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4" w:rsidRPr="00325947" w:rsidRDefault="00AA4A6B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F209A">
        <w:rPr>
          <w:rStyle w:val="normaltextrun"/>
          <w:b/>
          <w:bCs/>
          <w:color w:val="000000"/>
        </w:rPr>
        <w:t xml:space="preserve"> 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Ministerstvo investícií, regionálneho rozvoja a informatizácie SR</w:t>
      </w:r>
      <w:r w:rsidR="00650BA4"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Záznam z online zasadnutia pracovnej skupiny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„Partnerstvo pre politiku súdržnosti 2020+“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892D5D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z</w:t>
      </w:r>
      <w:r w:rsidR="00947CF4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29</w:t>
      </w:r>
      <w:r w:rsidR="00AA4A6B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. apríla 2022</w:t>
      </w:r>
      <w:r w:rsidR="00650BA4"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E95C5E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Workshop: 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P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rogram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Slovensko 2021 – 2027 </w:t>
      </w:r>
    </w:p>
    <w:p w:rsidR="00325947" w:rsidRDefault="00325947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947CF4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cieľ politiky 5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="00947CF4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Európa bližšie občanom</w:t>
      </w:r>
    </w:p>
    <w:p w:rsidR="000E321F" w:rsidRPr="00325947" w:rsidRDefault="00325947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    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E03B44" w:rsidRPr="00325947" w:rsidRDefault="000E321F" w:rsidP="003259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</w:t>
      </w:r>
      <w:r w:rsid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</w:t>
      </w:r>
    </w:p>
    <w:p w:rsidR="00451CFC" w:rsidRPr="00325947" w:rsidRDefault="00451CFC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5E5957" w:rsidRPr="00325947" w:rsidRDefault="00650BA4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  <w:u w:val="single"/>
        </w:rPr>
        <w:t>Workshop viedli: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E56BA9" w:rsidRPr="00325947" w:rsidRDefault="00E56BA9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proofErr w:type="spellStart"/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facilitátor</w:t>
      </w:r>
      <w:proofErr w:type="spellEnd"/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:</w:t>
      </w:r>
      <w:r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> M. </w:t>
      </w:r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Mojžiš</w:t>
      </w:r>
      <w:r w:rsidR="00D0650A"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>Úrad splnomocnenca vlády pre</w:t>
      </w:r>
      <w:r w:rsidR="00D0650A"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rozvoj občianskej spoločnosti</w:t>
      </w:r>
    </w:p>
    <w:p w:rsidR="00650BA4" w:rsidRPr="00325947" w:rsidRDefault="00977A48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MIRRI SR: </w:t>
      </w:r>
      <w:r w:rsidR="00AA4A6B" w:rsidRPr="00325947">
        <w:rPr>
          <w:rStyle w:val="normaltextrun"/>
          <w:rFonts w:asciiTheme="minorHAnsi" w:hAnsiTheme="minorHAnsi"/>
          <w:sz w:val="22"/>
          <w:szCs w:val="22"/>
        </w:rPr>
        <w:t>J. Ridzoň, M. Drotár</w:t>
      </w:r>
      <w:r>
        <w:rPr>
          <w:rStyle w:val="normaltextrun"/>
          <w:rFonts w:asciiTheme="minorHAnsi" w:hAnsiTheme="minorHAnsi"/>
          <w:sz w:val="22"/>
          <w:szCs w:val="22"/>
        </w:rPr>
        <w:t xml:space="preserve">, </w:t>
      </w:r>
      <w:r w:rsidRPr="00325947">
        <w:rPr>
          <w:rStyle w:val="normaltextrun"/>
          <w:rFonts w:asciiTheme="minorHAnsi" w:hAnsiTheme="minorHAnsi"/>
          <w:sz w:val="22"/>
          <w:szCs w:val="22"/>
        </w:rPr>
        <w:t xml:space="preserve">Program </w:t>
      </w:r>
      <w:r w:rsidR="00947CF4">
        <w:rPr>
          <w:rStyle w:val="normaltextrun"/>
          <w:rFonts w:asciiTheme="minorHAnsi" w:hAnsiTheme="minorHAnsi"/>
          <w:sz w:val="22"/>
          <w:szCs w:val="22"/>
        </w:rPr>
        <w:t>Slovensko</w:t>
      </w:r>
    </w:p>
    <w:p w:rsidR="00451CFC" w:rsidRPr="00325947" w:rsidRDefault="00451CFC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E56BA9" w:rsidRPr="00325947" w:rsidRDefault="0076758C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sz w:val="22"/>
          <w:szCs w:val="22"/>
        </w:rPr>
        <w:t>Prezentácie</w:t>
      </w:r>
      <w:r w:rsidR="00E56BA9" w:rsidRPr="00325947">
        <w:rPr>
          <w:rStyle w:val="normaltextrun"/>
          <w:rFonts w:asciiTheme="minorHAnsi" w:hAnsiTheme="minorHAnsi"/>
          <w:b/>
          <w:sz w:val="22"/>
          <w:szCs w:val="22"/>
        </w:rPr>
        <w:t>:</w:t>
      </w:r>
    </w:p>
    <w:p w:rsidR="00EF5092" w:rsidRPr="00325947" w:rsidRDefault="00325947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MIRRI SR</w:t>
      </w:r>
      <w:r w:rsidR="00E56BA9" w:rsidRPr="00325947">
        <w:rPr>
          <w:rStyle w:val="normaltextrun"/>
          <w:rFonts w:asciiTheme="minorHAnsi" w:hAnsiTheme="minorHAnsi"/>
          <w:sz w:val="22"/>
          <w:szCs w:val="22"/>
        </w:rPr>
        <w:t>:</w:t>
      </w:r>
      <w:r w:rsidR="00A379A0" w:rsidRPr="00325947">
        <w:rPr>
          <w:rStyle w:val="normaltextrun"/>
          <w:rFonts w:asciiTheme="minorHAnsi" w:hAnsiTheme="minorHAnsi"/>
          <w:sz w:val="22"/>
          <w:szCs w:val="22"/>
        </w:rPr>
        <w:t xml:space="preserve"> </w:t>
      </w:r>
      <w:r w:rsidR="000E321F" w:rsidRPr="00325947">
        <w:rPr>
          <w:rStyle w:val="normaltextrun"/>
          <w:rFonts w:asciiTheme="minorHAnsi" w:hAnsiTheme="minorHAnsi"/>
          <w:sz w:val="22"/>
          <w:szCs w:val="22"/>
        </w:rPr>
        <w:t>M. Drotár</w:t>
      </w:r>
      <w:r>
        <w:rPr>
          <w:rStyle w:val="normaltextrun"/>
          <w:rFonts w:asciiTheme="minorHAnsi" w:hAnsiTheme="minorHAnsi"/>
          <w:sz w:val="22"/>
          <w:szCs w:val="22"/>
        </w:rPr>
        <w:t>, RO</w:t>
      </w:r>
    </w:p>
    <w:p w:rsidR="00FC03F5" w:rsidRPr="00325947" w:rsidRDefault="00FC03F5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E2518A" w:rsidRPr="00325947" w:rsidRDefault="0000023F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Priebeh:</w:t>
      </w:r>
    </w:p>
    <w:p w:rsidR="0083713B" w:rsidRPr="00977A48" w:rsidRDefault="002D7135" w:rsidP="00977A4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color w:val="000000" w:themeColor="text1"/>
          <w:sz w:val="22"/>
          <w:szCs w:val="22"/>
        </w:rPr>
        <w:t>V úvode boli členovia pracovnej skupiny informovaní o aktuálnom stave Programu Slovensko</w:t>
      </w:r>
      <w:r w:rsidR="003409BB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669F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prioritne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o zmenách, ktoré boli vykonané vzhľadom na pripomienky EK z 4/</w:t>
      </w:r>
      <w:r w:rsidR="000669F8" w:rsidRPr="00325947">
        <w:rPr>
          <w:rFonts w:asciiTheme="minorHAnsi" w:hAnsiTheme="minorHAnsi"/>
          <w:color w:val="000000" w:themeColor="text1"/>
          <w:sz w:val="22"/>
          <w:szCs w:val="22"/>
        </w:rPr>
        <w:t>3/2022.</w:t>
      </w:r>
      <w:r w:rsidR="003247F2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Účastníci boli taktiež oboznámení s možnosťou klásť otázky nielen ústne počas diskusie, ale aj písomne v rámci chatu a zároveň boli informovaní o možnosti predložiť svoje podnety a pripomienky písomne v rámci prebiehajúceho medzirezortného pripomienkového konania</w:t>
      </w:r>
      <w:r w:rsidR="004A7F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(MPK)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alebo elektronicky na adresu: </w:t>
      </w:r>
      <w:hyperlink r:id="rId5" w:history="1">
        <w:r w:rsidRPr="00325947">
          <w:rPr>
            <w:rStyle w:val="Hypertextovprepojenie"/>
            <w:rFonts w:asciiTheme="minorHAnsi" w:hAnsiTheme="minorHAnsi"/>
            <w:color w:val="000000" w:themeColor="text1"/>
            <w:sz w:val="22"/>
            <w:szCs w:val="22"/>
          </w:rPr>
          <w:t>partnertsvo2020+@mirri.gov.sk</w:t>
        </w:r>
      </w:hyperlink>
      <w:r w:rsidRPr="0032594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.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Zároveň boli účastníci pracovnej skupiny ubezpečení, že MIRRI </w:t>
      </w:r>
      <w:r w:rsidR="004A7F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SR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bude prihliadať na pripomienky rovnako (bude im daná rovnaká váha), či pôjde o pripomienku predloženú cez formulár v rámci MPK alebo elektronicky cez partnerstvo.</w:t>
      </w:r>
      <w:r w:rsidR="0083713B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Hlavné z</w:t>
      </w:r>
      <w:r w:rsidR="000E321F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meny v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 politickom cieli </w:t>
      </w:r>
      <w:r w:rsidR="00947CF4">
        <w:rPr>
          <w:rFonts w:asciiTheme="minorHAnsi" w:hAnsiTheme="minorHAnsi"/>
          <w:bCs/>
          <w:color w:val="000000" w:themeColor="text1"/>
          <w:sz w:val="22"/>
          <w:szCs w:val="22"/>
        </w:rPr>
        <w:t>5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947CF4" w:rsidRDefault="00947CF4" w:rsidP="00947CF4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47CF4">
        <w:rPr>
          <w:rFonts w:asciiTheme="minorHAnsi" w:hAnsiTheme="minorHAnsi"/>
          <w:bCs/>
          <w:color w:val="000000" w:themeColor="text1"/>
          <w:sz w:val="22"/>
          <w:szCs w:val="22"/>
        </w:rPr>
        <w:t>presun akcie: zvyšovanie schopnosti regionálnej a miestnej samosprávy predchádzať ďalšej polarizácii a nárastu extrémizmu a reagovať na prejavujúce sa nebezpečné sociálno-patologické javy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 opatrenia </w:t>
      </w:r>
      <w:r w:rsidRPr="00947CF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947CF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5.1.2/5.2.2. </w:t>
      </w:r>
      <w:r w:rsidRPr="00947CF4">
        <w:rPr>
          <w:rFonts w:asciiTheme="minorHAnsi" w:hAnsiTheme="minorHAnsi"/>
          <w:bCs/>
          <w:color w:val="000000" w:themeColor="text1"/>
          <w:sz w:val="22"/>
          <w:szCs w:val="22"/>
        </w:rPr>
        <w:t>do opatrenia 5.1.3./5.2.3</w:t>
      </w:r>
      <w:r w:rsidR="00A52005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A52005" w:rsidRDefault="00947CF4" w:rsidP="00947CF4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47CF4">
        <w:rPr>
          <w:rFonts w:asciiTheme="minorHAnsi" w:hAnsiTheme="minorHAnsi"/>
          <w:bCs/>
          <w:color w:val="000000" w:themeColor="text1"/>
          <w:sz w:val="22"/>
          <w:szCs w:val="22"/>
        </w:rPr>
        <w:t>vypustenie akcie: investície do regionálnej letiskovej infraštruktúry v lokalitách stredísk cestovného ruchu národného významu a verejných letísk s kritickým stavom bezpečnosti letiskovej prevádzky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 opatrenia 5.1.3</w:t>
      </w:r>
      <w:r w:rsidR="00A52005">
        <w:rPr>
          <w:rFonts w:asciiTheme="minorHAnsi" w:hAnsiTheme="minorHAnsi"/>
          <w:bCs/>
          <w:color w:val="000000" w:themeColor="text1"/>
          <w:sz w:val="22"/>
          <w:szCs w:val="22"/>
        </w:rPr>
        <w:t>/5.2.3.</w:t>
      </w:r>
    </w:p>
    <w:p w:rsidR="00A52005" w:rsidRDefault="00947CF4" w:rsidP="00947CF4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úprava textácie: podpora aktivít vychádzajúcich z iniciatívy CURI, ktoré sú zamerané na rozvoj </w:t>
      </w:r>
      <w:proofErr w:type="spellStart"/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>cykloturizmu</w:t>
      </w:r>
      <w:proofErr w:type="spellEnd"/>
      <w:r w:rsidR="00A52005" w:rsidRPr="00A520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 opatrení </w:t>
      </w:r>
      <w:r w:rsidR="00A52005" w:rsidRPr="00A52005">
        <w:rPr>
          <w:rFonts w:asciiTheme="minorHAnsi" w:hAnsiTheme="minorHAnsi"/>
          <w:bCs/>
          <w:color w:val="000000" w:themeColor="text1"/>
          <w:sz w:val="22"/>
          <w:szCs w:val="22"/>
        </w:rPr>
        <w:t>5.1.4./5.2.4.</w:t>
      </w:r>
    </w:p>
    <w:p w:rsidR="00A52005" w:rsidRDefault="00947CF4" w:rsidP="00A52005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>úprava textácie</w:t>
      </w:r>
      <w:r w:rsidR="00A520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 opatrení </w:t>
      </w:r>
      <w:r w:rsidR="00A52005" w:rsidRPr="00947CF4">
        <w:rPr>
          <w:rFonts w:asciiTheme="minorHAnsi" w:hAnsiTheme="minorHAnsi"/>
          <w:bCs/>
          <w:color w:val="000000" w:themeColor="text1"/>
          <w:sz w:val="22"/>
          <w:szCs w:val="22"/>
        </w:rPr>
        <w:t>5.1.5/5.2.5.</w:t>
      </w:r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obnova a budovanie infraštruktúry v okolí národných kultúrnych pamiatok, kultúrnych pamiatok a ostatnej kultúrnej infraštruktúry, zázemia pre udržateľný rozvoj prírodných lokalít, kúpeľníctva a trávenia voľného času </w:t>
      </w:r>
    </w:p>
    <w:p w:rsidR="00947CF4" w:rsidRPr="00A52005" w:rsidRDefault="00A52005" w:rsidP="005E491B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>rozšírenie</w:t>
      </w:r>
      <w:r w:rsidRPr="00A520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textácie v opatrení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5.1.6. EHMK 2026</w:t>
      </w:r>
      <w:r w:rsidR="00A35A56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947CF4" w:rsidRDefault="00947CF4" w:rsidP="00977A4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47CF4" w:rsidRDefault="00947CF4" w:rsidP="00977A4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52005" w:rsidRDefault="00A52005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M. Mojžiš, ÚSVROS</w:t>
      </w:r>
    </w:p>
    <w:p w:rsidR="00A35A56" w:rsidRPr="00A35A56" w:rsidRDefault="00A35A56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A35A56">
        <w:rPr>
          <w:rStyle w:val="normaltextrun"/>
          <w:rFonts w:asciiTheme="minorHAnsi" w:hAnsiTheme="minorHAnsi"/>
          <w:bCs/>
          <w:sz w:val="22"/>
          <w:szCs w:val="22"/>
        </w:rPr>
        <w:t>Otvorenie diskusie</w:t>
      </w:r>
      <w:r>
        <w:rPr>
          <w:rStyle w:val="normaltextrun"/>
          <w:rFonts w:asciiTheme="minorHAnsi" w:hAnsiTheme="minorHAnsi"/>
          <w:bCs/>
          <w:sz w:val="22"/>
          <w:szCs w:val="22"/>
        </w:rPr>
        <w:t>.</w:t>
      </w:r>
    </w:p>
    <w:p w:rsidR="00A52005" w:rsidRDefault="00A52005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L. Kubišová</w:t>
      </w:r>
      <w:r w:rsidR="00A24FB5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,</w:t>
      </w: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 BBSK</w:t>
      </w:r>
    </w:p>
    <w:p w:rsid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A35A56">
        <w:rPr>
          <w:rStyle w:val="normaltextrun"/>
          <w:rFonts w:asciiTheme="minorHAnsi" w:hAnsiTheme="minorHAnsi"/>
          <w:bCs/>
          <w:sz w:val="22"/>
          <w:szCs w:val="22"/>
        </w:rPr>
        <w:t>V súvisiacich typoch akcií je rovnaká textácia pre 5.1.1 a v  5.1.2.</w:t>
      </w:r>
      <w:r>
        <w:rPr>
          <w:rStyle w:val="normaltextrun"/>
          <w:rFonts w:asciiTheme="minorHAnsi" w:hAnsiTheme="minorHAnsi"/>
          <w:bCs/>
          <w:sz w:val="22"/>
          <w:szCs w:val="22"/>
        </w:rPr>
        <w:t>pri podpore analyticko-strategických činností a udržanie kapacít v regiónoch určených na implementáciu IÚI a UMR, čo nekorešponduje so špecifickými cieľmi. Rovnako je v súvisiacich typov akcií podpora pre zriadenie centier zdieľaných služieb, avšak tieto sú v POO.</w:t>
      </w:r>
    </w:p>
    <w:p w:rsid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A35A56" w:rsidRP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 xml:space="preserve">MIRRI SR: Áno, je to chyba v texte, upravíme v obsahu opatrenia. K centrám zdieľaných služieb, ide o iné 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>centrá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ako v POO (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>integrácia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preneseného výkonu štátu na 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>samosprávy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), 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>v P SK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sa týkajú iba kompetencie samospráv.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 xml:space="preserve"> Deliaca línia je v kompetenciách. K podpore mzdových výdavkov v cieli PO5, nie je zámerom iba podpora infraštruktúry, ale aj pokrytie osobných nákladov. Financovanie v PO5 je iba z EFRR. S daným návrhom sa bude diskutovať s EK. K príprave </w:t>
      </w:r>
      <w:r w:rsidR="00915A22">
        <w:rPr>
          <w:rStyle w:val="normaltextrun"/>
          <w:rFonts w:asciiTheme="minorHAnsi" w:hAnsiTheme="minorHAnsi"/>
          <w:bCs/>
          <w:sz w:val="22"/>
          <w:szCs w:val="22"/>
        </w:rPr>
        <w:t>projektovej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="00915A22">
        <w:rPr>
          <w:rStyle w:val="normaltextrun"/>
          <w:rFonts w:asciiTheme="minorHAnsi" w:hAnsiTheme="minorHAnsi"/>
          <w:bCs/>
          <w:sz w:val="22"/>
          <w:szCs w:val="22"/>
        </w:rPr>
        <w:t>dokumentácie</w:t>
      </w:r>
      <w:r w:rsidR="009C7C87">
        <w:rPr>
          <w:rStyle w:val="normaltextrun"/>
          <w:rFonts w:asciiTheme="minorHAnsi" w:hAnsiTheme="minorHAnsi"/>
          <w:bCs/>
          <w:sz w:val="22"/>
          <w:szCs w:val="22"/>
        </w:rPr>
        <w:t xml:space="preserve"> – oprávnená aktivita, kopíruje IROP 2014-2020, ide o horizontálnu podporu naprieč P SK.</w:t>
      </w:r>
    </w:p>
    <w:p w:rsidR="00A35A56" w:rsidRP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A35A56" w:rsidRDefault="003B7CDB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Ľ. ELEX</w:t>
      </w:r>
      <w:r w:rsidR="009C7C8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OVÁ</w:t>
      </w: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, Dobrý kraj</w:t>
      </w:r>
    </w:p>
    <w:p w:rsidR="00A35A56" w:rsidRDefault="009C7C87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 xml:space="preserve">O akú regionálnu športovú infraštruktúry a revitalizáciu regionálnej športovej infraštruktúry. Nemali by byť podporované národné športové centra a väčšie športové strediská. Explicitne ide o plavárne, futbalové  a hokejové štadióny, prípadne národné športoviská.  </w:t>
      </w:r>
    </w:p>
    <w:p w:rsidR="00A35A56" w:rsidRDefault="00A35A56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A35A56" w:rsidRDefault="009C7C87" w:rsidP="00A35A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MŠVVŠ SR</w:t>
      </w:r>
    </w:p>
    <w:p w:rsidR="00A52005" w:rsidRDefault="009C7C87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9C7C87">
        <w:rPr>
          <w:rStyle w:val="normaltextrun"/>
          <w:rFonts w:asciiTheme="minorHAnsi" w:hAnsiTheme="minorHAnsi"/>
          <w:bCs/>
          <w:sz w:val="22"/>
          <w:szCs w:val="22"/>
        </w:rPr>
        <w:t xml:space="preserve">Platí, že národná športová infraštruktúra nie je oprávnená z eurofondov, ide o infraštruktúru regionálnu 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viac dostupnú pre verejnosť. </w:t>
      </w:r>
      <w:r w:rsidRPr="009C7C87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</w:p>
    <w:p w:rsidR="009C7C87" w:rsidRDefault="009C7C87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9C7C87" w:rsidRDefault="009C7C87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9C7C8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K. Kučera, </w:t>
      </w:r>
      <w:proofErr w:type="spellStart"/>
      <w:r w:rsidRPr="009C7C8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SVp</w:t>
      </w:r>
      <w:r w:rsidR="003057BB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MŠ</w:t>
      </w:r>
      <w:proofErr w:type="spellEnd"/>
    </w:p>
    <w:p w:rsidR="009C7C87" w:rsidRPr="00330EA3" w:rsidRDefault="009C7C87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30EA3">
        <w:rPr>
          <w:rStyle w:val="normaltextrun"/>
          <w:rFonts w:asciiTheme="minorHAnsi" w:hAnsiTheme="minorHAnsi"/>
          <w:bCs/>
          <w:sz w:val="22"/>
          <w:szCs w:val="22"/>
        </w:rPr>
        <w:t>Národná infraštruktúr</w:t>
      </w:r>
      <w:r w:rsidR="003B7CDB">
        <w:rPr>
          <w:rStyle w:val="normaltextrun"/>
          <w:rFonts w:asciiTheme="minorHAnsi" w:hAnsiTheme="minorHAnsi"/>
          <w:bCs/>
          <w:sz w:val="22"/>
          <w:szCs w:val="22"/>
        </w:rPr>
        <w:t>a</w:t>
      </w:r>
      <w:r w:rsidR="00330EA3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>sa ťažko zadefinuje v rámci výzvy, každý projekt je špecifický. Národná infraštruktúra vy</w:t>
      </w:r>
      <w:r w:rsidR="00330EA3">
        <w:rPr>
          <w:rStyle w:val="normaltextrun"/>
          <w:rFonts w:asciiTheme="minorHAnsi" w:hAnsiTheme="minorHAnsi"/>
          <w:bCs/>
          <w:sz w:val="22"/>
          <w:szCs w:val="22"/>
        </w:rPr>
        <w:t>žaduje väčšie investície (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 xml:space="preserve">Fond </w:t>
      </w:r>
      <w:r w:rsidR="00330EA3" w:rsidRPr="00330EA3">
        <w:rPr>
          <w:rStyle w:val="normaltextrun"/>
          <w:rFonts w:asciiTheme="minorHAnsi" w:hAnsiTheme="minorHAnsi"/>
          <w:bCs/>
          <w:sz w:val="22"/>
          <w:szCs w:val="22"/>
        </w:rPr>
        <w:t>na podporu športu, zvlášť uznesenie vlády).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E. Buksová, MV SR </w:t>
      </w:r>
    </w:p>
    <w:p w:rsidR="00330EA3" w:rsidRP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30EA3">
        <w:rPr>
          <w:rStyle w:val="normaltextrun"/>
          <w:rFonts w:asciiTheme="minorHAnsi" w:hAnsiTheme="minorHAnsi"/>
          <w:bCs/>
          <w:sz w:val="22"/>
          <w:szCs w:val="22"/>
        </w:rPr>
        <w:t>Sú aktivity na podporu bezpečného fyzického prostredia z</w:t>
      </w:r>
      <w:r>
        <w:rPr>
          <w:rStyle w:val="normaltextrun"/>
          <w:rFonts w:asciiTheme="minorHAnsi" w:hAnsiTheme="minorHAnsi"/>
          <w:bCs/>
          <w:sz w:val="22"/>
          <w:szCs w:val="22"/>
        </w:rPr>
        <w:t> 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>EFRR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v P SK (opatrenie 5.1.3/5.2.3)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>, neuvažuje sa o financovanie aj z ESF+,  lebo inak nebudú oprávnené aktivity ako napr. prístup k poradenstvu, pomoci obetiam trestných činov, terénna dobrovoľnícka práca v rizikových skupinách.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MIRRI SR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30EA3">
        <w:rPr>
          <w:rStyle w:val="normaltextrun"/>
          <w:rFonts w:asciiTheme="minorHAnsi" w:hAnsiTheme="minorHAnsi"/>
          <w:bCs/>
          <w:sz w:val="22"/>
          <w:szCs w:val="22"/>
        </w:rPr>
        <w:t xml:space="preserve">Cieľ je zabezpečiť financovanie aj personálnych výdavkov, snaha o využitie EFRR, 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neplánuje sa 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>využiť ESF+, nakoľko vláda SR aj Rada vlády schválila PD, kde sú zafixované alokácie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a využitie ESF+ iba v cieli politiky 4</w:t>
      </w:r>
      <w:r w:rsidRPr="00330EA3">
        <w:rPr>
          <w:rStyle w:val="normaltextrun"/>
          <w:rFonts w:asciiTheme="minorHAnsi" w:hAnsiTheme="minorHAnsi"/>
          <w:bCs/>
          <w:sz w:val="22"/>
          <w:szCs w:val="22"/>
        </w:rPr>
        <w:t xml:space="preserve">. V prípade, ak by bola potreba financovania neinvestičných aktivít, </w:t>
      </w:r>
      <w:r>
        <w:rPr>
          <w:rStyle w:val="normaltextrun"/>
          <w:rFonts w:asciiTheme="minorHAnsi" w:hAnsiTheme="minorHAnsi"/>
          <w:bCs/>
          <w:sz w:val="22"/>
          <w:szCs w:val="22"/>
        </w:rPr>
        <w:t>možnosti z EFRR. Ak budú identifikované aktivity personálneho charakteru v opatrení 5.1.3/5.2.3, snahou bude komunikácia s EK.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330EA3" w:rsidRDefault="003B7CDB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J.Jačišinová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, </w:t>
      </w:r>
      <w:r w:rsidR="00330EA3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KSK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915A22">
        <w:rPr>
          <w:rStyle w:val="normaltextrun"/>
          <w:rFonts w:asciiTheme="minorHAnsi" w:hAnsiTheme="minorHAnsi"/>
          <w:bCs/>
          <w:sz w:val="22"/>
          <w:szCs w:val="22"/>
        </w:rPr>
        <w:t>V  textáci</w:t>
      </w:r>
      <w:r w:rsidR="00915A22">
        <w:rPr>
          <w:rStyle w:val="normaltextrun"/>
          <w:rFonts w:asciiTheme="minorHAnsi" w:hAnsiTheme="minorHAnsi"/>
          <w:bCs/>
          <w:sz w:val="22"/>
          <w:szCs w:val="22"/>
        </w:rPr>
        <w:t>i</w:t>
      </w:r>
      <w:r w:rsidRPr="00915A22">
        <w:rPr>
          <w:rStyle w:val="normaltextrun"/>
          <w:rFonts w:asciiTheme="minorHAnsi" w:hAnsiTheme="minorHAnsi"/>
          <w:bCs/>
          <w:sz w:val="22"/>
          <w:szCs w:val="22"/>
        </w:rPr>
        <w:t xml:space="preserve"> 5.1.5/5.2.5</w:t>
      </w:r>
      <w:r w:rsidR="00915A22" w:rsidRPr="00915A22">
        <w:rPr>
          <w:rStyle w:val="normaltextrun"/>
          <w:rFonts w:asciiTheme="minorHAnsi" w:hAnsiTheme="minorHAnsi"/>
          <w:bCs/>
          <w:sz w:val="22"/>
          <w:szCs w:val="22"/>
        </w:rPr>
        <w:t xml:space="preserve"> sú spomenuté zázemia pre udržateľný</w:t>
      </w:r>
      <w:r w:rsidR="00915A22">
        <w:rPr>
          <w:rStyle w:val="normaltextrun"/>
          <w:rFonts w:asciiTheme="minorHAnsi" w:hAnsiTheme="minorHAnsi"/>
          <w:bCs/>
          <w:sz w:val="22"/>
          <w:szCs w:val="22"/>
        </w:rPr>
        <w:t xml:space="preserve"> rozvoj prírodných lokalít, kúpeľníctva a trávenia voľného času. Viete upresniť ?</w:t>
      </w:r>
    </w:p>
    <w:p w:rsidR="00915A22" w:rsidRDefault="00915A22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915A22" w:rsidRDefault="00915A22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MIRRI SR</w:t>
      </w:r>
    </w:p>
    <w:p w:rsidR="00915A22" w:rsidRDefault="00915A22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915A22">
        <w:rPr>
          <w:rStyle w:val="normaltextrun"/>
          <w:rFonts w:asciiTheme="minorHAnsi" w:hAnsiTheme="minorHAnsi"/>
          <w:bCs/>
          <w:sz w:val="22"/>
          <w:szCs w:val="22"/>
        </w:rPr>
        <w:t xml:space="preserve">Definícia je širšia, </w:t>
      </w:r>
      <w:r>
        <w:rPr>
          <w:rStyle w:val="normaltextrun"/>
          <w:rFonts w:asciiTheme="minorHAnsi" w:hAnsiTheme="minorHAnsi"/>
          <w:bCs/>
          <w:sz w:val="22"/>
          <w:szCs w:val="22"/>
        </w:rPr>
        <w:t>je potrebné určiť doplnkovú aktivitu na úrovni VÚC/UMR, ktorá bude podporovať kultúrnu infraštruktúru. Vecný gestor pre cestovný ruch by mal dať usmernenie, aké aktivity budú oprávnené. Prípadne cez regionálne procesy.</w:t>
      </w:r>
    </w:p>
    <w:p w:rsidR="00915A22" w:rsidRPr="00915A22" w:rsidRDefault="00915A22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915A22" w:rsidRPr="00915A22" w:rsidRDefault="003057BB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S. </w:t>
      </w:r>
      <w:proofErr w:type="spellStart"/>
      <w:r w:rsidR="00915A22" w:rsidRPr="00915A22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Kotrhová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, TSK</w:t>
      </w:r>
    </w:p>
    <w:p w:rsidR="00915A22" w:rsidRPr="00915A22" w:rsidRDefault="00915A22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>Nízke alokácie pre opatrenia 5.2.3, rovnako aj pre športovú infraštruktúru</w:t>
      </w:r>
      <w:r w:rsidR="00864DEC">
        <w:rPr>
          <w:rStyle w:val="normaltextrun"/>
          <w:rFonts w:asciiTheme="minorHAnsi" w:hAnsiTheme="minorHAnsi"/>
          <w:bCs/>
          <w:sz w:val="22"/>
          <w:szCs w:val="22"/>
        </w:rPr>
        <w:t>/cykloturistika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. Je možné to  prehodnotiť? </w:t>
      </w:r>
    </w:p>
    <w:p w:rsidR="00330EA3" w:rsidRDefault="00330EA3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915A22" w:rsidRDefault="00915A22" w:rsidP="00915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MIRRI SR</w:t>
      </w:r>
    </w:p>
    <w:p w:rsidR="00915A22" w:rsidRDefault="00915A22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915A22">
        <w:rPr>
          <w:rStyle w:val="normaltextrun"/>
          <w:rFonts w:asciiTheme="minorHAnsi" w:hAnsiTheme="minorHAnsi"/>
          <w:bCs/>
          <w:sz w:val="22"/>
          <w:szCs w:val="22"/>
        </w:rPr>
        <w:t>Najčastejšia pripomienka v rámci partnerstva. Zdroje sú obmedzené  a </w:t>
      </w:r>
      <w:r w:rsidR="00864DEC">
        <w:rPr>
          <w:rStyle w:val="normaltextrun"/>
          <w:rFonts w:asciiTheme="minorHAnsi" w:hAnsiTheme="minorHAnsi"/>
          <w:bCs/>
          <w:sz w:val="22"/>
          <w:szCs w:val="22"/>
        </w:rPr>
        <w:t>priori</w:t>
      </w:r>
      <w:r w:rsidRPr="00915A22">
        <w:rPr>
          <w:rStyle w:val="normaltextrun"/>
          <w:rFonts w:asciiTheme="minorHAnsi" w:hAnsiTheme="minorHAnsi"/>
          <w:bCs/>
          <w:sz w:val="22"/>
          <w:szCs w:val="22"/>
        </w:rPr>
        <w:t>zácia oblastí vychádza z </w:t>
      </w:r>
      <w:r w:rsidR="00864DEC" w:rsidRPr="00915A22">
        <w:rPr>
          <w:rStyle w:val="normaltextrun"/>
          <w:rFonts w:asciiTheme="minorHAnsi" w:hAnsiTheme="minorHAnsi"/>
          <w:bCs/>
          <w:sz w:val="22"/>
          <w:szCs w:val="22"/>
        </w:rPr>
        <w:t>tematickej</w:t>
      </w:r>
      <w:r w:rsidRPr="00915A22">
        <w:rPr>
          <w:rStyle w:val="normaltextrun"/>
          <w:rFonts w:asciiTheme="minorHAnsi" w:hAnsiTheme="minorHAnsi"/>
          <w:bCs/>
          <w:sz w:val="22"/>
          <w:szCs w:val="22"/>
        </w:rPr>
        <w:t xml:space="preserve"> koncentrácie a z klimatických cieľov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. Na </w:t>
      </w:r>
      <w:r w:rsidR="00864DEC">
        <w:rPr>
          <w:rStyle w:val="normaltextrun"/>
          <w:rFonts w:asciiTheme="minorHAnsi" w:hAnsiTheme="minorHAnsi"/>
          <w:bCs/>
          <w:sz w:val="22"/>
          <w:szCs w:val="22"/>
        </w:rPr>
        <w:t>druhej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strane bude o 2 roky strednodobé prehodnotenie, kde bude priestor na presuny medzi alokáciami.</w:t>
      </w:r>
    </w:p>
    <w:p w:rsidR="00864DEC" w:rsidRDefault="00864DEC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864DEC" w:rsidRP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M. Mojžiš, ÚSVROS</w:t>
      </w: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864DEC">
        <w:rPr>
          <w:rStyle w:val="normaltextrun"/>
          <w:rFonts w:asciiTheme="minorHAnsi" w:hAnsiTheme="minorHAnsi"/>
          <w:bCs/>
          <w:sz w:val="22"/>
          <w:szCs w:val="22"/>
        </w:rPr>
        <w:t xml:space="preserve">Aký je </w:t>
      </w:r>
      <w:r>
        <w:rPr>
          <w:rStyle w:val="normaltextrun"/>
          <w:rFonts w:asciiTheme="minorHAnsi" w:hAnsiTheme="minorHAnsi"/>
          <w:bCs/>
          <w:sz w:val="22"/>
          <w:szCs w:val="22"/>
        </w:rPr>
        <w:t>roz</w:t>
      </w:r>
      <w:r w:rsidRPr="00864DEC">
        <w:rPr>
          <w:rStyle w:val="normaltextrun"/>
          <w:rFonts w:asciiTheme="minorHAnsi" w:hAnsiTheme="minorHAnsi"/>
          <w:bCs/>
          <w:sz w:val="22"/>
          <w:szCs w:val="22"/>
        </w:rPr>
        <w:t>d</w:t>
      </w:r>
      <w:r>
        <w:rPr>
          <w:rStyle w:val="normaltextrun"/>
          <w:rFonts w:asciiTheme="minorHAnsi" w:hAnsiTheme="minorHAnsi"/>
          <w:bCs/>
          <w:sz w:val="22"/>
          <w:szCs w:val="22"/>
        </w:rPr>
        <w:t>i</w:t>
      </w:r>
      <w:r w:rsidRPr="00864DEC">
        <w:rPr>
          <w:rStyle w:val="normaltextrun"/>
          <w:rFonts w:asciiTheme="minorHAnsi" w:hAnsiTheme="minorHAnsi"/>
          <w:bCs/>
          <w:sz w:val="22"/>
          <w:szCs w:val="22"/>
        </w:rPr>
        <w:t>el medzi aktivitami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Pr="00864DEC">
        <w:rPr>
          <w:rStyle w:val="normaltextrun"/>
          <w:rFonts w:asciiTheme="minorHAnsi" w:hAnsiTheme="minorHAnsi"/>
          <w:bCs/>
          <w:sz w:val="22"/>
          <w:szCs w:val="22"/>
        </w:rPr>
        <w:t>na podporu cyklotrás a </w:t>
      </w:r>
      <w:proofErr w:type="spellStart"/>
      <w:r w:rsidRPr="00864DEC">
        <w:rPr>
          <w:rStyle w:val="normaltextrun"/>
          <w:rFonts w:asciiTheme="minorHAnsi" w:hAnsiTheme="minorHAnsi"/>
          <w:bCs/>
          <w:sz w:val="22"/>
          <w:szCs w:val="22"/>
        </w:rPr>
        <w:t>cyklodopravy</w:t>
      </w:r>
      <w:proofErr w:type="spellEnd"/>
      <w:r w:rsidRPr="00864DEC">
        <w:rPr>
          <w:rStyle w:val="normaltextrun"/>
          <w:rFonts w:asciiTheme="minorHAnsi" w:hAnsiTheme="minorHAnsi"/>
          <w:bCs/>
          <w:sz w:val="22"/>
          <w:szCs w:val="22"/>
        </w:rPr>
        <w:t xml:space="preserve"> z PO2 a PO5</w:t>
      </w:r>
      <w:r>
        <w:rPr>
          <w:rStyle w:val="normaltextrun"/>
          <w:rFonts w:asciiTheme="minorHAnsi" w:hAnsiTheme="minorHAnsi"/>
          <w:bCs/>
          <w:sz w:val="22"/>
          <w:szCs w:val="22"/>
        </w:rPr>
        <w:t>, alebo sa môže podporovať iná športová infraštruktúra.</w:t>
      </w: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MIRRI SR</w:t>
      </w:r>
    </w:p>
    <w:p w:rsidR="00864DEC" w:rsidRP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>V rámci politického cieľa 5 ide o cykloturistiku s cieľom posilnenia atraktivity územia. V PO2 ide o zníženie emisií v ovzduší a ide o dopravnú infraštruktúru.</w:t>
      </w:r>
    </w:p>
    <w:p w:rsidR="00864DEC" w:rsidRDefault="00864DEC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864DEC" w:rsidRDefault="00864DEC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L. Kubišová</w:t>
      </w:r>
      <w:r w:rsidR="00A24FB5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,</w:t>
      </w: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 BBSK</w:t>
      </w:r>
    </w:p>
    <w:p w:rsidR="00864DEC" w:rsidRDefault="00864DEC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 xml:space="preserve">Pri tvorbe IÚI budú kombinovať dva špecifické ciele (1.2 a 5.1) ale pri 1.2 je alokácia iba pre UMR, čím sa znemožní vytvoriť integrovanú investíciu. Ukazovatele výstupu 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>–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 xml:space="preserve">RSO5.2 napr. ukazovateľ zainteresované strany zapoja do prípravy implementácie IÚS 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>- čo sa tým myslí?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>; ukazovateľ vytvorenia/obnovenia priestoru v mestských oblastiach, čiastkový cieľ je vyšší ako celková hodnota v 2029.</w:t>
      </w:r>
    </w:p>
    <w:p w:rsidR="003057BB" w:rsidRDefault="003057BB" w:rsidP="00A520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MIRRI SR</w:t>
      </w: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>Inteligentné mestá a regióny, úmyselne je tam UMR. Aspekt</w:t>
      </w:r>
      <w:r w:rsidR="003057BB">
        <w:rPr>
          <w:rStyle w:val="normaltextrun"/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864DEC">
        <w:rPr>
          <w:rStyle w:val="normaltextrun"/>
          <w:rFonts w:asciiTheme="minorHAnsi" w:hAnsiTheme="minorHAnsi"/>
          <w:bCs/>
          <w:i/>
          <w:sz w:val="22"/>
          <w:szCs w:val="22"/>
        </w:rPr>
        <w:t>smart</w:t>
      </w:r>
      <w:proofErr w:type="spellEnd"/>
      <w:r>
        <w:rPr>
          <w:rStyle w:val="normaltextrun"/>
          <w:rFonts w:asciiTheme="minorHAnsi" w:hAnsiTheme="minorHAnsi"/>
          <w:bCs/>
          <w:sz w:val="22"/>
          <w:szCs w:val="22"/>
        </w:rPr>
        <w:t xml:space="preserve"> je najlepšie implementovaný v mestách, ale chápeme perspektívu regiónov. Potrebujeme viac času na analýzu a komunikáciu s UMR.  Cieľ 5.1. je možné 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>nakombinovať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skoro so všetkým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>i špecifickými cieľmi</w:t>
      </w:r>
      <w:r>
        <w:rPr>
          <w:rStyle w:val="normaltextrun"/>
          <w:rFonts w:asciiTheme="minorHAnsi" w:hAnsiTheme="minorHAnsi"/>
          <w:bCs/>
          <w:sz w:val="22"/>
          <w:szCs w:val="22"/>
        </w:rPr>
        <w:t>.</w:t>
      </w:r>
      <w:r w:rsidR="003057BB">
        <w:rPr>
          <w:rStyle w:val="normaltextrun"/>
          <w:rFonts w:asciiTheme="minorHAnsi" w:hAnsiTheme="minorHAnsi"/>
          <w:bCs/>
          <w:sz w:val="22"/>
          <w:szCs w:val="22"/>
        </w:rPr>
        <w:t xml:space="preserve"> Ukazovatele budú distribuované v rámci partnerstva (znižujeme počet ukazovateľov, vyberali sme najvhodnejšie ukazovatele), nie je uzavretá debata o hodnotách ukazovateľov. </w:t>
      </w:r>
    </w:p>
    <w:p w:rsidR="00864DEC" w:rsidRDefault="00864DEC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864DEC" w:rsidRPr="00A24FB5" w:rsidRDefault="003057BB" w:rsidP="0086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057BB">
        <w:rPr>
          <w:rStyle w:val="normaltextrun"/>
          <w:rFonts w:asciiTheme="minorHAnsi" w:hAnsiTheme="minorHAnsi"/>
          <w:b/>
          <w:bCs/>
          <w:sz w:val="22"/>
          <w:szCs w:val="22"/>
        </w:rPr>
        <w:t xml:space="preserve">Zhrnutie: </w:t>
      </w:r>
      <w:r w:rsidR="00A24FB5">
        <w:rPr>
          <w:rStyle w:val="normaltextrun"/>
          <w:rFonts w:asciiTheme="minorHAnsi" w:hAnsiTheme="minorHAnsi"/>
          <w:bCs/>
          <w:sz w:val="22"/>
          <w:szCs w:val="22"/>
        </w:rPr>
        <w:t>Pripomienky je možné poslať do 29/4 COB. Potvrdenie pre podporu športu, väčší počet infraštruktúry v regiónoch s najväčším dopadom pre ľudí. Analytické kapacity sú potrebné najmä v regiónoch. Deľba práce v oblasti cykloturistike/</w:t>
      </w:r>
      <w:proofErr w:type="spellStart"/>
      <w:r w:rsidR="00A24FB5">
        <w:rPr>
          <w:rStyle w:val="normaltextrun"/>
          <w:rFonts w:asciiTheme="minorHAnsi" w:hAnsiTheme="minorHAnsi"/>
          <w:bCs/>
          <w:sz w:val="22"/>
          <w:szCs w:val="22"/>
        </w:rPr>
        <w:t>cyklodoprave</w:t>
      </w:r>
      <w:proofErr w:type="spellEnd"/>
      <w:r w:rsidR="00A24FB5">
        <w:rPr>
          <w:rStyle w:val="normaltextrun"/>
          <w:rFonts w:asciiTheme="minorHAnsi" w:hAnsiTheme="minorHAnsi"/>
          <w:bCs/>
          <w:sz w:val="22"/>
          <w:szCs w:val="22"/>
        </w:rPr>
        <w:t xml:space="preserve"> – dva mesiace od  schválenia P SK musia byť zverejnené deliace línie.</w:t>
      </w:r>
    </w:p>
    <w:sectPr w:rsidR="00864DEC" w:rsidRPr="00A2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3A9B"/>
    <w:multiLevelType w:val="hybridMultilevel"/>
    <w:tmpl w:val="2746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03CB"/>
    <w:multiLevelType w:val="hybridMultilevel"/>
    <w:tmpl w:val="1A06BC7C"/>
    <w:lvl w:ilvl="0" w:tplc="1C7C23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561"/>
    <w:multiLevelType w:val="hybridMultilevel"/>
    <w:tmpl w:val="40BA81B8"/>
    <w:lvl w:ilvl="0" w:tplc="79ECE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FEC"/>
    <w:multiLevelType w:val="hybridMultilevel"/>
    <w:tmpl w:val="BB7647A6"/>
    <w:lvl w:ilvl="0" w:tplc="79ECE18C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1365F83"/>
    <w:multiLevelType w:val="hybridMultilevel"/>
    <w:tmpl w:val="E766AF94"/>
    <w:lvl w:ilvl="0" w:tplc="79ECE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751FF"/>
    <w:multiLevelType w:val="hybridMultilevel"/>
    <w:tmpl w:val="B776CC38"/>
    <w:lvl w:ilvl="0" w:tplc="D76CF2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6260B"/>
    <w:multiLevelType w:val="hybridMultilevel"/>
    <w:tmpl w:val="7540B6F4"/>
    <w:lvl w:ilvl="0" w:tplc="79ECE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1C13"/>
    <w:multiLevelType w:val="hybridMultilevel"/>
    <w:tmpl w:val="5D04D37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319E1"/>
    <w:multiLevelType w:val="hybridMultilevel"/>
    <w:tmpl w:val="15BC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26F44"/>
    <w:multiLevelType w:val="hybridMultilevel"/>
    <w:tmpl w:val="C1E2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44F7"/>
    <w:rsid w:val="00014594"/>
    <w:rsid w:val="000147C0"/>
    <w:rsid w:val="00014980"/>
    <w:rsid w:val="00041ED6"/>
    <w:rsid w:val="0004503C"/>
    <w:rsid w:val="00047D45"/>
    <w:rsid w:val="000528BB"/>
    <w:rsid w:val="000669F8"/>
    <w:rsid w:val="000740E8"/>
    <w:rsid w:val="000803D6"/>
    <w:rsid w:val="00091513"/>
    <w:rsid w:val="00097DF9"/>
    <w:rsid w:val="000B4077"/>
    <w:rsid w:val="000B6840"/>
    <w:rsid w:val="000C644B"/>
    <w:rsid w:val="000D79AF"/>
    <w:rsid w:val="000E18D2"/>
    <w:rsid w:val="000E321F"/>
    <w:rsid w:val="000F00ED"/>
    <w:rsid w:val="000F4BB1"/>
    <w:rsid w:val="00107506"/>
    <w:rsid w:val="00113012"/>
    <w:rsid w:val="001218F0"/>
    <w:rsid w:val="0012620D"/>
    <w:rsid w:val="00134224"/>
    <w:rsid w:val="00143D36"/>
    <w:rsid w:val="0014672D"/>
    <w:rsid w:val="0016042A"/>
    <w:rsid w:val="00160F8F"/>
    <w:rsid w:val="00195009"/>
    <w:rsid w:val="001A10AA"/>
    <w:rsid w:val="001C11C0"/>
    <w:rsid w:val="001C30F3"/>
    <w:rsid w:val="001C4A3E"/>
    <w:rsid w:val="001D0D9F"/>
    <w:rsid w:val="001D0E37"/>
    <w:rsid w:val="001D21BA"/>
    <w:rsid w:val="001D4A33"/>
    <w:rsid w:val="001D7C17"/>
    <w:rsid w:val="001E0A30"/>
    <w:rsid w:val="001E5072"/>
    <w:rsid w:val="001F0681"/>
    <w:rsid w:val="001F44E7"/>
    <w:rsid w:val="00205E64"/>
    <w:rsid w:val="0020652C"/>
    <w:rsid w:val="002065D2"/>
    <w:rsid w:val="00207C37"/>
    <w:rsid w:val="00210104"/>
    <w:rsid w:val="00220C08"/>
    <w:rsid w:val="00220F11"/>
    <w:rsid w:val="00221DD8"/>
    <w:rsid w:val="00224EC4"/>
    <w:rsid w:val="00230054"/>
    <w:rsid w:val="002329FA"/>
    <w:rsid w:val="00250607"/>
    <w:rsid w:val="00261983"/>
    <w:rsid w:val="0026782B"/>
    <w:rsid w:val="00277AD7"/>
    <w:rsid w:val="0028102F"/>
    <w:rsid w:val="00295EDF"/>
    <w:rsid w:val="0029650A"/>
    <w:rsid w:val="002C22BC"/>
    <w:rsid w:val="002D7135"/>
    <w:rsid w:val="002E1299"/>
    <w:rsid w:val="002E28A9"/>
    <w:rsid w:val="002E3241"/>
    <w:rsid w:val="002F24F4"/>
    <w:rsid w:val="002F28CD"/>
    <w:rsid w:val="003057BB"/>
    <w:rsid w:val="00307D5A"/>
    <w:rsid w:val="00311420"/>
    <w:rsid w:val="00312C2C"/>
    <w:rsid w:val="0031341B"/>
    <w:rsid w:val="003247F2"/>
    <w:rsid w:val="00325947"/>
    <w:rsid w:val="00326D50"/>
    <w:rsid w:val="00330EA3"/>
    <w:rsid w:val="003409BB"/>
    <w:rsid w:val="00346D85"/>
    <w:rsid w:val="00352902"/>
    <w:rsid w:val="003538DD"/>
    <w:rsid w:val="0037127A"/>
    <w:rsid w:val="00374CA8"/>
    <w:rsid w:val="00375AAB"/>
    <w:rsid w:val="0037721E"/>
    <w:rsid w:val="00380A28"/>
    <w:rsid w:val="0038406A"/>
    <w:rsid w:val="003915A8"/>
    <w:rsid w:val="003B0E5F"/>
    <w:rsid w:val="003B7CDB"/>
    <w:rsid w:val="003C5177"/>
    <w:rsid w:val="003D0F13"/>
    <w:rsid w:val="003D48CE"/>
    <w:rsid w:val="003F209A"/>
    <w:rsid w:val="004242D1"/>
    <w:rsid w:val="00427471"/>
    <w:rsid w:val="00431267"/>
    <w:rsid w:val="00433298"/>
    <w:rsid w:val="00435B55"/>
    <w:rsid w:val="004475A1"/>
    <w:rsid w:val="00451CFC"/>
    <w:rsid w:val="00452F0B"/>
    <w:rsid w:val="00455AAE"/>
    <w:rsid w:val="00455EFB"/>
    <w:rsid w:val="00456040"/>
    <w:rsid w:val="0046041A"/>
    <w:rsid w:val="00461E60"/>
    <w:rsid w:val="00463F38"/>
    <w:rsid w:val="004656E0"/>
    <w:rsid w:val="00485BC5"/>
    <w:rsid w:val="00490CA8"/>
    <w:rsid w:val="004A7F08"/>
    <w:rsid w:val="004D4055"/>
    <w:rsid w:val="004D4D14"/>
    <w:rsid w:val="004E09D2"/>
    <w:rsid w:val="004E36E3"/>
    <w:rsid w:val="004F2896"/>
    <w:rsid w:val="004F6716"/>
    <w:rsid w:val="00503A01"/>
    <w:rsid w:val="00512859"/>
    <w:rsid w:val="00520610"/>
    <w:rsid w:val="00535A55"/>
    <w:rsid w:val="005704A7"/>
    <w:rsid w:val="00577920"/>
    <w:rsid w:val="0058173F"/>
    <w:rsid w:val="00590A13"/>
    <w:rsid w:val="00591103"/>
    <w:rsid w:val="0059572B"/>
    <w:rsid w:val="00596F31"/>
    <w:rsid w:val="005A2F98"/>
    <w:rsid w:val="005B4B71"/>
    <w:rsid w:val="005C4175"/>
    <w:rsid w:val="005C5B7C"/>
    <w:rsid w:val="005D4F3B"/>
    <w:rsid w:val="005D53A0"/>
    <w:rsid w:val="005E05B2"/>
    <w:rsid w:val="005E4923"/>
    <w:rsid w:val="005E5957"/>
    <w:rsid w:val="005F2907"/>
    <w:rsid w:val="0060010E"/>
    <w:rsid w:val="00601026"/>
    <w:rsid w:val="0061130B"/>
    <w:rsid w:val="00613399"/>
    <w:rsid w:val="00627A5C"/>
    <w:rsid w:val="00635627"/>
    <w:rsid w:val="00650A1D"/>
    <w:rsid w:val="00650BA4"/>
    <w:rsid w:val="00650E0D"/>
    <w:rsid w:val="00652006"/>
    <w:rsid w:val="0065393A"/>
    <w:rsid w:val="006607C8"/>
    <w:rsid w:val="00661410"/>
    <w:rsid w:val="00665DB1"/>
    <w:rsid w:val="00685761"/>
    <w:rsid w:val="00691B4D"/>
    <w:rsid w:val="006946EF"/>
    <w:rsid w:val="006951DE"/>
    <w:rsid w:val="006A3A6E"/>
    <w:rsid w:val="006B5C87"/>
    <w:rsid w:val="006E12CF"/>
    <w:rsid w:val="00714607"/>
    <w:rsid w:val="00714B92"/>
    <w:rsid w:val="007170EA"/>
    <w:rsid w:val="00723412"/>
    <w:rsid w:val="007331C2"/>
    <w:rsid w:val="00735F93"/>
    <w:rsid w:val="00750003"/>
    <w:rsid w:val="00753E1D"/>
    <w:rsid w:val="00766D7A"/>
    <w:rsid w:val="0076758C"/>
    <w:rsid w:val="0078605C"/>
    <w:rsid w:val="007917E8"/>
    <w:rsid w:val="007E7E80"/>
    <w:rsid w:val="0080218F"/>
    <w:rsid w:val="00802C59"/>
    <w:rsid w:val="00815A4C"/>
    <w:rsid w:val="00825BFE"/>
    <w:rsid w:val="00833281"/>
    <w:rsid w:val="008357E7"/>
    <w:rsid w:val="0083699C"/>
    <w:rsid w:val="0083713B"/>
    <w:rsid w:val="00842D2E"/>
    <w:rsid w:val="008456B1"/>
    <w:rsid w:val="00851510"/>
    <w:rsid w:val="0086371C"/>
    <w:rsid w:val="00864DEC"/>
    <w:rsid w:val="00892D5D"/>
    <w:rsid w:val="008B6862"/>
    <w:rsid w:val="008C1F90"/>
    <w:rsid w:val="008C3F12"/>
    <w:rsid w:val="008D4C8E"/>
    <w:rsid w:val="008E0050"/>
    <w:rsid w:val="008E5D9D"/>
    <w:rsid w:val="00906ACE"/>
    <w:rsid w:val="00915A22"/>
    <w:rsid w:val="00927FCD"/>
    <w:rsid w:val="009301CC"/>
    <w:rsid w:val="009362B0"/>
    <w:rsid w:val="00947CF4"/>
    <w:rsid w:val="009528DC"/>
    <w:rsid w:val="009556F0"/>
    <w:rsid w:val="0095706F"/>
    <w:rsid w:val="0095768F"/>
    <w:rsid w:val="0096709E"/>
    <w:rsid w:val="00977A48"/>
    <w:rsid w:val="0099097B"/>
    <w:rsid w:val="0099174B"/>
    <w:rsid w:val="009927CA"/>
    <w:rsid w:val="009A4368"/>
    <w:rsid w:val="009C06D2"/>
    <w:rsid w:val="009C123D"/>
    <w:rsid w:val="009C60A6"/>
    <w:rsid w:val="009C7C87"/>
    <w:rsid w:val="009D62C3"/>
    <w:rsid w:val="009E3FD6"/>
    <w:rsid w:val="00A05E07"/>
    <w:rsid w:val="00A24FB5"/>
    <w:rsid w:val="00A35A56"/>
    <w:rsid w:val="00A379A0"/>
    <w:rsid w:val="00A46751"/>
    <w:rsid w:val="00A52005"/>
    <w:rsid w:val="00A53E1F"/>
    <w:rsid w:val="00A6063E"/>
    <w:rsid w:val="00A663EA"/>
    <w:rsid w:val="00A7176D"/>
    <w:rsid w:val="00A84E92"/>
    <w:rsid w:val="00A853F6"/>
    <w:rsid w:val="00A96828"/>
    <w:rsid w:val="00AA4A6B"/>
    <w:rsid w:val="00AA5BC0"/>
    <w:rsid w:val="00AB3852"/>
    <w:rsid w:val="00AB623D"/>
    <w:rsid w:val="00AB7CEF"/>
    <w:rsid w:val="00AC09CD"/>
    <w:rsid w:val="00AC7279"/>
    <w:rsid w:val="00AE17E2"/>
    <w:rsid w:val="00AF0DAB"/>
    <w:rsid w:val="00AF3EDE"/>
    <w:rsid w:val="00B05617"/>
    <w:rsid w:val="00B206A2"/>
    <w:rsid w:val="00B32D42"/>
    <w:rsid w:val="00B3375E"/>
    <w:rsid w:val="00B40CD3"/>
    <w:rsid w:val="00B53119"/>
    <w:rsid w:val="00B531DC"/>
    <w:rsid w:val="00B6557E"/>
    <w:rsid w:val="00B743BD"/>
    <w:rsid w:val="00B94C5E"/>
    <w:rsid w:val="00BB12C3"/>
    <w:rsid w:val="00BB6018"/>
    <w:rsid w:val="00BC1D58"/>
    <w:rsid w:val="00BC21C3"/>
    <w:rsid w:val="00BC705F"/>
    <w:rsid w:val="00BE3A81"/>
    <w:rsid w:val="00BE3D9B"/>
    <w:rsid w:val="00BF1371"/>
    <w:rsid w:val="00BF3B20"/>
    <w:rsid w:val="00BF7AA8"/>
    <w:rsid w:val="00C2526B"/>
    <w:rsid w:val="00C3204F"/>
    <w:rsid w:val="00C54A8B"/>
    <w:rsid w:val="00C568CA"/>
    <w:rsid w:val="00C70E97"/>
    <w:rsid w:val="00C830E3"/>
    <w:rsid w:val="00C978FA"/>
    <w:rsid w:val="00CC3D4B"/>
    <w:rsid w:val="00CE14F5"/>
    <w:rsid w:val="00CE42A0"/>
    <w:rsid w:val="00CF4A27"/>
    <w:rsid w:val="00CF54C5"/>
    <w:rsid w:val="00CF71E5"/>
    <w:rsid w:val="00D0389F"/>
    <w:rsid w:val="00D0650A"/>
    <w:rsid w:val="00D11896"/>
    <w:rsid w:val="00D16CAD"/>
    <w:rsid w:val="00D202AF"/>
    <w:rsid w:val="00D20837"/>
    <w:rsid w:val="00D2482F"/>
    <w:rsid w:val="00D30DC4"/>
    <w:rsid w:val="00D32F3A"/>
    <w:rsid w:val="00D34DA0"/>
    <w:rsid w:val="00D4698B"/>
    <w:rsid w:val="00D52D94"/>
    <w:rsid w:val="00D5712B"/>
    <w:rsid w:val="00D60148"/>
    <w:rsid w:val="00D60B89"/>
    <w:rsid w:val="00D62364"/>
    <w:rsid w:val="00D6406B"/>
    <w:rsid w:val="00D7237E"/>
    <w:rsid w:val="00D9060C"/>
    <w:rsid w:val="00DC39AB"/>
    <w:rsid w:val="00DC64E5"/>
    <w:rsid w:val="00DD4387"/>
    <w:rsid w:val="00DD7450"/>
    <w:rsid w:val="00DE249D"/>
    <w:rsid w:val="00DE33A0"/>
    <w:rsid w:val="00DF751E"/>
    <w:rsid w:val="00E03B44"/>
    <w:rsid w:val="00E2518A"/>
    <w:rsid w:val="00E30D95"/>
    <w:rsid w:val="00E40EA9"/>
    <w:rsid w:val="00E41303"/>
    <w:rsid w:val="00E472FC"/>
    <w:rsid w:val="00E50246"/>
    <w:rsid w:val="00E559AF"/>
    <w:rsid w:val="00E56BA9"/>
    <w:rsid w:val="00E71D34"/>
    <w:rsid w:val="00E929E0"/>
    <w:rsid w:val="00E92AC4"/>
    <w:rsid w:val="00E95C5E"/>
    <w:rsid w:val="00E97D7C"/>
    <w:rsid w:val="00EA5502"/>
    <w:rsid w:val="00EA5C42"/>
    <w:rsid w:val="00EB7295"/>
    <w:rsid w:val="00EC31CE"/>
    <w:rsid w:val="00EC70E2"/>
    <w:rsid w:val="00EE662A"/>
    <w:rsid w:val="00EF2D29"/>
    <w:rsid w:val="00EF2FC2"/>
    <w:rsid w:val="00EF5092"/>
    <w:rsid w:val="00EF6846"/>
    <w:rsid w:val="00F036E7"/>
    <w:rsid w:val="00F22E06"/>
    <w:rsid w:val="00F2630C"/>
    <w:rsid w:val="00F2773C"/>
    <w:rsid w:val="00F474AC"/>
    <w:rsid w:val="00F62DF5"/>
    <w:rsid w:val="00F70FFD"/>
    <w:rsid w:val="00F72A0B"/>
    <w:rsid w:val="00F807F6"/>
    <w:rsid w:val="00F80ADF"/>
    <w:rsid w:val="00F878E9"/>
    <w:rsid w:val="00F908E1"/>
    <w:rsid w:val="00F93D11"/>
    <w:rsid w:val="00FB5117"/>
    <w:rsid w:val="00FC03F5"/>
    <w:rsid w:val="00FC41A6"/>
    <w:rsid w:val="00FC47D1"/>
    <w:rsid w:val="00FD3047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A929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D9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6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6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tsvo2020+@mirri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OP SK</cp:lastModifiedBy>
  <cp:revision>5</cp:revision>
  <cp:lastPrinted>2022-04-25T13:03:00Z</cp:lastPrinted>
  <dcterms:created xsi:type="dcterms:W3CDTF">2022-04-29T14:32:00Z</dcterms:created>
  <dcterms:modified xsi:type="dcterms:W3CDTF">2022-04-29T16:03:00Z</dcterms:modified>
</cp:coreProperties>
</file>