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F0D" w:rsidRDefault="00FE0F0D" w:rsidP="00C13D6A">
      <w:pPr>
        <w:spacing w:after="0" w:line="240" w:lineRule="auto"/>
        <w:ind w:left="1418" w:right="1139" w:hanging="360"/>
        <w:contextualSpacing/>
        <w:jc w:val="center"/>
        <w:outlineLvl w:val="0"/>
        <w:rPr>
          <w:rFonts w:ascii="Arial" w:eastAsia="Times New Roman" w:hAnsi="Arial" w:cs="Arial"/>
          <w:b/>
          <w:bCs/>
          <w:color w:val="000000" w:themeColor="text1"/>
          <w:sz w:val="24"/>
          <w:szCs w:val="19"/>
          <w:lang w:val="en-US" w:bidi="en-US"/>
        </w:rPr>
      </w:pPr>
    </w:p>
    <w:p w:rsidR="00C13D6A" w:rsidRPr="00FE0F0D" w:rsidRDefault="00C13D6A" w:rsidP="00C13D6A">
      <w:pPr>
        <w:spacing w:after="0" w:line="240" w:lineRule="auto"/>
        <w:ind w:left="1418" w:right="1139" w:hanging="360"/>
        <w:contextualSpacing/>
        <w:jc w:val="center"/>
        <w:outlineLvl w:val="0"/>
        <w:rPr>
          <w:rFonts w:ascii="Arial" w:eastAsia="Times New Roman" w:hAnsi="Arial" w:cs="Arial"/>
          <w:b/>
          <w:bCs/>
          <w:color w:val="000000" w:themeColor="text1"/>
          <w:sz w:val="24"/>
          <w:szCs w:val="19"/>
          <w:lang w:val="en-US" w:bidi="en-US"/>
        </w:rPr>
      </w:pPr>
      <w:r w:rsidRPr="00FE0F0D">
        <w:rPr>
          <w:rFonts w:ascii="Arial" w:eastAsia="Times New Roman" w:hAnsi="Arial" w:cs="Arial"/>
          <w:b/>
          <w:bCs/>
          <w:color w:val="000000" w:themeColor="text1"/>
          <w:sz w:val="24"/>
          <w:szCs w:val="19"/>
          <w:lang w:val="en-US" w:bidi="en-US"/>
        </w:rPr>
        <w:t xml:space="preserve">KRITÉRIÁ PRE VÝBER </w:t>
      </w:r>
      <w:r w:rsidRPr="00FE0F0D">
        <w:rPr>
          <w:rFonts w:ascii="Arial" w:eastAsia="Times New Roman" w:hAnsi="Arial" w:cs="Arial"/>
          <w:b/>
          <w:bCs/>
          <w:color w:val="000000" w:themeColor="text1"/>
          <w:sz w:val="24"/>
          <w:szCs w:val="19"/>
          <w:lang w:bidi="en-US"/>
        </w:rPr>
        <w:t>PROJEKTOV</w:t>
      </w:r>
      <w:r w:rsidRPr="00FE0F0D">
        <w:rPr>
          <w:rFonts w:ascii="Arial" w:eastAsia="Times New Roman" w:hAnsi="Arial" w:cs="Arial"/>
          <w:b/>
          <w:bCs/>
          <w:color w:val="000000" w:themeColor="text1"/>
          <w:sz w:val="24"/>
          <w:szCs w:val="19"/>
          <w:lang w:val="en-US" w:bidi="en-US"/>
        </w:rPr>
        <w:t xml:space="preserve"> - HODNOTIACE KRITÉRIÁ</w:t>
      </w:r>
    </w:p>
    <w:p w:rsidR="00C13D6A" w:rsidRPr="00FE0F0D" w:rsidRDefault="00C13D6A" w:rsidP="00C13D6A">
      <w:pPr>
        <w:widowControl w:val="0"/>
        <w:spacing w:after="0" w:line="240" w:lineRule="auto"/>
        <w:ind w:left="1421" w:right="1139"/>
        <w:jc w:val="center"/>
        <w:rPr>
          <w:rFonts w:ascii="Arial" w:eastAsia="Arial Unicode MS" w:hAnsi="Arial" w:cs="Arial"/>
          <w:color w:val="000000" w:themeColor="text1"/>
          <w:sz w:val="19"/>
          <w:szCs w:val="19"/>
          <w:u w:color="000000"/>
        </w:rPr>
      </w:pPr>
      <w:r w:rsidRPr="00FE0F0D">
        <w:rPr>
          <w:rFonts w:ascii="Arial" w:eastAsia="Arial Unicode MS" w:hAnsi="Arial" w:cs="Arial"/>
          <w:color w:val="000000" w:themeColor="text1"/>
          <w:sz w:val="19"/>
          <w:szCs w:val="19"/>
          <w:u w:color="000000"/>
        </w:rPr>
        <w:t>pre hodnotenie žiadostí o NFP v rámci Programu Slovensko (ďalej aj „P SK“)</w:t>
      </w:r>
    </w:p>
    <w:p w:rsidR="00C13D6A" w:rsidRPr="00FE0F0D" w:rsidRDefault="00C13D6A" w:rsidP="00C13D6A">
      <w:pPr>
        <w:widowControl w:val="0"/>
        <w:spacing w:after="0" w:line="240" w:lineRule="auto"/>
        <w:ind w:left="1421" w:right="1139"/>
        <w:jc w:val="center"/>
        <w:rPr>
          <w:rFonts w:ascii="Arial" w:eastAsia="Arial Unicode MS" w:hAnsi="Arial" w:cs="Arial"/>
          <w:caps/>
          <w:color w:val="000000" w:themeColor="text1"/>
          <w:sz w:val="19"/>
          <w:szCs w:val="19"/>
          <w:u w:color="000000"/>
        </w:rPr>
      </w:pPr>
    </w:p>
    <w:p w:rsidR="00C13D6A" w:rsidRPr="00FE0F0D" w:rsidRDefault="00C13D6A" w:rsidP="00C13D6A">
      <w:pPr>
        <w:tabs>
          <w:tab w:val="center" w:pos="7841"/>
          <w:tab w:val="right" w:pos="13758"/>
        </w:tabs>
        <w:spacing w:after="130" w:line="240" w:lineRule="auto"/>
        <w:ind w:left="1925" w:right="1640"/>
        <w:jc w:val="center"/>
        <w:rPr>
          <w:rFonts w:ascii="Arial" w:eastAsia="Times New Roman" w:hAnsi="Arial" w:cs="Arial"/>
          <w:b/>
          <w:caps/>
          <w:color w:val="000000" w:themeColor="text1"/>
          <w:sz w:val="19"/>
          <w:szCs w:val="19"/>
        </w:rPr>
      </w:pPr>
      <w:r w:rsidRPr="00FE0F0D">
        <w:rPr>
          <w:rFonts w:ascii="Arial" w:eastAsia="Times New Roman" w:hAnsi="Arial" w:cs="Arial"/>
          <w:b/>
          <w:caps/>
          <w:color w:val="000000" w:themeColor="text1"/>
          <w:sz w:val="19"/>
          <w:szCs w:val="19"/>
        </w:rPr>
        <w:t xml:space="preserve">Špecifický cieľ: </w:t>
      </w:r>
      <w:r w:rsidR="00FB743C" w:rsidRPr="00FE0F0D">
        <w:rPr>
          <w:rFonts w:ascii="Arial" w:eastAsia="Times New Roman" w:hAnsi="Arial" w:cs="Arial"/>
          <w:b/>
          <w:caps/>
          <w:color w:val="000000" w:themeColor="text1"/>
          <w:sz w:val="19"/>
          <w:szCs w:val="19"/>
        </w:rPr>
        <w:t>RSO2.8. Podpora udržateľnej multimodálnej mestskej mobility ako súčasti prechodu na hospodárstvo s nulovou bilanciou uhlíka</w:t>
      </w:r>
      <w:r w:rsidRPr="00FE0F0D">
        <w:rPr>
          <w:rFonts w:ascii="Arial" w:eastAsia="Times New Roman" w:hAnsi="Arial" w:cs="Arial"/>
          <w:b/>
          <w:caps/>
          <w:color w:val="000000" w:themeColor="text1"/>
          <w:sz w:val="19"/>
          <w:szCs w:val="19"/>
        </w:rPr>
        <w:t xml:space="preserve"> (EFRR)</w:t>
      </w:r>
    </w:p>
    <w:p w:rsidR="00C13D6A" w:rsidRPr="00FE0F0D" w:rsidRDefault="00C13D6A" w:rsidP="00C13D6A">
      <w:pPr>
        <w:tabs>
          <w:tab w:val="center" w:pos="7841"/>
          <w:tab w:val="right" w:pos="13758"/>
        </w:tabs>
        <w:spacing w:after="130" w:line="240" w:lineRule="auto"/>
        <w:ind w:left="1925" w:right="1640"/>
        <w:jc w:val="center"/>
        <w:rPr>
          <w:rFonts w:ascii="Arial" w:eastAsia="Times New Roman" w:hAnsi="Arial" w:cs="Arial"/>
          <w:b/>
          <w:color w:val="000000" w:themeColor="text1"/>
          <w:sz w:val="19"/>
          <w:szCs w:val="19"/>
        </w:rPr>
      </w:pPr>
      <w:r w:rsidRPr="00FE0F0D">
        <w:rPr>
          <w:rFonts w:ascii="Arial" w:eastAsia="Times New Roman" w:hAnsi="Arial" w:cs="Arial"/>
          <w:b/>
          <w:color w:val="000000" w:themeColor="text1"/>
          <w:sz w:val="19"/>
          <w:szCs w:val="19"/>
        </w:rPr>
        <w:t xml:space="preserve">Opatrenie </w:t>
      </w:r>
      <w:r w:rsidR="00FB743C" w:rsidRPr="00FE0F0D">
        <w:rPr>
          <w:rFonts w:ascii="Arial" w:eastAsia="Times New Roman" w:hAnsi="Arial" w:cs="Arial"/>
          <w:b/>
          <w:color w:val="000000" w:themeColor="text1"/>
          <w:sz w:val="19"/>
          <w:szCs w:val="19"/>
        </w:rPr>
        <w:t xml:space="preserve">2.8.2 Podpora </w:t>
      </w:r>
      <w:proofErr w:type="spellStart"/>
      <w:r w:rsidR="00FB743C" w:rsidRPr="00FE0F0D">
        <w:rPr>
          <w:rFonts w:ascii="Arial" w:eastAsia="Times New Roman" w:hAnsi="Arial" w:cs="Arial"/>
          <w:b/>
          <w:color w:val="000000" w:themeColor="text1"/>
          <w:sz w:val="19"/>
          <w:szCs w:val="19"/>
        </w:rPr>
        <w:t>cyklodopravy</w:t>
      </w:r>
      <w:proofErr w:type="spellEnd"/>
    </w:p>
    <w:p w:rsidR="00C13D6A" w:rsidRPr="00FE0F0D" w:rsidRDefault="00C13D6A" w:rsidP="00C13D6A">
      <w:pPr>
        <w:spacing w:after="120" w:line="288" w:lineRule="auto"/>
        <w:jc w:val="center"/>
        <w:rPr>
          <w:rFonts w:ascii="Arial" w:hAnsi="Arial" w:cs="Arial"/>
          <w:color w:val="000000" w:themeColor="text1"/>
          <w:sz w:val="19"/>
          <w:szCs w:val="19"/>
        </w:rPr>
      </w:pPr>
      <w:r w:rsidRPr="00FE0F0D">
        <w:rPr>
          <w:rFonts w:ascii="Arial" w:eastAsia="Times New Roman" w:hAnsi="Arial" w:cs="Arial"/>
          <w:b/>
          <w:caps/>
          <w:color w:val="000000" w:themeColor="text1"/>
          <w:sz w:val="19"/>
          <w:szCs w:val="19"/>
        </w:rPr>
        <w:t>Dopytovo-orientované projekty</w:t>
      </w:r>
    </w:p>
    <w:tbl>
      <w:tblPr>
        <w:tblStyle w:val="TableGrid6"/>
        <w:tblW w:w="14737" w:type="dxa"/>
        <w:tblLayout w:type="fixed"/>
        <w:tblLook w:val="04A0" w:firstRow="1" w:lastRow="0" w:firstColumn="1" w:lastColumn="0" w:noHBand="0" w:noVBand="1"/>
      </w:tblPr>
      <w:tblGrid>
        <w:gridCol w:w="606"/>
        <w:gridCol w:w="14131"/>
      </w:tblGrid>
      <w:tr w:rsidR="00C01229" w:rsidRPr="00FE0F0D" w:rsidTr="00C01229">
        <w:trPr>
          <w:trHeight w:val="397"/>
          <w:tblHeader/>
        </w:trPr>
        <w:tc>
          <w:tcPr>
            <w:tcW w:w="60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C01229" w:rsidRPr="00FE0F0D" w:rsidRDefault="00C01229" w:rsidP="004A6B02">
            <w:pPr>
              <w:widowControl w:val="0"/>
              <w:rPr>
                <w:rFonts w:ascii="Arial" w:hAnsi="Arial" w:cs="Arial"/>
                <w:color w:val="000000" w:themeColor="text1"/>
                <w:sz w:val="19"/>
                <w:szCs w:val="19"/>
                <w:u w:color="000000"/>
              </w:rPr>
            </w:pPr>
            <w:r w:rsidRPr="00FE0F0D">
              <w:rPr>
                <w:rFonts w:ascii="Arial" w:hAnsi="Arial" w:cs="Arial"/>
                <w:b/>
                <w:bCs/>
                <w:color w:val="000000" w:themeColor="text1"/>
                <w:sz w:val="19"/>
                <w:szCs w:val="19"/>
                <w:u w:color="000000"/>
              </w:rPr>
              <w:t>1</w:t>
            </w:r>
          </w:p>
        </w:tc>
        <w:tc>
          <w:tcPr>
            <w:tcW w:w="1413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C01229" w:rsidRPr="00FE0F0D" w:rsidRDefault="00A81D28" w:rsidP="00FB743C">
            <w:pPr>
              <w:widowControl w:val="0"/>
              <w:ind w:left="143" w:right="136" w:hanging="3"/>
              <w:rPr>
                <w:rFonts w:ascii="Arial" w:hAnsi="Arial" w:cs="Arial"/>
                <w:b/>
                <w:bCs/>
                <w:color w:val="000000" w:themeColor="text1"/>
                <w:sz w:val="19"/>
                <w:szCs w:val="19"/>
                <w:u w:color="000000"/>
              </w:rPr>
            </w:pPr>
            <w:r w:rsidRPr="00A81D28">
              <w:rPr>
                <w:rFonts w:ascii="Arial" w:hAnsi="Arial" w:cs="Arial"/>
                <w:b/>
                <w:bCs/>
                <w:color w:val="000000" w:themeColor="text1"/>
                <w:sz w:val="19"/>
                <w:szCs w:val="19"/>
              </w:rPr>
              <w:t>Relevantnosť projektu</w:t>
            </w:r>
          </w:p>
        </w:tc>
      </w:tr>
    </w:tbl>
    <w:p w:rsidR="00C01229" w:rsidRPr="00FE0F0D" w:rsidRDefault="00C01229" w:rsidP="00526E98">
      <w:pPr>
        <w:spacing w:after="120" w:line="288" w:lineRule="auto"/>
        <w:jc w:val="both"/>
        <w:rPr>
          <w:rFonts w:ascii="Arial" w:hAnsi="Arial" w:cs="Arial"/>
          <w:color w:val="000000" w:themeColor="text1"/>
          <w:sz w:val="19"/>
          <w:szCs w:val="19"/>
        </w:rPr>
      </w:pPr>
    </w:p>
    <w:tbl>
      <w:tblPr>
        <w:tblStyle w:val="TableGrid6"/>
        <w:tblW w:w="14737" w:type="dxa"/>
        <w:tblLayout w:type="fixed"/>
        <w:tblLook w:val="04A0" w:firstRow="1" w:lastRow="0" w:firstColumn="1" w:lastColumn="0" w:noHBand="0" w:noVBand="1"/>
      </w:tblPr>
      <w:tblGrid>
        <w:gridCol w:w="606"/>
        <w:gridCol w:w="2224"/>
        <w:gridCol w:w="3261"/>
        <w:gridCol w:w="1417"/>
        <w:gridCol w:w="1474"/>
        <w:gridCol w:w="5755"/>
      </w:tblGrid>
      <w:tr w:rsidR="00C01229" w:rsidRPr="00FE0F0D" w:rsidTr="00AD4B6E">
        <w:trPr>
          <w:trHeight w:val="397"/>
        </w:trPr>
        <w:tc>
          <w:tcPr>
            <w:tcW w:w="606" w:type="dxa"/>
            <w:tcBorders>
              <w:bottom w:val="single" w:sz="4" w:space="0" w:color="auto"/>
            </w:tcBorders>
            <w:shd w:val="clear" w:color="auto" w:fill="DEEAF6" w:themeFill="accent1" w:themeFillTint="33"/>
            <w:vAlign w:val="center"/>
            <w:hideMark/>
          </w:tcPr>
          <w:p w:rsidR="00C01229" w:rsidRPr="00FE0F0D" w:rsidRDefault="00C01229" w:rsidP="004A6B02">
            <w:pPr>
              <w:widowControl w:val="0"/>
              <w:spacing w:line="288" w:lineRule="auto"/>
              <w:jc w:val="center"/>
              <w:rPr>
                <w:rFonts w:ascii="Arial" w:hAnsi="Arial" w:cs="Arial"/>
                <w:color w:val="000000" w:themeColor="text1"/>
                <w:sz w:val="19"/>
                <w:szCs w:val="19"/>
                <w:u w:color="000000"/>
              </w:rPr>
            </w:pPr>
            <w:proofErr w:type="spellStart"/>
            <w:r w:rsidRPr="00FE0F0D">
              <w:rPr>
                <w:rFonts w:ascii="Arial" w:hAnsi="Arial" w:cs="Arial"/>
                <w:b/>
                <w:bCs/>
                <w:color w:val="000000" w:themeColor="text1"/>
                <w:sz w:val="19"/>
                <w:szCs w:val="19"/>
                <w:u w:color="000000"/>
              </w:rPr>
              <w:t>P.č</w:t>
            </w:r>
            <w:proofErr w:type="spellEnd"/>
            <w:r w:rsidRPr="00FE0F0D">
              <w:rPr>
                <w:rFonts w:ascii="Arial" w:hAnsi="Arial" w:cs="Arial"/>
                <w:b/>
                <w:bCs/>
                <w:color w:val="000000" w:themeColor="text1"/>
                <w:sz w:val="19"/>
                <w:szCs w:val="19"/>
                <w:u w:color="000000"/>
              </w:rPr>
              <w:t>.</w:t>
            </w:r>
          </w:p>
        </w:tc>
        <w:tc>
          <w:tcPr>
            <w:tcW w:w="2224" w:type="dxa"/>
            <w:tcBorders>
              <w:bottom w:val="single" w:sz="4" w:space="0" w:color="auto"/>
            </w:tcBorders>
            <w:shd w:val="clear" w:color="auto" w:fill="DEEAF6" w:themeFill="accent1" w:themeFillTint="33"/>
            <w:vAlign w:val="center"/>
            <w:hideMark/>
          </w:tcPr>
          <w:p w:rsidR="00C01229" w:rsidRPr="00FE0F0D" w:rsidRDefault="00C01229" w:rsidP="004A6B02">
            <w:pPr>
              <w:widowControl w:val="0"/>
              <w:spacing w:line="288" w:lineRule="auto"/>
              <w:jc w:val="center"/>
              <w:rPr>
                <w:rFonts w:ascii="Arial" w:hAnsi="Arial" w:cs="Arial"/>
                <w:color w:val="000000" w:themeColor="text1"/>
                <w:sz w:val="19"/>
                <w:szCs w:val="19"/>
                <w:u w:color="000000"/>
              </w:rPr>
            </w:pPr>
            <w:r w:rsidRPr="00FE0F0D">
              <w:rPr>
                <w:rFonts w:ascii="Arial" w:hAnsi="Arial" w:cs="Arial"/>
                <w:b/>
                <w:bCs/>
                <w:color w:val="000000" w:themeColor="text1"/>
                <w:sz w:val="19"/>
                <w:szCs w:val="19"/>
                <w:u w:color="000000"/>
              </w:rPr>
              <w:t>Kritérium</w:t>
            </w:r>
          </w:p>
        </w:tc>
        <w:tc>
          <w:tcPr>
            <w:tcW w:w="3261" w:type="dxa"/>
            <w:tcBorders>
              <w:bottom w:val="single" w:sz="4" w:space="0" w:color="auto"/>
            </w:tcBorders>
            <w:shd w:val="clear" w:color="auto" w:fill="DEEAF6" w:themeFill="accent1" w:themeFillTint="33"/>
            <w:vAlign w:val="center"/>
            <w:hideMark/>
          </w:tcPr>
          <w:p w:rsidR="00C01229" w:rsidRPr="00FE0F0D" w:rsidRDefault="00C01229" w:rsidP="004A6B02">
            <w:pPr>
              <w:widowControl w:val="0"/>
              <w:spacing w:line="288" w:lineRule="auto"/>
              <w:ind w:left="143" w:right="136" w:hanging="3"/>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Predmet hodnotenia</w:t>
            </w:r>
          </w:p>
        </w:tc>
        <w:tc>
          <w:tcPr>
            <w:tcW w:w="1417" w:type="dxa"/>
            <w:tcBorders>
              <w:bottom w:val="single" w:sz="4" w:space="0" w:color="auto"/>
            </w:tcBorders>
            <w:shd w:val="clear" w:color="auto" w:fill="DEEAF6" w:themeFill="accent1" w:themeFillTint="33"/>
            <w:vAlign w:val="center"/>
            <w:hideMark/>
          </w:tcPr>
          <w:p w:rsidR="00C01229" w:rsidRPr="00FE0F0D" w:rsidRDefault="00C01229" w:rsidP="004A6B02">
            <w:pPr>
              <w:widowControl w:val="0"/>
              <w:spacing w:line="288" w:lineRule="auto"/>
              <w:ind w:left="33" w:hanging="33"/>
              <w:jc w:val="center"/>
              <w:rPr>
                <w:rFonts w:ascii="Arial" w:hAnsi="Arial" w:cs="Arial"/>
                <w:color w:val="000000" w:themeColor="text1"/>
                <w:sz w:val="19"/>
                <w:szCs w:val="19"/>
                <w:u w:color="000000"/>
              </w:rPr>
            </w:pPr>
            <w:r w:rsidRPr="00FE0F0D">
              <w:rPr>
                <w:rFonts w:ascii="Arial" w:hAnsi="Arial" w:cs="Arial"/>
                <w:b/>
                <w:bCs/>
                <w:color w:val="000000" w:themeColor="text1"/>
                <w:sz w:val="19"/>
                <w:szCs w:val="19"/>
                <w:u w:color="000000"/>
              </w:rPr>
              <w:t>Typ kritéria</w:t>
            </w:r>
          </w:p>
        </w:tc>
        <w:tc>
          <w:tcPr>
            <w:tcW w:w="1474" w:type="dxa"/>
            <w:tcBorders>
              <w:bottom w:val="single" w:sz="4" w:space="0" w:color="auto"/>
            </w:tcBorders>
            <w:shd w:val="clear" w:color="auto" w:fill="DEEAF6" w:themeFill="accent1" w:themeFillTint="33"/>
            <w:vAlign w:val="center"/>
            <w:hideMark/>
          </w:tcPr>
          <w:p w:rsidR="00C01229" w:rsidRPr="00FE0F0D" w:rsidRDefault="00C01229" w:rsidP="004A6B02">
            <w:pPr>
              <w:widowControl w:val="0"/>
              <w:spacing w:line="288" w:lineRule="auto"/>
              <w:ind w:left="34" w:right="136"/>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Hodnotenie</w:t>
            </w:r>
          </w:p>
        </w:tc>
        <w:tc>
          <w:tcPr>
            <w:tcW w:w="5755" w:type="dxa"/>
            <w:tcBorders>
              <w:bottom w:val="single" w:sz="4" w:space="0" w:color="auto"/>
            </w:tcBorders>
            <w:shd w:val="clear" w:color="auto" w:fill="DEEAF6" w:themeFill="accent1" w:themeFillTint="33"/>
            <w:vAlign w:val="center"/>
            <w:hideMark/>
          </w:tcPr>
          <w:p w:rsidR="00C01229" w:rsidRPr="00FE0F0D" w:rsidRDefault="00C01229" w:rsidP="004A6B02">
            <w:pPr>
              <w:widowControl w:val="0"/>
              <w:spacing w:line="288" w:lineRule="auto"/>
              <w:ind w:left="143" w:right="136" w:hanging="3"/>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Spôsob aplikácie hodnotiaceho kritéria</w:t>
            </w:r>
          </w:p>
        </w:tc>
      </w:tr>
      <w:tr w:rsidR="00C01229" w:rsidRPr="00FE0F0D" w:rsidTr="00C01229">
        <w:trPr>
          <w:trHeight w:val="485"/>
        </w:trPr>
        <w:tc>
          <w:tcPr>
            <w:tcW w:w="606" w:type="dxa"/>
            <w:vMerge w:val="restart"/>
            <w:vAlign w:val="center"/>
            <w:hideMark/>
          </w:tcPr>
          <w:p w:rsidR="00C01229" w:rsidRPr="00FE0F0D" w:rsidRDefault="00C01229" w:rsidP="0052176A">
            <w:pPr>
              <w:jc w:val="center"/>
              <w:rPr>
                <w:rFonts w:ascii="Arial" w:hAnsi="Arial" w:cs="Arial"/>
                <w:color w:val="000000" w:themeColor="text1"/>
                <w:sz w:val="19"/>
                <w:szCs w:val="19"/>
              </w:rPr>
            </w:pPr>
            <w:r w:rsidRPr="00FE0F0D">
              <w:rPr>
                <w:rFonts w:ascii="Arial" w:hAnsi="Arial" w:cs="Arial"/>
                <w:color w:val="000000" w:themeColor="text1"/>
                <w:sz w:val="19"/>
                <w:szCs w:val="19"/>
              </w:rPr>
              <w:t>1.</w:t>
            </w:r>
            <w:r w:rsidR="0052176A">
              <w:rPr>
                <w:rFonts w:ascii="Arial" w:hAnsi="Arial" w:cs="Arial"/>
                <w:color w:val="000000" w:themeColor="text1"/>
                <w:sz w:val="19"/>
                <w:szCs w:val="19"/>
              </w:rPr>
              <w:t>1</w:t>
            </w:r>
          </w:p>
        </w:tc>
        <w:tc>
          <w:tcPr>
            <w:tcW w:w="2224" w:type="dxa"/>
            <w:vMerge w:val="restart"/>
            <w:vAlign w:val="center"/>
            <w:hideMark/>
          </w:tcPr>
          <w:p w:rsidR="00C01229" w:rsidRPr="00FE0F0D" w:rsidRDefault="00C01229" w:rsidP="00FB743C">
            <w:pPr>
              <w:rPr>
                <w:rFonts w:ascii="Arial" w:eastAsia="Helvetica" w:hAnsi="Arial" w:cs="Arial"/>
                <w:color w:val="000000" w:themeColor="text1"/>
                <w:sz w:val="19"/>
                <w:szCs w:val="19"/>
              </w:rPr>
            </w:pPr>
            <w:r w:rsidRPr="00FE0F0D">
              <w:rPr>
                <w:rFonts w:ascii="Arial" w:eastAsia="Helvetica" w:hAnsi="Arial" w:cs="Arial"/>
                <w:color w:val="000000" w:themeColor="text1"/>
                <w:sz w:val="19"/>
                <w:szCs w:val="19"/>
              </w:rPr>
              <w:t>Súlad projektu s</w:t>
            </w:r>
            <w:r w:rsidR="00FB743C" w:rsidRPr="00FE0F0D">
              <w:rPr>
                <w:rFonts w:ascii="Arial" w:eastAsia="Helvetica" w:hAnsi="Arial" w:cs="Arial"/>
                <w:color w:val="000000" w:themeColor="text1"/>
                <w:sz w:val="19"/>
                <w:szCs w:val="19"/>
              </w:rPr>
              <w:t>o strategickým dokumentom pre oblasť cyklistickej dopravy</w:t>
            </w:r>
            <w:r w:rsidRPr="00FE0F0D">
              <w:rPr>
                <w:rFonts w:ascii="Arial" w:eastAsia="Helvetica" w:hAnsi="Arial" w:cs="Arial"/>
                <w:color w:val="000000" w:themeColor="text1"/>
                <w:sz w:val="19"/>
                <w:szCs w:val="19"/>
              </w:rPr>
              <w:t xml:space="preserve"> </w:t>
            </w:r>
          </w:p>
        </w:tc>
        <w:tc>
          <w:tcPr>
            <w:tcW w:w="3261" w:type="dxa"/>
            <w:vMerge w:val="restart"/>
            <w:vAlign w:val="center"/>
            <w:hideMark/>
          </w:tcPr>
          <w:p w:rsidR="00C01229" w:rsidRPr="00FE0F0D" w:rsidRDefault="00C01229" w:rsidP="00095051">
            <w:pPr>
              <w:keepNext/>
              <w:keepLines/>
              <w:spacing w:line="256" w:lineRule="auto"/>
              <w:jc w:val="both"/>
              <w:outlineLvl w:val="2"/>
              <w:rPr>
                <w:rFonts w:ascii="Arial" w:hAnsi="Arial" w:cs="Arial"/>
                <w:color w:val="000000" w:themeColor="text1"/>
                <w:sz w:val="19"/>
                <w:szCs w:val="19"/>
              </w:rPr>
            </w:pPr>
            <w:r w:rsidRPr="00FE0F0D">
              <w:rPr>
                <w:rFonts w:ascii="Arial" w:hAnsi="Arial" w:cs="Arial"/>
                <w:color w:val="000000" w:themeColor="text1"/>
                <w:sz w:val="19"/>
                <w:szCs w:val="19"/>
              </w:rPr>
              <w:t xml:space="preserve">Posudzuje sa súlad s vypracovaným </w:t>
            </w:r>
            <w:r w:rsidR="00FB743C" w:rsidRPr="00FE0F0D">
              <w:rPr>
                <w:rFonts w:ascii="Arial" w:eastAsia="Helvetica" w:hAnsi="Arial" w:cs="Arial"/>
                <w:color w:val="000000" w:themeColor="text1"/>
                <w:sz w:val="19"/>
                <w:szCs w:val="19"/>
              </w:rPr>
              <w:t xml:space="preserve">strategickým dokumentom pre oblasť cyklistickej dopravy, ktorý obsahuje ucelenú sieť </w:t>
            </w:r>
            <w:proofErr w:type="spellStart"/>
            <w:r w:rsidR="00FB743C" w:rsidRPr="00FE0F0D">
              <w:rPr>
                <w:rFonts w:ascii="Arial" w:eastAsia="Helvetica" w:hAnsi="Arial" w:cs="Arial"/>
                <w:color w:val="000000" w:themeColor="text1"/>
                <w:sz w:val="19"/>
                <w:szCs w:val="19"/>
              </w:rPr>
              <w:t>cyklodopravných</w:t>
            </w:r>
            <w:proofErr w:type="spellEnd"/>
            <w:r w:rsidR="00FB743C" w:rsidRPr="00FE0F0D">
              <w:rPr>
                <w:rFonts w:ascii="Arial" w:eastAsia="Helvetica" w:hAnsi="Arial" w:cs="Arial"/>
                <w:color w:val="000000" w:themeColor="text1"/>
                <w:sz w:val="19"/>
                <w:szCs w:val="19"/>
              </w:rPr>
              <w:t xml:space="preserve"> trás (</w:t>
            </w:r>
            <w:r w:rsidR="00095051">
              <w:rPr>
                <w:rFonts w:ascii="Arial" w:eastAsia="Helvetica" w:hAnsi="Arial" w:cs="Arial"/>
                <w:color w:val="000000" w:themeColor="text1"/>
                <w:sz w:val="19"/>
                <w:szCs w:val="19"/>
              </w:rPr>
              <w:t xml:space="preserve">regionálny/miestny </w:t>
            </w:r>
            <w:r w:rsidR="00FB743C" w:rsidRPr="00FE0F0D">
              <w:rPr>
                <w:rFonts w:ascii="Arial" w:eastAsia="Helvetica" w:hAnsi="Arial" w:cs="Arial"/>
                <w:color w:val="000000" w:themeColor="text1"/>
                <w:sz w:val="19"/>
                <w:szCs w:val="19"/>
              </w:rPr>
              <w:t xml:space="preserve">plán udržateľnej mobility, </w:t>
            </w:r>
            <w:proofErr w:type="spellStart"/>
            <w:r w:rsidR="00FB743C" w:rsidRPr="00FE0F0D">
              <w:rPr>
                <w:rFonts w:ascii="Arial" w:eastAsia="Helvetica" w:hAnsi="Arial" w:cs="Arial"/>
                <w:color w:val="000000" w:themeColor="text1"/>
                <w:sz w:val="19"/>
                <w:szCs w:val="19"/>
              </w:rPr>
              <w:t>generel</w:t>
            </w:r>
            <w:proofErr w:type="spellEnd"/>
            <w:r w:rsidR="00FB743C" w:rsidRPr="00FE0F0D">
              <w:rPr>
                <w:rFonts w:ascii="Arial" w:eastAsia="Helvetica" w:hAnsi="Arial" w:cs="Arial"/>
                <w:color w:val="000000" w:themeColor="text1"/>
                <w:sz w:val="19"/>
                <w:szCs w:val="19"/>
              </w:rPr>
              <w:t xml:space="preserve"> cyklistickej dopravy</w:t>
            </w:r>
            <w:r w:rsidR="00095051">
              <w:rPr>
                <w:rFonts w:ascii="Arial" w:eastAsia="Helvetica" w:hAnsi="Arial" w:cs="Arial"/>
                <w:color w:val="000000" w:themeColor="text1"/>
                <w:sz w:val="19"/>
                <w:szCs w:val="19"/>
              </w:rPr>
              <w:t>/</w:t>
            </w:r>
            <w:proofErr w:type="spellStart"/>
            <w:r w:rsidR="00FB743C" w:rsidRPr="00FE0F0D">
              <w:rPr>
                <w:rFonts w:ascii="Arial" w:eastAsia="Helvetica" w:hAnsi="Arial" w:cs="Arial"/>
                <w:color w:val="000000" w:themeColor="text1"/>
                <w:sz w:val="19"/>
                <w:szCs w:val="19"/>
              </w:rPr>
              <w:t>generel</w:t>
            </w:r>
            <w:proofErr w:type="spellEnd"/>
            <w:r w:rsidR="00FB743C" w:rsidRPr="00FE0F0D">
              <w:rPr>
                <w:rFonts w:ascii="Arial" w:eastAsia="Helvetica" w:hAnsi="Arial" w:cs="Arial"/>
                <w:color w:val="000000" w:themeColor="text1"/>
                <w:sz w:val="19"/>
                <w:szCs w:val="19"/>
              </w:rPr>
              <w:t xml:space="preserve"> nemotorovej dopravy</w:t>
            </w:r>
            <w:r w:rsidR="00095051">
              <w:rPr>
                <w:rFonts w:ascii="Arial" w:eastAsia="Helvetica" w:hAnsi="Arial" w:cs="Arial"/>
                <w:color w:val="000000" w:themeColor="text1"/>
                <w:sz w:val="19"/>
                <w:szCs w:val="19"/>
              </w:rPr>
              <w:t>/</w:t>
            </w:r>
            <w:r w:rsidR="00FB743C" w:rsidRPr="00FE0F0D">
              <w:rPr>
                <w:rFonts w:ascii="Arial" w:eastAsia="Helvetica" w:hAnsi="Arial" w:cs="Arial"/>
                <w:color w:val="000000" w:themeColor="text1"/>
                <w:sz w:val="19"/>
                <w:szCs w:val="19"/>
              </w:rPr>
              <w:t xml:space="preserve">stratégia </w:t>
            </w:r>
            <w:proofErr w:type="spellStart"/>
            <w:r w:rsidR="00FB743C" w:rsidRPr="00FE0F0D">
              <w:rPr>
                <w:rFonts w:ascii="Arial" w:eastAsia="Helvetica" w:hAnsi="Arial" w:cs="Arial"/>
                <w:color w:val="000000" w:themeColor="text1"/>
                <w:sz w:val="19"/>
                <w:szCs w:val="19"/>
              </w:rPr>
              <w:t>cyklodopravy</w:t>
            </w:r>
            <w:proofErr w:type="spellEnd"/>
            <w:r w:rsidR="00FB743C" w:rsidRPr="00FE0F0D">
              <w:rPr>
                <w:rFonts w:ascii="Arial" w:eastAsia="Helvetica" w:hAnsi="Arial" w:cs="Arial"/>
                <w:color w:val="000000" w:themeColor="text1"/>
                <w:sz w:val="19"/>
                <w:szCs w:val="19"/>
              </w:rPr>
              <w:t xml:space="preserve"> samosprávneho kraja alebo </w:t>
            </w:r>
            <w:r w:rsidR="00095051">
              <w:rPr>
                <w:rFonts w:ascii="Arial" w:eastAsia="Helvetica" w:hAnsi="Arial" w:cs="Arial"/>
                <w:color w:val="000000" w:themeColor="text1"/>
                <w:sz w:val="19"/>
                <w:szCs w:val="19"/>
              </w:rPr>
              <w:t>obce/</w:t>
            </w:r>
            <w:r w:rsidR="00FB743C" w:rsidRPr="00FE0F0D">
              <w:rPr>
                <w:rFonts w:ascii="Arial" w:eastAsia="Helvetica" w:hAnsi="Arial" w:cs="Arial"/>
                <w:color w:val="000000" w:themeColor="text1"/>
                <w:sz w:val="19"/>
                <w:szCs w:val="19"/>
              </w:rPr>
              <w:t>mesta).</w:t>
            </w:r>
          </w:p>
        </w:tc>
        <w:tc>
          <w:tcPr>
            <w:tcW w:w="1417" w:type="dxa"/>
            <w:vMerge w:val="restart"/>
            <w:vAlign w:val="center"/>
          </w:tcPr>
          <w:p w:rsidR="00C01229" w:rsidRPr="00FE0F0D" w:rsidRDefault="00C01229" w:rsidP="00C01229">
            <w:pPr>
              <w:jc w:val="center"/>
              <w:rPr>
                <w:rFonts w:ascii="Arial" w:hAnsi="Arial" w:cs="Arial"/>
                <w:color w:val="000000" w:themeColor="text1"/>
                <w:sz w:val="19"/>
                <w:szCs w:val="19"/>
              </w:rPr>
            </w:pPr>
            <w:r w:rsidRPr="00FE0F0D">
              <w:rPr>
                <w:rFonts w:ascii="Arial" w:hAnsi="Arial" w:cs="Arial"/>
                <w:color w:val="000000" w:themeColor="text1"/>
                <w:sz w:val="19"/>
                <w:szCs w:val="19"/>
              </w:rPr>
              <w:t>Vylučujúce kritérium</w:t>
            </w:r>
          </w:p>
        </w:tc>
        <w:tc>
          <w:tcPr>
            <w:tcW w:w="1474" w:type="dxa"/>
            <w:vAlign w:val="center"/>
          </w:tcPr>
          <w:p w:rsidR="00C01229" w:rsidRPr="00FE0F0D" w:rsidRDefault="00C01229" w:rsidP="00C01229">
            <w:pPr>
              <w:widowControl w:val="0"/>
              <w:jc w:val="center"/>
              <w:rPr>
                <w:rFonts w:ascii="Arial" w:eastAsia="Helvetica" w:hAnsi="Arial" w:cs="Arial"/>
                <w:color w:val="000000" w:themeColor="text1"/>
                <w:sz w:val="19"/>
                <w:szCs w:val="19"/>
                <w:u w:color="000000"/>
              </w:rPr>
            </w:pPr>
            <w:r w:rsidRPr="00FE0F0D">
              <w:rPr>
                <w:rFonts w:ascii="Arial" w:eastAsia="Helvetica" w:hAnsi="Arial" w:cs="Arial"/>
                <w:color w:val="000000" w:themeColor="text1"/>
                <w:sz w:val="19"/>
                <w:szCs w:val="19"/>
                <w:u w:color="000000"/>
              </w:rPr>
              <w:t>áno</w:t>
            </w:r>
          </w:p>
        </w:tc>
        <w:tc>
          <w:tcPr>
            <w:tcW w:w="5755" w:type="dxa"/>
            <w:vAlign w:val="center"/>
            <w:hideMark/>
          </w:tcPr>
          <w:p w:rsidR="00C01229" w:rsidRPr="00FE0F0D" w:rsidRDefault="00C01229" w:rsidP="00C01229">
            <w:pPr>
              <w:rPr>
                <w:rFonts w:ascii="Arial" w:eastAsia="Helvetica" w:hAnsi="Arial" w:cs="Arial"/>
                <w:color w:val="000000" w:themeColor="text1"/>
                <w:sz w:val="19"/>
                <w:szCs w:val="19"/>
              </w:rPr>
            </w:pPr>
            <w:r w:rsidRPr="00FE0F0D">
              <w:rPr>
                <w:rFonts w:ascii="Arial" w:eastAsia="Helvetica" w:hAnsi="Arial" w:cs="Arial"/>
                <w:color w:val="000000" w:themeColor="text1"/>
                <w:sz w:val="19"/>
                <w:szCs w:val="19"/>
              </w:rPr>
              <w:t xml:space="preserve">Projekt je v súlade </w:t>
            </w:r>
            <w:r w:rsidR="00FB743C" w:rsidRPr="00FE0F0D">
              <w:rPr>
                <w:rFonts w:ascii="Arial" w:eastAsia="Helvetica" w:hAnsi="Arial" w:cs="Arial"/>
                <w:color w:val="000000" w:themeColor="text1"/>
                <w:sz w:val="19"/>
                <w:szCs w:val="19"/>
              </w:rPr>
              <w:t>so strategickým dokumentom pre oblasť cyklistickej dopravy</w:t>
            </w:r>
            <w:r w:rsidR="00BD33ED" w:rsidRPr="00FE0F0D">
              <w:rPr>
                <w:rFonts w:ascii="Arial" w:eastAsia="Helvetica" w:hAnsi="Arial" w:cs="Arial"/>
                <w:color w:val="000000" w:themeColor="text1"/>
                <w:sz w:val="19"/>
                <w:szCs w:val="19"/>
              </w:rPr>
              <w:t>.</w:t>
            </w:r>
          </w:p>
        </w:tc>
      </w:tr>
      <w:tr w:rsidR="00C01229" w:rsidRPr="00FE0F0D" w:rsidTr="00C01229">
        <w:trPr>
          <w:trHeight w:val="420"/>
        </w:trPr>
        <w:tc>
          <w:tcPr>
            <w:tcW w:w="606" w:type="dxa"/>
            <w:vMerge/>
            <w:vAlign w:val="center"/>
            <w:hideMark/>
          </w:tcPr>
          <w:p w:rsidR="00C01229" w:rsidRPr="00FE0F0D" w:rsidRDefault="00C01229" w:rsidP="00C01229">
            <w:pPr>
              <w:jc w:val="center"/>
              <w:rPr>
                <w:rFonts w:ascii="Arial" w:hAnsi="Arial" w:cs="Arial"/>
                <w:color w:val="000000" w:themeColor="text1"/>
                <w:sz w:val="19"/>
                <w:szCs w:val="19"/>
              </w:rPr>
            </w:pPr>
          </w:p>
        </w:tc>
        <w:tc>
          <w:tcPr>
            <w:tcW w:w="2224" w:type="dxa"/>
            <w:vMerge/>
            <w:vAlign w:val="center"/>
            <w:hideMark/>
          </w:tcPr>
          <w:p w:rsidR="00C01229" w:rsidRPr="00FE0F0D" w:rsidRDefault="00C01229" w:rsidP="00C01229">
            <w:pPr>
              <w:rPr>
                <w:rFonts w:ascii="Arial" w:hAnsi="Arial" w:cs="Arial"/>
                <w:color w:val="000000" w:themeColor="text1"/>
                <w:sz w:val="19"/>
                <w:szCs w:val="19"/>
              </w:rPr>
            </w:pPr>
          </w:p>
        </w:tc>
        <w:tc>
          <w:tcPr>
            <w:tcW w:w="3261" w:type="dxa"/>
            <w:vMerge/>
            <w:vAlign w:val="center"/>
            <w:hideMark/>
          </w:tcPr>
          <w:p w:rsidR="00C01229" w:rsidRPr="00FE0F0D" w:rsidRDefault="00C01229" w:rsidP="00C01229">
            <w:pPr>
              <w:rPr>
                <w:rFonts w:ascii="Arial" w:hAnsi="Arial" w:cs="Arial"/>
                <w:color w:val="000000" w:themeColor="text1"/>
                <w:sz w:val="19"/>
                <w:szCs w:val="19"/>
              </w:rPr>
            </w:pPr>
          </w:p>
        </w:tc>
        <w:tc>
          <w:tcPr>
            <w:tcW w:w="1417" w:type="dxa"/>
            <w:vMerge/>
            <w:vAlign w:val="center"/>
            <w:hideMark/>
          </w:tcPr>
          <w:p w:rsidR="00C01229" w:rsidRPr="00FE0F0D" w:rsidRDefault="00C01229" w:rsidP="00C01229">
            <w:pPr>
              <w:jc w:val="center"/>
              <w:rPr>
                <w:rFonts w:ascii="Arial" w:hAnsi="Arial" w:cs="Arial"/>
                <w:color w:val="000000" w:themeColor="text1"/>
                <w:sz w:val="19"/>
                <w:szCs w:val="19"/>
              </w:rPr>
            </w:pPr>
          </w:p>
        </w:tc>
        <w:tc>
          <w:tcPr>
            <w:tcW w:w="1474" w:type="dxa"/>
            <w:vAlign w:val="center"/>
            <w:hideMark/>
          </w:tcPr>
          <w:p w:rsidR="00C01229" w:rsidRPr="00FE0F0D" w:rsidRDefault="00C01229" w:rsidP="00C01229">
            <w:pPr>
              <w:jc w:val="center"/>
              <w:rPr>
                <w:rFonts w:ascii="Arial" w:hAnsi="Arial" w:cs="Arial"/>
                <w:color w:val="000000" w:themeColor="text1"/>
                <w:sz w:val="19"/>
                <w:szCs w:val="19"/>
              </w:rPr>
            </w:pPr>
            <w:r w:rsidRPr="00FE0F0D">
              <w:rPr>
                <w:rFonts w:ascii="Arial" w:eastAsia="Helvetica" w:hAnsi="Arial" w:cs="Arial"/>
                <w:color w:val="000000" w:themeColor="text1"/>
                <w:sz w:val="19"/>
                <w:szCs w:val="19"/>
                <w:u w:color="000000"/>
              </w:rPr>
              <w:t>nie</w:t>
            </w:r>
          </w:p>
        </w:tc>
        <w:tc>
          <w:tcPr>
            <w:tcW w:w="5755" w:type="dxa"/>
            <w:vAlign w:val="center"/>
            <w:hideMark/>
          </w:tcPr>
          <w:p w:rsidR="00C01229" w:rsidRPr="00FE0F0D" w:rsidRDefault="00C01229" w:rsidP="00C01229">
            <w:pPr>
              <w:rPr>
                <w:rFonts w:ascii="Arial" w:eastAsia="Helvetica" w:hAnsi="Arial" w:cs="Arial"/>
                <w:color w:val="000000" w:themeColor="text1"/>
                <w:sz w:val="19"/>
                <w:szCs w:val="19"/>
              </w:rPr>
            </w:pPr>
            <w:r w:rsidRPr="00FE0F0D">
              <w:rPr>
                <w:rFonts w:ascii="Arial" w:eastAsia="Helvetica" w:hAnsi="Arial" w:cs="Arial"/>
                <w:color w:val="000000" w:themeColor="text1"/>
                <w:sz w:val="19"/>
                <w:szCs w:val="19"/>
              </w:rPr>
              <w:t xml:space="preserve">Projekt nie je v súlade </w:t>
            </w:r>
            <w:r w:rsidR="00FB743C" w:rsidRPr="00FE0F0D">
              <w:rPr>
                <w:rFonts w:ascii="Arial" w:eastAsia="Helvetica" w:hAnsi="Arial" w:cs="Arial"/>
                <w:color w:val="000000" w:themeColor="text1"/>
                <w:sz w:val="19"/>
                <w:szCs w:val="19"/>
              </w:rPr>
              <w:t>so strategickým dokumentom pre oblasť cyklistickej dopravy</w:t>
            </w:r>
            <w:r w:rsidRPr="00FE0F0D">
              <w:rPr>
                <w:rFonts w:ascii="Arial" w:eastAsia="Helvetica" w:hAnsi="Arial" w:cs="Arial"/>
                <w:color w:val="000000" w:themeColor="text1"/>
                <w:sz w:val="19"/>
                <w:szCs w:val="19"/>
              </w:rPr>
              <w:t>.</w:t>
            </w:r>
          </w:p>
        </w:tc>
      </w:tr>
    </w:tbl>
    <w:p w:rsidR="00C01229" w:rsidRPr="00FE0F0D" w:rsidRDefault="00EE7346" w:rsidP="00C01229">
      <w:pPr>
        <w:tabs>
          <w:tab w:val="left" w:pos="1620"/>
        </w:tabs>
        <w:spacing w:before="120" w:after="120" w:line="288" w:lineRule="auto"/>
        <w:jc w:val="both"/>
        <w:rPr>
          <w:rFonts w:ascii="Arial" w:hAnsi="Arial" w:cs="Arial"/>
          <w:color w:val="000000" w:themeColor="text1"/>
          <w:sz w:val="19"/>
          <w:szCs w:val="19"/>
        </w:rPr>
      </w:pPr>
      <w:r>
        <w:rPr>
          <w:rFonts w:ascii="Arial" w:hAnsi="Arial" w:cs="Arial"/>
          <w:color w:val="000000" w:themeColor="text1"/>
          <w:sz w:val="19"/>
          <w:szCs w:val="19"/>
        </w:rPr>
        <w:t>OH</w:t>
      </w:r>
      <w:r w:rsidR="00C01229" w:rsidRPr="00FE0F0D">
        <w:rPr>
          <w:rFonts w:ascii="Arial" w:hAnsi="Arial" w:cs="Arial"/>
          <w:color w:val="000000" w:themeColor="text1"/>
          <w:sz w:val="19"/>
          <w:szCs w:val="19"/>
        </w:rPr>
        <w:t xml:space="preserve"> posudzuje najmä informácie uvedené v častiach </w:t>
      </w:r>
      <w:proofErr w:type="spellStart"/>
      <w:r w:rsidR="00C01229" w:rsidRPr="00FE0F0D">
        <w:rPr>
          <w:rFonts w:ascii="Arial" w:hAnsi="Arial" w:cs="Arial"/>
          <w:color w:val="000000" w:themeColor="text1"/>
          <w:sz w:val="19"/>
          <w:szCs w:val="19"/>
        </w:rPr>
        <w:t>ŽoNFP</w:t>
      </w:r>
      <w:proofErr w:type="spellEnd"/>
      <w:r w:rsidR="00C01229" w:rsidRPr="00FE0F0D">
        <w:rPr>
          <w:rFonts w:ascii="Arial" w:hAnsi="Arial" w:cs="Arial"/>
          <w:color w:val="000000" w:themeColor="text1"/>
          <w:sz w:val="19"/>
          <w:szCs w:val="19"/>
        </w:rPr>
        <w:t>: Identifikácia projektu, Popis projektu, Aktivity projektu a očakávané merateľné ukazovatele.</w:t>
      </w:r>
    </w:p>
    <w:p w:rsidR="00C01229" w:rsidRPr="00FE0F0D" w:rsidRDefault="00EE7346" w:rsidP="00C01229">
      <w:pPr>
        <w:spacing w:before="120" w:after="120" w:line="288" w:lineRule="auto"/>
        <w:jc w:val="both"/>
        <w:rPr>
          <w:rFonts w:ascii="Arial" w:hAnsi="Arial" w:cs="Arial"/>
          <w:color w:val="000000" w:themeColor="text1"/>
          <w:sz w:val="19"/>
          <w:szCs w:val="19"/>
        </w:rPr>
      </w:pPr>
      <w:r>
        <w:rPr>
          <w:rFonts w:ascii="Arial" w:hAnsi="Arial" w:cs="Arial"/>
          <w:color w:val="000000" w:themeColor="text1"/>
          <w:sz w:val="19"/>
          <w:szCs w:val="19"/>
        </w:rPr>
        <w:t>OH</w:t>
      </w:r>
      <w:r w:rsidR="00C01229" w:rsidRPr="00FE0F0D">
        <w:rPr>
          <w:rFonts w:ascii="Arial" w:hAnsi="Arial" w:cs="Arial"/>
          <w:color w:val="000000" w:themeColor="text1"/>
          <w:sz w:val="19"/>
          <w:szCs w:val="19"/>
        </w:rPr>
        <w:t xml:space="preserve"> posúdi, či je správne a dostatočne deklarovaný súlad </w:t>
      </w:r>
      <w:proofErr w:type="spellStart"/>
      <w:r w:rsidR="00C01229" w:rsidRPr="00FE0F0D">
        <w:rPr>
          <w:rFonts w:ascii="Arial" w:hAnsi="Arial" w:cs="Arial"/>
          <w:color w:val="000000" w:themeColor="text1"/>
          <w:sz w:val="19"/>
          <w:szCs w:val="19"/>
        </w:rPr>
        <w:t>ŽoNFP</w:t>
      </w:r>
      <w:proofErr w:type="spellEnd"/>
      <w:r w:rsidR="00C01229" w:rsidRPr="00FE0F0D">
        <w:rPr>
          <w:rFonts w:ascii="Arial" w:hAnsi="Arial" w:cs="Arial"/>
          <w:color w:val="000000" w:themeColor="text1"/>
          <w:sz w:val="19"/>
          <w:szCs w:val="19"/>
        </w:rPr>
        <w:t xml:space="preserve"> s </w:t>
      </w:r>
      <w:r w:rsidR="00FB743C" w:rsidRPr="00FE0F0D">
        <w:rPr>
          <w:rFonts w:ascii="Arial" w:hAnsi="Arial" w:cs="Arial"/>
          <w:color w:val="000000" w:themeColor="text1"/>
          <w:sz w:val="19"/>
          <w:szCs w:val="19"/>
        </w:rPr>
        <w:t xml:space="preserve">vypracovaným </w:t>
      </w:r>
      <w:r w:rsidR="00FB743C" w:rsidRPr="00FE0F0D">
        <w:rPr>
          <w:rFonts w:ascii="Arial" w:eastAsia="Helvetica" w:hAnsi="Arial" w:cs="Arial"/>
          <w:color w:val="000000" w:themeColor="text1"/>
          <w:sz w:val="19"/>
          <w:szCs w:val="19"/>
        </w:rPr>
        <w:t xml:space="preserve">strategickým dokumentom pre oblasť cyklistickej dopravy, ktorý obsahuje ucelenú sieť </w:t>
      </w:r>
      <w:proofErr w:type="spellStart"/>
      <w:r w:rsidR="00FB743C" w:rsidRPr="00FE0F0D">
        <w:rPr>
          <w:rFonts w:ascii="Arial" w:eastAsia="Helvetica" w:hAnsi="Arial" w:cs="Arial"/>
          <w:color w:val="000000" w:themeColor="text1"/>
          <w:sz w:val="19"/>
          <w:szCs w:val="19"/>
        </w:rPr>
        <w:t>cyklodopravných</w:t>
      </w:r>
      <w:proofErr w:type="spellEnd"/>
      <w:r w:rsidR="00FB743C" w:rsidRPr="00FE0F0D">
        <w:rPr>
          <w:rFonts w:ascii="Arial" w:eastAsia="Helvetica" w:hAnsi="Arial" w:cs="Arial"/>
          <w:color w:val="000000" w:themeColor="text1"/>
          <w:sz w:val="19"/>
          <w:szCs w:val="19"/>
        </w:rPr>
        <w:t xml:space="preserve"> trás (</w:t>
      </w:r>
      <w:r w:rsidR="00095051">
        <w:rPr>
          <w:rFonts w:ascii="Arial" w:eastAsia="Helvetica" w:hAnsi="Arial" w:cs="Arial"/>
          <w:color w:val="000000" w:themeColor="text1"/>
          <w:sz w:val="19"/>
          <w:szCs w:val="19"/>
        </w:rPr>
        <w:t>regionálny/miestny</w:t>
      </w:r>
      <w:r w:rsidR="00FB743C" w:rsidRPr="00FE0F0D">
        <w:rPr>
          <w:rFonts w:ascii="Arial" w:eastAsia="Helvetica" w:hAnsi="Arial" w:cs="Arial"/>
          <w:color w:val="000000" w:themeColor="text1"/>
          <w:sz w:val="19"/>
          <w:szCs w:val="19"/>
        </w:rPr>
        <w:t xml:space="preserve"> plán udržateľnej mobility, </w:t>
      </w:r>
      <w:proofErr w:type="spellStart"/>
      <w:r w:rsidR="00FB743C" w:rsidRPr="00FE0F0D">
        <w:rPr>
          <w:rFonts w:ascii="Arial" w:eastAsia="Helvetica" w:hAnsi="Arial" w:cs="Arial"/>
          <w:color w:val="000000" w:themeColor="text1"/>
          <w:sz w:val="19"/>
          <w:szCs w:val="19"/>
        </w:rPr>
        <w:t>generel</w:t>
      </w:r>
      <w:proofErr w:type="spellEnd"/>
      <w:r w:rsidR="00FB743C" w:rsidRPr="00FE0F0D">
        <w:rPr>
          <w:rFonts w:ascii="Arial" w:eastAsia="Helvetica" w:hAnsi="Arial" w:cs="Arial"/>
          <w:color w:val="000000" w:themeColor="text1"/>
          <w:sz w:val="19"/>
          <w:szCs w:val="19"/>
        </w:rPr>
        <w:t xml:space="preserve"> cyklistickej dopravy</w:t>
      </w:r>
      <w:r w:rsidR="00095051">
        <w:rPr>
          <w:rFonts w:ascii="Arial" w:eastAsia="Helvetica" w:hAnsi="Arial" w:cs="Arial"/>
          <w:color w:val="000000" w:themeColor="text1"/>
          <w:sz w:val="19"/>
          <w:szCs w:val="19"/>
        </w:rPr>
        <w:t>/</w:t>
      </w:r>
      <w:proofErr w:type="spellStart"/>
      <w:r w:rsidR="00FB743C" w:rsidRPr="00FE0F0D">
        <w:rPr>
          <w:rFonts w:ascii="Arial" w:eastAsia="Helvetica" w:hAnsi="Arial" w:cs="Arial"/>
          <w:color w:val="000000" w:themeColor="text1"/>
          <w:sz w:val="19"/>
          <w:szCs w:val="19"/>
        </w:rPr>
        <w:t>generel</w:t>
      </w:r>
      <w:proofErr w:type="spellEnd"/>
      <w:r w:rsidR="00FB743C" w:rsidRPr="00FE0F0D">
        <w:rPr>
          <w:rFonts w:ascii="Arial" w:eastAsia="Helvetica" w:hAnsi="Arial" w:cs="Arial"/>
          <w:color w:val="000000" w:themeColor="text1"/>
          <w:sz w:val="19"/>
          <w:szCs w:val="19"/>
        </w:rPr>
        <w:t xml:space="preserve"> nemotorovej dopravy</w:t>
      </w:r>
      <w:r w:rsidR="00095051">
        <w:rPr>
          <w:rFonts w:ascii="Arial" w:eastAsia="Helvetica" w:hAnsi="Arial" w:cs="Arial"/>
          <w:color w:val="000000" w:themeColor="text1"/>
          <w:sz w:val="19"/>
          <w:szCs w:val="19"/>
        </w:rPr>
        <w:t>/</w:t>
      </w:r>
      <w:r w:rsidR="00FB743C" w:rsidRPr="00FE0F0D">
        <w:rPr>
          <w:rFonts w:ascii="Arial" w:eastAsia="Helvetica" w:hAnsi="Arial" w:cs="Arial"/>
          <w:color w:val="000000" w:themeColor="text1"/>
          <w:sz w:val="19"/>
          <w:szCs w:val="19"/>
        </w:rPr>
        <w:t xml:space="preserve">stratégia </w:t>
      </w:r>
      <w:proofErr w:type="spellStart"/>
      <w:r w:rsidR="00FB743C" w:rsidRPr="00FE0F0D">
        <w:rPr>
          <w:rFonts w:ascii="Arial" w:eastAsia="Helvetica" w:hAnsi="Arial" w:cs="Arial"/>
          <w:color w:val="000000" w:themeColor="text1"/>
          <w:sz w:val="19"/>
          <w:szCs w:val="19"/>
        </w:rPr>
        <w:t>cyklodopravy</w:t>
      </w:r>
      <w:proofErr w:type="spellEnd"/>
      <w:r w:rsidR="00FB743C" w:rsidRPr="00FE0F0D">
        <w:rPr>
          <w:rFonts w:ascii="Arial" w:eastAsia="Helvetica" w:hAnsi="Arial" w:cs="Arial"/>
          <w:color w:val="000000" w:themeColor="text1"/>
          <w:sz w:val="19"/>
          <w:szCs w:val="19"/>
        </w:rPr>
        <w:t xml:space="preserve"> samosprávneho kraja alebo </w:t>
      </w:r>
      <w:r w:rsidR="00095051">
        <w:rPr>
          <w:rFonts w:ascii="Arial" w:eastAsia="Helvetica" w:hAnsi="Arial" w:cs="Arial"/>
          <w:color w:val="000000" w:themeColor="text1"/>
          <w:sz w:val="19"/>
          <w:szCs w:val="19"/>
        </w:rPr>
        <w:t>obce/</w:t>
      </w:r>
      <w:r w:rsidR="00FB743C" w:rsidRPr="00FE0F0D">
        <w:rPr>
          <w:rFonts w:ascii="Arial" w:eastAsia="Helvetica" w:hAnsi="Arial" w:cs="Arial"/>
          <w:color w:val="000000" w:themeColor="text1"/>
          <w:sz w:val="19"/>
          <w:szCs w:val="19"/>
        </w:rPr>
        <w:t>mesta).</w:t>
      </w:r>
      <w:r w:rsidR="007D3BDE" w:rsidRPr="00FE0F0D">
        <w:rPr>
          <w:rFonts w:ascii="Arial" w:hAnsi="Arial" w:cs="Arial"/>
          <w:color w:val="000000" w:themeColor="text1"/>
          <w:sz w:val="19"/>
          <w:szCs w:val="19"/>
        </w:rPr>
        <w:t xml:space="preserve"> </w:t>
      </w:r>
      <w:r w:rsidR="00FB743C" w:rsidRPr="00FE0F0D">
        <w:rPr>
          <w:rFonts w:ascii="Arial" w:hAnsi="Arial" w:cs="Arial"/>
          <w:color w:val="000000" w:themeColor="text1"/>
          <w:sz w:val="19"/>
          <w:szCs w:val="19"/>
        </w:rPr>
        <w:t>Súlad s vypracovaným strategickým dokumentom sa posudzuje na</w:t>
      </w:r>
      <w:r w:rsidR="007D3BDE" w:rsidRPr="00FE0F0D">
        <w:rPr>
          <w:rFonts w:ascii="Arial" w:hAnsi="Arial" w:cs="Arial"/>
          <w:color w:val="000000" w:themeColor="text1"/>
          <w:sz w:val="19"/>
          <w:szCs w:val="19"/>
        </w:rPr>
        <w:t xml:space="preserve"> úrovni konkrétnych opatrení vyplývajúcich </w:t>
      </w:r>
      <w:r w:rsidR="00834DBF" w:rsidRPr="00FE0F0D">
        <w:rPr>
          <w:rFonts w:ascii="Arial" w:hAnsi="Arial" w:cs="Arial"/>
          <w:color w:val="000000" w:themeColor="text1"/>
          <w:sz w:val="19"/>
          <w:szCs w:val="19"/>
        </w:rPr>
        <w:t>zo strategického dokumentu</w:t>
      </w:r>
      <w:r w:rsidR="009673BF" w:rsidRPr="00FE0F0D">
        <w:rPr>
          <w:rFonts w:ascii="Arial" w:hAnsi="Arial" w:cs="Arial"/>
          <w:color w:val="000000" w:themeColor="text1"/>
          <w:sz w:val="19"/>
          <w:szCs w:val="19"/>
        </w:rPr>
        <w:t xml:space="preserve"> s identifikáciou </w:t>
      </w:r>
      <w:r w:rsidR="00834DBF" w:rsidRPr="00FE0F0D">
        <w:rPr>
          <w:rFonts w:ascii="Arial" w:hAnsi="Arial" w:cs="Arial"/>
          <w:color w:val="000000" w:themeColor="text1"/>
          <w:sz w:val="19"/>
          <w:szCs w:val="19"/>
        </w:rPr>
        <w:t>konkrétneho projektu</w:t>
      </w:r>
      <w:r w:rsidR="007D3BDE" w:rsidRPr="00FE0F0D">
        <w:rPr>
          <w:rFonts w:ascii="Arial" w:hAnsi="Arial" w:cs="Arial"/>
          <w:color w:val="000000" w:themeColor="text1"/>
          <w:sz w:val="19"/>
          <w:szCs w:val="19"/>
        </w:rPr>
        <w:t xml:space="preserve"> a/alebo konkrétnych projektových zámerov</w:t>
      </w:r>
      <w:r w:rsidR="00C01229" w:rsidRPr="00FE0F0D">
        <w:rPr>
          <w:rFonts w:ascii="Arial" w:hAnsi="Arial" w:cs="Arial"/>
          <w:color w:val="000000" w:themeColor="text1"/>
          <w:sz w:val="19"/>
          <w:szCs w:val="19"/>
        </w:rPr>
        <w:t xml:space="preserve">. </w:t>
      </w:r>
      <w:r w:rsidR="003C0F18" w:rsidRPr="00FE0F0D">
        <w:rPr>
          <w:rFonts w:ascii="Arial" w:hAnsi="Arial" w:cs="Arial"/>
          <w:color w:val="000000" w:themeColor="text1"/>
          <w:sz w:val="19"/>
          <w:szCs w:val="19"/>
        </w:rPr>
        <w:t>V </w:t>
      </w:r>
      <w:r w:rsidR="00834DBF" w:rsidRPr="00FE0F0D">
        <w:rPr>
          <w:rFonts w:ascii="Arial" w:hAnsi="Arial" w:cs="Arial"/>
          <w:color w:val="000000" w:themeColor="text1"/>
          <w:sz w:val="19"/>
          <w:szCs w:val="19"/>
        </w:rPr>
        <w:t>prípade projektov zameraných na iné aktivity ako je podpora</w:t>
      </w:r>
      <w:r w:rsidR="00095051">
        <w:rPr>
          <w:rFonts w:ascii="Arial" w:hAnsi="Arial" w:cs="Arial"/>
          <w:color w:val="000000" w:themeColor="text1"/>
          <w:sz w:val="19"/>
          <w:szCs w:val="19"/>
        </w:rPr>
        <w:t xml:space="preserve"> líniovej</w:t>
      </w:r>
      <w:r w:rsidR="00834DBF" w:rsidRPr="00FE0F0D">
        <w:rPr>
          <w:rFonts w:ascii="Arial" w:hAnsi="Arial" w:cs="Arial"/>
          <w:color w:val="000000" w:themeColor="text1"/>
          <w:sz w:val="19"/>
          <w:szCs w:val="19"/>
        </w:rPr>
        <w:t xml:space="preserve"> cyklistickej infraštruktúry</w:t>
      </w:r>
      <w:r w:rsidR="000A2965" w:rsidRPr="00FE0F0D">
        <w:rPr>
          <w:rFonts w:ascii="Arial" w:hAnsi="Arial" w:cs="Arial"/>
          <w:color w:val="000000" w:themeColor="text1"/>
          <w:sz w:val="19"/>
          <w:szCs w:val="19"/>
        </w:rPr>
        <w:t xml:space="preserve"> (napr. </w:t>
      </w:r>
      <w:r w:rsidR="00095051">
        <w:rPr>
          <w:rFonts w:ascii="Arial" w:hAnsi="Arial" w:cs="Arial"/>
          <w:color w:val="000000" w:themeColor="text1"/>
          <w:sz w:val="19"/>
          <w:szCs w:val="19"/>
        </w:rPr>
        <w:t>doplnková cyklistická infraštruktúra</w:t>
      </w:r>
      <w:r w:rsidR="000A2965" w:rsidRPr="00FE0F0D">
        <w:rPr>
          <w:rFonts w:ascii="Arial" w:hAnsi="Arial" w:cs="Arial"/>
          <w:color w:val="000000" w:themeColor="text1"/>
          <w:sz w:val="19"/>
          <w:szCs w:val="19"/>
        </w:rPr>
        <w:t>)</w:t>
      </w:r>
      <w:r w:rsidR="00834DBF" w:rsidRPr="00FE0F0D">
        <w:rPr>
          <w:rFonts w:ascii="Arial" w:hAnsi="Arial" w:cs="Arial"/>
          <w:color w:val="000000" w:themeColor="text1"/>
          <w:sz w:val="19"/>
          <w:szCs w:val="19"/>
        </w:rPr>
        <w:t xml:space="preserve"> je súlad so strategickým dokumentom</w:t>
      </w:r>
      <w:r w:rsidR="003C0F18" w:rsidRPr="00FE0F0D">
        <w:rPr>
          <w:rFonts w:ascii="Arial" w:hAnsi="Arial" w:cs="Arial"/>
          <w:color w:val="000000" w:themeColor="text1"/>
          <w:sz w:val="19"/>
          <w:szCs w:val="19"/>
        </w:rPr>
        <w:t xml:space="preserve"> požadovaný minimálne na úrovni opatrení </w:t>
      </w:r>
      <w:r w:rsidR="00834DBF" w:rsidRPr="00FE0F0D">
        <w:rPr>
          <w:rFonts w:ascii="Arial" w:hAnsi="Arial" w:cs="Arial"/>
          <w:color w:val="000000" w:themeColor="text1"/>
          <w:sz w:val="19"/>
          <w:szCs w:val="19"/>
        </w:rPr>
        <w:t>vyplývajúcich zo strategického dokumentu</w:t>
      </w:r>
      <w:r w:rsidR="003C0F18" w:rsidRPr="00FE0F0D">
        <w:rPr>
          <w:rFonts w:ascii="Arial" w:hAnsi="Arial" w:cs="Arial"/>
          <w:color w:val="000000" w:themeColor="text1"/>
          <w:sz w:val="19"/>
          <w:szCs w:val="19"/>
        </w:rPr>
        <w:t xml:space="preserve">. </w:t>
      </w:r>
      <w:r>
        <w:rPr>
          <w:rFonts w:ascii="Arial" w:hAnsi="Arial" w:cs="Arial"/>
          <w:color w:val="000000" w:themeColor="text1"/>
          <w:sz w:val="19"/>
          <w:szCs w:val="19"/>
        </w:rPr>
        <w:t>OH</w:t>
      </w:r>
      <w:r w:rsidR="00C01229" w:rsidRPr="00FE0F0D">
        <w:rPr>
          <w:rFonts w:ascii="Arial" w:hAnsi="Arial" w:cs="Arial"/>
          <w:color w:val="000000" w:themeColor="text1"/>
          <w:sz w:val="19"/>
          <w:szCs w:val="19"/>
        </w:rPr>
        <w:t xml:space="preserve"> posúdi, či deklarovaný príspevok vyplýva z realizácie konkrétnych aktivít projektu. V prípade, že </w:t>
      </w:r>
      <w:proofErr w:type="spellStart"/>
      <w:r w:rsidR="00C01229" w:rsidRPr="00FE0F0D">
        <w:rPr>
          <w:rFonts w:ascii="Arial" w:hAnsi="Arial" w:cs="Arial"/>
          <w:color w:val="000000" w:themeColor="text1"/>
          <w:sz w:val="19"/>
          <w:szCs w:val="19"/>
        </w:rPr>
        <w:t>ŽoNFP</w:t>
      </w:r>
      <w:proofErr w:type="spellEnd"/>
      <w:r w:rsidR="00C01229" w:rsidRPr="00FE0F0D">
        <w:rPr>
          <w:rFonts w:ascii="Arial" w:eastAsia="Helvetica" w:hAnsi="Arial" w:cs="Arial"/>
          <w:color w:val="000000" w:themeColor="text1"/>
          <w:sz w:val="19"/>
          <w:szCs w:val="19"/>
        </w:rPr>
        <w:t xml:space="preserve"> je v súlade s</w:t>
      </w:r>
      <w:r w:rsidR="00834DBF" w:rsidRPr="00FE0F0D">
        <w:rPr>
          <w:rFonts w:ascii="Arial" w:eastAsia="Helvetica" w:hAnsi="Arial" w:cs="Arial"/>
          <w:color w:val="000000" w:themeColor="text1"/>
          <w:sz w:val="19"/>
          <w:szCs w:val="19"/>
        </w:rPr>
        <w:t>o strategickým dokumentom</w:t>
      </w:r>
      <w:r w:rsidR="00C01229" w:rsidRPr="00FE0F0D">
        <w:rPr>
          <w:rFonts w:ascii="Arial" w:eastAsia="Helvetica" w:hAnsi="Arial" w:cs="Arial"/>
          <w:color w:val="000000" w:themeColor="text1"/>
          <w:sz w:val="19"/>
          <w:szCs w:val="19"/>
        </w:rPr>
        <w:t xml:space="preserve"> </w:t>
      </w:r>
      <w:r>
        <w:rPr>
          <w:rFonts w:ascii="Arial" w:eastAsia="Helvetica" w:hAnsi="Arial" w:cs="Arial"/>
          <w:color w:val="000000" w:themeColor="text1"/>
          <w:sz w:val="19"/>
          <w:szCs w:val="19"/>
        </w:rPr>
        <w:t>OH</w:t>
      </w:r>
      <w:r w:rsidR="00C01229" w:rsidRPr="00FE0F0D">
        <w:rPr>
          <w:rFonts w:ascii="Arial" w:eastAsia="Helvetica" w:hAnsi="Arial" w:cs="Arial"/>
          <w:color w:val="000000" w:themeColor="text1"/>
          <w:sz w:val="19"/>
          <w:szCs w:val="19"/>
        </w:rPr>
        <w:t xml:space="preserve"> priradí odpoveď (áno), v opačnom prípade priradí odpoveď (nie).</w:t>
      </w:r>
    </w:p>
    <w:p w:rsidR="00C01229" w:rsidRDefault="00EE7346" w:rsidP="00C01229">
      <w:pPr>
        <w:spacing w:after="120" w:line="288" w:lineRule="auto"/>
        <w:jc w:val="both"/>
        <w:rPr>
          <w:rFonts w:ascii="Arial" w:hAnsi="Arial" w:cs="Arial"/>
          <w:color w:val="000000" w:themeColor="text1"/>
          <w:sz w:val="19"/>
          <w:szCs w:val="19"/>
        </w:rPr>
      </w:pPr>
      <w:r>
        <w:rPr>
          <w:rFonts w:ascii="Arial" w:hAnsi="Arial" w:cs="Arial"/>
          <w:color w:val="000000" w:themeColor="text1"/>
          <w:sz w:val="19"/>
          <w:szCs w:val="19"/>
        </w:rPr>
        <w:lastRenderedPageBreak/>
        <w:t>OH</w:t>
      </w:r>
      <w:r w:rsidR="00C01229" w:rsidRPr="00FE0F0D">
        <w:rPr>
          <w:rFonts w:ascii="Arial" w:hAnsi="Arial" w:cs="Arial"/>
          <w:color w:val="000000" w:themeColor="text1"/>
          <w:sz w:val="19"/>
          <w:szCs w:val="19"/>
        </w:rPr>
        <w:t xml:space="preserve"> svoju odpoveď zdôvodní v hodnotiacom hárku odborného hodnotenia v časti Komentár a súčasne uvedie odkaz na dokument alebo relevantnú časť (</w:t>
      </w:r>
      <w:proofErr w:type="spellStart"/>
      <w:r w:rsidR="00C01229" w:rsidRPr="00FE0F0D">
        <w:rPr>
          <w:rFonts w:ascii="Arial" w:hAnsi="Arial" w:cs="Arial"/>
          <w:color w:val="000000" w:themeColor="text1"/>
          <w:sz w:val="19"/>
          <w:szCs w:val="19"/>
        </w:rPr>
        <w:t>ŽoNFP</w:t>
      </w:r>
      <w:proofErr w:type="spellEnd"/>
      <w:r w:rsidR="00C01229" w:rsidRPr="00FE0F0D">
        <w:rPr>
          <w:rFonts w:ascii="Arial" w:hAnsi="Arial" w:cs="Arial"/>
          <w:color w:val="000000" w:themeColor="text1"/>
          <w:sz w:val="19"/>
          <w:szCs w:val="19"/>
        </w:rPr>
        <w:t xml:space="preserve"> a relevantnej prílohy), na základe ktorej bolo vykonané hodnotenie. </w:t>
      </w:r>
      <w:r>
        <w:rPr>
          <w:rFonts w:ascii="Arial" w:hAnsi="Arial" w:cs="Arial"/>
          <w:color w:val="000000" w:themeColor="text1"/>
          <w:sz w:val="19"/>
          <w:szCs w:val="19"/>
        </w:rPr>
        <w:t>OH</w:t>
      </w:r>
      <w:r w:rsidR="00C01229" w:rsidRPr="00FE0F0D">
        <w:rPr>
          <w:rFonts w:ascii="Arial" w:hAnsi="Arial" w:cs="Arial"/>
          <w:color w:val="000000" w:themeColor="text1"/>
          <w:sz w:val="19"/>
          <w:szCs w:val="19"/>
        </w:rPr>
        <w:t xml:space="preserve"> je povinný uviesť odpoveď pri každom konkrétnom hodnotení vylučujúceho kritéria.</w:t>
      </w:r>
    </w:p>
    <w:p w:rsidR="00FB013C" w:rsidRDefault="00FB013C" w:rsidP="00C01229">
      <w:pPr>
        <w:spacing w:after="120" w:line="288" w:lineRule="auto"/>
        <w:jc w:val="both"/>
        <w:rPr>
          <w:rFonts w:ascii="Arial" w:hAnsi="Arial" w:cs="Arial"/>
          <w:color w:val="000000" w:themeColor="text1"/>
          <w:sz w:val="19"/>
          <w:szCs w:val="19"/>
        </w:rPr>
      </w:pPr>
    </w:p>
    <w:tbl>
      <w:tblPr>
        <w:tblStyle w:val="TableGrid6"/>
        <w:tblW w:w="4982" w:type="pct"/>
        <w:tblLayout w:type="fixed"/>
        <w:tblLook w:val="04A0" w:firstRow="1" w:lastRow="0" w:firstColumn="1" w:lastColumn="0" w:noHBand="0" w:noVBand="1"/>
      </w:tblPr>
      <w:tblGrid>
        <w:gridCol w:w="704"/>
        <w:gridCol w:w="2314"/>
        <w:gridCol w:w="4236"/>
        <w:gridCol w:w="1460"/>
        <w:gridCol w:w="1436"/>
        <w:gridCol w:w="4388"/>
      </w:tblGrid>
      <w:tr w:rsidR="00FB013C" w:rsidRPr="00797B60" w:rsidTr="00060CDB">
        <w:trPr>
          <w:trHeight w:val="397"/>
        </w:trPr>
        <w:tc>
          <w:tcPr>
            <w:tcW w:w="242" w:type="pct"/>
            <w:shd w:val="clear" w:color="auto" w:fill="DEEAF6" w:themeFill="accent1" w:themeFillTint="33"/>
            <w:vAlign w:val="center"/>
            <w:hideMark/>
          </w:tcPr>
          <w:p w:rsidR="00FB013C" w:rsidRPr="00797B60" w:rsidRDefault="00FB013C" w:rsidP="00FB013C">
            <w:pPr>
              <w:widowControl w:val="0"/>
              <w:spacing w:line="288" w:lineRule="auto"/>
              <w:jc w:val="center"/>
              <w:rPr>
                <w:rFonts w:ascii="Arial" w:hAnsi="Arial" w:cs="Arial"/>
                <w:color w:val="000000" w:themeColor="text1"/>
                <w:sz w:val="19"/>
                <w:szCs w:val="19"/>
                <w:u w:color="000000"/>
              </w:rPr>
            </w:pPr>
            <w:proofErr w:type="spellStart"/>
            <w:r w:rsidRPr="00797B60">
              <w:rPr>
                <w:rFonts w:ascii="Arial" w:hAnsi="Arial" w:cs="Arial"/>
                <w:b/>
                <w:bCs/>
                <w:color w:val="000000" w:themeColor="text1"/>
                <w:sz w:val="19"/>
                <w:szCs w:val="19"/>
                <w:u w:color="000000"/>
              </w:rPr>
              <w:t>P.č</w:t>
            </w:r>
            <w:proofErr w:type="spellEnd"/>
            <w:r w:rsidRPr="00797B60">
              <w:rPr>
                <w:rFonts w:ascii="Arial" w:hAnsi="Arial" w:cs="Arial"/>
                <w:b/>
                <w:bCs/>
                <w:color w:val="000000" w:themeColor="text1"/>
                <w:sz w:val="19"/>
                <w:szCs w:val="19"/>
                <w:u w:color="000000"/>
              </w:rPr>
              <w:t>.</w:t>
            </w:r>
          </w:p>
        </w:tc>
        <w:tc>
          <w:tcPr>
            <w:tcW w:w="796" w:type="pct"/>
            <w:shd w:val="clear" w:color="auto" w:fill="DEEAF6" w:themeFill="accent1" w:themeFillTint="33"/>
            <w:vAlign w:val="center"/>
            <w:hideMark/>
          </w:tcPr>
          <w:p w:rsidR="00FB013C" w:rsidRPr="00797B60" w:rsidRDefault="00FB013C" w:rsidP="00FB013C">
            <w:pPr>
              <w:widowControl w:val="0"/>
              <w:spacing w:line="288" w:lineRule="auto"/>
              <w:jc w:val="center"/>
              <w:rPr>
                <w:rFonts w:ascii="Arial" w:hAnsi="Arial" w:cs="Arial"/>
                <w:color w:val="000000" w:themeColor="text1"/>
                <w:sz w:val="19"/>
                <w:szCs w:val="19"/>
                <w:u w:color="000000"/>
              </w:rPr>
            </w:pPr>
            <w:r w:rsidRPr="00797B60">
              <w:rPr>
                <w:rFonts w:ascii="Arial" w:hAnsi="Arial" w:cs="Arial"/>
                <w:b/>
                <w:bCs/>
                <w:color w:val="000000" w:themeColor="text1"/>
                <w:sz w:val="19"/>
                <w:szCs w:val="19"/>
                <w:u w:color="000000"/>
              </w:rPr>
              <w:t>Kritérium</w:t>
            </w:r>
          </w:p>
        </w:tc>
        <w:tc>
          <w:tcPr>
            <w:tcW w:w="1457" w:type="pct"/>
            <w:shd w:val="clear" w:color="auto" w:fill="DEEAF6" w:themeFill="accent1" w:themeFillTint="33"/>
            <w:vAlign w:val="center"/>
            <w:hideMark/>
          </w:tcPr>
          <w:p w:rsidR="00FB013C" w:rsidRPr="00797B60" w:rsidRDefault="00FB013C" w:rsidP="00FB013C">
            <w:pPr>
              <w:widowControl w:val="0"/>
              <w:spacing w:line="288" w:lineRule="auto"/>
              <w:ind w:left="143" w:right="136" w:hanging="3"/>
              <w:jc w:val="center"/>
              <w:rPr>
                <w:rFonts w:ascii="Arial" w:hAnsi="Arial" w:cs="Arial"/>
                <w:b/>
                <w:bCs/>
                <w:color w:val="000000" w:themeColor="text1"/>
                <w:sz w:val="19"/>
                <w:szCs w:val="19"/>
                <w:u w:color="000000"/>
              </w:rPr>
            </w:pPr>
            <w:r w:rsidRPr="00797B60">
              <w:rPr>
                <w:rFonts w:ascii="Arial" w:hAnsi="Arial" w:cs="Arial"/>
                <w:b/>
                <w:bCs/>
                <w:color w:val="000000" w:themeColor="text1"/>
                <w:sz w:val="19"/>
                <w:szCs w:val="19"/>
                <w:u w:color="000000"/>
              </w:rPr>
              <w:t>Predmet hodnotenia</w:t>
            </w:r>
          </w:p>
        </w:tc>
        <w:tc>
          <w:tcPr>
            <w:tcW w:w="502" w:type="pct"/>
            <w:shd w:val="clear" w:color="auto" w:fill="DEEAF6" w:themeFill="accent1" w:themeFillTint="33"/>
            <w:vAlign w:val="center"/>
            <w:hideMark/>
          </w:tcPr>
          <w:p w:rsidR="00FB013C" w:rsidRPr="00797B60" w:rsidRDefault="00FB013C" w:rsidP="00FB013C">
            <w:pPr>
              <w:widowControl w:val="0"/>
              <w:spacing w:line="288" w:lineRule="auto"/>
              <w:ind w:left="33"/>
              <w:jc w:val="center"/>
              <w:rPr>
                <w:rFonts w:ascii="Arial" w:hAnsi="Arial" w:cs="Arial"/>
                <w:color w:val="000000" w:themeColor="text1"/>
                <w:sz w:val="19"/>
                <w:szCs w:val="19"/>
                <w:u w:color="000000"/>
              </w:rPr>
            </w:pPr>
            <w:r w:rsidRPr="00797B60">
              <w:rPr>
                <w:rFonts w:ascii="Arial" w:hAnsi="Arial" w:cs="Arial"/>
                <w:b/>
                <w:bCs/>
                <w:color w:val="000000" w:themeColor="text1"/>
                <w:sz w:val="19"/>
                <w:szCs w:val="19"/>
                <w:u w:color="000000"/>
              </w:rPr>
              <w:t>Typ kritéria</w:t>
            </w:r>
          </w:p>
        </w:tc>
        <w:tc>
          <w:tcPr>
            <w:tcW w:w="494" w:type="pct"/>
            <w:shd w:val="clear" w:color="auto" w:fill="DEEAF6" w:themeFill="accent1" w:themeFillTint="33"/>
            <w:vAlign w:val="center"/>
            <w:hideMark/>
          </w:tcPr>
          <w:p w:rsidR="00FB013C" w:rsidRPr="00797B60" w:rsidRDefault="00FB013C" w:rsidP="00FB013C">
            <w:pPr>
              <w:widowControl w:val="0"/>
              <w:spacing w:line="288" w:lineRule="auto"/>
              <w:ind w:right="136" w:firstLine="31"/>
              <w:jc w:val="center"/>
              <w:rPr>
                <w:rFonts w:ascii="Arial" w:hAnsi="Arial" w:cs="Arial"/>
                <w:b/>
                <w:bCs/>
                <w:color w:val="000000" w:themeColor="text1"/>
                <w:sz w:val="19"/>
                <w:szCs w:val="19"/>
                <w:u w:color="000000"/>
              </w:rPr>
            </w:pPr>
            <w:r w:rsidRPr="00797B60">
              <w:rPr>
                <w:rFonts w:ascii="Arial" w:hAnsi="Arial" w:cs="Arial"/>
                <w:b/>
                <w:bCs/>
                <w:color w:val="000000" w:themeColor="text1"/>
                <w:sz w:val="19"/>
                <w:szCs w:val="19"/>
                <w:u w:color="000000"/>
              </w:rPr>
              <w:t>Hodnotenie</w:t>
            </w:r>
          </w:p>
        </w:tc>
        <w:tc>
          <w:tcPr>
            <w:tcW w:w="1509" w:type="pct"/>
            <w:shd w:val="clear" w:color="auto" w:fill="DEEAF6" w:themeFill="accent1" w:themeFillTint="33"/>
            <w:vAlign w:val="center"/>
            <w:hideMark/>
          </w:tcPr>
          <w:p w:rsidR="00FB013C" w:rsidRPr="00797B60" w:rsidRDefault="00FB013C" w:rsidP="00FB013C">
            <w:pPr>
              <w:widowControl w:val="0"/>
              <w:spacing w:line="288" w:lineRule="auto"/>
              <w:ind w:left="143" w:right="136" w:hanging="3"/>
              <w:jc w:val="center"/>
              <w:rPr>
                <w:rFonts w:ascii="Arial" w:hAnsi="Arial" w:cs="Arial"/>
                <w:b/>
                <w:bCs/>
                <w:color w:val="000000" w:themeColor="text1"/>
                <w:sz w:val="19"/>
                <w:szCs w:val="19"/>
                <w:u w:color="000000"/>
              </w:rPr>
            </w:pPr>
            <w:r w:rsidRPr="00797B60">
              <w:rPr>
                <w:rFonts w:ascii="Arial" w:hAnsi="Arial" w:cs="Arial"/>
                <w:b/>
                <w:bCs/>
                <w:color w:val="000000" w:themeColor="text1"/>
                <w:sz w:val="19"/>
                <w:szCs w:val="19"/>
                <w:u w:color="000000"/>
              </w:rPr>
              <w:t>Spôsob aplikácie hodnotiaceho kritéria</w:t>
            </w:r>
          </w:p>
        </w:tc>
      </w:tr>
      <w:tr w:rsidR="00FB013C" w:rsidRPr="00797B60" w:rsidTr="00060CDB">
        <w:trPr>
          <w:trHeight w:val="319"/>
        </w:trPr>
        <w:tc>
          <w:tcPr>
            <w:tcW w:w="242" w:type="pct"/>
            <w:vMerge w:val="restart"/>
            <w:tcBorders>
              <w:top w:val="single" w:sz="4" w:space="0" w:color="auto"/>
              <w:left w:val="single" w:sz="4" w:space="0" w:color="auto"/>
              <w:bottom w:val="single" w:sz="4" w:space="0" w:color="auto"/>
              <w:right w:val="single" w:sz="4" w:space="0" w:color="auto"/>
            </w:tcBorders>
            <w:vAlign w:val="center"/>
            <w:hideMark/>
          </w:tcPr>
          <w:p w:rsidR="00FB013C" w:rsidRPr="00797B60" w:rsidRDefault="00FB013C" w:rsidP="00FB013C">
            <w:pPr>
              <w:spacing w:line="288" w:lineRule="auto"/>
              <w:jc w:val="center"/>
              <w:rPr>
                <w:rFonts w:ascii="Arial" w:hAnsi="Arial" w:cs="Arial"/>
                <w:color w:val="000000" w:themeColor="text1"/>
                <w:sz w:val="19"/>
                <w:szCs w:val="19"/>
              </w:rPr>
            </w:pPr>
            <w:r w:rsidRPr="00797B60">
              <w:rPr>
                <w:rFonts w:ascii="Arial" w:hAnsi="Arial" w:cs="Arial"/>
                <w:color w:val="000000" w:themeColor="text1"/>
                <w:sz w:val="19"/>
                <w:szCs w:val="19"/>
              </w:rPr>
              <w:t>1.</w:t>
            </w:r>
            <w:r>
              <w:rPr>
                <w:rFonts w:ascii="Arial" w:hAnsi="Arial" w:cs="Arial"/>
                <w:color w:val="000000" w:themeColor="text1"/>
                <w:sz w:val="19"/>
                <w:szCs w:val="19"/>
              </w:rPr>
              <w:t>2</w:t>
            </w:r>
          </w:p>
        </w:tc>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FB013C" w:rsidRPr="00797B60" w:rsidRDefault="00FB013C" w:rsidP="00FB013C">
            <w:pPr>
              <w:spacing w:line="288" w:lineRule="auto"/>
              <w:rPr>
                <w:rFonts w:ascii="Arial" w:hAnsi="Arial" w:cs="Arial"/>
                <w:color w:val="000000" w:themeColor="text1"/>
                <w:sz w:val="19"/>
                <w:szCs w:val="19"/>
              </w:rPr>
            </w:pPr>
            <w:r w:rsidRPr="00797B60">
              <w:rPr>
                <w:rFonts w:ascii="Arial" w:hAnsi="Arial" w:cs="Arial"/>
                <w:color w:val="000000" w:themeColor="text1"/>
                <w:sz w:val="19"/>
                <w:szCs w:val="19"/>
              </w:rPr>
              <w:t>Príspevok projektu k zvýšeniu podielu cyklistickej dopravy na celkovej deľbe prepravnej práce</w:t>
            </w:r>
          </w:p>
        </w:tc>
        <w:tc>
          <w:tcPr>
            <w:tcW w:w="1457" w:type="pct"/>
            <w:vMerge w:val="restart"/>
            <w:tcBorders>
              <w:top w:val="single" w:sz="4" w:space="0" w:color="auto"/>
              <w:left w:val="single" w:sz="4" w:space="0" w:color="auto"/>
              <w:bottom w:val="single" w:sz="4" w:space="0" w:color="auto"/>
              <w:right w:val="single" w:sz="4" w:space="0" w:color="auto"/>
            </w:tcBorders>
            <w:vAlign w:val="center"/>
          </w:tcPr>
          <w:p w:rsidR="00FB013C" w:rsidRPr="00797B60" w:rsidRDefault="007F1D6A" w:rsidP="007F1D6A">
            <w:pPr>
              <w:spacing w:line="288" w:lineRule="auto"/>
              <w:jc w:val="both"/>
              <w:rPr>
                <w:rFonts w:ascii="Arial" w:hAnsi="Arial" w:cs="Arial"/>
                <w:color w:val="000000" w:themeColor="text1"/>
                <w:sz w:val="19"/>
                <w:szCs w:val="19"/>
              </w:rPr>
            </w:pPr>
            <w:r>
              <w:rPr>
                <w:rFonts w:ascii="Arial" w:hAnsi="Arial" w:cs="Arial"/>
                <w:color w:val="000000" w:themeColor="text1"/>
                <w:sz w:val="19"/>
                <w:szCs w:val="19"/>
              </w:rPr>
              <w:t>Prostredníctvom projektu sa vytvorí prepojenie k</w:t>
            </w:r>
            <w:r w:rsidR="00FB013C" w:rsidRPr="00797B60">
              <w:rPr>
                <w:rFonts w:ascii="Arial" w:hAnsi="Arial" w:cs="Arial"/>
                <w:color w:val="000000" w:themeColor="text1"/>
                <w:sz w:val="19"/>
                <w:szCs w:val="19"/>
              </w:rPr>
              <w:t> priemyseln</w:t>
            </w:r>
            <w:r>
              <w:rPr>
                <w:rFonts w:ascii="Arial" w:hAnsi="Arial" w:cs="Arial"/>
                <w:color w:val="000000" w:themeColor="text1"/>
                <w:sz w:val="19"/>
                <w:szCs w:val="19"/>
              </w:rPr>
              <w:t>ej</w:t>
            </w:r>
            <w:r w:rsidR="00FB013C" w:rsidRPr="00797B60">
              <w:rPr>
                <w:rFonts w:ascii="Arial" w:hAnsi="Arial" w:cs="Arial"/>
                <w:color w:val="000000" w:themeColor="text1"/>
                <w:sz w:val="19"/>
                <w:szCs w:val="19"/>
              </w:rPr>
              <w:t xml:space="preserve"> zón</w:t>
            </w:r>
            <w:r>
              <w:rPr>
                <w:rFonts w:ascii="Arial" w:hAnsi="Arial" w:cs="Arial"/>
                <w:color w:val="000000" w:themeColor="text1"/>
                <w:sz w:val="19"/>
                <w:szCs w:val="19"/>
              </w:rPr>
              <w:t>e</w:t>
            </w:r>
            <w:r w:rsidR="00FB013C" w:rsidRPr="00797B60">
              <w:rPr>
                <w:rFonts w:ascii="Arial" w:hAnsi="Arial" w:cs="Arial"/>
                <w:color w:val="000000" w:themeColor="text1"/>
                <w:sz w:val="19"/>
                <w:szCs w:val="19"/>
              </w:rPr>
              <w:t xml:space="preserve"> a</w:t>
            </w:r>
            <w:r w:rsidR="00FB013C">
              <w:rPr>
                <w:rFonts w:ascii="Arial" w:hAnsi="Arial" w:cs="Arial"/>
                <w:color w:val="000000" w:themeColor="text1"/>
                <w:sz w:val="19"/>
                <w:szCs w:val="19"/>
              </w:rPr>
              <w:t>/alebo</w:t>
            </w:r>
            <w:r w:rsidR="00FB013C" w:rsidRPr="00797B60">
              <w:rPr>
                <w:rFonts w:ascii="Arial" w:hAnsi="Arial" w:cs="Arial"/>
                <w:color w:val="000000" w:themeColor="text1"/>
                <w:sz w:val="19"/>
                <w:szCs w:val="19"/>
              </w:rPr>
              <w:t> </w:t>
            </w:r>
            <w:r>
              <w:rPr>
                <w:rFonts w:ascii="Arial" w:hAnsi="Arial" w:cs="Arial"/>
                <w:color w:val="000000" w:themeColor="text1"/>
                <w:sz w:val="19"/>
                <w:szCs w:val="19"/>
              </w:rPr>
              <w:t xml:space="preserve">k </w:t>
            </w:r>
            <w:r w:rsidR="00FB013C" w:rsidRPr="00797B60">
              <w:rPr>
                <w:rFonts w:ascii="Arial" w:hAnsi="Arial" w:cs="Arial"/>
                <w:color w:val="000000" w:themeColor="text1"/>
                <w:sz w:val="19"/>
                <w:szCs w:val="19"/>
              </w:rPr>
              <w:t>centr</w:t>
            </w:r>
            <w:r>
              <w:rPr>
                <w:rFonts w:ascii="Arial" w:hAnsi="Arial" w:cs="Arial"/>
                <w:color w:val="000000" w:themeColor="text1"/>
                <w:sz w:val="19"/>
                <w:szCs w:val="19"/>
              </w:rPr>
              <w:t>u</w:t>
            </w:r>
            <w:r w:rsidR="00FB013C" w:rsidRPr="00797B60">
              <w:rPr>
                <w:rFonts w:ascii="Arial" w:hAnsi="Arial" w:cs="Arial"/>
                <w:color w:val="000000" w:themeColor="text1"/>
                <w:sz w:val="19"/>
                <w:szCs w:val="19"/>
              </w:rPr>
              <w:t xml:space="preserve"> hospodárskeho významu (uz</w:t>
            </w:r>
            <w:r>
              <w:rPr>
                <w:rFonts w:ascii="Arial" w:hAnsi="Arial" w:cs="Arial"/>
                <w:color w:val="000000" w:themeColor="text1"/>
                <w:sz w:val="19"/>
                <w:szCs w:val="19"/>
              </w:rPr>
              <w:t>lu</w:t>
            </w:r>
            <w:r w:rsidR="00FB013C" w:rsidRPr="00797B60">
              <w:rPr>
                <w:rFonts w:ascii="Arial" w:hAnsi="Arial" w:cs="Arial"/>
                <w:color w:val="000000" w:themeColor="text1"/>
                <w:sz w:val="19"/>
                <w:szCs w:val="19"/>
              </w:rPr>
              <w:t>, ktor</w:t>
            </w:r>
            <w:r>
              <w:rPr>
                <w:rFonts w:ascii="Arial" w:hAnsi="Arial" w:cs="Arial"/>
                <w:color w:val="000000" w:themeColor="text1"/>
                <w:sz w:val="19"/>
                <w:szCs w:val="19"/>
              </w:rPr>
              <w:t>ý</w:t>
            </w:r>
            <w:r w:rsidR="00FB013C" w:rsidRPr="00797B60">
              <w:rPr>
                <w:rFonts w:ascii="Arial" w:hAnsi="Arial" w:cs="Arial"/>
                <w:color w:val="000000" w:themeColor="text1"/>
                <w:sz w:val="19"/>
                <w:szCs w:val="19"/>
              </w:rPr>
              <w:t xml:space="preserve"> generuj</w:t>
            </w:r>
            <w:r>
              <w:rPr>
                <w:rFonts w:ascii="Arial" w:hAnsi="Arial" w:cs="Arial"/>
                <w:color w:val="000000" w:themeColor="text1"/>
                <w:sz w:val="19"/>
                <w:szCs w:val="19"/>
              </w:rPr>
              <w:t>e</w:t>
            </w:r>
            <w:r w:rsidR="00FB013C" w:rsidRPr="00797B60">
              <w:rPr>
                <w:rFonts w:ascii="Arial" w:hAnsi="Arial" w:cs="Arial"/>
                <w:color w:val="000000" w:themeColor="text1"/>
                <w:sz w:val="19"/>
                <w:szCs w:val="19"/>
              </w:rPr>
              <w:t xml:space="preserve"> min. 300 pracovných miest) </w:t>
            </w:r>
            <w:r>
              <w:rPr>
                <w:rFonts w:ascii="Arial" w:hAnsi="Arial" w:cs="Arial"/>
                <w:color w:val="000000" w:themeColor="text1"/>
                <w:sz w:val="19"/>
                <w:szCs w:val="19"/>
              </w:rPr>
              <w:t xml:space="preserve">a/alebo k prestupnému uzlu </w:t>
            </w:r>
            <w:r w:rsidR="00FB013C" w:rsidRPr="00797B60">
              <w:rPr>
                <w:rFonts w:ascii="Arial" w:eastAsia="Helvetica" w:hAnsi="Arial" w:cs="Arial"/>
                <w:color w:val="000000" w:themeColor="text1"/>
                <w:sz w:val="19"/>
                <w:szCs w:val="19"/>
              </w:rPr>
              <w:t xml:space="preserve">a/alebo </w:t>
            </w:r>
            <w:r>
              <w:rPr>
                <w:rFonts w:ascii="Arial" w:eastAsia="Helvetica" w:hAnsi="Arial" w:cs="Arial"/>
                <w:color w:val="000000" w:themeColor="text1"/>
                <w:sz w:val="19"/>
                <w:szCs w:val="19"/>
              </w:rPr>
              <w:t xml:space="preserve">sa na území obce/mesta zabezpečí </w:t>
            </w:r>
            <w:r w:rsidR="00FB013C" w:rsidRPr="00797B60">
              <w:rPr>
                <w:rFonts w:ascii="Arial" w:eastAsia="Helvetica" w:hAnsi="Arial" w:cs="Arial"/>
                <w:color w:val="000000" w:themeColor="text1"/>
                <w:sz w:val="19"/>
                <w:szCs w:val="19"/>
              </w:rPr>
              <w:t>dostupnos</w:t>
            </w:r>
            <w:r>
              <w:rPr>
                <w:rFonts w:ascii="Arial" w:eastAsia="Helvetica" w:hAnsi="Arial" w:cs="Arial"/>
                <w:color w:val="000000" w:themeColor="text1"/>
                <w:sz w:val="19"/>
                <w:szCs w:val="19"/>
              </w:rPr>
              <w:t>ť</w:t>
            </w:r>
            <w:r w:rsidR="00FB013C" w:rsidRPr="00797B60">
              <w:rPr>
                <w:rFonts w:ascii="Arial" w:eastAsia="Helvetica" w:hAnsi="Arial" w:cs="Arial"/>
                <w:color w:val="000000" w:themeColor="text1"/>
                <w:sz w:val="19"/>
                <w:szCs w:val="19"/>
              </w:rPr>
              <w:t xml:space="preserve"> k občianskej infraštruktúre </w:t>
            </w:r>
            <w:r w:rsidR="00FB013C" w:rsidRPr="00797B60">
              <w:rPr>
                <w:rFonts w:ascii="Arial" w:hAnsi="Arial" w:cs="Arial"/>
                <w:color w:val="000000" w:themeColor="text1"/>
                <w:sz w:val="19"/>
                <w:szCs w:val="19"/>
              </w:rPr>
              <w:t>s cieľom zvýšenia podielu cyklistickej dopravy na celkovej deľbe prepravnej práce.</w:t>
            </w:r>
          </w:p>
        </w:tc>
        <w:tc>
          <w:tcPr>
            <w:tcW w:w="502" w:type="pct"/>
            <w:vMerge w:val="restart"/>
            <w:tcBorders>
              <w:top w:val="single" w:sz="4" w:space="0" w:color="auto"/>
              <w:left w:val="single" w:sz="4" w:space="0" w:color="auto"/>
              <w:bottom w:val="single" w:sz="4" w:space="0" w:color="auto"/>
              <w:right w:val="single" w:sz="4" w:space="0" w:color="auto"/>
            </w:tcBorders>
            <w:vAlign w:val="center"/>
            <w:hideMark/>
          </w:tcPr>
          <w:p w:rsidR="00FB013C" w:rsidRPr="00797B60" w:rsidRDefault="00FB013C" w:rsidP="00FB013C">
            <w:pPr>
              <w:spacing w:line="288" w:lineRule="auto"/>
              <w:jc w:val="center"/>
              <w:rPr>
                <w:rFonts w:ascii="Arial" w:hAnsi="Arial" w:cs="Arial"/>
                <w:color w:val="000000" w:themeColor="text1"/>
                <w:sz w:val="19"/>
                <w:szCs w:val="19"/>
              </w:rPr>
            </w:pPr>
            <w:r w:rsidRPr="00797B60">
              <w:rPr>
                <w:rFonts w:ascii="Arial" w:hAnsi="Arial" w:cs="Arial"/>
                <w:color w:val="000000" w:themeColor="text1"/>
                <w:sz w:val="19"/>
                <w:szCs w:val="19"/>
              </w:rPr>
              <w:t>Vylučujúce kritérium</w:t>
            </w:r>
          </w:p>
        </w:tc>
        <w:tc>
          <w:tcPr>
            <w:tcW w:w="494" w:type="pct"/>
            <w:tcBorders>
              <w:top w:val="single" w:sz="4" w:space="0" w:color="auto"/>
              <w:left w:val="single" w:sz="4" w:space="0" w:color="auto"/>
              <w:bottom w:val="single" w:sz="4" w:space="0" w:color="auto"/>
              <w:right w:val="single" w:sz="4" w:space="0" w:color="auto"/>
            </w:tcBorders>
            <w:vAlign w:val="center"/>
            <w:hideMark/>
          </w:tcPr>
          <w:p w:rsidR="00FB013C" w:rsidRPr="00797B60" w:rsidRDefault="00FB013C" w:rsidP="00FB013C">
            <w:pPr>
              <w:widowControl w:val="0"/>
              <w:spacing w:line="288" w:lineRule="auto"/>
              <w:jc w:val="center"/>
              <w:rPr>
                <w:rFonts w:ascii="Arial" w:eastAsia="Helvetica" w:hAnsi="Arial" w:cs="Arial"/>
                <w:color w:val="000000" w:themeColor="text1"/>
                <w:sz w:val="19"/>
                <w:szCs w:val="19"/>
                <w:u w:color="000000"/>
              </w:rPr>
            </w:pPr>
            <w:r w:rsidRPr="00797B60">
              <w:rPr>
                <w:rFonts w:ascii="Arial" w:eastAsia="Helvetica" w:hAnsi="Arial" w:cs="Arial"/>
                <w:color w:val="000000" w:themeColor="text1"/>
                <w:sz w:val="19"/>
                <w:szCs w:val="19"/>
                <w:u w:color="000000"/>
              </w:rPr>
              <w:t>áno</w:t>
            </w:r>
          </w:p>
        </w:tc>
        <w:tc>
          <w:tcPr>
            <w:tcW w:w="1509" w:type="pct"/>
            <w:tcBorders>
              <w:top w:val="single" w:sz="4" w:space="0" w:color="auto"/>
              <w:left w:val="single" w:sz="4" w:space="0" w:color="auto"/>
              <w:bottom w:val="single" w:sz="4" w:space="0" w:color="auto"/>
              <w:right w:val="single" w:sz="4" w:space="0" w:color="auto"/>
            </w:tcBorders>
            <w:vAlign w:val="center"/>
            <w:hideMark/>
          </w:tcPr>
          <w:p w:rsidR="00FB013C" w:rsidRPr="00797B60" w:rsidRDefault="00FB013C" w:rsidP="007F1D6A">
            <w:pPr>
              <w:spacing w:line="288" w:lineRule="auto"/>
              <w:jc w:val="both"/>
              <w:rPr>
                <w:rFonts w:ascii="Arial" w:eastAsia="Helvetica" w:hAnsi="Arial" w:cs="Arial"/>
                <w:color w:val="000000" w:themeColor="text1"/>
                <w:sz w:val="19"/>
                <w:szCs w:val="19"/>
              </w:rPr>
            </w:pPr>
            <w:r w:rsidRPr="00797B60">
              <w:rPr>
                <w:rFonts w:ascii="Arial" w:eastAsia="Helvetica" w:hAnsi="Arial" w:cs="Arial"/>
                <w:color w:val="000000" w:themeColor="text1"/>
                <w:sz w:val="19"/>
                <w:szCs w:val="19"/>
              </w:rPr>
              <w:t xml:space="preserve">Projekt vytvára prepojenia </w:t>
            </w:r>
            <w:r w:rsidR="007F1D6A">
              <w:rPr>
                <w:rFonts w:ascii="Arial" w:hAnsi="Arial" w:cs="Arial"/>
                <w:color w:val="000000" w:themeColor="text1"/>
                <w:sz w:val="19"/>
                <w:szCs w:val="19"/>
              </w:rPr>
              <w:t>k</w:t>
            </w:r>
            <w:r w:rsidR="007F1D6A" w:rsidRPr="00797B60">
              <w:rPr>
                <w:rFonts w:ascii="Arial" w:hAnsi="Arial" w:cs="Arial"/>
                <w:color w:val="000000" w:themeColor="text1"/>
                <w:sz w:val="19"/>
                <w:szCs w:val="19"/>
              </w:rPr>
              <w:t> priemyseln</w:t>
            </w:r>
            <w:r w:rsidR="007F1D6A">
              <w:rPr>
                <w:rFonts w:ascii="Arial" w:hAnsi="Arial" w:cs="Arial"/>
                <w:color w:val="000000" w:themeColor="text1"/>
                <w:sz w:val="19"/>
                <w:szCs w:val="19"/>
              </w:rPr>
              <w:t>ej</w:t>
            </w:r>
            <w:r w:rsidR="007F1D6A" w:rsidRPr="00797B60">
              <w:rPr>
                <w:rFonts w:ascii="Arial" w:hAnsi="Arial" w:cs="Arial"/>
                <w:color w:val="000000" w:themeColor="text1"/>
                <w:sz w:val="19"/>
                <w:szCs w:val="19"/>
              </w:rPr>
              <w:t xml:space="preserve"> zón</w:t>
            </w:r>
            <w:r w:rsidR="007F1D6A">
              <w:rPr>
                <w:rFonts w:ascii="Arial" w:hAnsi="Arial" w:cs="Arial"/>
                <w:color w:val="000000" w:themeColor="text1"/>
                <w:sz w:val="19"/>
                <w:szCs w:val="19"/>
              </w:rPr>
              <w:t>e</w:t>
            </w:r>
            <w:r w:rsidR="007F1D6A" w:rsidRPr="00797B60">
              <w:rPr>
                <w:rFonts w:ascii="Arial" w:hAnsi="Arial" w:cs="Arial"/>
                <w:color w:val="000000" w:themeColor="text1"/>
                <w:sz w:val="19"/>
                <w:szCs w:val="19"/>
              </w:rPr>
              <w:t xml:space="preserve"> a</w:t>
            </w:r>
            <w:r w:rsidR="007F1D6A">
              <w:rPr>
                <w:rFonts w:ascii="Arial" w:hAnsi="Arial" w:cs="Arial"/>
                <w:color w:val="000000" w:themeColor="text1"/>
                <w:sz w:val="19"/>
                <w:szCs w:val="19"/>
              </w:rPr>
              <w:t>/alebo</w:t>
            </w:r>
            <w:r w:rsidR="007F1D6A" w:rsidRPr="00797B60">
              <w:rPr>
                <w:rFonts w:ascii="Arial" w:hAnsi="Arial" w:cs="Arial"/>
                <w:color w:val="000000" w:themeColor="text1"/>
                <w:sz w:val="19"/>
                <w:szCs w:val="19"/>
              </w:rPr>
              <w:t> </w:t>
            </w:r>
            <w:r w:rsidR="007F1D6A">
              <w:rPr>
                <w:rFonts w:ascii="Arial" w:hAnsi="Arial" w:cs="Arial"/>
                <w:color w:val="000000" w:themeColor="text1"/>
                <w:sz w:val="19"/>
                <w:szCs w:val="19"/>
              </w:rPr>
              <w:t xml:space="preserve">k </w:t>
            </w:r>
            <w:r w:rsidR="007F1D6A" w:rsidRPr="00797B60">
              <w:rPr>
                <w:rFonts w:ascii="Arial" w:hAnsi="Arial" w:cs="Arial"/>
                <w:color w:val="000000" w:themeColor="text1"/>
                <w:sz w:val="19"/>
                <w:szCs w:val="19"/>
              </w:rPr>
              <w:t>centr</w:t>
            </w:r>
            <w:r w:rsidR="007F1D6A">
              <w:rPr>
                <w:rFonts w:ascii="Arial" w:hAnsi="Arial" w:cs="Arial"/>
                <w:color w:val="000000" w:themeColor="text1"/>
                <w:sz w:val="19"/>
                <w:szCs w:val="19"/>
              </w:rPr>
              <w:t>u</w:t>
            </w:r>
            <w:r w:rsidR="007F1D6A" w:rsidRPr="00797B60">
              <w:rPr>
                <w:rFonts w:ascii="Arial" w:hAnsi="Arial" w:cs="Arial"/>
                <w:color w:val="000000" w:themeColor="text1"/>
                <w:sz w:val="19"/>
                <w:szCs w:val="19"/>
              </w:rPr>
              <w:t xml:space="preserve"> hospodárskeho významu </w:t>
            </w:r>
            <w:r w:rsidR="007F1D6A">
              <w:rPr>
                <w:rFonts w:ascii="Arial" w:hAnsi="Arial" w:cs="Arial"/>
                <w:color w:val="000000" w:themeColor="text1"/>
                <w:sz w:val="19"/>
                <w:szCs w:val="19"/>
              </w:rPr>
              <w:t xml:space="preserve">a/alebo k prestupnému uzlu </w:t>
            </w:r>
            <w:r w:rsidR="007F1D6A" w:rsidRPr="00797B60">
              <w:rPr>
                <w:rFonts w:ascii="Arial" w:eastAsia="Helvetica" w:hAnsi="Arial" w:cs="Arial"/>
                <w:color w:val="000000" w:themeColor="text1"/>
                <w:sz w:val="19"/>
                <w:szCs w:val="19"/>
              </w:rPr>
              <w:t xml:space="preserve">a/alebo </w:t>
            </w:r>
            <w:r w:rsidR="007F1D6A">
              <w:rPr>
                <w:rFonts w:ascii="Arial" w:eastAsia="Helvetica" w:hAnsi="Arial" w:cs="Arial"/>
                <w:color w:val="000000" w:themeColor="text1"/>
                <w:sz w:val="19"/>
                <w:szCs w:val="19"/>
              </w:rPr>
              <w:t xml:space="preserve">na území obce/mesta zabezpečí </w:t>
            </w:r>
            <w:r w:rsidR="007F1D6A" w:rsidRPr="00797B60">
              <w:rPr>
                <w:rFonts w:ascii="Arial" w:eastAsia="Helvetica" w:hAnsi="Arial" w:cs="Arial"/>
                <w:color w:val="000000" w:themeColor="text1"/>
                <w:sz w:val="19"/>
                <w:szCs w:val="19"/>
              </w:rPr>
              <w:t>dostupnos</w:t>
            </w:r>
            <w:r w:rsidR="007F1D6A">
              <w:rPr>
                <w:rFonts w:ascii="Arial" w:eastAsia="Helvetica" w:hAnsi="Arial" w:cs="Arial"/>
                <w:color w:val="000000" w:themeColor="text1"/>
                <w:sz w:val="19"/>
                <w:szCs w:val="19"/>
              </w:rPr>
              <w:t>ť</w:t>
            </w:r>
            <w:r w:rsidR="007F1D6A" w:rsidRPr="00797B60">
              <w:rPr>
                <w:rFonts w:ascii="Arial" w:eastAsia="Helvetica" w:hAnsi="Arial" w:cs="Arial"/>
                <w:color w:val="000000" w:themeColor="text1"/>
                <w:sz w:val="19"/>
                <w:szCs w:val="19"/>
              </w:rPr>
              <w:t xml:space="preserve"> k občianskej infraštruktúre</w:t>
            </w:r>
            <w:r w:rsidR="007F1D6A">
              <w:rPr>
                <w:rFonts w:ascii="Arial" w:eastAsia="Helvetica" w:hAnsi="Arial" w:cs="Arial"/>
                <w:color w:val="000000" w:themeColor="text1"/>
                <w:sz w:val="19"/>
                <w:szCs w:val="19"/>
              </w:rPr>
              <w:t>.</w:t>
            </w:r>
          </w:p>
        </w:tc>
      </w:tr>
      <w:tr w:rsidR="00FB013C" w:rsidRPr="00797B60" w:rsidTr="00060CDB">
        <w:trPr>
          <w:trHeight w:val="285"/>
        </w:trPr>
        <w:tc>
          <w:tcPr>
            <w:tcW w:w="242" w:type="pct"/>
            <w:vMerge/>
            <w:tcBorders>
              <w:top w:val="single" w:sz="4" w:space="0" w:color="auto"/>
              <w:left w:val="single" w:sz="4" w:space="0" w:color="auto"/>
              <w:bottom w:val="single" w:sz="4" w:space="0" w:color="auto"/>
              <w:right w:val="single" w:sz="4" w:space="0" w:color="auto"/>
            </w:tcBorders>
            <w:vAlign w:val="center"/>
            <w:hideMark/>
          </w:tcPr>
          <w:p w:rsidR="00FB013C" w:rsidRPr="00797B60" w:rsidRDefault="00FB013C" w:rsidP="00FB013C">
            <w:pPr>
              <w:spacing w:line="288" w:lineRule="auto"/>
              <w:jc w:val="center"/>
              <w:rPr>
                <w:rFonts w:ascii="Arial" w:hAnsi="Arial" w:cs="Arial"/>
                <w:color w:val="000000" w:themeColor="text1"/>
                <w:sz w:val="19"/>
                <w:szCs w:val="19"/>
              </w:rPr>
            </w:pPr>
          </w:p>
        </w:tc>
        <w:tc>
          <w:tcPr>
            <w:tcW w:w="796" w:type="pct"/>
            <w:vMerge/>
            <w:tcBorders>
              <w:top w:val="single" w:sz="4" w:space="0" w:color="auto"/>
              <w:left w:val="single" w:sz="4" w:space="0" w:color="auto"/>
              <w:bottom w:val="single" w:sz="4" w:space="0" w:color="auto"/>
              <w:right w:val="single" w:sz="4" w:space="0" w:color="auto"/>
            </w:tcBorders>
            <w:vAlign w:val="center"/>
            <w:hideMark/>
          </w:tcPr>
          <w:p w:rsidR="00FB013C" w:rsidRPr="00797B60" w:rsidRDefault="00FB013C" w:rsidP="00FB013C">
            <w:pPr>
              <w:spacing w:line="288" w:lineRule="auto"/>
              <w:rPr>
                <w:rFonts w:ascii="Arial" w:hAnsi="Arial" w:cs="Arial"/>
                <w:color w:val="000000" w:themeColor="text1"/>
                <w:sz w:val="19"/>
                <w:szCs w:val="19"/>
              </w:rPr>
            </w:pPr>
          </w:p>
        </w:tc>
        <w:tc>
          <w:tcPr>
            <w:tcW w:w="1457" w:type="pct"/>
            <w:vMerge/>
            <w:tcBorders>
              <w:top w:val="single" w:sz="4" w:space="0" w:color="auto"/>
              <w:left w:val="single" w:sz="4" w:space="0" w:color="auto"/>
              <w:bottom w:val="single" w:sz="4" w:space="0" w:color="auto"/>
              <w:right w:val="single" w:sz="4" w:space="0" w:color="auto"/>
            </w:tcBorders>
            <w:vAlign w:val="center"/>
            <w:hideMark/>
          </w:tcPr>
          <w:p w:rsidR="00FB013C" w:rsidRPr="00797B60" w:rsidRDefault="00FB013C" w:rsidP="00FB013C">
            <w:pPr>
              <w:spacing w:line="288" w:lineRule="auto"/>
              <w:rPr>
                <w:rFonts w:ascii="Arial" w:hAnsi="Arial" w:cs="Arial"/>
                <w:color w:val="000000" w:themeColor="text1"/>
                <w:sz w:val="19"/>
                <w:szCs w:val="19"/>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rsidR="00FB013C" w:rsidRPr="00797B60" w:rsidRDefault="00FB013C" w:rsidP="00FB013C">
            <w:pPr>
              <w:spacing w:line="288" w:lineRule="auto"/>
              <w:jc w:val="center"/>
              <w:rPr>
                <w:rFonts w:ascii="Arial" w:hAnsi="Arial" w:cs="Arial"/>
                <w:color w:val="000000" w:themeColor="text1"/>
                <w:sz w:val="19"/>
                <w:szCs w:val="19"/>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FB013C" w:rsidRPr="00797B60" w:rsidRDefault="00FB013C" w:rsidP="00FB013C">
            <w:pPr>
              <w:widowControl w:val="0"/>
              <w:spacing w:line="288" w:lineRule="auto"/>
              <w:jc w:val="center"/>
              <w:rPr>
                <w:rFonts w:ascii="Arial" w:eastAsia="Helvetica" w:hAnsi="Arial" w:cs="Arial"/>
                <w:color w:val="000000" w:themeColor="text1"/>
                <w:sz w:val="19"/>
                <w:szCs w:val="19"/>
                <w:u w:color="000000"/>
              </w:rPr>
            </w:pPr>
            <w:r w:rsidRPr="00797B60">
              <w:rPr>
                <w:rFonts w:ascii="Arial" w:eastAsia="Helvetica" w:hAnsi="Arial" w:cs="Arial"/>
                <w:color w:val="000000" w:themeColor="text1"/>
                <w:sz w:val="19"/>
                <w:szCs w:val="19"/>
                <w:u w:color="000000"/>
              </w:rPr>
              <w:t>nie</w:t>
            </w:r>
          </w:p>
        </w:tc>
        <w:tc>
          <w:tcPr>
            <w:tcW w:w="1509" w:type="pct"/>
            <w:tcBorders>
              <w:top w:val="single" w:sz="4" w:space="0" w:color="auto"/>
              <w:left w:val="single" w:sz="4" w:space="0" w:color="auto"/>
              <w:bottom w:val="single" w:sz="4" w:space="0" w:color="auto"/>
              <w:right w:val="single" w:sz="4" w:space="0" w:color="auto"/>
            </w:tcBorders>
            <w:vAlign w:val="center"/>
            <w:hideMark/>
          </w:tcPr>
          <w:p w:rsidR="00FB013C" w:rsidRPr="00797B60" w:rsidRDefault="007F1D6A" w:rsidP="007F1D6A">
            <w:pPr>
              <w:spacing w:line="288" w:lineRule="auto"/>
              <w:jc w:val="both"/>
              <w:rPr>
                <w:rFonts w:ascii="Arial" w:eastAsia="Helvetica" w:hAnsi="Arial" w:cs="Arial"/>
                <w:color w:val="000000" w:themeColor="text1"/>
                <w:sz w:val="19"/>
                <w:szCs w:val="19"/>
              </w:rPr>
            </w:pPr>
            <w:r w:rsidRPr="00797B60">
              <w:rPr>
                <w:rFonts w:ascii="Arial" w:eastAsia="Helvetica" w:hAnsi="Arial" w:cs="Arial"/>
                <w:color w:val="000000" w:themeColor="text1"/>
                <w:sz w:val="19"/>
                <w:szCs w:val="19"/>
              </w:rPr>
              <w:t xml:space="preserve">Projekt </w:t>
            </w:r>
            <w:r>
              <w:rPr>
                <w:rFonts w:ascii="Arial" w:eastAsia="Helvetica" w:hAnsi="Arial" w:cs="Arial"/>
                <w:color w:val="000000" w:themeColor="text1"/>
                <w:sz w:val="19"/>
                <w:szCs w:val="19"/>
              </w:rPr>
              <w:t>ne</w:t>
            </w:r>
            <w:r w:rsidRPr="00797B60">
              <w:rPr>
                <w:rFonts w:ascii="Arial" w:eastAsia="Helvetica" w:hAnsi="Arial" w:cs="Arial"/>
                <w:color w:val="000000" w:themeColor="text1"/>
                <w:sz w:val="19"/>
                <w:szCs w:val="19"/>
              </w:rPr>
              <w:t xml:space="preserve">vytvára prepojenia </w:t>
            </w:r>
            <w:r>
              <w:rPr>
                <w:rFonts w:ascii="Arial" w:hAnsi="Arial" w:cs="Arial"/>
                <w:color w:val="000000" w:themeColor="text1"/>
                <w:sz w:val="19"/>
                <w:szCs w:val="19"/>
              </w:rPr>
              <w:t>k</w:t>
            </w:r>
            <w:r w:rsidRPr="00797B60">
              <w:rPr>
                <w:rFonts w:ascii="Arial" w:hAnsi="Arial" w:cs="Arial"/>
                <w:color w:val="000000" w:themeColor="text1"/>
                <w:sz w:val="19"/>
                <w:szCs w:val="19"/>
              </w:rPr>
              <w:t> priemyseln</w:t>
            </w:r>
            <w:r>
              <w:rPr>
                <w:rFonts w:ascii="Arial" w:hAnsi="Arial" w:cs="Arial"/>
                <w:color w:val="000000" w:themeColor="text1"/>
                <w:sz w:val="19"/>
                <w:szCs w:val="19"/>
              </w:rPr>
              <w:t>ej</w:t>
            </w:r>
            <w:r w:rsidRPr="00797B60">
              <w:rPr>
                <w:rFonts w:ascii="Arial" w:hAnsi="Arial" w:cs="Arial"/>
                <w:color w:val="000000" w:themeColor="text1"/>
                <w:sz w:val="19"/>
                <w:szCs w:val="19"/>
              </w:rPr>
              <w:t xml:space="preserve"> zón</w:t>
            </w:r>
            <w:r>
              <w:rPr>
                <w:rFonts w:ascii="Arial" w:hAnsi="Arial" w:cs="Arial"/>
                <w:color w:val="000000" w:themeColor="text1"/>
                <w:sz w:val="19"/>
                <w:szCs w:val="19"/>
              </w:rPr>
              <w:t>e</w:t>
            </w:r>
            <w:r w:rsidRPr="00797B60">
              <w:rPr>
                <w:rFonts w:ascii="Arial" w:hAnsi="Arial" w:cs="Arial"/>
                <w:color w:val="000000" w:themeColor="text1"/>
                <w:sz w:val="19"/>
                <w:szCs w:val="19"/>
              </w:rPr>
              <w:t xml:space="preserve"> </w:t>
            </w:r>
            <w:r>
              <w:rPr>
                <w:rFonts w:ascii="Arial" w:hAnsi="Arial" w:cs="Arial"/>
                <w:color w:val="000000" w:themeColor="text1"/>
                <w:sz w:val="19"/>
                <w:szCs w:val="19"/>
              </w:rPr>
              <w:t>ani</w:t>
            </w:r>
            <w:r w:rsidRPr="00797B60">
              <w:rPr>
                <w:rFonts w:ascii="Arial" w:hAnsi="Arial" w:cs="Arial"/>
                <w:color w:val="000000" w:themeColor="text1"/>
                <w:sz w:val="19"/>
                <w:szCs w:val="19"/>
              </w:rPr>
              <w:t> </w:t>
            </w:r>
            <w:r>
              <w:rPr>
                <w:rFonts w:ascii="Arial" w:hAnsi="Arial" w:cs="Arial"/>
                <w:color w:val="000000" w:themeColor="text1"/>
                <w:sz w:val="19"/>
                <w:szCs w:val="19"/>
              </w:rPr>
              <w:t xml:space="preserve">k </w:t>
            </w:r>
            <w:r w:rsidRPr="00797B60">
              <w:rPr>
                <w:rFonts w:ascii="Arial" w:hAnsi="Arial" w:cs="Arial"/>
                <w:color w:val="000000" w:themeColor="text1"/>
                <w:sz w:val="19"/>
                <w:szCs w:val="19"/>
              </w:rPr>
              <w:t>centr</w:t>
            </w:r>
            <w:r>
              <w:rPr>
                <w:rFonts w:ascii="Arial" w:hAnsi="Arial" w:cs="Arial"/>
                <w:color w:val="000000" w:themeColor="text1"/>
                <w:sz w:val="19"/>
                <w:szCs w:val="19"/>
              </w:rPr>
              <w:t>u</w:t>
            </w:r>
            <w:r w:rsidRPr="00797B60">
              <w:rPr>
                <w:rFonts w:ascii="Arial" w:hAnsi="Arial" w:cs="Arial"/>
                <w:color w:val="000000" w:themeColor="text1"/>
                <w:sz w:val="19"/>
                <w:szCs w:val="19"/>
              </w:rPr>
              <w:t xml:space="preserve"> hospodárskeho významu </w:t>
            </w:r>
            <w:r>
              <w:rPr>
                <w:rFonts w:ascii="Arial" w:hAnsi="Arial" w:cs="Arial"/>
                <w:color w:val="000000" w:themeColor="text1"/>
                <w:sz w:val="19"/>
                <w:szCs w:val="19"/>
              </w:rPr>
              <w:t xml:space="preserve">ani k prestupnému uzlu </w:t>
            </w:r>
            <w:r>
              <w:rPr>
                <w:rFonts w:ascii="Arial" w:eastAsia="Helvetica" w:hAnsi="Arial" w:cs="Arial"/>
                <w:color w:val="000000" w:themeColor="text1"/>
                <w:sz w:val="19"/>
                <w:szCs w:val="19"/>
              </w:rPr>
              <w:t>ani</w:t>
            </w:r>
            <w:r w:rsidRPr="00797B60">
              <w:rPr>
                <w:rFonts w:ascii="Arial" w:eastAsia="Helvetica" w:hAnsi="Arial" w:cs="Arial"/>
                <w:color w:val="000000" w:themeColor="text1"/>
                <w:sz w:val="19"/>
                <w:szCs w:val="19"/>
              </w:rPr>
              <w:t xml:space="preserve"> </w:t>
            </w:r>
            <w:r>
              <w:rPr>
                <w:rFonts w:ascii="Arial" w:eastAsia="Helvetica" w:hAnsi="Arial" w:cs="Arial"/>
                <w:color w:val="000000" w:themeColor="text1"/>
                <w:sz w:val="19"/>
                <w:szCs w:val="19"/>
              </w:rPr>
              <w:t xml:space="preserve">na území obce/mesta nezabezpečí </w:t>
            </w:r>
            <w:r w:rsidRPr="00797B60">
              <w:rPr>
                <w:rFonts w:ascii="Arial" w:eastAsia="Helvetica" w:hAnsi="Arial" w:cs="Arial"/>
                <w:color w:val="000000" w:themeColor="text1"/>
                <w:sz w:val="19"/>
                <w:szCs w:val="19"/>
              </w:rPr>
              <w:t>dostupnos</w:t>
            </w:r>
            <w:r>
              <w:rPr>
                <w:rFonts w:ascii="Arial" w:eastAsia="Helvetica" w:hAnsi="Arial" w:cs="Arial"/>
                <w:color w:val="000000" w:themeColor="text1"/>
                <w:sz w:val="19"/>
                <w:szCs w:val="19"/>
              </w:rPr>
              <w:t>ť</w:t>
            </w:r>
            <w:r w:rsidRPr="00797B60">
              <w:rPr>
                <w:rFonts w:ascii="Arial" w:eastAsia="Helvetica" w:hAnsi="Arial" w:cs="Arial"/>
                <w:color w:val="000000" w:themeColor="text1"/>
                <w:sz w:val="19"/>
                <w:szCs w:val="19"/>
              </w:rPr>
              <w:t xml:space="preserve"> k občianskej infraštruktúre</w:t>
            </w:r>
            <w:r>
              <w:rPr>
                <w:rFonts w:ascii="Arial" w:eastAsia="Helvetica" w:hAnsi="Arial" w:cs="Arial"/>
                <w:color w:val="000000" w:themeColor="text1"/>
                <w:sz w:val="19"/>
                <w:szCs w:val="19"/>
              </w:rPr>
              <w:t>.</w:t>
            </w:r>
          </w:p>
        </w:tc>
      </w:tr>
    </w:tbl>
    <w:p w:rsidR="00FB013C" w:rsidRPr="00797B60" w:rsidRDefault="00FB013C" w:rsidP="00FB013C">
      <w:pPr>
        <w:spacing w:before="120" w:after="120" w:line="288" w:lineRule="auto"/>
        <w:jc w:val="both"/>
        <w:rPr>
          <w:rFonts w:ascii="Arial" w:hAnsi="Arial" w:cs="Arial"/>
          <w:color w:val="000000" w:themeColor="text1"/>
          <w:sz w:val="19"/>
          <w:szCs w:val="19"/>
        </w:rPr>
      </w:pPr>
      <w:r>
        <w:rPr>
          <w:rFonts w:ascii="Arial" w:hAnsi="Arial" w:cs="Arial"/>
          <w:color w:val="000000" w:themeColor="text1"/>
          <w:sz w:val="19"/>
          <w:szCs w:val="19"/>
        </w:rPr>
        <w:t>OH</w:t>
      </w:r>
      <w:r w:rsidRPr="00797B60">
        <w:rPr>
          <w:rFonts w:ascii="Arial" w:hAnsi="Arial" w:cs="Arial"/>
          <w:color w:val="000000" w:themeColor="text1"/>
          <w:sz w:val="19"/>
          <w:szCs w:val="19"/>
        </w:rPr>
        <w:t xml:space="preserve"> hodnotí najmä informácie uvedené v častiach </w:t>
      </w:r>
      <w:proofErr w:type="spellStart"/>
      <w:r w:rsidRPr="00797B60">
        <w:rPr>
          <w:rFonts w:ascii="Arial" w:hAnsi="Arial" w:cs="Arial"/>
          <w:color w:val="000000" w:themeColor="text1"/>
          <w:sz w:val="19"/>
          <w:szCs w:val="19"/>
        </w:rPr>
        <w:t>ŽoNFP</w:t>
      </w:r>
      <w:proofErr w:type="spellEnd"/>
      <w:r w:rsidRPr="00797B60">
        <w:rPr>
          <w:rFonts w:ascii="Arial" w:hAnsi="Arial" w:cs="Arial"/>
          <w:color w:val="000000" w:themeColor="text1"/>
          <w:sz w:val="19"/>
          <w:szCs w:val="19"/>
        </w:rPr>
        <w:t>: Identifikácia projektu, Popis projektu.</w:t>
      </w:r>
    </w:p>
    <w:p w:rsidR="00FB013C" w:rsidRDefault="00FB013C" w:rsidP="00FB013C">
      <w:pPr>
        <w:spacing w:before="120" w:after="120" w:line="288" w:lineRule="auto"/>
        <w:jc w:val="both"/>
        <w:rPr>
          <w:rFonts w:ascii="Arial" w:hAnsi="Arial" w:cs="Arial"/>
          <w:color w:val="000000" w:themeColor="text1"/>
          <w:sz w:val="19"/>
          <w:szCs w:val="19"/>
        </w:rPr>
      </w:pPr>
      <w:r>
        <w:rPr>
          <w:rFonts w:ascii="Arial" w:hAnsi="Arial" w:cs="Arial"/>
          <w:color w:val="000000" w:themeColor="text1"/>
          <w:sz w:val="19"/>
          <w:szCs w:val="19"/>
        </w:rPr>
        <w:t>OH</w:t>
      </w:r>
      <w:r w:rsidRPr="00797B60">
        <w:rPr>
          <w:rFonts w:ascii="Arial" w:hAnsi="Arial" w:cs="Arial"/>
          <w:color w:val="000000" w:themeColor="text1"/>
          <w:sz w:val="19"/>
          <w:szCs w:val="19"/>
        </w:rPr>
        <w:t xml:space="preserve"> vyhodnotí (áno/nie), či je správne a konkrétne deklarovaný príspevok projektu k zvýšeniu podielu cyklistickej dopravy na celkovej deľbe prepravnej práce. </w:t>
      </w:r>
      <w:r>
        <w:rPr>
          <w:rFonts w:ascii="Arial" w:hAnsi="Arial" w:cs="Arial"/>
          <w:color w:val="000000" w:themeColor="text1"/>
          <w:sz w:val="19"/>
          <w:szCs w:val="19"/>
        </w:rPr>
        <w:t xml:space="preserve">Kritérium </w:t>
      </w:r>
      <w:r w:rsidRPr="00797B60">
        <w:rPr>
          <w:rFonts w:ascii="Arial" w:hAnsi="Arial" w:cs="Arial"/>
          <w:color w:val="000000" w:themeColor="text1"/>
          <w:sz w:val="19"/>
          <w:szCs w:val="19"/>
        </w:rPr>
        <w:t xml:space="preserve">vyhodnotí </w:t>
      </w:r>
      <w:r>
        <w:rPr>
          <w:rFonts w:ascii="Arial" w:hAnsi="Arial" w:cs="Arial"/>
          <w:color w:val="000000" w:themeColor="text1"/>
          <w:sz w:val="19"/>
          <w:szCs w:val="19"/>
        </w:rPr>
        <w:t>v</w:t>
      </w:r>
      <w:r w:rsidRPr="00797B60">
        <w:rPr>
          <w:rFonts w:ascii="Arial" w:hAnsi="Arial" w:cs="Arial"/>
          <w:color w:val="000000" w:themeColor="text1"/>
          <w:sz w:val="19"/>
          <w:szCs w:val="19"/>
        </w:rPr>
        <w:t> zmysle popisu aplikácie hodnotiaceho kritéria, pričom hodnotí</w:t>
      </w:r>
      <w:r>
        <w:rPr>
          <w:rFonts w:ascii="Arial" w:hAnsi="Arial" w:cs="Arial"/>
          <w:color w:val="000000" w:themeColor="text1"/>
          <w:sz w:val="19"/>
          <w:szCs w:val="19"/>
        </w:rPr>
        <w:t>,</w:t>
      </w:r>
      <w:r w:rsidRPr="00797B60">
        <w:rPr>
          <w:rFonts w:ascii="Arial" w:hAnsi="Arial" w:cs="Arial"/>
          <w:color w:val="000000" w:themeColor="text1"/>
          <w:sz w:val="19"/>
          <w:szCs w:val="19"/>
        </w:rPr>
        <w:t xml:space="preserve"> či aktivity projektu sú realizované na územiach/úsekoch, ktoré vytvárajú prepojenia </w:t>
      </w:r>
      <w:r w:rsidR="007F1D6A">
        <w:rPr>
          <w:rFonts w:ascii="Arial" w:hAnsi="Arial" w:cs="Arial"/>
          <w:color w:val="000000" w:themeColor="text1"/>
          <w:sz w:val="19"/>
          <w:szCs w:val="19"/>
        </w:rPr>
        <w:t>k</w:t>
      </w:r>
      <w:r w:rsidR="007F1D6A" w:rsidRPr="00797B60">
        <w:rPr>
          <w:rFonts w:ascii="Arial" w:hAnsi="Arial" w:cs="Arial"/>
          <w:color w:val="000000" w:themeColor="text1"/>
          <w:sz w:val="19"/>
          <w:szCs w:val="19"/>
        </w:rPr>
        <w:t> priemyseln</w:t>
      </w:r>
      <w:r w:rsidR="007F1D6A">
        <w:rPr>
          <w:rFonts w:ascii="Arial" w:hAnsi="Arial" w:cs="Arial"/>
          <w:color w:val="000000" w:themeColor="text1"/>
          <w:sz w:val="19"/>
          <w:szCs w:val="19"/>
        </w:rPr>
        <w:t>ým</w:t>
      </w:r>
      <w:r w:rsidR="007F1D6A" w:rsidRPr="00797B60">
        <w:rPr>
          <w:rFonts w:ascii="Arial" w:hAnsi="Arial" w:cs="Arial"/>
          <w:color w:val="000000" w:themeColor="text1"/>
          <w:sz w:val="19"/>
          <w:szCs w:val="19"/>
        </w:rPr>
        <w:t xml:space="preserve"> zón</w:t>
      </w:r>
      <w:r w:rsidR="007F1D6A">
        <w:rPr>
          <w:rFonts w:ascii="Arial" w:hAnsi="Arial" w:cs="Arial"/>
          <w:color w:val="000000" w:themeColor="text1"/>
          <w:sz w:val="19"/>
          <w:szCs w:val="19"/>
        </w:rPr>
        <w:t>am</w:t>
      </w:r>
      <w:r w:rsidRPr="00797B60">
        <w:rPr>
          <w:rFonts w:ascii="Arial" w:hAnsi="Arial" w:cs="Arial"/>
          <w:color w:val="000000" w:themeColor="text1"/>
          <w:sz w:val="19"/>
          <w:szCs w:val="19"/>
        </w:rPr>
        <w:t xml:space="preserve"> a</w:t>
      </w:r>
      <w:r>
        <w:rPr>
          <w:rFonts w:ascii="Arial" w:hAnsi="Arial" w:cs="Arial"/>
          <w:color w:val="000000" w:themeColor="text1"/>
          <w:sz w:val="19"/>
          <w:szCs w:val="19"/>
        </w:rPr>
        <w:t>/alebo</w:t>
      </w:r>
      <w:r w:rsidRPr="00797B60">
        <w:rPr>
          <w:rFonts w:ascii="Arial" w:hAnsi="Arial" w:cs="Arial"/>
          <w:color w:val="000000" w:themeColor="text1"/>
          <w:sz w:val="19"/>
          <w:szCs w:val="19"/>
        </w:rPr>
        <w:t xml:space="preserve"> </w:t>
      </w:r>
      <w:r w:rsidR="007F1D6A">
        <w:rPr>
          <w:rFonts w:ascii="Arial" w:hAnsi="Arial" w:cs="Arial"/>
          <w:color w:val="000000" w:themeColor="text1"/>
          <w:sz w:val="19"/>
          <w:szCs w:val="19"/>
        </w:rPr>
        <w:t xml:space="preserve">k </w:t>
      </w:r>
      <w:r w:rsidRPr="00797B60">
        <w:rPr>
          <w:rFonts w:ascii="Arial" w:hAnsi="Arial" w:cs="Arial"/>
          <w:color w:val="000000" w:themeColor="text1"/>
          <w:sz w:val="19"/>
          <w:szCs w:val="19"/>
        </w:rPr>
        <w:t>centr</w:t>
      </w:r>
      <w:r w:rsidR="007F1D6A">
        <w:rPr>
          <w:rFonts w:ascii="Arial" w:hAnsi="Arial" w:cs="Arial"/>
          <w:color w:val="000000" w:themeColor="text1"/>
          <w:sz w:val="19"/>
          <w:szCs w:val="19"/>
        </w:rPr>
        <w:t>ám</w:t>
      </w:r>
      <w:r w:rsidRPr="00797B60">
        <w:rPr>
          <w:rFonts w:ascii="Arial" w:hAnsi="Arial" w:cs="Arial"/>
          <w:color w:val="000000" w:themeColor="text1"/>
          <w:sz w:val="19"/>
          <w:szCs w:val="19"/>
        </w:rPr>
        <w:t xml:space="preserve"> hospodárskeho významu (</w:t>
      </w:r>
      <w:r w:rsidRPr="00C210EC">
        <w:rPr>
          <w:rFonts w:ascii="Arial" w:hAnsi="Arial" w:cs="Arial"/>
          <w:color w:val="000000" w:themeColor="text1"/>
          <w:sz w:val="19"/>
          <w:szCs w:val="19"/>
        </w:rPr>
        <w:t>centrá hospodárskej činnosti sústredené v rámci vymedzenej plochy</w:t>
      </w:r>
      <w:r w:rsidRPr="00797B60">
        <w:rPr>
          <w:rFonts w:ascii="Arial" w:hAnsi="Arial" w:cs="Arial"/>
          <w:color w:val="000000" w:themeColor="text1"/>
          <w:sz w:val="19"/>
          <w:szCs w:val="19"/>
        </w:rPr>
        <w:t xml:space="preserve">, ktoré generujú min. 300 pracovných miest) </w:t>
      </w:r>
      <w:r>
        <w:rPr>
          <w:rFonts w:ascii="Arial" w:hAnsi="Arial" w:cs="Arial"/>
          <w:color w:val="000000" w:themeColor="text1"/>
          <w:sz w:val="19"/>
          <w:szCs w:val="19"/>
        </w:rPr>
        <w:t xml:space="preserve">a/alebo </w:t>
      </w:r>
      <w:r w:rsidR="007F1D6A">
        <w:rPr>
          <w:rFonts w:ascii="Arial" w:hAnsi="Arial" w:cs="Arial"/>
          <w:color w:val="000000" w:themeColor="text1"/>
          <w:sz w:val="19"/>
          <w:szCs w:val="19"/>
        </w:rPr>
        <w:t>k prestupným</w:t>
      </w:r>
      <w:r>
        <w:rPr>
          <w:rFonts w:ascii="Arial" w:hAnsi="Arial" w:cs="Arial"/>
          <w:color w:val="000000" w:themeColor="text1"/>
          <w:sz w:val="19"/>
          <w:szCs w:val="19"/>
        </w:rPr>
        <w:t xml:space="preserve"> uzl</w:t>
      </w:r>
      <w:r w:rsidR="007F1D6A">
        <w:rPr>
          <w:rFonts w:ascii="Arial" w:hAnsi="Arial" w:cs="Arial"/>
          <w:color w:val="000000" w:themeColor="text1"/>
          <w:sz w:val="19"/>
          <w:szCs w:val="19"/>
        </w:rPr>
        <w:t>o</w:t>
      </w:r>
      <w:r>
        <w:rPr>
          <w:rFonts w:ascii="Arial" w:hAnsi="Arial" w:cs="Arial"/>
          <w:color w:val="000000" w:themeColor="text1"/>
          <w:sz w:val="19"/>
          <w:szCs w:val="19"/>
        </w:rPr>
        <w:t>m</w:t>
      </w:r>
      <w:r w:rsidRPr="00797B60">
        <w:rPr>
          <w:rFonts w:ascii="Arial" w:hAnsi="Arial" w:cs="Arial"/>
          <w:color w:val="000000" w:themeColor="text1"/>
          <w:sz w:val="19"/>
          <w:szCs w:val="19"/>
        </w:rPr>
        <w:t xml:space="preserve"> </w:t>
      </w:r>
      <w:r>
        <w:rPr>
          <w:rFonts w:ascii="Arial" w:hAnsi="Arial" w:cs="Arial"/>
          <w:color w:val="000000" w:themeColor="text1"/>
          <w:sz w:val="19"/>
          <w:szCs w:val="19"/>
        </w:rPr>
        <w:t>a/</w:t>
      </w:r>
      <w:r w:rsidRPr="00797B60">
        <w:rPr>
          <w:rFonts w:ascii="Arial" w:hAnsi="Arial" w:cs="Arial"/>
          <w:color w:val="000000" w:themeColor="text1"/>
          <w:sz w:val="19"/>
          <w:szCs w:val="19"/>
        </w:rPr>
        <w:t xml:space="preserve">alebo </w:t>
      </w:r>
      <w:r w:rsidR="007D442C">
        <w:rPr>
          <w:rFonts w:ascii="Arial" w:hAnsi="Arial" w:cs="Arial"/>
          <w:color w:val="000000" w:themeColor="text1"/>
          <w:sz w:val="19"/>
          <w:szCs w:val="19"/>
        </w:rPr>
        <w:t xml:space="preserve">či </w:t>
      </w:r>
      <w:r>
        <w:rPr>
          <w:rFonts w:ascii="Arial" w:hAnsi="Arial" w:cs="Arial"/>
          <w:color w:val="000000" w:themeColor="text1"/>
          <w:sz w:val="19"/>
          <w:szCs w:val="19"/>
        </w:rPr>
        <w:t xml:space="preserve">v prípade projektov realizovaných na </w:t>
      </w:r>
      <w:r w:rsidR="007F1D6A">
        <w:rPr>
          <w:rFonts w:ascii="Arial" w:eastAsia="Helvetica" w:hAnsi="Arial" w:cs="Arial"/>
          <w:color w:val="000000" w:themeColor="text1"/>
          <w:sz w:val="19"/>
          <w:szCs w:val="19"/>
        </w:rPr>
        <w:t xml:space="preserve">obce/mesta </w:t>
      </w:r>
      <w:r w:rsidR="007D442C">
        <w:rPr>
          <w:rFonts w:ascii="Arial" w:eastAsia="Helvetica" w:hAnsi="Arial" w:cs="Arial"/>
          <w:color w:val="000000" w:themeColor="text1"/>
          <w:sz w:val="19"/>
          <w:szCs w:val="19"/>
        </w:rPr>
        <w:t xml:space="preserve">dôjde k </w:t>
      </w:r>
      <w:r w:rsidR="007F1D6A">
        <w:rPr>
          <w:rFonts w:ascii="Arial" w:eastAsia="Helvetica" w:hAnsi="Arial" w:cs="Arial"/>
          <w:color w:val="000000" w:themeColor="text1"/>
          <w:sz w:val="19"/>
          <w:szCs w:val="19"/>
        </w:rPr>
        <w:t>zabezpeč</w:t>
      </w:r>
      <w:r w:rsidR="007D442C">
        <w:rPr>
          <w:rFonts w:ascii="Arial" w:eastAsia="Helvetica" w:hAnsi="Arial" w:cs="Arial"/>
          <w:color w:val="000000" w:themeColor="text1"/>
          <w:sz w:val="19"/>
          <w:szCs w:val="19"/>
        </w:rPr>
        <w:t>eniu</w:t>
      </w:r>
      <w:r w:rsidR="007F1D6A">
        <w:rPr>
          <w:rFonts w:ascii="Arial" w:hAnsi="Arial" w:cs="Arial"/>
          <w:color w:val="000000" w:themeColor="text1"/>
          <w:sz w:val="19"/>
          <w:szCs w:val="19"/>
        </w:rPr>
        <w:t xml:space="preserve"> </w:t>
      </w:r>
      <w:r>
        <w:rPr>
          <w:rFonts w:ascii="Arial" w:hAnsi="Arial" w:cs="Arial"/>
          <w:color w:val="000000" w:themeColor="text1"/>
          <w:sz w:val="19"/>
          <w:szCs w:val="19"/>
        </w:rPr>
        <w:t>dostupnos</w:t>
      </w:r>
      <w:r w:rsidR="007D442C">
        <w:rPr>
          <w:rFonts w:ascii="Arial" w:hAnsi="Arial" w:cs="Arial"/>
          <w:color w:val="000000" w:themeColor="text1"/>
          <w:sz w:val="19"/>
          <w:szCs w:val="19"/>
        </w:rPr>
        <w:t>ti</w:t>
      </w:r>
      <w:r w:rsidRPr="00797B60">
        <w:rPr>
          <w:rFonts w:ascii="Arial" w:hAnsi="Arial" w:cs="Arial"/>
          <w:color w:val="000000" w:themeColor="text1"/>
          <w:sz w:val="19"/>
          <w:szCs w:val="19"/>
        </w:rPr>
        <w:t xml:space="preserve"> k občianskej infraštruktúre s cieľom zvýšenia podielu cyklistickej dopravy na celkovej deľbe prepravnej práce.</w:t>
      </w:r>
      <w:r>
        <w:rPr>
          <w:rFonts w:ascii="Arial" w:hAnsi="Arial" w:cs="Arial"/>
          <w:color w:val="000000" w:themeColor="text1"/>
          <w:sz w:val="19"/>
          <w:szCs w:val="19"/>
        </w:rPr>
        <w:t xml:space="preserve"> OH posúdi, či je deklarovaný konkrétny príspevok projektu </w:t>
      </w:r>
      <w:r w:rsidRPr="00D14DDF">
        <w:rPr>
          <w:rFonts w:ascii="Arial" w:hAnsi="Arial" w:cs="Arial"/>
          <w:color w:val="000000" w:themeColor="text1"/>
          <w:sz w:val="19"/>
          <w:szCs w:val="19"/>
        </w:rPr>
        <w:t>k zlepšeniu dostupn</w:t>
      </w:r>
      <w:r>
        <w:rPr>
          <w:rFonts w:ascii="Arial" w:hAnsi="Arial" w:cs="Arial"/>
          <w:color w:val="000000" w:themeColor="text1"/>
          <w:sz w:val="19"/>
          <w:szCs w:val="19"/>
        </w:rPr>
        <w:t xml:space="preserve">osti k občianskej infraštruktúre a/alebo </w:t>
      </w:r>
      <w:r w:rsidRPr="00D14DDF">
        <w:rPr>
          <w:rFonts w:ascii="Arial" w:hAnsi="Arial" w:cs="Arial"/>
          <w:color w:val="000000" w:themeColor="text1"/>
          <w:sz w:val="19"/>
          <w:szCs w:val="19"/>
        </w:rPr>
        <w:t xml:space="preserve">k zlepšeniu dostupnosti </w:t>
      </w:r>
      <w:r>
        <w:rPr>
          <w:rFonts w:ascii="Arial" w:hAnsi="Arial" w:cs="Arial"/>
          <w:color w:val="000000" w:themeColor="text1"/>
          <w:sz w:val="19"/>
          <w:szCs w:val="19"/>
        </w:rPr>
        <w:t xml:space="preserve">ku </w:t>
      </w:r>
      <w:r w:rsidRPr="00D14DDF">
        <w:rPr>
          <w:rFonts w:ascii="Arial" w:hAnsi="Arial" w:cs="Arial"/>
          <w:color w:val="000000" w:themeColor="text1"/>
          <w:sz w:val="19"/>
          <w:szCs w:val="19"/>
        </w:rPr>
        <w:t>konkrétn</w:t>
      </w:r>
      <w:r>
        <w:rPr>
          <w:rFonts w:ascii="Arial" w:hAnsi="Arial" w:cs="Arial"/>
          <w:color w:val="000000" w:themeColor="text1"/>
          <w:sz w:val="19"/>
          <w:szCs w:val="19"/>
        </w:rPr>
        <w:t xml:space="preserve">ym </w:t>
      </w:r>
      <w:r w:rsidRPr="00D14DDF">
        <w:rPr>
          <w:rFonts w:ascii="Arial" w:hAnsi="Arial" w:cs="Arial"/>
          <w:color w:val="000000" w:themeColor="text1"/>
          <w:sz w:val="19"/>
          <w:szCs w:val="19"/>
        </w:rPr>
        <w:t>priemyseln</w:t>
      </w:r>
      <w:r>
        <w:rPr>
          <w:rFonts w:ascii="Arial" w:hAnsi="Arial" w:cs="Arial"/>
          <w:color w:val="000000" w:themeColor="text1"/>
          <w:sz w:val="19"/>
          <w:szCs w:val="19"/>
        </w:rPr>
        <w:t xml:space="preserve">ým zónam, resp. uzlom, ktoré generujú minimálne 300 pracovných miest </w:t>
      </w:r>
      <w:r w:rsidRPr="00797B60">
        <w:rPr>
          <w:rFonts w:ascii="Arial" w:hAnsi="Arial" w:cs="Arial"/>
          <w:color w:val="000000" w:themeColor="text1"/>
          <w:sz w:val="19"/>
          <w:szCs w:val="19"/>
        </w:rPr>
        <w:t xml:space="preserve">) </w:t>
      </w:r>
      <w:r>
        <w:rPr>
          <w:rFonts w:ascii="Arial" w:hAnsi="Arial" w:cs="Arial"/>
          <w:color w:val="000000" w:themeColor="text1"/>
          <w:sz w:val="19"/>
          <w:szCs w:val="19"/>
        </w:rPr>
        <w:t>a/alebo k prestupným uzlom</w:t>
      </w:r>
      <w:r w:rsidR="00A43096">
        <w:rPr>
          <w:rFonts w:ascii="Arial" w:hAnsi="Arial" w:cs="Arial"/>
          <w:color w:val="000000" w:themeColor="text1"/>
          <w:sz w:val="19"/>
          <w:szCs w:val="19"/>
        </w:rPr>
        <w:t xml:space="preserve"> (prestupné uzly verejnej osobnej dopravy, v rámci ktorých dochádza k prestupu medzi dráhovou dopravou a autobusovou dopravou)</w:t>
      </w:r>
      <w:r w:rsidRPr="00D14DDF">
        <w:rPr>
          <w:rFonts w:ascii="Arial" w:hAnsi="Arial" w:cs="Arial"/>
          <w:color w:val="000000" w:themeColor="text1"/>
          <w:sz w:val="19"/>
          <w:szCs w:val="19"/>
        </w:rPr>
        <w:t xml:space="preserve">. </w:t>
      </w:r>
      <w:r>
        <w:rPr>
          <w:rFonts w:ascii="Arial" w:hAnsi="Arial" w:cs="Arial"/>
          <w:color w:val="000000" w:themeColor="text1"/>
          <w:sz w:val="19"/>
          <w:szCs w:val="19"/>
        </w:rPr>
        <w:t xml:space="preserve">Kritérium sa v prípade </w:t>
      </w:r>
      <w:r w:rsidR="00526834">
        <w:rPr>
          <w:rFonts w:ascii="Arial" w:hAnsi="Arial" w:cs="Arial"/>
          <w:color w:val="000000" w:themeColor="text1"/>
          <w:sz w:val="19"/>
          <w:szCs w:val="19"/>
        </w:rPr>
        <w:t xml:space="preserve">projektov vytvárajúcich </w:t>
      </w:r>
      <w:r w:rsidR="00526834" w:rsidRPr="00797B60">
        <w:rPr>
          <w:rFonts w:ascii="Arial" w:hAnsi="Arial" w:cs="Arial"/>
          <w:color w:val="000000" w:themeColor="text1"/>
          <w:sz w:val="19"/>
          <w:szCs w:val="19"/>
        </w:rPr>
        <w:t>prepojeni</w:t>
      </w:r>
      <w:r w:rsidR="007D442C">
        <w:rPr>
          <w:rFonts w:ascii="Arial" w:hAnsi="Arial" w:cs="Arial"/>
          <w:color w:val="000000" w:themeColor="text1"/>
          <w:sz w:val="19"/>
          <w:szCs w:val="19"/>
        </w:rPr>
        <w:t>a medzi jednotlivými uzlami</w:t>
      </w:r>
      <w:r w:rsidR="00526834" w:rsidRPr="00797B60">
        <w:rPr>
          <w:rFonts w:ascii="Arial" w:hAnsi="Arial" w:cs="Arial"/>
          <w:color w:val="000000" w:themeColor="text1"/>
          <w:sz w:val="19"/>
          <w:szCs w:val="19"/>
        </w:rPr>
        <w:t xml:space="preserve"> </w:t>
      </w:r>
      <w:r w:rsidR="00526834">
        <w:rPr>
          <w:rFonts w:ascii="Arial" w:eastAsia="Helvetica" w:hAnsi="Arial" w:cs="Arial"/>
          <w:color w:val="000000" w:themeColor="text1"/>
          <w:sz w:val="19"/>
          <w:szCs w:val="19"/>
        </w:rPr>
        <w:t>považuje za splnené, pokiaľ</w:t>
      </w:r>
      <w:r w:rsidR="00A43096">
        <w:rPr>
          <w:rFonts w:ascii="Arial" w:eastAsia="Helvetica" w:hAnsi="Arial" w:cs="Arial"/>
          <w:color w:val="000000" w:themeColor="text1"/>
          <w:sz w:val="19"/>
          <w:szCs w:val="19"/>
        </w:rPr>
        <w:t xml:space="preserve"> je toto prepojenie zabezpečené prostredníctvom líniovej cyklistickej infraštruktúry priamo k priemyselnej zóne </w:t>
      </w:r>
      <w:r w:rsidR="00A43096" w:rsidRPr="00797B60">
        <w:rPr>
          <w:rFonts w:ascii="Arial" w:hAnsi="Arial" w:cs="Arial"/>
          <w:color w:val="000000" w:themeColor="text1"/>
          <w:sz w:val="19"/>
          <w:szCs w:val="19"/>
        </w:rPr>
        <w:t>a</w:t>
      </w:r>
      <w:r w:rsidR="00A43096">
        <w:rPr>
          <w:rFonts w:ascii="Arial" w:hAnsi="Arial" w:cs="Arial"/>
          <w:color w:val="000000" w:themeColor="text1"/>
          <w:sz w:val="19"/>
          <w:szCs w:val="19"/>
        </w:rPr>
        <w:t>/alebo k centru hospodárskeho významu (uzol</w:t>
      </w:r>
      <w:r w:rsidR="00A43096" w:rsidRPr="00797B60">
        <w:rPr>
          <w:rFonts w:ascii="Arial" w:hAnsi="Arial" w:cs="Arial"/>
          <w:color w:val="000000" w:themeColor="text1"/>
          <w:sz w:val="19"/>
          <w:szCs w:val="19"/>
        </w:rPr>
        <w:t>, ktor</w:t>
      </w:r>
      <w:r w:rsidR="00A43096">
        <w:rPr>
          <w:rFonts w:ascii="Arial" w:hAnsi="Arial" w:cs="Arial"/>
          <w:color w:val="000000" w:themeColor="text1"/>
          <w:sz w:val="19"/>
          <w:szCs w:val="19"/>
        </w:rPr>
        <w:t>ý</w:t>
      </w:r>
      <w:r w:rsidR="00A43096" w:rsidRPr="00797B60">
        <w:rPr>
          <w:rFonts w:ascii="Arial" w:hAnsi="Arial" w:cs="Arial"/>
          <w:color w:val="000000" w:themeColor="text1"/>
          <w:sz w:val="19"/>
          <w:szCs w:val="19"/>
        </w:rPr>
        <w:t xml:space="preserve"> generujú min. 300 pracovných miest) </w:t>
      </w:r>
      <w:r w:rsidR="00A43096">
        <w:rPr>
          <w:rFonts w:ascii="Arial" w:hAnsi="Arial" w:cs="Arial"/>
          <w:color w:val="000000" w:themeColor="text1"/>
          <w:sz w:val="19"/>
          <w:szCs w:val="19"/>
        </w:rPr>
        <w:t>a/alebo k prestupnému uzlu.</w:t>
      </w:r>
    </w:p>
    <w:p w:rsidR="00FB013C" w:rsidRPr="00D14DDF" w:rsidRDefault="00FB013C" w:rsidP="00FB013C">
      <w:pPr>
        <w:spacing w:before="120" w:after="120" w:line="288" w:lineRule="auto"/>
        <w:jc w:val="both"/>
        <w:rPr>
          <w:rFonts w:ascii="Arial" w:hAnsi="Arial" w:cs="Arial"/>
          <w:color w:val="000000" w:themeColor="text1"/>
          <w:sz w:val="19"/>
          <w:szCs w:val="19"/>
        </w:rPr>
      </w:pPr>
      <w:r>
        <w:rPr>
          <w:rFonts w:ascii="Arial" w:hAnsi="Arial" w:cs="Arial"/>
          <w:color w:val="000000" w:themeColor="text1"/>
          <w:sz w:val="19"/>
          <w:szCs w:val="19"/>
        </w:rPr>
        <w:t xml:space="preserve">V prípade realizácie aktivít týkajúcich sa inej ako líniovej cyklistickej infraštruktúry (napr. doplnkovej cyklistickej infraštruktúry) OH vyhodnotí, či je správne a konkrétne definovaný príspevok realizácie projektu k zvýšeniu podielu cyklistickej dopravy na celkovej deľbe prepravnej práce, resp. k zlepšeniu dostupnosti k občianskej a hospodárskej infraštruktúre. </w:t>
      </w:r>
    </w:p>
    <w:p w:rsidR="00FB013C" w:rsidRPr="00FE0F0D" w:rsidRDefault="00FB013C" w:rsidP="00FB013C">
      <w:pPr>
        <w:spacing w:after="120" w:line="288" w:lineRule="auto"/>
        <w:jc w:val="both"/>
        <w:rPr>
          <w:rFonts w:ascii="Arial" w:hAnsi="Arial" w:cs="Arial"/>
          <w:color w:val="000000" w:themeColor="text1"/>
          <w:sz w:val="19"/>
          <w:szCs w:val="19"/>
        </w:rPr>
      </w:pPr>
      <w:r>
        <w:rPr>
          <w:rFonts w:ascii="Arial" w:hAnsi="Arial" w:cs="Arial"/>
          <w:color w:val="000000" w:themeColor="text1"/>
          <w:sz w:val="19"/>
          <w:szCs w:val="19"/>
        </w:rPr>
        <w:t>OH</w:t>
      </w:r>
      <w:r w:rsidRPr="00797B60">
        <w:rPr>
          <w:rFonts w:ascii="Arial" w:hAnsi="Arial" w:cs="Arial"/>
          <w:color w:val="000000" w:themeColor="text1"/>
          <w:sz w:val="19"/>
          <w:szCs w:val="19"/>
        </w:rPr>
        <w:t xml:space="preserve"> svoju odpoveď zdôvodní v hodnotiacom hárku odborného hodnotenia v časti Komentár a súčasne uvedie odkaz na dokument alebo relevantnú časť (</w:t>
      </w:r>
      <w:proofErr w:type="spellStart"/>
      <w:r w:rsidRPr="00797B60">
        <w:rPr>
          <w:rFonts w:ascii="Arial" w:hAnsi="Arial" w:cs="Arial"/>
          <w:color w:val="000000" w:themeColor="text1"/>
          <w:sz w:val="19"/>
          <w:szCs w:val="19"/>
        </w:rPr>
        <w:t>ŽoNFP</w:t>
      </w:r>
      <w:proofErr w:type="spellEnd"/>
      <w:r w:rsidRPr="00797B60">
        <w:rPr>
          <w:rFonts w:ascii="Arial" w:hAnsi="Arial" w:cs="Arial"/>
          <w:color w:val="000000" w:themeColor="text1"/>
          <w:sz w:val="19"/>
          <w:szCs w:val="19"/>
        </w:rPr>
        <w:t xml:space="preserve"> a relevantnej prílohy), na základe ktorej bolo vykonané hodnotenie. </w:t>
      </w:r>
      <w:r>
        <w:rPr>
          <w:rFonts w:ascii="Arial" w:hAnsi="Arial" w:cs="Arial"/>
          <w:color w:val="000000" w:themeColor="text1"/>
          <w:sz w:val="19"/>
          <w:szCs w:val="19"/>
        </w:rPr>
        <w:t>OH</w:t>
      </w:r>
      <w:r w:rsidRPr="00797B60">
        <w:rPr>
          <w:rFonts w:ascii="Arial" w:hAnsi="Arial" w:cs="Arial"/>
          <w:color w:val="000000" w:themeColor="text1"/>
          <w:sz w:val="19"/>
          <w:szCs w:val="19"/>
        </w:rPr>
        <w:t xml:space="preserve"> je povinný uviesť odpoveď pri každom konkrétnom hodnotení vylučujúceho kritéria, a to tak v prípade kladného ako aj negatívneho hodnotenia.</w:t>
      </w:r>
    </w:p>
    <w:p w:rsidR="00C01229" w:rsidRPr="00FE0F0D" w:rsidRDefault="00C01229" w:rsidP="00526E98">
      <w:pPr>
        <w:spacing w:after="120" w:line="288" w:lineRule="auto"/>
        <w:jc w:val="both"/>
        <w:rPr>
          <w:rFonts w:ascii="Arial" w:hAnsi="Arial" w:cs="Arial"/>
          <w:color w:val="000000" w:themeColor="text1"/>
          <w:sz w:val="19"/>
          <w:szCs w:val="19"/>
        </w:rPr>
      </w:pPr>
    </w:p>
    <w:tbl>
      <w:tblPr>
        <w:tblStyle w:val="TableGrid6"/>
        <w:tblW w:w="14737" w:type="dxa"/>
        <w:tblLayout w:type="fixed"/>
        <w:tblLook w:val="04A0" w:firstRow="1" w:lastRow="0" w:firstColumn="1" w:lastColumn="0" w:noHBand="0" w:noVBand="1"/>
      </w:tblPr>
      <w:tblGrid>
        <w:gridCol w:w="606"/>
        <w:gridCol w:w="2224"/>
        <w:gridCol w:w="3261"/>
        <w:gridCol w:w="1417"/>
        <w:gridCol w:w="1474"/>
        <w:gridCol w:w="5755"/>
      </w:tblGrid>
      <w:tr w:rsidR="00C01229" w:rsidRPr="00FE0F0D" w:rsidTr="00C01229">
        <w:trPr>
          <w:trHeight w:val="397"/>
        </w:trPr>
        <w:tc>
          <w:tcPr>
            <w:tcW w:w="606" w:type="dxa"/>
            <w:shd w:val="clear" w:color="auto" w:fill="DEEAF6" w:themeFill="accent1" w:themeFillTint="33"/>
            <w:vAlign w:val="center"/>
            <w:hideMark/>
          </w:tcPr>
          <w:p w:rsidR="00C01229" w:rsidRPr="00FE0F0D" w:rsidRDefault="00C01229" w:rsidP="004A6B02">
            <w:pPr>
              <w:widowControl w:val="0"/>
              <w:spacing w:line="288" w:lineRule="auto"/>
              <w:jc w:val="center"/>
              <w:rPr>
                <w:rFonts w:ascii="Arial" w:hAnsi="Arial" w:cs="Arial"/>
                <w:color w:val="000000" w:themeColor="text1"/>
                <w:sz w:val="19"/>
                <w:szCs w:val="19"/>
                <w:u w:color="000000"/>
              </w:rPr>
            </w:pPr>
            <w:proofErr w:type="spellStart"/>
            <w:r w:rsidRPr="00FE0F0D">
              <w:rPr>
                <w:rFonts w:ascii="Arial" w:hAnsi="Arial" w:cs="Arial"/>
                <w:b/>
                <w:bCs/>
                <w:color w:val="000000" w:themeColor="text1"/>
                <w:sz w:val="19"/>
                <w:szCs w:val="19"/>
                <w:u w:color="000000"/>
              </w:rPr>
              <w:lastRenderedPageBreak/>
              <w:t>P.č</w:t>
            </w:r>
            <w:proofErr w:type="spellEnd"/>
            <w:r w:rsidRPr="00FE0F0D">
              <w:rPr>
                <w:rFonts w:ascii="Arial" w:hAnsi="Arial" w:cs="Arial"/>
                <w:b/>
                <w:bCs/>
                <w:color w:val="000000" w:themeColor="text1"/>
                <w:sz w:val="19"/>
                <w:szCs w:val="19"/>
                <w:u w:color="000000"/>
              </w:rPr>
              <w:t>.</w:t>
            </w:r>
          </w:p>
        </w:tc>
        <w:tc>
          <w:tcPr>
            <w:tcW w:w="2224" w:type="dxa"/>
            <w:shd w:val="clear" w:color="auto" w:fill="DEEAF6" w:themeFill="accent1" w:themeFillTint="33"/>
            <w:vAlign w:val="center"/>
            <w:hideMark/>
          </w:tcPr>
          <w:p w:rsidR="00C01229" w:rsidRPr="00FE0F0D" w:rsidRDefault="00C01229" w:rsidP="004A6B02">
            <w:pPr>
              <w:widowControl w:val="0"/>
              <w:spacing w:line="288" w:lineRule="auto"/>
              <w:jc w:val="center"/>
              <w:rPr>
                <w:rFonts w:ascii="Arial" w:hAnsi="Arial" w:cs="Arial"/>
                <w:color w:val="000000" w:themeColor="text1"/>
                <w:sz w:val="19"/>
                <w:szCs w:val="19"/>
                <w:u w:color="000000"/>
              </w:rPr>
            </w:pPr>
            <w:r w:rsidRPr="00FE0F0D">
              <w:rPr>
                <w:rFonts w:ascii="Arial" w:hAnsi="Arial" w:cs="Arial"/>
                <w:b/>
                <w:bCs/>
                <w:color w:val="000000" w:themeColor="text1"/>
                <w:sz w:val="19"/>
                <w:szCs w:val="19"/>
                <w:u w:color="000000"/>
              </w:rPr>
              <w:t>Kritérium</w:t>
            </w:r>
          </w:p>
        </w:tc>
        <w:tc>
          <w:tcPr>
            <w:tcW w:w="3261" w:type="dxa"/>
            <w:shd w:val="clear" w:color="auto" w:fill="DEEAF6" w:themeFill="accent1" w:themeFillTint="33"/>
            <w:vAlign w:val="center"/>
            <w:hideMark/>
          </w:tcPr>
          <w:p w:rsidR="00C01229" w:rsidRPr="00FE0F0D" w:rsidRDefault="00C01229" w:rsidP="004A6B02">
            <w:pPr>
              <w:widowControl w:val="0"/>
              <w:spacing w:line="288" w:lineRule="auto"/>
              <w:ind w:left="143" w:right="136" w:hanging="3"/>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Predmet hodnotenia</w:t>
            </w:r>
          </w:p>
        </w:tc>
        <w:tc>
          <w:tcPr>
            <w:tcW w:w="1417" w:type="dxa"/>
            <w:shd w:val="clear" w:color="auto" w:fill="DEEAF6" w:themeFill="accent1" w:themeFillTint="33"/>
            <w:vAlign w:val="center"/>
            <w:hideMark/>
          </w:tcPr>
          <w:p w:rsidR="00C01229" w:rsidRPr="00FE0F0D" w:rsidRDefault="00C01229" w:rsidP="004A6B02">
            <w:pPr>
              <w:widowControl w:val="0"/>
              <w:spacing w:line="288" w:lineRule="auto"/>
              <w:ind w:left="33" w:hanging="33"/>
              <w:jc w:val="center"/>
              <w:rPr>
                <w:rFonts w:ascii="Arial" w:hAnsi="Arial" w:cs="Arial"/>
                <w:color w:val="000000" w:themeColor="text1"/>
                <w:sz w:val="19"/>
                <w:szCs w:val="19"/>
                <w:u w:color="000000"/>
              </w:rPr>
            </w:pPr>
            <w:r w:rsidRPr="00FE0F0D">
              <w:rPr>
                <w:rFonts w:ascii="Arial" w:hAnsi="Arial" w:cs="Arial"/>
                <w:b/>
                <w:bCs/>
                <w:color w:val="000000" w:themeColor="text1"/>
                <w:sz w:val="19"/>
                <w:szCs w:val="19"/>
                <w:u w:color="000000"/>
              </w:rPr>
              <w:t>Typ kritéria</w:t>
            </w:r>
          </w:p>
        </w:tc>
        <w:tc>
          <w:tcPr>
            <w:tcW w:w="1474" w:type="dxa"/>
            <w:shd w:val="clear" w:color="auto" w:fill="DEEAF6" w:themeFill="accent1" w:themeFillTint="33"/>
            <w:vAlign w:val="center"/>
            <w:hideMark/>
          </w:tcPr>
          <w:p w:rsidR="00C01229" w:rsidRPr="00FE0F0D" w:rsidRDefault="00C01229" w:rsidP="004A6B02">
            <w:pPr>
              <w:widowControl w:val="0"/>
              <w:spacing w:line="288" w:lineRule="auto"/>
              <w:ind w:left="34" w:right="136"/>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Hodnotenie</w:t>
            </w:r>
          </w:p>
        </w:tc>
        <w:tc>
          <w:tcPr>
            <w:tcW w:w="5755" w:type="dxa"/>
            <w:shd w:val="clear" w:color="auto" w:fill="DEEAF6" w:themeFill="accent1" w:themeFillTint="33"/>
            <w:vAlign w:val="center"/>
            <w:hideMark/>
          </w:tcPr>
          <w:p w:rsidR="00C01229" w:rsidRPr="00FE0F0D" w:rsidRDefault="00C01229" w:rsidP="004A6B02">
            <w:pPr>
              <w:widowControl w:val="0"/>
              <w:spacing w:line="288" w:lineRule="auto"/>
              <w:ind w:left="143" w:right="136" w:hanging="3"/>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Spôsob aplikácie hodnotiaceho kritéria</w:t>
            </w:r>
          </w:p>
        </w:tc>
      </w:tr>
      <w:tr w:rsidR="00C01229" w:rsidRPr="00FE0F0D" w:rsidTr="00961DA1">
        <w:trPr>
          <w:trHeight w:val="773"/>
        </w:trPr>
        <w:tc>
          <w:tcPr>
            <w:tcW w:w="606" w:type="dxa"/>
            <w:vMerge w:val="restart"/>
            <w:vAlign w:val="center"/>
          </w:tcPr>
          <w:p w:rsidR="00C01229" w:rsidRPr="00FE0F0D" w:rsidRDefault="00C01229" w:rsidP="0052176A">
            <w:pPr>
              <w:jc w:val="center"/>
              <w:rPr>
                <w:rFonts w:ascii="Arial" w:hAnsi="Arial" w:cs="Arial"/>
                <w:color w:val="000000" w:themeColor="text1"/>
                <w:sz w:val="19"/>
                <w:szCs w:val="19"/>
              </w:rPr>
            </w:pPr>
            <w:r w:rsidRPr="00FE0F0D">
              <w:rPr>
                <w:rFonts w:ascii="Arial" w:hAnsi="Arial" w:cs="Arial"/>
                <w:color w:val="000000" w:themeColor="text1"/>
                <w:sz w:val="19"/>
                <w:szCs w:val="19"/>
              </w:rPr>
              <w:t>1.</w:t>
            </w:r>
            <w:r w:rsidR="00015445" w:rsidRPr="00FE0F0D">
              <w:rPr>
                <w:rFonts w:ascii="Arial" w:hAnsi="Arial" w:cs="Arial"/>
                <w:color w:val="000000" w:themeColor="text1"/>
                <w:sz w:val="19"/>
                <w:szCs w:val="19"/>
              </w:rPr>
              <w:t>3</w:t>
            </w:r>
          </w:p>
        </w:tc>
        <w:tc>
          <w:tcPr>
            <w:tcW w:w="2224" w:type="dxa"/>
            <w:vMerge w:val="restart"/>
          </w:tcPr>
          <w:p w:rsidR="00C01229" w:rsidRPr="00FE0F0D" w:rsidRDefault="00F812D0" w:rsidP="004A6B02">
            <w:pPr>
              <w:rPr>
                <w:rFonts w:ascii="Arial" w:hAnsi="Arial" w:cs="Arial"/>
                <w:color w:val="000000" w:themeColor="text1"/>
                <w:sz w:val="19"/>
                <w:szCs w:val="19"/>
              </w:rPr>
            </w:pPr>
            <w:proofErr w:type="spellStart"/>
            <w:r w:rsidRPr="00FE0F0D">
              <w:rPr>
                <w:rFonts w:ascii="Arial" w:hAnsi="Arial" w:cs="Arial"/>
                <w:color w:val="000000" w:themeColor="text1"/>
                <w:sz w:val="19"/>
                <w:szCs w:val="19"/>
              </w:rPr>
              <w:t>Komplementarita</w:t>
            </w:r>
            <w:proofErr w:type="spellEnd"/>
            <w:r w:rsidRPr="00FE0F0D">
              <w:rPr>
                <w:rFonts w:ascii="Arial" w:hAnsi="Arial" w:cs="Arial"/>
                <w:color w:val="000000" w:themeColor="text1"/>
                <w:sz w:val="19"/>
                <w:szCs w:val="19"/>
              </w:rPr>
              <w:t xml:space="preserve"> s aktivitami IROP a/alebo Plánu obnovy a odolnosti</w:t>
            </w:r>
          </w:p>
        </w:tc>
        <w:tc>
          <w:tcPr>
            <w:tcW w:w="3261" w:type="dxa"/>
            <w:vMerge w:val="restart"/>
          </w:tcPr>
          <w:p w:rsidR="00C01229" w:rsidRPr="00FE0F0D" w:rsidRDefault="00F812D0" w:rsidP="00BD33ED">
            <w:pPr>
              <w:jc w:val="both"/>
              <w:rPr>
                <w:rFonts w:ascii="Arial" w:eastAsia="Times New Roman" w:hAnsi="Arial" w:cs="Arial"/>
                <w:color w:val="000000" w:themeColor="text1"/>
                <w:sz w:val="19"/>
                <w:szCs w:val="19"/>
              </w:rPr>
            </w:pPr>
            <w:r w:rsidRPr="00FE0F0D">
              <w:rPr>
                <w:rFonts w:ascii="Arial" w:eastAsia="Times New Roman" w:hAnsi="Arial" w:cs="Arial"/>
                <w:color w:val="000000" w:themeColor="text1"/>
                <w:sz w:val="19"/>
                <w:szCs w:val="19"/>
                <w:lang w:bidi="en-US"/>
              </w:rPr>
              <w:t>Projekt nadväzuje alebo dopĺňa</w:t>
            </w:r>
            <w:r w:rsidR="002937F1" w:rsidRPr="00FE0F0D">
              <w:rPr>
                <w:rFonts w:ascii="Arial" w:eastAsia="Times New Roman" w:hAnsi="Arial" w:cs="Arial"/>
                <w:color w:val="000000" w:themeColor="text1"/>
                <w:sz w:val="19"/>
                <w:szCs w:val="19"/>
                <w:lang w:bidi="en-US"/>
              </w:rPr>
              <w:t xml:space="preserve"> aktivity Integrovaného regionálneho operačného programu </w:t>
            </w:r>
            <w:r w:rsidR="002937F1" w:rsidRPr="00FE0F0D">
              <w:rPr>
                <w:rFonts w:ascii="Arial" w:hAnsi="Arial" w:cs="Arial"/>
                <w:color w:val="000000" w:themeColor="text1"/>
                <w:sz w:val="19"/>
                <w:szCs w:val="19"/>
              </w:rPr>
              <w:t>a/alebo Plánu obnovy a odolnosti</w:t>
            </w:r>
            <w:r w:rsidRPr="00FE0F0D">
              <w:rPr>
                <w:rFonts w:ascii="Arial" w:eastAsia="Times New Roman" w:hAnsi="Arial" w:cs="Arial"/>
                <w:color w:val="000000" w:themeColor="text1"/>
                <w:sz w:val="19"/>
                <w:szCs w:val="19"/>
                <w:lang w:bidi="en-US"/>
              </w:rPr>
              <w:t>.</w:t>
            </w:r>
          </w:p>
        </w:tc>
        <w:tc>
          <w:tcPr>
            <w:tcW w:w="1417" w:type="dxa"/>
            <w:vMerge w:val="restart"/>
          </w:tcPr>
          <w:p w:rsidR="00C01229" w:rsidRPr="00FE0F0D" w:rsidRDefault="00C01229" w:rsidP="004A6B02">
            <w:pPr>
              <w:jc w:val="center"/>
              <w:rPr>
                <w:rFonts w:ascii="Arial" w:hAnsi="Arial" w:cs="Arial"/>
                <w:color w:val="000000" w:themeColor="text1"/>
                <w:sz w:val="19"/>
                <w:szCs w:val="19"/>
                <w:highlight w:val="yellow"/>
              </w:rPr>
            </w:pPr>
            <w:r w:rsidRPr="00FE0F0D">
              <w:rPr>
                <w:rFonts w:ascii="Arial" w:hAnsi="Arial" w:cs="Arial"/>
                <w:color w:val="000000" w:themeColor="text1"/>
                <w:sz w:val="19"/>
                <w:szCs w:val="19"/>
              </w:rPr>
              <w:t>Bodové kritérium</w:t>
            </w:r>
          </w:p>
        </w:tc>
        <w:tc>
          <w:tcPr>
            <w:tcW w:w="1474" w:type="dxa"/>
          </w:tcPr>
          <w:p w:rsidR="00C01229" w:rsidRPr="00FE0F0D" w:rsidRDefault="00A95E84" w:rsidP="004A6B02">
            <w:pPr>
              <w:jc w:val="center"/>
              <w:rPr>
                <w:rFonts w:ascii="Arial" w:hAnsi="Arial" w:cs="Arial"/>
                <w:color w:val="000000" w:themeColor="text1"/>
                <w:sz w:val="19"/>
                <w:szCs w:val="19"/>
                <w:highlight w:val="yellow"/>
              </w:rPr>
            </w:pPr>
            <w:r>
              <w:rPr>
                <w:rFonts w:ascii="Arial" w:hAnsi="Arial" w:cs="Arial"/>
                <w:color w:val="000000" w:themeColor="text1"/>
                <w:sz w:val="19"/>
                <w:szCs w:val="19"/>
              </w:rPr>
              <w:t>2</w:t>
            </w:r>
          </w:p>
        </w:tc>
        <w:tc>
          <w:tcPr>
            <w:tcW w:w="5755" w:type="dxa"/>
          </w:tcPr>
          <w:p w:rsidR="00C01229" w:rsidRPr="00FE0F0D" w:rsidRDefault="00C01229" w:rsidP="0019427D">
            <w:pPr>
              <w:spacing w:line="288" w:lineRule="auto"/>
              <w:jc w:val="both"/>
              <w:rPr>
                <w:rFonts w:ascii="Arial" w:eastAsia="Helvetica" w:hAnsi="Arial" w:cs="Arial"/>
                <w:color w:val="000000" w:themeColor="text1"/>
                <w:sz w:val="19"/>
                <w:szCs w:val="19"/>
              </w:rPr>
            </w:pPr>
            <w:r w:rsidRPr="00FE0F0D">
              <w:rPr>
                <w:rFonts w:ascii="Arial" w:eastAsia="Helvetica" w:hAnsi="Arial" w:cs="Arial"/>
                <w:color w:val="000000" w:themeColor="text1"/>
                <w:sz w:val="19"/>
                <w:szCs w:val="19"/>
              </w:rPr>
              <w:t xml:space="preserve">Projekt </w:t>
            </w:r>
            <w:r w:rsidR="002937F1" w:rsidRPr="00FE0F0D">
              <w:rPr>
                <w:rFonts w:ascii="Arial" w:eastAsia="Helvetica" w:hAnsi="Arial" w:cs="Arial"/>
                <w:color w:val="000000" w:themeColor="text1"/>
                <w:sz w:val="19"/>
                <w:szCs w:val="19"/>
              </w:rPr>
              <w:t>nadväzuje alebo dopĺňa aktivity Integrovaného regionálneho operačného programu a/alebo Plánu obnovy a odolnosti</w:t>
            </w:r>
            <w:r w:rsidRPr="00FE0F0D">
              <w:rPr>
                <w:rFonts w:ascii="Arial" w:eastAsia="Helvetica" w:hAnsi="Arial" w:cs="Arial"/>
                <w:color w:val="000000" w:themeColor="text1"/>
                <w:sz w:val="19"/>
                <w:szCs w:val="19"/>
              </w:rPr>
              <w:t>.</w:t>
            </w:r>
          </w:p>
        </w:tc>
      </w:tr>
      <w:tr w:rsidR="00C01229" w:rsidRPr="00FE0F0D" w:rsidTr="00C01229">
        <w:trPr>
          <w:trHeight w:val="1013"/>
        </w:trPr>
        <w:tc>
          <w:tcPr>
            <w:tcW w:w="606" w:type="dxa"/>
            <w:vMerge/>
          </w:tcPr>
          <w:p w:rsidR="00C01229" w:rsidRPr="00FE0F0D" w:rsidRDefault="00C01229" w:rsidP="004A6B02">
            <w:pPr>
              <w:jc w:val="center"/>
              <w:rPr>
                <w:rFonts w:ascii="Arial" w:hAnsi="Arial" w:cs="Arial"/>
                <w:color w:val="000000" w:themeColor="text1"/>
                <w:sz w:val="19"/>
                <w:szCs w:val="19"/>
              </w:rPr>
            </w:pPr>
          </w:p>
        </w:tc>
        <w:tc>
          <w:tcPr>
            <w:tcW w:w="2224" w:type="dxa"/>
            <w:vMerge/>
          </w:tcPr>
          <w:p w:rsidR="00C01229" w:rsidRPr="00FE0F0D" w:rsidRDefault="00C01229" w:rsidP="004A6B02">
            <w:pPr>
              <w:rPr>
                <w:rFonts w:ascii="Arial" w:hAnsi="Arial" w:cs="Arial"/>
                <w:color w:val="000000" w:themeColor="text1"/>
                <w:sz w:val="19"/>
                <w:szCs w:val="19"/>
              </w:rPr>
            </w:pPr>
          </w:p>
        </w:tc>
        <w:tc>
          <w:tcPr>
            <w:tcW w:w="3261" w:type="dxa"/>
            <w:vMerge/>
          </w:tcPr>
          <w:p w:rsidR="00C01229" w:rsidRPr="00FE0F0D" w:rsidRDefault="00C01229" w:rsidP="004A6B02">
            <w:pPr>
              <w:rPr>
                <w:rFonts w:ascii="Arial" w:eastAsia="Times New Roman" w:hAnsi="Arial" w:cs="Arial"/>
                <w:color w:val="000000" w:themeColor="text1"/>
                <w:sz w:val="19"/>
                <w:szCs w:val="19"/>
                <w:highlight w:val="yellow"/>
                <w:lang w:bidi="en-US"/>
              </w:rPr>
            </w:pPr>
          </w:p>
        </w:tc>
        <w:tc>
          <w:tcPr>
            <w:tcW w:w="1417" w:type="dxa"/>
            <w:vMerge/>
          </w:tcPr>
          <w:p w:rsidR="00C01229" w:rsidRPr="00FE0F0D" w:rsidRDefault="00C01229" w:rsidP="004A6B02">
            <w:pPr>
              <w:jc w:val="center"/>
              <w:rPr>
                <w:rFonts w:ascii="Arial" w:hAnsi="Arial" w:cs="Arial"/>
                <w:color w:val="000000" w:themeColor="text1"/>
                <w:sz w:val="19"/>
                <w:szCs w:val="19"/>
              </w:rPr>
            </w:pPr>
          </w:p>
        </w:tc>
        <w:tc>
          <w:tcPr>
            <w:tcW w:w="1474" w:type="dxa"/>
          </w:tcPr>
          <w:p w:rsidR="00C01229" w:rsidRPr="00FE0F0D" w:rsidRDefault="00C01229" w:rsidP="004A6B02">
            <w:pPr>
              <w:jc w:val="center"/>
              <w:rPr>
                <w:rFonts w:ascii="Arial" w:hAnsi="Arial" w:cs="Arial"/>
                <w:color w:val="000000" w:themeColor="text1"/>
                <w:sz w:val="19"/>
                <w:szCs w:val="19"/>
                <w:highlight w:val="yellow"/>
              </w:rPr>
            </w:pPr>
            <w:r w:rsidRPr="00FE0F0D">
              <w:rPr>
                <w:rFonts w:ascii="Arial" w:hAnsi="Arial" w:cs="Arial"/>
                <w:color w:val="000000" w:themeColor="text1"/>
                <w:sz w:val="19"/>
                <w:szCs w:val="19"/>
              </w:rPr>
              <w:t>0</w:t>
            </w:r>
          </w:p>
        </w:tc>
        <w:tc>
          <w:tcPr>
            <w:tcW w:w="5755" w:type="dxa"/>
          </w:tcPr>
          <w:p w:rsidR="00C01229" w:rsidRPr="00FE0F0D" w:rsidRDefault="00C01229" w:rsidP="0019427D">
            <w:pPr>
              <w:spacing w:line="288" w:lineRule="auto"/>
              <w:jc w:val="both"/>
              <w:rPr>
                <w:rFonts w:ascii="Arial" w:eastAsia="Helvetica" w:hAnsi="Arial" w:cs="Arial"/>
                <w:color w:val="000000" w:themeColor="text1"/>
                <w:sz w:val="19"/>
                <w:szCs w:val="19"/>
              </w:rPr>
            </w:pPr>
            <w:r w:rsidRPr="00FE0F0D">
              <w:rPr>
                <w:rFonts w:ascii="Arial" w:eastAsia="Helvetica" w:hAnsi="Arial" w:cs="Arial"/>
                <w:color w:val="000000" w:themeColor="text1"/>
                <w:sz w:val="19"/>
                <w:szCs w:val="19"/>
              </w:rPr>
              <w:t xml:space="preserve">Projekt </w:t>
            </w:r>
            <w:r w:rsidR="002937F1" w:rsidRPr="00FE0F0D">
              <w:rPr>
                <w:rFonts w:ascii="Arial" w:eastAsia="Helvetica" w:hAnsi="Arial" w:cs="Arial"/>
                <w:color w:val="000000" w:themeColor="text1"/>
                <w:sz w:val="19"/>
                <w:szCs w:val="19"/>
              </w:rPr>
              <w:t>nenadväzuje ani nedopĺňa aktivity Integrovaného regionálneho operačného programu a/alebo Plánu obnovy a odolnosti</w:t>
            </w:r>
          </w:p>
        </w:tc>
      </w:tr>
    </w:tbl>
    <w:p w:rsidR="00C01229" w:rsidRPr="00FE0F0D" w:rsidRDefault="00EE7346" w:rsidP="00C01229">
      <w:pPr>
        <w:tabs>
          <w:tab w:val="left" w:pos="1650"/>
        </w:tabs>
        <w:spacing w:before="120" w:after="120" w:line="288" w:lineRule="auto"/>
        <w:jc w:val="both"/>
        <w:rPr>
          <w:rFonts w:ascii="Arial" w:hAnsi="Arial" w:cs="Arial"/>
          <w:color w:val="000000" w:themeColor="text1"/>
          <w:sz w:val="19"/>
          <w:szCs w:val="19"/>
        </w:rPr>
      </w:pPr>
      <w:r>
        <w:rPr>
          <w:rFonts w:ascii="Arial" w:hAnsi="Arial" w:cs="Arial"/>
          <w:color w:val="000000" w:themeColor="text1"/>
          <w:sz w:val="19"/>
          <w:szCs w:val="19"/>
        </w:rPr>
        <w:t>OH</w:t>
      </w:r>
      <w:r w:rsidR="00C01229" w:rsidRPr="00FE0F0D">
        <w:rPr>
          <w:rFonts w:ascii="Arial" w:hAnsi="Arial" w:cs="Arial"/>
          <w:color w:val="000000" w:themeColor="text1"/>
          <w:sz w:val="19"/>
          <w:szCs w:val="19"/>
        </w:rPr>
        <w:t xml:space="preserve"> posudzuje najmä informácie uvedené v častiach </w:t>
      </w:r>
      <w:proofErr w:type="spellStart"/>
      <w:r w:rsidR="00C01229" w:rsidRPr="00FE0F0D">
        <w:rPr>
          <w:rFonts w:ascii="Arial" w:hAnsi="Arial" w:cs="Arial"/>
          <w:color w:val="000000" w:themeColor="text1"/>
          <w:sz w:val="19"/>
          <w:szCs w:val="19"/>
        </w:rPr>
        <w:t>ŽoNFP</w:t>
      </w:r>
      <w:proofErr w:type="spellEnd"/>
      <w:r w:rsidR="00C01229" w:rsidRPr="00FE0F0D">
        <w:rPr>
          <w:rFonts w:ascii="Arial" w:hAnsi="Arial" w:cs="Arial"/>
          <w:color w:val="000000" w:themeColor="text1"/>
          <w:sz w:val="19"/>
          <w:szCs w:val="19"/>
        </w:rPr>
        <w:t>: Popis projektu</w:t>
      </w:r>
      <w:r w:rsidR="00AE36CE" w:rsidRPr="00FE0F0D">
        <w:rPr>
          <w:rFonts w:ascii="Arial" w:hAnsi="Arial" w:cs="Arial"/>
          <w:color w:val="000000" w:themeColor="text1"/>
          <w:sz w:val="19"/>
          <w:szCs w:val="19"/>
        </w:rPr>
        <w:t xml:space="preserve"> a príloha Projektová dokumentácia</w:t>
      </w:r>
      <w:r w:rsidR="00C01229" w:rsidRPr="00FE0F0D">
        <w:rPr>
          <w:rFonts w:ascii="Arial" w:hAnsi="Arial" w:cs="Arial"/>
          <w:color w:val="000000" w:themeColor="text1"/>
          <w:sz w:val="19"/>
          <w:szCs w:val="19"/>
        </w:rPr>
        <w:t>.</w:t>
      </w:r>
    </w:p>
    <w:p w:rsidR="005103D8" w:rsidRPr="00FE0F0D" w:rsidRDefault="00EE7346" w:rsidP="00C16D7F">
      <w:pPr>
        <w:tabs>
          <w:tab w:val="left" w:pos="960"/>
        </w:tabs>
        <w:spacing w:before="120" w:after="120" w:line="288" w:lineRule="auto"/>
        <w:jc w:val="both"/>
        <w:rPr>
          <w:rFonts w:ascii="Arial" w:hAnsi="Arial" w:cs="Arial"/>
          <w:sz w:val="19"/>
          <w:szCs w:val="19"/>
        </w:rPr>
      </w:pPr>
      <w:r>
        <w:rPr>
          <w:rFonts w:ascii="Arial" w:hAnsi="Arial" w:cs="Arial"/>
          <w:color w:val="000000" w:themeColor="text1"/>
          <w:sz w:val="19"/>
          <w:szCs w:val="19"/>
        </w:rPr>
        <w:t>OH</w:t>
      </w:r>
      <w:r w:rsidR="00C01229" w:rsidRPr="00FE0F0D">
        <w:rPr>
          <w:rFonts w:ascii="Arial" w:hAnsi="Arial" w:cs="Arial"/>
          <w:color w:val="000000" w:themeColor="text1"/>
          <w:sz w:val="19"/>
          <w:szCs w:val="19"/>
        </w:rPr>
        <w:t xml:space="preserve"> posúdi, či </w:t>
      </w:r>
      <w:r w:rsidR="00343654" w:rsidRPr="00FE0F0D">
        <w:rPr>
          <w:rFonts w:ascii="Arial" w:hAnsi="Arial" w:cs="Arial"/>
          <w:color w:val="000000" w:themeColor="text1"/>
          <w:sz w:val="19"/>
          <w:szCs w:val="19"/>
        </w:rPr>
        <w:t>prostredníctvom realizácie projektu dochádza k nadväznosti a/alebo doplneniu aktivít Integrovaného regionálneho operačného programu</w:t>
      </w:r>
      <w:r w:rsidR="005103D8" w:rsidRPr="00FE0F0D">
        <w:rPr>
          <w:rFonts w:ascii="Arial" w:hAnsi="Arial" w:cs="Arial"/>
          <w:color w:val="000000" w:themeColor="text1"/>
          <w:sz w:val="19"/>
          <w:szCs w:val="19"/>
        </w:rPr>
        <w:t xml:space="preserve"> (ďalej aj „IROP“)</w:t>
      </w:r>
      <w:r w:rsidR="00343654" w:rsidRPr="00FE0F0D">
        <w:rPr>
          <w:rFonts w:ascii="Arial" w:hAnsi="Arial" w:cs="Arial"/>
          <w:color w:val="000000" w:themeColor="text1"/>
          <w:sz w:val="19"/>
          <w:szCs w:val="19"/>
        </w:rPr>
        <w:t xml:space="preserve"> a/alebo Plánu obnovy a</w:t>
      </w:r>
      <w:r w:rsidR="005103D8" w:rsidRPr="00FE0F0D">
        <w:rPr>
          <w:rFonts w:ascii="Arial" w:hAnsi="Arial" w:cs="Arial"/>
          <w:color w:val="000000" w:themeColor="text1"/>
          <w:sz w:val="19"/>
          <w:szCs w:val="19"/>
        </w:rPr>
        <w:t> </w:t>
      </w:r>
      <w:r w:rsidR="00343654" w:rsidRPr="00FE0F0D">
        <w:rPr>
          <w:rFonts w:ascii="Arial" w:hAnsi="Arial" w:cs="Arial"/>
          <w:color w:val="000000" w:themeColor="text1"/>
          <w:sz w:val="19"/>
          <w:szCs w:val="19"/>
        </w:rPr>
        <w:t>odolnosti</w:t>
      </w:r>
      <w:r w:rsidR="005103D8" w:rsidRPr="00FE0F0D">
        <w:rPr>
          <w:rFonts w:ascii="Arial" w:hAnsi="Arial" w:cs="Arial"/>
          <w:color w:val="000000" w:themeColor="text1"/>
          <w:sz w:val="19"/>
          <w:szCs w:val="19"/>
        </w:rPr>
        <w:t xml:space="preserve"> (ďalej aj „POO“)</w:t>
      </w:r>
      <w:r w:rsidR="00343654" w:rsidRPr="00FE0F0D">
        <w:rPr>
          <w:rFonts w:ascii="Arial" w:hAnsi="Arial" w:cs="Arial"/>
          <w:color w:val="000000" w:themeColor="text1"/>
          <w:sz w:val="19"/>
          <w:szCs w:val="19"/>
        </w:rPr>
        <w:t>, a tým k podpore cyklistickej dopravy v území s cieľom zmeny deľby prepravnej práce v prospech nemotorovej dopravy.</w:t>
      </w:r>
      <w:r w:rsidR="00044DAF" w:rsidRPr="00FE0F0D">
        <w:rPr>
          <w:rFonts w:ascii="Arial" w:hAnsi="Arial" w:cs="Arial"/>
          <w:color w:val="000000" w:themeColor="text1"/>
          <w:sz w:val="19"/>
          <w:szCs w:val="19"/>
        </w:rPr>
        <w:t xml:space="preserve"> Za nadväznosť aktivít v zmysle aplikácie hodnotiaceho kritéria sa považuje prepojenie </w:t>
      </w:r>
      <w:r w:rsidR="00EE0A13" w:rsidRPr="00FE0F0D">
        <w:rPr>
          <w:rFonts w:ascii="Arial" w:hAnsi="Arial" w:cs="Arial"/>
          <w:color w:val="000000" w:themeColor="text1"/>
          <w:sz w:val="19"/>
          <w:szCs w:val="19"/>
        </w:rPr>
        <w:t xml:space="preserve">navrhovaných </w:t>
      </w:r>
      <w:r w:rsidR="00044DAF" w:rsidRPr="00FE0F0D">
        <w:rPr>
          <w:rFonts w:ascii="Arial" w:hAnsi="Arial" w:cs="Arial"/>
          <w:color w:val="000000" w:themeColor="text1"/>
          <w:sz w:val="19"/>
          <w:szCs w:val="19"/>
        </w:rPr>
        <w:t xml:space="preserve">aktivít projektu s aktivitami </w:t>
      </w:r>
      <w:r w:rsidR="005103D8" w:rsidRPr="00FE0F0D">
        <w:rPr>
          <w:rFonts w:ascii="Arial" w:eastAsia="Times New Roman" w:hAnsi="Arial" w:cs="Arial"/>
          <w:color w:val="000000" w:themeColor="text1"/>
          <w:sz w:val="19"/>
          <w:szCs w:val="19"/>
          <w:lang w:bidi="en-US"/>
        </w:rPr>
        <w:t>IROP</w:t>
      </w:r>
      <w:r w:rsidR="000A2965" w:rsidRPr="00FE0F0D">
        <w:rPr>
          <w:rFonts w:ascii="Arial" w:eastAsia="Times New Roman" w:hAnsi="Arial" w:cs="Arial"/>
          <w:color w:val="000000" w:themeColor="text1"/>
          <w:sz w:val="19"/>
          <w:szCs w:val="19"/>
          <w:lang w:bidi="en-US"/>
        </w:rPr>
        <w:t xml:space="preserve"> </w:t>
      </w:r>
      <w:r w:rsidR="000A2965" w:rsidRPr="00FE0F0D">
        <w:rPr>
          <w:rFonts w:ascii="Arial" w:hAnsi="Arial" w:cs="Arial"/>
          <w:color w:val="000000" w:themeColor="text1"/>
          <w:sz w:val="19"/>
          <w:szCs w:val="19"/>
        </w:rPr>
        <w:t xml:space="preserve">a/alebo </w:t>
      </w:r>
      <w:r w:rsidR="005103D8" w:rsidRPr="00FE0F0D">
        <w:rPr>
          <w:rFonts w:ascii="Arial" w:hAnsi="Arial" w:cs="Arial"/>
          <w:color w:val="000000" w:themeColor="text1"/>
          <w:sz w:val="19"/>
          <w:szCs w:val="19"/>
        </w:rPr>
        <w:t>POO</w:t>
      </w:r>
      <w:r w:rsidR="00044DAF" w:rsidRPr="00FE0F0D">
        <w:rPr>
          <w:rFonts w:ascii="Arial" w:hAnsi="Arial" w:cs="Arial"/>
          <w:color w:val="000000" w:themeColor="text1"/>
          <w:sz w:val="19"/>
          <w:szCs w:val="19"/>
        </w:rPr>
        <w:t xml:space="preserve"> nielen v deklaratórnej rovine, ale </w:t>
      </w:r>
      <w:r w:rsidR="000A2965" w:rsidRPr="00FE0F0D">
        <w:rPr>
          <w:rFonts w:ascii="Arial" w:hAnsi="Arial" w:cs="Arial"/>
          <w:color w:val="000000" w:themeColor="text1"/>
          <w:sz w:val="19"/>
          <w:szCs w:val="19"/>
        </w:rPr>
        <w:t>minimálne</w:t>
      </w:r>
      <w:r w:rsidR="00044DAF" w:rsidRPr="00FE0F0D">
        <w:rPr>
          <w:rFonts w:ascii="Arial" w:hAnsi="Arial" w:cs="Arial"/>
          <w:color w:val="000000" w:themeColor="text1"/>
          <w:sz w:val="19"/>
          <w:szCs w:val="19"/>
        </w:rPr>
        <w:t xml:space="preserve"> v logickej prepojenosti realizovaných projektov</w:t>
      </w:r>
      <w:r w:rsidR="002D0584" w:rsidRPr="00FE0F0D">
        <w:rPr>
          <w:rFonts w:ascii="Arial" w:hAnsi="Arial" w:cs="Arial"/>
          <w:color w:val="000000" w:themeColor="text1"/>
          <w:sz w:val="19"/>
          <w:szCs w:val="19"/>
        </w:rPr>
        <w:t>.</w:t>
      </w:r>
      <w:r w:rsidR="00C16D7F" w:rsidRPr="00FE0F0D">
        <w:rPr>
          <w:rFonts w:ascii="Arial" w:hAnsi="Arial" w:cs="Arial"/>
          <w:color w:val="000000" w:themeColor="text1"/>
          <w:sz w:val="19"/>
          <w:szCs w:val="19"/>
        </w:rPr>
        <w:t xml:space="preserve"> </w:t>
      </w:r>
      <w:r w:rsidR="00C01229" w:rsidRPr="00FE0F0D">
        <w:rPr>
          <w:rFonts w:ascii="Arial" w:hAnsi="Arial" w:cs="Arial"/>
          <w:color w:val="000000" w:themeColor="text1"/>
          <w:sz w:val="19"/>
          <w:szCs w:val="19"/>
        </w:rPr>
        <w:t xml:space="preserve">V prípade, že projekt svojimi aktivitami </w:t>
      </w:r>
      <w:r w:rsidR="00343654" w:rsidRPr="00FE0F0D">
        <w:rPr>
          <w:rFonts w:ascii="Arial" w:eastAsia="Times New Roman" w:hAnsi="Arial" w:cs="Arial"/>
          <w:color w:val="000000" w:themeColor="text1"/>
          <w:sz w:val="19"/>
          <w:szCs w:val="19"/>
          <w:lang w:bidi="en-US"/>
        </w:rPr>
        <w:t xml:space="preserve">nadväzuje alebo dopĺňa aktivity </w:t>
      </w:r>
      <w:r w:rsidR="005103D8" w:rsidRPr="00FE0F0D">
        <w:rPr>
          <w:rFonts w:ascii="Arial" w:eastAsia="Times New Roman" w:hAnsi="Arial" w:cs="Arial"/>
          <w:color w:val="000000" w:themeColor="text1"/>
          <w:sz w:val="19"/>
          <w:szCs w:val="19"/>
          <w:lang w:bidi="en-US"/>
        </w:rPr>
        <w:t>IROP</w:t>
      </w:r>
      <w:r w:rsidR="00343654" w:rsidRPr="00FE0F0D">
        <w:rPr>
          <w:rFonts w:ascii="Arial" w:eastAsia="Times New Roman" w:hAnsi="Arial" w:cs="Arial"/>
          <w:color w:val="000000" w:themeColor="text1"/>
          <w:sz w:val="19"/>
          <w:szCs w:val="19"/>
          <w:lang w:bidi="en-US"/>
        </w:rPr>
        <w:t xml:space="preserve"> </w:t>
      </w:r>
      <w:r w:rsidR="00343654" w:rsidRPr="00FE0F0D">
        <w:rPr>
          <w:rFonts w:ascii="Arial" w:hAnsi="Arial" w:cs="Arial"/>
          <w:color w:val="000000" w:themeColor="text1"/>
          <w:sz w:val="19"/>
          <w:szCs w:val="19"/>
        </w:rPr>
        <w:t xml:space="preserve">a/alebo </w:t>
      </w:r>
      <w:r w:rsidR="005103D8" w:rsidRPr="00FE0F0D">
        <w:rPr>
          <w:rFonts w:ascii="Arial" w:hAnsi="Arial" w:cs="Arial"/>
          <w:color w:val="000000" w:themeColor="text1"/>
          <w:sz w:val="19"/>
          <w:szCs w:val="19"/>
        </w:rPr>
        <w:t>POO</w:t>
      </w:r>
      <w:r w:rsidR="00343654" w:rsidRPr="00FE0F0D">
        <w:rPr>
          <w:rFonts w:ascii="Arial" w:hAnsi="Arial" w:cs="Arial"/>
          <w:color w:val="000000" w:themeColor="text1"/>
          <w:sz w:val="19"/>
          <w:szCs w:val="19"/>
        </w:rPr>
        <w:t>,</w:t>
      </w:r>
      <w:r w:rsidR="00343654" w:rsidRPr="00FE0F0D">
        <w:rPr>
          <w:rFonts w:ascii="Arial" w:eastAsia="Times New Roman" w:hAnsi="Arial" w:cs="Arial"/>
          <w:color w:val="000000" w:themeColor="text1"/>
          <w:sz w:val="19"/>
          <w:szCs w:val="19"/>
          <w:lang w:bidi="en-US"/>
        </w:rPr>
        <w:t xml:space="preserve"> </w:t>
      </w:r>
      <w:r>
        <w:rPr>
          <w:rFonts w:ascii="Arial" w:eastAsia="Times New Roman" w:hAnsi="Arial" w:cs="Arial"/>
          <w:color w:val="000000" w:themeColor="text1"/>
          <w:sz w:val="19"/>
          <w:szCs w:val="19"/>
          <w:lang w:bidi="en-US"/>
        </w:rPr>
        <w:t>OH</w:t>
      </w:r>
      <w:r w:rsidR="00C01229" w:rsidRPr="00FE0F0D">
        <w:rPr>
          <w:rFonts w:ascii="Arial" w:hAnsi="Arial" w:cs="Arial"/>
          <w:color w:val="000000" w:themeColor="text1"/>
          <w:sz w:val="19"/>
          <w:szCs w:val="19"/>
        </w:rPr>
        <w:t xml:space="preserve"> pridelí bodovú hodnotu (</w:t>
      </w:r>
      <w:r w:rsidR="00A81D28">
        <w:rPr>
          <w:rFonts w:ascii="Arial" w:hAnsi="Arial" w:cs="Arial"/>
          <w:color w:val="000000" w:themeColor="text1"/>
          <w:sz w:val="19"/>
          <w:szCs w:val="19"/>
        </w:rPr>
        <w:t>2</w:t>
      </w:r>
      <w:r w:rsidR="00C01229" w:rsidRPr="00FE0F0D">
        <w:rPr>
          <w:rFonts w:ascii="Arial" w:hAnsi="Arial" w:cs="Arial"/>
          <w:color w:val="000000" w:themeColor="text1"/>
          <w:sz w:val="19"/>
          <w:szCs w:val="19"/>
        </w:rPr>
        <w:t xml:space="preserve">), v opačnom prípade pridelí bodovú hodnotu (0). </w:t>
      </w:r>
      <w:r>
        <w:rPr>
          <w:rFonts w:ascii="Arial" w:hAnsi="Arial" w:cs="Arial"/>
          <w:color w:val="000000" w:themeColor="text1"/>
          <w:sz w:val="19"/>
          <w:szCs w:val="19"/>
        </w:rPr>
        <w:t>OH</w:t>
      </w:r>
      <w:r w:rsidR="00EE0A13" w:rsidRPr="00FE0F0D">
        <w:rPr>
          <w:rFonts w:ascii="Arial" w:hAnsi="Arial" w:cs="Arial"/>
          <w:color w:val="000000" w:themeColor="text1"/>
          <w:sz w:val="19"/>
          <w:szCs w:val="19"/>
        </w:rPr>
        <w:t xml:space="preserve"> kritérium vyhodnotí na základe informácií uvedených v </w:t>
      </w:r>
      <w:proofErr w:type="spellStart"/>
      <w:r w:rsidR="00EE0A13" w:rsidRPr="00FE0F0D">
        <w:rPr>
          <w:rFonts w:ascii="Arial" w:hAnsi="Arial" w:cs="Arial"/>
          <w:color w:val="000000" w:themeColor="text1"/>
          <w:sz w:val="19"/>
          <w:szCs w:val="19"/>
        </w:rPr>
        <w:t>ŽoNPF</w:t>
      </w:r>
      <w:proofErr w:type="spellEnd"/>
      <w:r w:rsidR="00EE0A13" w:rsidRPr="00FE0F0D">
        <w:rPr>
          <w:rFonts w:ascii="Arial" w:hAnsi="Arial" w:cs="Arial"/>
          <w:color w:val="000000" w:themeColor="text1"/>
          <w:sz w:val="19"/>
          <w:szCs w:val="19"/>
        </w:rPr>
        <w:t xml:space="preserve">, časť Popis projektu, kde žiadateľ uvedie spôsob realizácie nadväzujúceho projektu/aktivít </w:t>
      </w:r>
      <w:r w:rsidR="005103D8" w:rsidRPr="00FE0F0D">
        <w:rPr>
          <w:rFonts w:ascii="Arial" w:eastAsia="Times New Roman" w:hAnsi="Arial" w:cs="Arial"/>
          <w:color w:val="000000" w:themeColor="text1"/>
          <w:sz w:val="19"/>
          <w:szCs w:val="19"/>
          <w:lang w:bidi="en-US"/>
        </w:rPr>
        <w:t>IROP</w:t>
      </w:r>
      <w:r w:rsidR="00EE0A13" w:rsidRPr="00FE0F0D">
        <w:rPr>
          <w:rFonts w:ascii="Arial" w:eastAsia="Times New Roman" w:hAnsi="Arial" w:cs="Arial"/>
          <w:color w:val="000000" w:themeColor="text1"/>
          <w:sz w:val="19"/>
          <w:szCs w:val="19"/>
          <w:lang w:bidi="en-US"/>
        </w:rPr>
        <w:t xml:space="preserve"> </w:t>
      </w:r>
      <w:r w:rsidR="00EE0A13" w:rsidRPr="00FE0F0D">
        <w:rPr>
          <w:rFonts w:ascii="Arial" w:hAnsi="Arial" w:cs="Arial"/>
          <w:color w:val="000000" w:themeColor="text1"/>
          <w:sz w:val="19"/>
          <w:szCs w:val="19"/>
        </w:rPr>
        <w:t xml:space="preserve">a/alebo </w:t>
      </w:r>
      <w:r w:rsidR="005103D8" w:rsidRPr="00FE0F0D">
        <w:rPr>
          <w:rFonts w:ascii="Arial" w:hAnsi="Arial" w:cs="Arial"/>
          <w:color w:val="000000" w:themeColor="text1"/>
          <w:sz w:val="19"/>
          <w:szCs w:val="19"/>
        </w:rPr>
        <w:t>POO</w:t>
      </w:r>
      <w:r w:rsidR="00EE0A13" w:rsidRPr="00FE0F0D">
        <w:rPr>
          <w:rFonts w:ascii="Arial" w:hAnsi="Arial" w:cs="Arial"/>
          <w:color w:val="000000" w:themeColor="text1"/>
          <w:sz w:val="19"/>
          <w:szCs w:val="19"/>
        </w:rPr>
        <w:t>. A</w:t>
      </w:r>
      <w:r w:rsidR="00EE0A13" w:rsidRPr="00FE0F0D">
        <w:rPr>
          <w:rFonts w:ascii="Arial" w:eastAsia="Helvetica" w:hAnsi="Arial" w:cs="Arial"/>
          <w:color w:val="000000" w:themeColor="text1"/>
          <w:sz w:val="19"/>
          <w:szCs w:val="19"/>
        </w:rPr>
        <w:t xml:space="preserve">ktivity </w:t>
      </w:r>
      <w:r w:rsidR="005103D8" w:rsidRPr="00FE0F0D">
        <w:rPr>
          <w:rFonts w:ascii="Arial" w:eastAsia="Helvetica" w:hAnsi="Arial" w:cs="Arial"/>
          <w:color w:val="000000" w:themeColor="text1"/>
          <w:sz w:val="19"/>
          <w:szCs w:val="19"/>
        </w:rPr>
        <w:t>IROP</w:t>
      </w:r>
      <w:r w:rsidR="00EE0A13" w:rsidRPr="00FE0F0D">
        <w:rPr>
          <w:rFonts w:ascii="Arial" w:eastAsia="Helvetica" w:hAnsi="Arial" w:cs="Arial"/>
          <w:color w:val="000000" w:themeColor="text1"/>
          <w:sz w:val="19"/>
          <w:szCs w:val="19"/>
        </w:rPr>
        <w:t xml:space="preserve"> a/alebo </w:t>
      </w:r>
      <w:r w:rsidR="005103D8" w:rsidRPr="00FE0F0D">
        <w:rPr>
          <w:rFonts w:ascii="Arial" w:eastAsia="Helvetica" w:hAnsi="Arial" w:cs="Arial"/>
          <w:color w:val="000000" w:themeColor="text1"/>
          <w:sz w:val="19"/>
          <w:szCs w:val="19"/>
        </w:rPr>
        <w:t>POO</w:t>
      </w:r>
      <w:r w:rsidR="00EE0A13" w:rsidRPr="00FE0F0D">
        <w:rPr>
          <w:rFonts w:ascii="Arial" w:eastAsia="Helvetica" w:hAnsi="Arial" w:cs="Arial"/>
          <w:color w:val="000000" w:themeColor="text1"/>
          <w:sz w:val="19"/>
          <w:szCs w:val="19"/>
        </w:rPr>
        <w:t xml:space="preserve"> musia byť zrealizované/v realizácii alebo musí byť vydané rozhodnutia o poskytnutí NFP</w:t>
      </w:r>
      <w:r w:rsidR="005103D8" w:rsidRPr="00FE0F0D">
        <w:rPr>
          <w:rFonts w:ascii="Arial" w:eastAsia="Helvetica" w:hAnsi="Arial" w:cs="Arial"/>
          <w:color w:val="000000" w:themeColor="text1"/>
          <w:sz w:val="19"/>
          <w:szCs w:val="19"/>
        </w:rPr>
        <w:t xml:space="preserve"> alebo </w:t>
      </w:r>
      <w:r w:rsidR="005103D8" w:rsidRPr="00FE0F0D">
        <w:rPr>
          <w:rFonts w:ascii="Arial" w:hAnsi="Arial" w:cs="Arial"/>
          <w:sz w:val="19"/>
          <w:szCs w:val="19"/>
        </w:rPr>
        <w:t xml:space="preserve">príspevku Mechanizmu. Predmetné informácie </w:t>
      </w:r>
      <w:r>
        <w:rPr>
          <w:rFonts w:ascii="Arial" w:hAnsi="Arial" w:cs="Arial"/>
          <w:color w:val="000000" w:themeColor="text1"/>
          <w:sz w:val="19"/>
          <w:szCs w:val="19"/>
        </w:rPr>
        <w:t>OH</w:t>
      </w:r>
      <w:r w:rsidR="005103D8" w:rsidRPr="00FE0F0D">
        <w:rPr>
          <w:rFonts w:ascii="Arial" w:hAnsi="Arial" w:cs="Arial"/>
          <w:sz w:val="19"/>
          <w:szCs w:val="19"/>
        </w:rPr>
        <w:t xml:space="preserve"> overí na základe údajov Riadiaceho orgánu pre IROP obsahujúcich zoznam projektov IROP a POO.</w:t>
      </w:r>
    </w:p>
    <w:p w:rsidR="00C01229" w:rsidRPr="00FE0F0D" w:rsidRDefault="00EE7346" w:rsidP="00C01229">
      <w:pPr>
        <w:spacing w:after="120" w:line="288" w:lineRule="auto"/>
        <w:jc w:val="both"/>
        <w:rPr>
          <w:rFonts w:ascii="Arial" w:hAnsi="Arial" w:cs="Arial"/>
          <w:color w:val="000000" w:themeColor="text1"/>
          <w:sz w:val="19"/>
          <w:szCs w:val="19"/>
        </w:rPr>
      </w:pPr>
      <w:r>
        <w:rPr>
          <w:rFonts w:ascii="Arial" w:hAnsi="Arial" w:cs="Arial"/>
          <w:color w:val="000000" w:themeColor="text1"/>
          <w:sz w:val="19"/>
          <w:szCs w:val="19"/>
        </w:rPr>
        <w:t>OH</w:t>
      </w:r>
      <w:r w:rsidR="00C01229" w:rsidRPr="00FE0F0D">
        <w:rPr>
          <w:rFonts w:ascii="Arial" w:hAnsi="Arial" w:cs="Arial"/>
          <w:color w:val="000000" w:themeColor="text1"/>
          <w:sz w:val="19"/>
          <w:szCs w:val="19"/>
        </w:rPr>
        <w:t xml:space="preserve"> svoju odpoveď zdôvodní v hodnotiacom hárku odborného hodnotenia v časti Komentár a súčasne uvedie odkaz na dokument alebo relevantnú časť (</w:t>
      </w:r>
      <w:proofErr w:type="spellStart"/>
      <w:r w:rsidR="00C01229" w:rsidRPr="00FE0F0D">
        <w:rPr>
          <w:rFonts w:ascii="Arial" w:hAnsi="Arial" w:cs="Arial"/>
          <w:color w:val="000000" w:themeColor="text1"/>
          <w:sz w:val="19"/>
          <w:szCs w:val="19"/>
        </w:rPr>
        <w:t>ŽoNFP</w:t>
      </w:r>
      <w:proofErr w:type="spellEnd"/>
      <w:r w:rsidR="00C01229" w:rsidRPr="00FE0F0D">
        <w:rPr>
          <w:rFonts w:ascii="Arial" w:hAnsi="Arial" w:cs="Arial"/>
          <w:color w:val="000000" w:themeColor="text1"/>
          <w:sz w:val="19"/>
          <w:szCs w:val="19"/>
        </w:rPr>
        <w:t xml:space="preserve"> a relevantnej prílohy), na základe ktorej bolo vykonané hodnotenie. </w:t>
      </w:r>
      <w:r>
        <w:rPr>
          <w:rFonts w:ascii="Arial" w:hAnsi="Arial" w:cs="Arial"/>
          <w:color w:val="000000" w:themeColor="text1"/>
          <w:sz w:val="19"/>
          <w:szCs w:val="19"/>
        </w:rPr>
        <w:t>OH</w:t>
      </w:r>
      <w:r w:rsidR="00C01229" w:rsidRPr="00FE0F0D">
        <w:rPr>
          <w:rFonts w:ascii="Arial" w:hAnsi="Arial" w:cs="Arial"/>
          <w:color w:val="000000" w:themeColor="text1"/>
          <w:sz w:val="19"/>
          <w:szCs w:val="19"/>
        </w:rPr>
        <w:t xml:space="preserve"> je povinný uviesť odpoveď pri každom konkrétnom hodnotení bodového kritéria.</w:t>
      </w:r>
    </w:p>
    <w:p w:rsidR="00516B43" w:rsidRPr="00FE0F0D" w:rsidRDefault="00516B43" w:rsidP="00C01229">
      <w:pPr>
        <w:spacing w:after="120" w:line="288" w:lineRule="auto"/>
        <w:jc w:val="both"/>
        <w:rPr>
          <w:rFonts w:ascii="Arial" w:hAnsi="Arial" w:cs="Arial"/>
          <w:color w:val="000000" w:themeColor="text1"/>
          <w:sz w:val="19"/>
          <w:szCs w:val="19"/>
        </w:rPr>
      </w:pPr>
    </w:p>
    <w:tbl>
      <w:tblPr>
        <w:tblStyle w:val="TableGrid6"/>
        <w:tblW w:w="14737" w:type="dxa"/>
        <w:tblLayout w:type="fixed"/>
        <w:tblLook w:val="04A0" w:firstRow="1" w:lastRow="0" w:firstColumn="1" w:lastColumn="0" w:noHBand="0" w:noVBand="1"/>
      </w:tblPr>
      <w:tblGrid>
        <w:gridCol w:w="606"/>
        <w:gridCol w:w="2224"/>
        <w:gridCol w:w="3261"/>
        <w:gridCol w:w="1417"/>
        <w:gridCol w:w="1474"/>
        <w:gridCol w:w="5755"/>
      </w:tblGrid>
      <w:tr w:rsidR="00516B43" w:rsidRPr="00FE0F0D" w:rsidTr="00516B43">
        <w:trPr>
          <w:trHeight w:val="397"/>
        </w:trPr>
        <w:tc>
          <w:tcPr>
            <w:tcW w:w="606" w:type="dxa"/>
            <w:shd w:val="clear" w:color="auto" w:fill="DEEAF6" w:themeFill="accent1" w:themeFillTint="33"/>
            <w:vAlign w:val="center"/>
            <w:hideMark/>
          </w:tcPr>
          <w:p w:rsidR="00516B43" w:rsidRPr="00FE0F0D" w:rsidRDefault="00516B43" w:rsidP="004A6B02">
            <w:pPr>
              <w:widowControl w:val="0"/>
              <w:spacing w:line="288" w:lineRule="auto"/>
              <w:jc w:val="center"/>
              <w:rPr>
                <w:rFonts w:ascii="Arial" w:hAnsi="Arial" w:cs="Arial"/>
                <w:color w:val="000000" w:themeColor="text1"/>
                <w:sz w:val="19"/>
                <w:szCs w:val="19"/>
                <w:u w:color="000000"/>
              </w:rPr>
            </w:pPr>
            <w:proofErr w:type="spellStart"/>
            <w:r w:rsidRPr="00FE0F0D">
              <w:rPr>
                <w:rFonts w:ascii="Arial" w:hAnsi="Arial" w:cs="Arial"/>
                <w:b/>
                <w:bCs/>
                <w:color w:val="000000" w:themeColor="text1"/>
                <w:sz w:val="19"/>
                <w:szCs w:val="19"/>
                <w:u w:color="000000"/>
              </w:rPr>
              <w:t>P.č</w:t>
            </w:r>
            <w:proofErr w:type="spellEnd"/>
            <w:r w:rsidRPr="00FE0F0D">
              <w:rPr>
                <w:rFonts w:ascii="Arial" w:hAnsi="Arial" w:cs="Arial"/>
                <w:b/>
                <w:bCs/>
                <w:color w:val="000000" w:themeColor="text1"/>
                <w:sz w:val="19"/>
                <w:szCs w:val="19"/>
                <w:u w:color="000000"/>
              </w:rPr>
              <w:t>.</w:t>
            </w:r>
          </w:p>
        </w:tc>
        <w:tc>
          <w:tcPr>
            <w:tcW w:w="2224" w:type="dxa"/>
            <w:shd w:val="clear" w:color="auto" w:fill="DEEAF6" w:themeFill="accent1" w:themeFillTint="33"/>
            <w:vAlign w:val="center"/>
            <w:hideMark/>
          </w:tcPr>
          <w:p w:rsidR="00516B43" w:rsidRPr="00FE0F0D" w:rsidRDefault="00516B43" w:rsidP="004A6B02">
            <w:pPr>
              <w:widowControl w:val="0"/>
              <w:spacing w:line="288" w:lineRule="auto"/>
              <w:jc w:val="center"/>
              <w:rPr>
                <w:rFonts w:ascii="Arial" w:hAnsi="Arial" w:cs="Arial"/>
                <w:color w:val="000000" w:themeColor="text1"/>
                <w:sz w:val="19"/>
                <w:szCs w:val="19"/>
                <w:u w:color="000000"/>
              </w:rPr>
            </w:pPr>
            <w:r w:rsidRPr="00FE0F0D">
              <w:rPr>
                <w:rFonts w:ascii="Arial" w:hAnsi="Arial" w:cs="Arial"/>
                <w:b/>
                <w:bCs/>
                <w:color w:val="000000" w:themeColor="text1"/>
                <w:sz w:val="19"/>
                <w:szCs w:val="19"/>
                <w:u w:color="000000"/>
              </w:rPr>
              <w:t>Kritérium</w:t>
            </w:r>
          </w:p>
        </w:tc>
        <w:tc>
          <w:tcPr>
            <w:tcW w:w="3261" w:type="dxa"/>
            <w:shd w:val="clear" w:color="auto" w:fill="DEEAF6" w:themeFill="accent1" w:themeFillTint="33"/>
            <w:vAlign w:val="center"/>
            <w:hideMark/>
          </w:tcPr>
          <w:p w:rsidR="00516B43" w:rsidRPr="00FE0F0D" w:rsidRDefault="00516B43" w:rsidP="004A6B02">
            <w:pPr>
              <w:widowControl w:val="0"/>
              <w:spacing w:line="288" w:lineRule="auto"/>
              <w:ind w:left="143" w:right="136" w:hanging="3"/>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Predmet hodnotenia</w:t>
            </w:r>
          </w:p>
        </w:tc>
        <w:tc>
          <w:tcPr>
            <w:tcW w:w="1417" w:type="dxa"/>
            <w:shd w:val="clear" w:color="auto" w:fill="DEEAF6" w:themeFill="accent1" w:themeFillTint="33"/>
            <w:vAlign w:val="center"/>
            <w:hideMark/>
          </w:tcPr>
          <w:p w:rsidR="00516B43" w:rsidRPr="00FE0F0D" w:rsidRDefault="00516B43" w:rsidP="004A6B02">
            <w:pPr>
              <w:widowControl w:val="0"/>
              <w:spacing w:line="288" w:lineRule="auto"/>
              <w:ind w:left="33" w:hanging="33"/>
              <w:jc w:val="center"/>
              <w:rPr>
                <w:rFonts w:ascii="Arial" w:hAnsi="Arial" w:cs="Arial"/>
                <w:color w:val="000000" w:themeColor="text1"/>
                <w:sz w:val="19"/>
                <w:szCs w:val="19"/>
                <w:u w:color="000000"/>
              </w:rPr>
            </w:pPr>
            <w:r w:rsidRPr="00FE0F0D">
              <w:rPr>
                <w:rFonts w:ascii="Arial" w:hAnsi="Arial" w:cs="Arial"/>
                <w:b/>
                <w:bCs/>
                <w:color w:val="000000" w:themeColor="text1"/>
                <w:sz w:val="19"/>
                <w:szCs w:val="19"/>
                <w:u w:color="000000"/>
              </w:rPr>
              <w:t>Typ kritéria</w:t>
            </w:r>
          </w:p>
        </w:tc>
        <w:tc>
          <w:tcPr>
            <w:tcW w:w="1474" w:type="dxa"/>
            <w:shd w:val="clear" w:color="auto" w:fill="DEEAF6" w:themeFill="accent1" w:themeFillTint="33"/>
            <w:vAlign w:val="center"/>
            <w:hideMark/>
          </w:tcPr>
          <w:p w:rsidR="00516B43" w:rsidRPr="00FE0F0D" w:rsidRDefault="00516B43" w:rsidP="004A6B02">
            <w:pPr>
              <w:widowControl w:val="0"/>
              <w:spacing w:line="288" w:lineRule="auto"/>
              <w:ind w:left="34" w:right="136"/>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Hodnotenie</w:t>
            </w:r>
          </w:p>
        </w:tc>
        <w:tc>
          <w:tcPr>
            <w:tcW w:w="5755" w:type="dxa"/>
            <w:shd w:val="clear" w:color="auto" w:fill="DEEAF6" w:themeFill="accent1" w:themeFillTint="33"/>
            <w:vAlign w:val="center"/>
            <w:hideMark/>
          </w:tcPr>
          <w:p w:rsidR="00516B43" w:rsidRPr="00FE0F0D" w:rsidRDefault="00516B43" w:rsidP="004A6B02">
            <w:pPr>
              <w:widowControl w:val="0"/>
              <w:spacing w:line="288" w:lineRule="auto"/>
              <w:ind w:left="143" w:right="136" w:hanging="3"/>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Spôsob aplikácie hodnotiaceho kritéria</w:t>
            </w:r>
          </w:p>
        </w:tc>
      </w:tr>
      <w:tr w:rsidR="00A01333" w:rsidRPr="00FE0F0D" w:rsidTr="00961DA1">
        <w:trPr>
          <w:trHeight w:val="670"/>
        </w:trPr>
        <w:tc>
          <w:tcPr>
            <w:tcW w:w="606" w:type="dxa"/>
            <w:vMerge w:val="restart"/>
            <w:vAlign w:val="center"/>
          </w:tcPr>
          <w:p w:rsidR="00A01333" w:rsidRPr="00FE0F0D" w:rsidRDefault="00A01333" w:rsidP="0052176A">
            <w:pPr>
              <w:jc w:val="center"/>
              <w:rPr>
                <w:rFonts w:ascii="Arial" w:hAnsi="Arial" w:cs="Arial"/>
                <w:color w:val="000000" w:themeColor="text1"/>
                <w:sz w:val="19"/>
                <w:szCs w:val="19"/>
              </w:rPr>
            </w:pPr>
            <w:r w:rsidRPr="00FE0F0D">
              <w:rPr>
                <w:rFonts w:ascii="Arial" w:hAnsi="Arial" w:cs="Arial"/>
                <w:color w:val="000000" w:themeColor="text1"/>
                <w:sz w:val="19"/>
                <w:szCs w:val="19"/>
              </w:rPr>
              <w:t>1.</w:t>
            </w:r>
            <w:r w:rsidR="00015445" w:rsidRPr="00FE0F0D">
              <w:rPr>
                <w:rFonts w:ascii="Arial" w:hAnsi="Arial" w:cs="Arial"/>
                <w:color w:val="000000" w:themeColor="text1"/>
                <w:sz w:val="19"/>
                <w:szCs w:val="19"/>
              </w:rPr>
              <w:t>4</w:t>
            </w:r>
          </w:p>
        </w:tc>
        <w:tc>
          <w:tcPr>
            <w:tcW w:w="2224" w:type="dxa"/>
            <w:vMerge w:val="restart"/>
          </w:tcPr>
          <w:p w:rsidR="00A01333" w:rsidRPr="00FE0F0D" w:rsidRDefault="00A01333" w:rsidP="004A6B02">
            <w:pPr>
              <w:spacing w:line="288" w:lineRule="auto"/>
              <w:jc w:val="both"/>
              <w:rPr>
                <w:rFonts w:ascii="Arial" w:eastAsia="Helvetica" w:hAnsi="Arial" w:cs="Arial"/>
                <w:color w:val="000000" w:themeColor="text1"/>
                <w:sz w:val="19"/>
                <w:szCs w:val="19"/>
              </w:rPr>
            </w:pPr>
            <w:r w:rsidRPr="00FE0F0D">
              <w:rPr>
                <w:rFonts w:ascii="Arial" w:eastAsia="Helvetica" w:hAnsi="Arial" w:cs="Arial"/>
                <w:color w:val="000000" w:themeColor="text1"/>
                <w:sz w:val="19"/>
                <w:szCs w:val="19"/>
              </w:rPr>
              <w:t>Príspevok projektu k rozvoju sídelných štruktúr</w:t>
            </w:r>
          </w:p>
        </w:tc>
        <w:tc>
          <w:tcPr>
            <w:tcW w:w="3261" w:type="dxa"/>
            <w:vMerge w:val="restart"/>
          </w:tcPr>
          <w:p w:rsidR="00A01333" w:rsidRPr="00FE0F0D" w:rsidRDefault="00A01333" w:rsidP="00922556">
            <w:pPr>
              <w:pStyle w:val="Default"/>
              <w:jc w:val="both"/>
              <w:rPr>
                <w:sz w:val="19"/>
                <w:szCs w:val="19"/>
              </w:rPr>
            </w:pPr>
            <w:r w:rsidRPr="00FE0F0D">
              <w:rPr>
                <w:sz w:val="19"/>
                <w:szCs w:val="19"/>
              </w:rPr>
              <w:t>Kritérium hodnotí mieru príspevku projektu k rozvoju sídelnej štruktúry na základe miesta realizácie projektu.</w:t>
            </w:r>
          </w:p>
        </w:tc>
        <w:tc>
          <w:tcPr>
            <w:tcW w:w="1417" w:type="dxa"/>
            <w:vMerge w:val="restart"/>
          </w:tcPr>
          <w:p w:rsidR="00A01333" w:rsidRPr="00FE0F0D" w:rsidRDefault="00A01333" w:rsidP="004A6B02">
            <w:pPr>
              <w:jc w:val="center"/>
              <w:rPr>
                <w:rFonts w:ascii="Arial" w:eastAsia="Helvetica" w:hAnsi="Arial" w:cs="Arial"/>
                <w:color w:val="000000" w:themeColor="text1"/>
                <w:sz w:val="19"/>
                <w:szCs w:val="19"/>
              </w:rPr>
            </w:pPr>
            <w:r w:rsidRPr="00FE0F0D">
              <w:rPr>
                <w:rFonts w:ascii="Arial" w:eastAsia="Helvetica" w:hAnsi="Arial" w:cs="Arial"/>
                <w:color w:val="000000" w:themeColor="text1"/>
                <w:sz w:val="19"/>
                <w:szCs w:val="19"/>
              </w:rPr>
              <w:t>Bodové kritérium</w:t>
            </w:r>
          </w:p>
          <w:p w:rsidR="00A01333" w:rsidRPr="00FE0F0D" w:rsidRDefault="00A01333" w:rsidP="004A6B02">
            <w:pPr>
              <w:widowControl w:val="0"/>
              <w:spacing w:line="288" w:lineRule="auto"/>
              <w:jc w:val="center"/>
              <w:rPr>
                <w:rFonts w:ascii="Arial" w:eastAsia="Helvetica" w:hAnsi="Arial" w:cs="Arial"/>
                <w:color w:val="000000" w:themeColor="text1"/>
                <w:sz w:val="19"/>
                <w:szCs w:val="19"/>
              </w:rPr>
            </w:pPr>
          </w:p>
        </w:tc>
        <w:tc>
          <w:tcPr>
            <w:tcW w:w="1474" w:type="dxa"/>
          </w:tcPr>
          <w:p w:rsidR="00A01333" w:rsidRPr="00FE0F0D" w:rsidRDefault="00A01333" w:rsidP="004A6B02">
            <w:pPr>
              <w:widowControl w:val="0"/>
              <w:spacing w:line="288" w:lineRule="auto"/>
              <w:jc w:val="center"/>
              <w:rPr>
                <w:rFonts w:ascii="Arial" w:hAnsi="Arial" w:cs="Arial"/>
                <w:color w:val="000000" w:themeColor="text1"/>
                <w:sz w:val="19"/>
                <w:szCs w:val="19"/>
              </w:rPr>
            </w:pPr>
            <w:r w:rsidRPr="00FE0F0D">
              <w:rPr>
                <w:rFonts w:ascii="Arial" w:eastAsia="Helvetica" w:hAnsi="Arial" w:cs="Arial"/>
                <w:color w:val="000000" w:themeColor="text1"/>
                <w:sz w:val="19"/>
                <w:szCs w:val="19"/>
              </w:rPr>
              <w:t>6</w:t>
            </w:r>
          </w:p>
        </w:tc>
        <w:tc>
          <w:tcPr>
            <w:tcW w:w="5755" w:type="dxa"/>
          </w:tcPr>
          <w:p w:rsidR="00A01333" w:rsidRPr="00FE0F0D" w:rsidRDefault="00A01333" w:rsidP="00E3002C">
            <w:pPr>
              <w:spacing w:line="288" w:lineRule="auto"/>
              <w:jc w:val="both"/>
              <w:rPr>
                <w:rFonts w:ascii="Arial" w:eastAsia="Helvetica" w:hAnsi="Arial" w:cs="Arial"/>
                <w:color w:val="000000" w:themeColor="text1"/>
                <w:sz w:val="19"/>
                <w:szCs w:val="19"/>
              </w:rPr>
            </w:pPr>
            <w:r w:rsidRPr="00FE0F0D">
              <w:rPr>
                <w:rFonts w:ascii="Arial" w:eastAsia="Helvetica" w:hAnsi="Arial" w:cs="Arial"/>
                <w:color w:val="000000" w:themeColor="text1"/>
                <w:sz w:val="19"/>
                <w:szCs w:val="19"/>
              </w:rPr>
              <w:t xml:space="preserve">Projekt sa realizuje na území </w:t>
            </w:r>
            <w:r w:rsidR="00E3002C">
              <w:rPr>
                <w:rFonts w:ascii="Arial" w:eastAsia="Helvetica" w:hAnsi="Arial" w:cs="Arial"/>
                <w:color w:val="000000" w:themeColor="text1"/>
                <w:sz w:val="19"/>
                <w:szCs w:val="19"/>
              </w:rPr>
              <w:t>obce</w:t>
            </w:r>
            <w:r w:rsidRPr="00FE0F0D">
              <w:rPr>
                <w:rFonts w:ascii="Arial" w:eastAsia="Helvetica" w:hAnsi="Arial" w:cs="Arial"/>
                <w:color w:val="000000" w:themeColor="text1"/>
                <w:sz w:val="19"/>
                <w:szCs w:val="19"/>
              </w:rPr>
              <w:t xml:space="preserve">, </w:t>
            </w:r>
            <w:r w:rsidR="00E3002C" w:rsidRPr="00FE0F0D">
              <w:rPr>
                <w:rFonts w:ascii="Arial" w:eastAsia="Helvetica" w:hAnsi="Arial" w:cs="Arial"/>
                <w:color w:val="000000" w:themeColor="text1"/>
                <w:sz w:val="19"/>
                <w:szCs w:val="19"/>
              </w:rPr>
              <w:t>ktor</w:t>
            </w:r>
            <w:r w:rsidR="00E3002C">
              <w:rPr>
                <w:rFonts w:ascii="Arial" w:eastAsia="Helvetica" w:hAnsi="Arial" w:cs="Arial"/>
                <w:color w:val="000000" w:themeColor="text1"/>
                <w:sz w:val="19"/>
                <w:szCs w:val="19"/>
              </w:rPr>
              <w:t>á</w:t>
            </w:r>
            <w:r w:rsidR="00E3002C" w:rsidRPr="00FE0F0D">
              <w:rPr>
                <w:rFonts w:ascii="Arial" w:eastAsia="Helvetica" w:hAnsi="Arial" w:cs="Arial"/>
                <w:color w:val="000000" w:themeColor="text1"/>
                <w:sz w:val="19"/>
                <w:szCs w:val="19"/>
              </w:rPr>
              <w:t xml:space="preserve"> </w:t>
            </w:r>
            <w:r w:rsidRPr="00FE0F0D">
              <w:rPr>
                <w:rFonts w:ascii="Arial" w:eastAsia="Helvetica" w:hAnsi="Arial" w:cs="Arial"/>
                <w:color w:val="000000" w:themeColor="text1"/>
                <w:sz w:val="19"/>
                <w:szCs w:val="19"/>
              </w:rPr>
              <w:t>má viac ako 10 000 obyvateľov (vrátane).</w:t>
            </w:r>
          </w:p>
        </w:tc>
      </w:tr>
      <w:tr w:rsidR="00A01333" w:rsidRPr="00FE0F0D" w:rsidTr="00516B43">
        <w:trPr>
          <w:trHeight w:val="695"/>
        </w:trPr>
        <w:tc>
          <w:tcPr>
            <w:tcW w:w="606" w:type="dxa"/>
            <w:vMerge/>
          </w:tcPr>
          <w:p w:rsidR="00A01333" w:rsidRPr="00FE0F0D" w:rsidRDefault="00A01333" w:rsidP="004A6B02">
            <w:pPr>
              <w:jc w:val="center"/>
              <w:rPr>
                <w:rFonts w:ascii="Arial" w:hAnsi="Arial" w:cs="Arial"/>
                <w:color w:val="000000" w:themeColor="text1"/>
                <w:sz w:val="19"/>
                <w:szCs w:val="19"/>
              </w:rPr>
            </w:pPr>
          </w:p>
        </w:tc>
        <w:tc>
          <w:tcPr>
            <w:tcW w:w="2224" w:type="dxa"/>
            <w:vMerge/>
          </w:tcPr>
          <w:p w:rsidR="00A01333" w:rsidRPr="00FE0F0D" w:rsidRDefault="00A01333" w:rsidP="004A6B02">
            <w:pPr>
              <w:rPr>
                <w:rFonts w:ascii="Arial" w:hAnsi="Arial" w:cs="Arial"/>
                <w:color w:val="000000" w:themeColor="text1"/>
                <w:sz w:val="19"/>
                <w:szCs w:val="19"/>
              </w:rPr>
            </w:pPr>
          </w:p>
        </w:tc>
        <w:tc>
          <w:tcPr>
            <w:tcW w:w="3261" w:type="dxa"/>
            <w:vMerge/>
          </w:tcPr>
          <w:p w:rsidR="00A01333" w:rsidRPr="00FE0F0D" w:rsidRDefault="00A01333" w:rsidP="004A6B02">
            <w:pPr>
              <w:rPr>
                <w:rFonts w:ascii="Arial" w:hAnsi="Arial" w:cs="Arial"/>
                <w:color w:val="000000" w:themeColor="text1"/>
                <w:sz w:val="19"/>
                <w:szCs w:val="19"/>
              </w:rPr>
            </w:pPr>
          </w:p>
        </w:tc>
        <w:tc>
          <w:tcPr>
            <w:tcW w:w="1417" w:type="dxa"/>
            <w:vMerge/>
          </w:tcPr>
          <w:p w:rsidR="00A01333" w:rsidRPr="00FE0F0D" w:rsidRDefault="00A01333" w:rsidP="004A6B02">
            <w:pPr>
              <w:jc w:val="center"/>
              <w:rPr>
                <w:rFonts w:ascii="Arial" w:hAnsi="Arial" w:cs="Arial"/>
                <w:color w:val="000000" w:themeColor="text1"/>
                <w:sz w:val="19"/>
                <w:szCs w:val="19"/>
              </w:rPr>
            </w:pPr>
          </w:p>
        </w:tc>
        <w:tc>
          <w:tcPr>
            <w:tcW w:w="1474" w:type="dxa"/>
          </w:tcPr>
          <w:p w:rsidR="00A01333" w:rsidRPr="00FE0F0D" w:rsidRDefault="00A01333" w:rsidP="004A6B02">
            <w:pPr>
              <w:jc w:val="center"/>
              <w:rPr>
                <w:rFonts w:ascii="Arial" w:hAnsi="Arial" w:cs="Arial"/>
                <w:color w:val="000000" w:themeColor="text1"/>
                <w:sz w:val="19"/>
                <w:szCs w:val="19"/>
                <w:highlight w:val="yellow"/>
              </w:rPr>
            </w:pPr>
            <w:r w:rsidRPr="00FE0F0D">
              <w:rPr>
                <w:rFonts w:ascii="Arial" w:eastAsia="Helvetica" w:hAnsi="Arial" w:cs="Arial"/>
                <w:color w:val="000000" w:themeColor="text1"/>
                <w:sz w:val="19"/>
                <w:szCs w:val="19"/>
              </w:rPr>
              <w:t>4</w:t>
            </w:r>
          </w:p>
        </w:tc>
        <w:tc>
          <w:tcPr>
            <w:tcW w:w="5755" w:type="dxa"/>
          </w:tcPr>
          <w:p w:rsidR="00A01333" w:rsidRPr="00FE0F0D" w:rsidRDefault="00A01333">
            <w:pPr>
              <w:spacing w:line="288" w:lineRule="auto"/>
              <w:jc w:val="both"/>
              <w:rPr>
                <w:rFonts w:ascii="Arial" w:hAnsi="Arial" w:cs="Arial"/>
                <w:color w:val="000000" w:themeColor="text1"/>
                <w:sz w:val="19"/>
                <w:szCs w:val="19"/>
                <w:highlight w:val="yellow"/>
              </w:rPr>
            </w:pPr>
            <w:r w:rsidRPr="00FE0F0D">
              <w:rPr>
                <w:rFonts w:ascii="Arial" w:eastAsia="Helvetica" w:hAnsi="Arial" w:cs="Arial"/>
                <w:color w:val="000000" w:themeColor="text1"/>
                <w:sz w:val="19"/>
                <w:szCs w:val="19"/>
              </w:rPr>
              <w:t xml:space="preserve">Projekt sa realizuje na území </w:t>
            </w:r>
            <w:r w:rsidR="00E3002C">
              <w:rPr>
                <w:rFonts w:ascii="Arial" w:eastAsia="Helvetica" w:hAnsi="Arial" w:cs="Arial"/>
                <w:color w:val="000000" w:themeColor="text1"/>
                <w:sz w:val="19"/>
                <w:szCs w:val="19"/>
              </w:rPr>
              <w:t>obce</w:t>
            </w:r>
            <w:r w:rsidRPr="00FE0F0D">
              <w:rPr>
                <w:rFonts w:ascii="Arial" w:eastAsia="Helvetica" w:hAnsi="Arial" w:cs="Arial"/>
                <w:color w:val="000000" w:themeColor="text1"/>
                <w:sz w:val="19"/>
                <w:szCs w:val="19"/>
              </w:rPr>
              <w:t xml:space="preserve">, </w:t>
            </w:r>
            <w:r w:rsidR="00E3002C" w:rsidRPr="00FE0F0D">
              <w:rPr>
                <w:rFonts w:ascii="Arial" w:eastAsia="Helvetica" w:hAnsi="Arial" w:cs="Arial"/>
                <w:color w:val="000000" w:themeColor="text1"/>
                <w:sz w:val="19"/>
                <w:szCs w:val="19"/>
              </w:rPr>
              <w:t>ktor</w:t>
            </w:r>
            <w:r w:rsidR="00E3002C">
              <w:rPr>
                <w:rFonts w:ascii="Arial" w:eastAsia="Helvetica" w:hAnsi="Arial" w:cs="Arial"/>
                <w:color w:val="000000" w:themeColor="text1"/>
                <w:sz w:val="19"/>
                <w:szCs w:val="19"/>
              </w:rPr>
              <w:t>á</w:t>
            </w:r>
            <w:r w:rsidR="00E3002C" w:rsidRPr="00FE0F0D">
              <w:rPr>
                <w:rFonts w:ascii="Arial" w:eastAsia="Helvetica" w:hAnsi="Arial" w:cs="Arial"/>
                <w:color w:val="000000" w:themeColor="text1"/>
                <w:sz w:val="19"/>
                <w:szCs w:val="19"/>
              </w:rPr>
              <w:t xml:space="preserve"> </w:t>
            </w:r>
            <w:r w:rsidRPr="00FE0F0D">
              <w:rPr>
                <w:rFonts w:ascii="Arial" w:eastAsia="Helvetica" w:hAnsi="Arial" w:cs="Arial"/>
                <w:color w:val="000000" w:themeColor="text1"/>
                <w:sz w:val="19"/>
                <w:szCs w:val="19"/>
              </w:rPr>
              <w:t>má od 5 000 (vrátane) do 9 999 obyvateľov.</w:t>
            </w:r>
          </w:p>
        </w:tc>
      </w:tr>
      <w:tr w:rsidR="00A01333" w:rsidRPr="00FE0F0D" w:rsidTr="00516B43">
        <w:trPr>
          <w:trHeight w:val="566"/>
        </w:trPr>
        <w:tc>
          <w:tcPr>
            <w:tcW w:w="606" w:type="dxa"/>
            <w:vMerge/>
          </w:tcPr>
          <w:p w:rsidR="00A01333" w:rsidRPr="00FE0F0D" w:rsidRDefault="00A01333" w:rsidP="004A6B02">
            <w:pPr>
              <w:jc w:val="center"/>
              <w:rPr>
                <w:rFonts w:ascii="Arial" w:hAnsi="Arial" w:cs="Arial"/>
                <w:color w:val="000000" w:themeColor="text1"/>
                <w:sz w:val="19"/>
                <w:szCs w:val="19"/>
              </w:rPr>
            </w:pPr>
          </w:p>
        </w:tc>
        <w:tc>
          <w:tcPr>
            <w:tcW w:w="2224" w:type="dxa"/>
            <w:vMerge/>
          </w:tcPr>
          <w:p w:rsidR="00A01333" w:rsidRPr="00FE0F0D" w:rsidRDefault="00A01333" w:rsidP="004A6B02">
            <w:pPr>
              <w:rPr>
                <w:rFonts w:ascii="Arial" w:hAnsi="Arial" w:cs="Arial"/>
                <w:color w:val="000000" w:themeColor="text1"/>
                <w:sz w:val="19"/>
                <w:szCs w:val="19"/>
              </w:rPr>
            </w:pPr>
          </w:p>
        </w:tc>
        <w:tc>
          <w:tcPr>
            <w:tcW w:w="3261" w:type="dxa"/>
            <w:vMerge/>
          </w:tcPr>
          <w:p w:rsidR="00A01333" w:rsidRPr="00FE0F0D" w:rsidRDefault="00A01333" w:rsidP="004A6B02">
            <w:pPr>
              <w:rPr>
                <w:rFonts w:ascii="Arial" w:hAnsi="Arial" w:cs="Arial"/>
                <w:color w:val="000000" w:themeColor="text1"/>
                <w:sz w:val="19"/>
                <w:szCs w:val="19"/>
              </w:rPr>
            </w:pPr>
          </w:p>
        </w:tc>
        <w:tc>
          <w:tcPr>
            <w:tcW w:w="1417" w:type="dxa"/>
            <w:vMerge/>
          </w:tcPr>
          <w:p w:rsidR="00A01333" w:rsidRPr="00FE0F0D" w:rsidRDefault="00A01333" w:rsidP="004A6B02">
            <w:pPr>
              <w:jc w:val="center"/>
              <w:rPr>
                <w:rFonts w:ascii="Arial" w:hAnsi="Arial" w:cs="Arial"/>
                <w:color w:val="000000" w:themeColor="text1"/>
                <w:sz w:val="19"/>
                <w:szCs w:val="19"/>
              </w:rPr>
            </w:pPr>
          </w:p>
        </w:tc>
        <w:tc>
          <w:tcPr>
            <w:tcW w:w="1474" w:type="dxa"/>
          </w:tcPr>
          <w:p w:rsidR="00A01333" w:rsidRPr="00FE0F0D" w:rsidRDefault="00A01333" w:rsidP="004A6B02">
            <w:pPr>
              <w:jc w:val="center"/>
              <w:rPr>
                <w:rFonts w:ascii="Arial" w:hAnsi="Arial" w:cs="Arial"/>
                <w:color w:val="000000" w:themeColor="text1"/>
                <w:sz w:val="19"/>
                <w:szCs w:val="19"/>
                <w:highlight w:val="yellow"/>
              </w:rPr>
            </w:pPr>
            <w:r w:rsidRPr="00FE0F0D">
              <w:rPr>
                <w:rFonts w:ascii="Arial" w:eastAsia="Helvetica" w:hAnsi="Arial" w:cs="Arial"/>
                <w:color w:val="000000" w:themeColor="text1"/>
                <w:sz w:val="19"/>
                <w:szCs w:val="19"/>
              </w:rPr>
              <w:t>2</w:t>
            </w:r>
          </w:p>
        </w:tc>
        <w:tc>
          <w:tcPr>
            <w:tcW w:w="5755" w:type="dxa"/>
          </w:tcPr>
          <w:p w:rsidR="00A01333" w:rsidRPr="00FE0F0D" w:rsidRDefault="00A01333">
            <w:pPr>
              <w:spacing w:line="288" w:lineRule="auto"/>
              <w:jc w:val="both"/>
              <w:rPr>
                <w:rFonts w:ascii="Arial" w:eastAsia="Helvetica" w:hAnsi="Arial" w:cs="Arial"/>
                <w:color w:val="000000" w:themeColor="text1"/>
                <w:sz w:val="19"/>
                <w:szCs w:val="19"/>
              </w:rPr>
            </w:pPr>
            <w:r w:rsidRPr="00FE0F0D">
              <w:rPr>
                <w:rFonts w:ascii="Arial" w:eastAsia="Helvetica" w:hAnsi="Arial" w:cs="Arial"/>
                <w:color w:val="000000" w:themeColor="text1"/>
                <w:sz w:val="19"/>
                <w:szCs w:val="19"/>
              </w:rPr>
              <w:t xml:space="preserve">Projekt sa realizuje na území </w:t>
            </w:r>
            <w:r w:rsidR="00E3002C">
              <w:rPr>
                <w:rFonts w:ascii="Arial" w:eastAsia="Helvetica" w:hAnsi="Arial" w:cs="Arial"/>
                <w:color w:val="000000" w:themeColor="text1"/>
                <w:sz w:val="19"/>
                <w:szCs w:val="19"/>
              </w:rPr>
              <w:t>obce</w:t>
            </w:r>
            <w:r w:rsidRPr="00FE0F0D">
              <w:rPr>
                <w:rFonts w:ascii="Arial" w:eastAsia="Helvetica" w:hAnsi="Arial" w:cs="Arial"/>
                <w:color w:val="000000" w:themeColor="text1"/>
                <w:sz w:val="19"/>
                <w:szCs w:val="19"/>
              </w:rPr>
              <w:t xml:space="preserve">, </w:t>
            </w:r>
            <w:r w:rsidR="00E3002C" w:rsidRPr="00FE0F0D">
              <w:rPr>
                <w:rFonts w:ascii="Arial" w:eastAsia="Helvetica" w:hAnsi="Arial" w:cs="Arial"/>
                <w:color w:val="000000" w:themeColor="text1"/>
                <w:sz w:val="19"/>
                <w:szCs w:val="19"/>
              </w:rPr>
              <w:t>ktor</w:t>
            </w:r>
            <w:r w:rsidR="00E3002C">
              <w:rPr>
                <w:rFonts w:ascii="Arial" w:eastAsia="Helvetica" w:hAnsi="Arial" w:cs="Arial"/>
                <w:color w:val="000000" w:themeColor="text1"/>
                <w:sz w:val="19"/>
                <w:szCs w:val="19"/>
              </w:rPr>
              <w:t>á</w:t>
            </w:r>
            <w:r w:rsidR="00E3002C" w:rsidRPr="00FE0F0D">
              <w:rPr>
                <w:rFonts w:ascii="Arial" w:eastAsia="Helvetica" w:hAnsi="Arial" w:cs="Arial"/>
                <w:color w:val="000000" w:themeColor="text1"/>
                <w:sz w:val="19"/>
                <w:szCs w:val="19"/>
              </w:rPr>
              <w:t xml:space="preserve"> </w:t>
            </w:r>
            <w:r w:rsidRPr="00FE0F0D">
              <w:rPr>
                <w:rFonts w:ascii="Arial" w:eastAsia="Helvetica" w:hAnsi="Arial" w:cs="Arial"/>
                <w:color w:val="000000" w:themeColor="text1"/>
                <w:sz w:val="19"/>
                <w:szCs w:val="19"/>
              </w:rPr>
              <w:t xml:space="preserve">má od </w:t>
            </w:r>
            <w:r w:rsidR="000C2131" w:rsidRPr="00FE0F0D">
              <w:rPr>
                <w:rFonts w:ascii="Arial" w:eastAsia="Helvetica" w:hAnsi="Arial" w:cs="Arial"/>
                <w:color w:val="000000" w:themeColor="text1"/>
                <w:sz w:val="19"/>
                <w:szCs w:val="19"/>
              </w:rPr>
              <w:t>2 000</w:t>
            </w:r>
            <w:r w:rsidRPr="00FE0F0D">
              <w:rPr>
                <w:rFonts w:ascii="Arial" w:eastAsia="Helvetica" w:hAnsi="Arial" w:cs="Arial"/>
                <w:color w:val="000000" w:themeColor="text1"/>
                <w:sz w:val="19"/>
                <w:szCs w:val="19"/>
              </w:rPr>
              <w:t xml:space="preserve"> (vrátane) do 4 999 obyvateľov.</w:t>
            </w:r>
          </w:p>
        </w:tc>
      </w:tr>
      <w:tr w:rsidR="00A01333" w:rsidRPr="00FE0F0D" w:rsidTr="00516B43">
        <w:trPr>
          <w:trHeight w:val="566"/>
        </w:trPr>
        <w:tc>
          <w:tcPr>
            <w:tcW w:w="606" w:type="dxa"/>
            <w:vMerge/>
          </w:tcPr>
          <w:p w:rsidR="00A01333" w:rsidRPr="00FE0F0D" w:rsidRDefault="00A01333" w:rsidP="004A6B02">
            <w:pPr>
              <w:jc w:val="center"/>
              <w:rPr>
                <w:rFonts w:ascii="Arial" w:hAnsi="Arial" w:cs="Arial"/>
                <w:color w:val="000000" w:themeColor="text1"/>
                <w:sz w:val="19"/>
                <w:szCs w:val="19"/>
              </w:rPr>
            </w:pPr>
          </w:p>
        </w:tc>
        <w:tc>
          <w:tcPr>
            <w:tcW w:w="2224" w:type="dxa"/>
            <w:vMerge/>
          </w:tcPr>
          <w:p w:rsidR="00A01333" w:rsidRPr="00FE0F0D" w:rsidRDefault="00A01333" w:rsidP="004A6B02">
            <w:pPr>
              <w:rPr>
                <w:rFonts w:ascii="Arial" w:hAnsi="Arial" w:cs="Arial"/>
                <w:color w:val="000000" w:themeColor="text1"/>
                <w:sz w:val="19"/>
                <w:szCs w:val="19"/>
              </w:rPr>
            </w:pPr>
          </w:p>
        </w:tc>
        <w:tc>
          <w:tcPr>
            <w:tcW w:w="3261" w:type="dxa"/>
            <w:vMerge/>
          </w:tcPr>
          <w:p w:rsidR="00A01333" w:rsidRPr="00FE0F0D" w:rsidRDefault="00A01333" w:rsidP="004A6B02">
            <w:pPr>
              <w:rPr>
                <w:rFonts w:ascii="Arial" w:hAnsi="Arial" w:cs="Arial"/>
                <w:color w:val="000000" w:themeColor="text1"/>
                <w:sz w:val="19"/>
                <w:szCs w:val="19"/>
              </w:rPr>
            </w:pPr>
          </w:p>
        </w:tc>
        <w:tc>
          <w:tcPr>
            <w:tcW w:w="1417" w:type="dxa"/>
            <w:vMerge/>
          </w:tcPr>
          <w:p w:rsidR="00A01333" w:rsidRPr="00FE0F0D" w:rsidRDefault="00A01333" w:rsidP="004A6B02">
            <w:pPr>
              <w:jc w:val="center"/>
              <w:rPr>
                <w:rFonts w:ascii="Arial" w:hAnsi="Arial" w:cs="Arial"/>
                <w:color w:val="000000" w:themeColor="text1"/>
                <w:sz w:val="19"/>
                <w:szCs w:val="19"/>
              </w:rPr>
            </w:pPr>
          </w:p>
        </w:tc>
        <w:tc>
          <w:tcPr>
            <w:tcW w:w="1474" w:type="dxa"/>
          </w:tcPr>
          <w:p w:rsidR="00A01333" w:rsidRPr="00FE0F0D" w:rsidRDefault="00A01333" w:rsidP="004A6B02">
            <w:pPr>
              <w:jc w:val="center"/>
              <w:rPr>
                <w:rFonts w:ascii="Arial" w:eastAsia="Helvetica" w:hAnsi="Arial" w:cs="Arial"/>
                <w:color w:val="000000" w:themeColor="text1"/>
                <w:sz w:val="19"/>
                <w:szCs w:val="19"/>
              </w:rPr>
            </w:pPr>
            <w:r w:rsidRPr="00FE0F0D">
              <w:rPr>
                <w:rFonts w:ascii="Arial" w:eastAsia="Helvetica" w:hAnsi="Arial" w:cs="Arial"/>
                <w:color w:val="000000" w:themeColor="text1"/>
                <w:sz w:val="19"/>
                <w:szCs w:val="19"/>
              </w:rPr>
              <w:t>0</w:t>
            </w:r>
          </w:p>
        </w:tc>
        <w:tc>
          <w:tcPr>
            <w:tcW w:w="5755" w:type="dxa"/>
          </w:tcPr>
          <w:p w:rsidR="00A01333" w:rsidRPr="00FE0F0D" w:rsidRDefault="00A01333">
            <w:pPr>
              <w:spacing w:line="288" w:lineRule="auto"/>
              <w:jc w:val="both"/>
              <w:rPr>
                <w:rFonts w:ascii="Arial" w:eastAsia="Helvetica" w:hAnsi="Arial" w:cs="Arial"/>
                <w:color w:val="000000" w:themeColor="text1"/>
                <w:sz w:val="19"/>
                <w:szCs w:val="19"/>
              </w:rPr>
            </w:pPr>
            <w:r w:rsidRPr="00FE0F0D">
              <w:rPr>
                <w:rFonts w:ascii="Arial" w:eastAsia="Helvetica" w:hAnsi="Arial" w:cs="Arial"/>
                <w:color w:val="000000" w:themeColor="text1"/>
                <w:sz w:val="19"/>
                <w:szCs w:val="19"/>
              </w:rPr>
              <w:t xml:space="preserve">Projekt sa realizuje na území </w:t>
            </w:r>
            <w:r w:rsidR="00E3002C">
              <w:rPr>
                <w:rFonts w:ascii="Arial" w:eastAsia="Helvetica" w:hAnsi="Arial" w:cs="Arial"/>
                <w:color w:val="000000" w:themeColor="text1"/>
                <w:sz w:val="19"/>
                <w:szCs w:val="19"/>
              </w:rPr>
              <w:t>obce</w:t>
            </w:r>
            <w:r w:rsidRPr="00FE0F0D">
              <w:rPr>
                <w:rFonts w:ascii="Arial" w:eastAsia="Helvetica" w:hAnsi="Arial" w:cs="Arial"/>
                <w:color w:val="000000" w:themeColor="text1"/>
                <w:sz w:val="19"/>
                <w:szCs w:val="19"/>
              </w:rPr>
              <w:t xml:space="preserve">, </w:t>
            </w:r>
            <w:r w:rsidR="00E3002C" w:rsidRPr="00FE0F0D">
              <w:rPr>
                <w:rFonts w:ascii="Arial" w:eastAsia="Helvetica" w:hAnsi="Arial" w:cs="Arial"/>
                <w:color w:val="000000" w:themeColor="text1"/>
                <w:sz w:val="19"/>
                <w:szCs w:val="19"/>
              </w:rPr>
              <w:t>ktor</w:t>
            </w:r>
            <w:r w:rsidR="00E3002C">
              <w:rPr>
                <w:rFonts w:ascii="Arial" w:eastAsia="Helvetica" w:hAnsi="Arial" w:cs="Arial"/>
                <w:color w:val="000000" w:themeColor="text1"/>
                <w:sz w:val="19"/>
                <w:szCs w:val="19"/>
              </w:rPr>
              <w:t>á</w:t>
            </w:r>
            <w:r w:rsidR="00E3002C" w:rsidRPr="00FE0F0D">
              <w:rPr>
                <w:rFonts w:ascii="Arial" w:eastAsia="Helvetica" w:hAnsi="Arial" w:cs="Arial"/>
                <w:color w:val="000000" w:themeColor="text1"/>
                <w:sz w:val="19"/>
                <w:szCs w:val="19"/>
              </w:rPr>
              <w:t xml:space="preserve"> </w:t>
            </w:r>
            <w:r w:rsidRPr="00FE0F0D">
              <w:rPr>
                <w:rFonts w:ascii="Arial" w:eastAsia="Helvetica" w:hAnsi="Arial" w:cs="Arial"/>
                <w:color w:val="000000" w:themeColor="text1"/>
                <w:sz w:val="19"/>
                <w:szCs w:val="19"/>
              </w:rPr>
              <w:t xml:space="preserve">má menej ako </w:t>
            </w:r>
            <w:r w:rsidR="000C2131" w:rsidRPr="00FE0F0D">
              <w:rPr>
                <w:rFonts w:ascii="Arial" w:eastAsia="Helvetica" w:hAnsi="Arial" w:cs="Arial"/>
                <w:color w:val="000000" w:themeColor="text1"/>
                <w:sz w:val="19"/>
                <w:szCs w:val="19"/>
              </w:rPr>
              <w:t>2 000</w:t>
            </w:r>
            <w:r w:rsidRPr="00FE0F0D">
              <w:rPr>
                <w:rFonts w:ascii="Arial" w:eastAsia="Helvetica" w:hAnsi="Arial" w:cs="Arial"/>
                <w:color w:val="000000" w:themeColor="text1"/>
                <w:sz w:val="19"/>
                <w:szCs w:val="19"/>
              </w:rPr>
              <w:t xml:space="preserve"> obyvateľov.</w:t>
            </w:r>
          </w:p>
        </w:tc>
      </w:tr>
    </w:tbl>
    <w:p w:rsidR="00516B43" w:rsidRPr="00FE0F0D" w:rsidRDefault="00EE7346" w:rsidP="00516B43">
      <w:pPr>
        <w:spacing w:before="120" w:after="120" w:line="288" w:lineRule="auto"/>
        <w:jc w:val="both"/>
        <w:rPr>
          <w:rFonts w:ascii="Arial" w:hAnsi="Arial" w:cs="Arial"/>
          <w:color w:val="000000" w:themeColor="text1"/>
          <w:sz w:val="19"/>
          <w:szCs w:val="19"/>
        </w:rPr>
      </w:pPr>
      <w:r>
        <w:rPr>
          <w:rFonts w:ascii="Arial" w:hAnsi="Arial" w:cs="Arial"/>
          <w:color w:val="000000" w:themeColor="text1"/>
          <w:sz w:val="19"/>
          <w:szCs w:val="19"/>
        </w:rPr>
        <w:lastRenderedPageBreak/>
        <w:t>OH</w:t>
      </w:r>
      <w:r w:rsidR="00516B43" w:rsidRPr="00FE0F0D">
        <w:rPr>
          <w:rFonts w:ascii="Arial" w:hAnsi="Arial" w:cs="Arial"/>
          <w:color w:val="000000" w:themeColor="text1"/>
          <w:sz w:val="19"/>
          <w:szCs w:val="19"/>
        </w:rPr>
        <w:t xml:space="preserve"> posudzuje najmä informácie uvedené v častiach </w:t>
      </w:r>
      <w:proofErr w:type="spellStart"/>
      <w:r w:rsidR="00516B43" w:rsidRPr="00FE0F0D">
        <w:rPr>
          <w:rFonts w:ascii="Arial" w:hAnsi="Arial" w:cs="Arial"/>
          <w:color w:val="000000" w:themeColor="text1"/>
          <w:sz w:val="19"/>
          <w:szCs w:val="19"/>
        </w:rPr>
        <w:t>ŽoNFP</w:t>
      </w:r>
      <w:proofErr w:type="spellEnd"/>
      <w:r w:rsidR="00516B43" w:rsidRPr="00FE0F0D">
        <w:rPr>
          <w:rFonts w:ascii="Arial" w:hAnsi="Arial" w:cs="Arial"/>
          <w:color w:val="000000" w:themeColor="text1"/>
          <w:sz w:val="19"/>
          <w:szCs w:val="19"/>
        </w:rPr>
        <w:t>: Identifikácia projektu, Popis projektu, Aktivity projektu a očakávané merateľné ukazovatele</w:t>
      </w:r>
      <w:r w:rsidR="00AE36CE" w:rsidRPr="00FE0F0D">
        <w:rPr>
          <w:rFonts w:ascii="Arial" w:hAnsi="Arial" w:cs="Arial"/>
          <w:color w:val="000000" w:themeColor="text1"/>
          <w:sz w:val="19"/>
          <w:szCs w:val="19"/>
        </w:rPr>
        <w:t xml:space="preserve"> a príloha Projektová dokumentácia</w:t>
      </w:r>
      <w:r w:rsidR="00516B43" w:rsidRPr="00FE0F0D">
        <w:rPr>
          <w:rFonts w:ascii="Arial" w:hAnsi="Arial" w:cs="Arial"/>
          <w:color w:val="000000" w:themeColor="text1"/>
          <w:sz w:val="19"/>
          <w:szCs w:val="19"/>
        </w:rPr>
        <w:t>.</w:t>
      </w:r>
    </w:p>
    <w:p w:rsidR="00516B43" w:rsidRPr="00FE0F0D" w:rsidRDefault="00EE7346" w:rsidP="00516B43">
      <w:pPr>
        <w:spacing w:before="120" w:after="120" w:line="288" w:lineRule="auto"/>
        <w:jc w:val="both"/>
        <w:rPr>
          <w:rFonts w:ascii="Arial" w:eastAsiaTheme="majorEastAsia" w:hAnsi="Arial" w:cs="Arial"/>
          <w:color w:val="000000" w:themeColor="text1"/>
          <w:sz w:val="19"/>
          <w:szCs w:val="19"/>
          <w:lang w:bidi="en-US"/>
        </w:rPr>
      </w:pPr>
      <w:r>
        <w:rPr>
          <w:rFonts w:ascii="Arial" w:hAnsi="Arial" w:cs="Arial"/>
          <w:color w:val="000000" w:themeColor="text1"/>
          <w:sz w:val="19"/>
          <w:szCs w:val="19"/>
        </w:rPr>
        <w:t>OH</w:t>
      </w:r>
      <w:r w:rsidR="00516B43" w:rsidRPr="00FE0F0D">
        <w:rPr>
          <w:rFonts w:ascii="Arial" w:hAnsi="Arial" w:cs="Arial"/>
          <w:color w:val="000000" w:themeColor="text1"/>
          <w:sz w:val="19"/>
          <w:szCs w:val="19"/>
        </w:rPr>
        <w:t xml:space="preserve"> posúdi, </w:t>
      </w:r>
      <w:r w:rsidR="00C16D7F" w:rsidRPr="00FE0F0D">
        <w:rPr>
          <w:rFonts w:ascii="Arial" w:hAnsi="Arial" w:cs="Arial"/>
          <w:color w:val="000000" w:themeColor="text1"/>
          <w:sz w:val="19"/>
          <w:szCs w:val="19"/>
        </w:rPr>
        <w:t xml:space="preserve">miesto realizácie projektu z hľadiska veľkostnej kategórie. V prípade, že je projekt realizovaný na území viacerých </w:t>
      </w:r>
      <w:r w:rsidR="00E3002C">
        <w:rPr>
          <w:rFonts w:ascii="Arial" w:hAnsi="Arial" w:cs="Arial"/>
          <w:color w:val="000000" w:themeColor="text1"/>
          <w:sz w:val="19"/>
          <w:szCs w:val="19"/>
        </w:rPr>
        <w:t>obcí</w:t>
      </w:r>
      <w:r w:rsidR="00C16D7F" w:rsidRPr="00FE0F0D">
        <w:rPr>
          <w:rFonts w:ascii="Arial" w:hAnsi="Arial" w:cs="Arial"/>
          <w:color w:val="000000" w:themeColor="text1"/>
          <w:sz w:val="19"/>
          <w:szCs w:val="19"/>
        </w:rPr>
        <w:t xml:space="preserve">, </w:t>
      </w:r>
      <w:r>
        <w:rPr>
          <w:rFonts w:ascii="Arial" w:hAnsi="Arial" w:cs="Arial"/>
          <w:color w:val="000000" w:themeColor="text1"/>
          <w:sz w:val="19"/>
          <w:szCs w:val="19"/>
        </w:rPr>
        <w:t>OH</w:t>
      </w:r>
      <w:r w:rsidR="00C16D7F" w:rsidRPr="00FE0F0D">
        <w:rPr>
          <w:rFonts w:ascii="Arial" w:hAnsi="Arial" w:cs="Arial"/>
          <w:color w:val="000000" w:themeColor="text1"/>
          <w:sz w:val="19"/>
          <w:szCs w:val="19"/>
        </w:rPr>
        <w:t xml:space="preserve"> pridelí bodovú hodnotu v závislosti od počtu obyvateľov </w:t>
      </w:r>
      <w:r w:rsidR="00E3002C" w:rsidRPr="00FE0F0D">
        <w:rPr>
          <w:rFonts w:ascii="Arial" w:hAnsi="Arial" w:cs="Arial"/>
          <w:color w:val="000000" w:themeColor="text1"/>
          <w:sz w:val="19"/>
          <w:szCs w:val="19"/>
        </w:rPr>
        <w:t>najväčš</w:t>
      </w:r>
      <w:r w:rsidR="00E3002C">
        <w:rPr>
          <w:rFonts w:ascii="Arial" w:hAnsi="Arial" w:cs="Arial"/>
          <w:color w:val="000000" w:themeColor="text1"/>
          <w:sz w:val="19"/>
          <w:szCs w:val="19"/>
        </w:rPr>
        <w:t>ej</w:t>
      </w:r>
      <w:r w:rsidR="00E3002C" w:rsidRPr="00FE0F0D">
        <w:rPr>
          <w:rFonts w:ascii="Arial" w:hAnsi="Arial" w:cs="Arial"/>
          <w:color w:val="000000" w:themeColor="text1"/>
          <w:sz w:val="19"/>
          <w:szCs w:val="19"/>
        </w:rPr>
        <w:t xml:space="preserve"> </w:t>
      </w:r>
      <w:r w:rsidR="00E3002C">
        <w:rPr>
          <w:rFonts w:ascii="Arial" w:hAnsi="Arial" w:cs="Arial"/>
          <w:color w:val="000000" w:themeColor="text1"/>
          <w:sz w:val="19"/>
          <w:szCs w:val="19"/>
        </w:rPr>
        <w:t>obce</w:t>
      </w:r>
      <w:r w:rsidR="00C16D7F" w:rsidRPr="00FE0F0D">
        <w:rPr>
          <w:rFonts w:ascii="Arial" w:hAnsi="Arial" w:cs="Arial"/>
          <w:color w:val="000000" w:themeColor="text1"/>
          <w:sz w:val="19"/>
          <w:szCs w:val="19"/>
        </w:rPr>
        <w:t xml:space="preserve">. </w:t>
      </w:r>
      <w:r w:rsidR="00516B43" w:rsidRPr="00FE0F0D">
        <w:rPr>
          <w:rFonts w:ascii="Arial" w:hAnsi="Arial" w:cs="Arial"/>
          <w:color w:val="000000" w:themeColor="text1"/>
          <w:sz w:val="19"/>
          <w:szCs w:val="19"/>
        </w:rPr>
        <w:t xml:space="preserve">Následne v zmysle spôsobu aplikácie hodnotiaceho kritéria a pridelí relevantnú bodovú hodnotu </w:t>
      </w:r>
      <w:r w:rsidR="00343654" w:rsidRPr="00FE0F0D">
        <w:rPr>
          <w:rFonts w:ascii="Arial" w:hAnsi="Arial" w:cs="Arial"/>
          <w:color w:val="000000" w:themeColor="text1"/>
          <w:sz w:val="19"/>
          <w:szCs w:val="19"/>
        </w:rPr>
        <w:t xml:space="preserve">(6), </w:t>
      </w:r>
      <w:r w:rsidR="00516B43" w:rsidRPr="00FE0F0D">
        <w:rPr>
          <w:rFonts w:ascii="Arial" w:hAnsi="Arial" w:cs="Arial"/>
          <w:color w:val="000000" w:themeColor="text1"/>
          <w:sz w:val="19"/>
          <w:szCs w:val="19"/>
        </w:rPr>
        <w:t>(4), (2), alebo (0).</w:t>
      </w:r>
      <w:r w:rsidR="003C0F18" w:rsidRPr="00FE0F0D">
        <w:rPr>
          <w:rFonts w:ascii="Arial" w:hAnsi="Arial" w:cs="Arial"/>
          <w:color w:val="000000" w:themeColor="text1"/>
          <w:sz w:val="19"/>
          <w:szCs w:val="19"/>
        </w:rPr>
        <w:t xml:space="preserve"> </w:t>
      </w:r>
    </w:p>
    <w:p w:rsidR="00C01229" w:rsidRPr="00FE0F0D" w:rsidRDefault="00EE7346" w:rsidP="00516B43">
      <w:pPr>
        <w:spacing w:after="120" w:line="288" w:lineRule="auto"/>
        <w:jc w:val="both"/>
        <w:rPr>
          <w:rFonts w:ascii="Arial" w:hAnsi="Arial" w:cs="Arial"/>
          <w:color w:val="000000" w:themeColor="text1"/>
          <w:sz w:val="19"/>
          <w:szCs w:val="19"/>
        </w:rPr>
      </w:pPr>
      <w:r>
        <w:rPr>
          <w:rFonts w:ascii="Arial" w:hAnsi="Arial" w:cs="Arial"/>
          <w:color w:val="000000" w:themeColor="text1"/>
          <w:sz w:val="19"/>
          <w:szCs w:val="19"/>
        </w:rPr>
        <w:t>OH</w:t>
      </w:r>
      <w:r w:rsidR="00516B43" w:rsidRPr="00FE0F0D">
        <w:rPr>
          <w:rFonts w:ascii="Arial" w:hAnsi="Arial" w:cs="Arial"/>
          <w:color w:val="000000" w:themeColor="text1"/>
          <w:sz w:val="19"/>
          <w:szCs w:val="19"/>
        </w:rPr>
        <w:t xml:space="preserve"> svoju odpoveď zdôvodní v hodnotiacom hárku odborného hodnotenia v časti Komentár a súčasne uvedie odkaz na dokument alebo relevantnú časť (</w:t>
      </w:r>
      <w:proofErr w:type="spellStart"/>
      <w:r w:rsidR="00516B43" w:rsidRPr="00FE0F0D">
        <w:rPr>
          <w:rFonts w:ascii="Arial" w:hAnsi="Arial" w:cs="Arial"/>
          <w:color w:val="000000" w:themeColor="text1"/>
          <w:sz w:val="19"/>
          <w:szCs w:val="19"/>
        </w:rPr>
        <w:t>ŽoNFP</w:t>
      </w:r>
      <w:proofErr w:type="spellEnd"/>
      <w:r w:rsidR="00516B43" w:rsidRPr="00FE0F0D">
        <w:rPr>
          <w:rFonts w:ascii="Arial" w:hAnsi="Arial" w:cs="Arial"/>
          <w:color w:val="000000" w:themeColor="text1"/>
          <w:sz w:val="19"/>
          <w:szCs w:val="19"/>
        </w:rPr>
        <w:t xml:space="preserve"> a relevantnej prílohy), na základe ktorej bolo vykonané hodnotenie. </w:t>
      </w:r>
      <w:r>
        <w:rPr>
          <w:rFonts w:ascii="Arial" w:hAnsi="Arial" w:cs="Arial"/>
          <w:color w:val="000000" w:themeColor="text1"/>
          <w:sz w:val="19"/>
          <w:szCs w:val="19"/>
        </w:rPr>
        <w:t>OH</w:t>
      </w:r>
      <w:r w:rsidR="00516B43" w:rsidRPr="00FE0F0D">
        <w:rPr>
          <w:rFonts w:ascii="Arial" w:hAnsi="Arial" w:cs="Arial"/>
          <w:color w:val="000000" w:themeColor="text1"/>
          <w:sz w:val="19"/>
          <w:szCs w:val="19"/>
        </w:rPr>
        <w:t xml:space="preserve"> je povinný uviesť odpoveď pri každom konkrétnom hodnotení bodového kritéria.</w:t>
      </w:r>
    </w:p>
    <w:p w:rsidR="00212F36" w:rsidRPr="00FE0F0D" w:rsidRDefault="00212F36" w:rsidP="00516B43">
      <w:pPr>
        <w:spacing w:after="120" w:line="288" w:lineRule="auto"/>
        <w:jc w:val="both"/>
        <w:rPr>
          <w:rFonts w:ascii="Arial" w:hAnsi="Arial" w:cs="Arial"/>
          <w:color w:val="000000" w:themeColor="text1"/>
          <w:sz w:val="19"/>
          <w:szCs w:val="19"/>
        </w:rPr>
      </w:pPr>
    </w:p>
    <w:tbl>
      <w:tblPr>
        <w:tblStyle w:val="TableGrid6"/>
        <w:tblW w:w="14737" w:type="dxa"/>
        <w:tblLayout w:type="fixed"/>
        <w:tblLook w:val="04A0" w:firstRow="1" w:lastRow="0" w:firstColumn="1" w:lastColumn="0" w:noHBand="0" w:noVBand="1"/>
      </w:tblPr>
      <w:tblGrid>
        <w:gridCol w:w="606"/>
        <w:gridCol w:w="2224"/>
        <w:gridCol w:w="3261"/>
        <w:gridCol w:w="1417"/>
        <w:gridCol w:w="1474"/>
        <w:gridCol w:w="5755"/>
      </w:tblGrid>
      <w:tr w:rsidR="00212F36" w:rsidRPr="00FE0F0D" w:rsidTr="00A14F84">
        <w:trPr>
          <w:trHeight w:val="397"/>
        </w:trPr>
        <w:tc>
          <w:tcPr>
            <w:tcW w:w="606" w:type="dxa"/>
            <w:shd w:val="clear" w:color="auto" w:fill="DEEAF6" w:themeFill="accent1" w:themeFillTint="33"/>
            <w:vAlign w:val="center"/>
            <w:hideMark/>
          </w:tcPr>
          <w:p w:rsidR="00212F36" w:rsidRPr="00FE0F0D" w:rsidRDefault="00212F36" w:rsidP="00EE0A13">
            <w:pPr>
              <w:widowControl w:val="0"/>
              <w:spacing w:line="288" w:lineRule="auto"/>
              <w:jc w:val="center"/>
              <w:rPr>
                <w:rFonts w:ascii="Arial" w:hAnsi="Arial" w:cs="Arial"/>
                <w:color w:val="000000" w:themeColor="text1"/>
                <w:sz w:val="19"/>
                <w:szCs w:val="19"/>
                <w:u w:color="000000"/>
              </w:rPr>
            </w:pPr>
            <w:proofErr w:type="spellStart"/>
            <w:r w:rsidRPr="00FE0F0D">
              <w:rPr>
                <w:rFonts w:ascii="Arial" w:hAnsi="Arial" w:cs="Arial"/>
                <w:b/>
                <w:bCs/>
                <w:color w:val="000000" w:themeColor="text1"/>
                <w:sz w:val="19"/>
                <w:szCs w:val="19"/>
                <w:u w:color="000000"/>
              </w:rPr>
              <w:t>P.č</w:t>
            </w:r>
            <w:proofErr w:type="spellEnd"/>
            <w:r w:rsidRPr="00FE0F0D">
              <w:rPr>
                <w:rFonts w:ascii="Arial" w:hAnsi="Arial" w:cs="Arial"/>
                <w:b/>
                <w:bCs/>
                <w:color w:val="000000" w:themeColor="text1"/>
                <w:sz w:val="19"/>
                <w:szCs w:val="19"/>
                <w:u w:color="000000"/>
              </w:rPr>
              <w:t>.</w:t>
            </w:r>
          </w:p>
        </w:tc>
        <w:tc>
          <w:tcPr>
            <w:tcW w:w="2224" w:type="dxa"/>
            <w:shd w:val="clear" w:color="auto" w:fill="DEEAF6" w:themeFill="accent1" w:themeFillTint="33"/>
            <w:vAlign w:val="center"/>
            <w:hideMark/>
          </w:tcPr>
          <w:p w:rsidR="00212F36" w:rsidRPr="00FE0F0D" w:rsidRDefault="00212F36" w:rsidP="00EE0A13">
            <w:pPr>
              <w:widowControl w:val="0"/>
              <w:spacing w:line="288" w:lineRule="auto"/>
              <w:jc w:val="center"/>
              <w:rPr>
                <w:rFonts w:ascii="Arial" w:hAnsi="Arial" w:cs="Arial"/>
                <w:color w:val="000000" w:themeColor="text1"/>
                <w:sz w:val="19"/>
                <w:szCs w:val="19"/>
                <w:u w:color="000000"/>
              </w:rPr>
            </w:pPr>
            <w:r w:rsidRPr="00FE0F0D">
              <w:rPr>
                <w:rFonts w:ascii="Arial" w:hAnsi="Arial" w:cs="Arial"/>
                <w:b/>
                <w:bCs/>
                <w:color w:val="000000" w:themeColor="text1"/>
                <w:sz w:val="19"/>
                <w:szCs w:val="19"/>
                <w:u w:color="000000"/>
              </w:rPr>
              <w:t>Kritérium</w:t>
            </w:r>
          </w:p>
        </w:tc>
        <w:tc>
          <w:tcPr>
            <w:tcW w:w="3261" w:type="dxa"/>
            <w:shd w:val="clear" w:color="auto" w:fill="DEEAF6" w:themeFill="accent1" w:themeFillTint="33"/>
            <w:vAlign w:val="center"/>
            <w:hideMark/>
          </w:tcPr>
          <w:p w:rsidR="00212F36" w:rsidRPr="00FE0F0D" w:rsidRDefault="00212F36" w:rsidP="00EE0A13">
            <w:pPr>
              <w:widowControl w:val="0"/>
              <w:spacing w:line="288" w:lineRule="auto"/>
              <w:ind w:left="143" w:right="136" w:hanging="3"/>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Predmet hodnotenia</w:t>
            </w:r>
          </w:p>
        </w:tc>
        <w:tc>
          <w:tcPr>
            <w:tcW w:w="1417" w:type="dxa"/>
            <w:shd w:val="clear" w:color="auto" w:fill="DEEAF6" w:themeFill="accent1" w:themeFillTint="33"/>
            <w:vAlign w:val="center"/>
            <w:hideMark/>
          </w:tcPr>
          <w:p w:rsidR="00212F36" w:rsidRPr="00FE0F0D" w:rsidRDefault="00212F36" w:rsidP="00EE0A13">
            <w:pPr>
              <w:widowControl w:val="0"/>
              <w:spacing w:line="288" w:lineRule="auto"/>
              <w:ind w:left="33" w:hanging="33"/>
              <w:jc w:val="center"/>
              <w:rPr>
                <w:rFonts w:ascii="Arial" w:hAnsi="Arial" w:cs="Arial"/>
                <w:color w:val="000000" w:themeColor="text1"/>
                <w:sz w:val="19"/>
                <w:szCs w:val="19"/>
                <w:u w:color="000000"/>
              </w:rPr>
            </w:pPr>
            <w:r w:rsidRPr="00FE0F0D">
              <w:rPr>
                <w:rFonts w:ascii="Arial" w:hAnsi="Arial" w:cs="Arial"/>
                <w:b/>
                <w:bCs/>
                <w:color w:val="000000" w:themeColor="text1"/>
                <w:sz w:val="19"/>
                <w:szCs w:val="19"/>
                <w:u w:color="000000"/>
              </w:rPr>
              <w:t>Typ kritéria</w:t>
            </w:r>
          </w:p>
        </w:tc>
        <w:tc>
          <w:tcPr>
            <w:tcW w:w="1474" w:type="dxa"/>
            <w:shd w:val="clear" w:color="auto" w:fill="DEEAF6" w:themeFill="accent1" w:themeFillTint="33"/>
            <w:vAlign w:val="center"/>
            <w:hideMark/>
          </w:tcPr>
          <w:p w:rsidR="00212F36" w:rsidRPr="00FE0F0D" w:rsidRDefault="00212F36" w:rsidP="00EE0A13">
            <w:pPr>
              <w:widowControl w:val="0"/>
              <w:spacing w:line="288" w:lineRule="auto"/>
              <w:ind w:left="34" w:right="136"/>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Hodnotenie</w:t>
            </w:r>
          </w:p>
        </w:tc>
        <w:tc>
          <w:tcPr>
            <w:tcW w:w="5755" w:type="dxa"/>
            <w:shd w:val="clear" w:color="auto" w:fill="DEEAF6" w:themeFill="accent1" w:themeFillTint="33"/>
            <w:vAlign w:val="center"/>
            <w:hideMark/>
          </w:tcPr>
          <w:p w:rsidR="00212F36" w:rsidRPr="00FE0F0D" w:rsidRDefault="00212F36" w:rsidP="00EE0A13">
            <w:pPr>
              <w:widowControl w:val="0"/>
              <w:spacing w:line="288" w:lineRule="auto"/>
              <w:ind w:left="143" w:right="136" w:hanging="3"/>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Spôsob aplikácie hodnotiaceho kritéria</w:t>
            </w:r>
          </w:p>
        </w:tc>
      </w:tr>
      <w:tr w:rsidR="00212F36" w:rsidRPr="00FE0F0D" w:rsidTr="00961DA1">
        <w:trPr>
          <w:trHeight w:val="670"/>
        </w:trPr>
        <w:tc>
          <w:tcPr>
            <w:tcW w:w="606" w:type="dxa"/>
            <w:vMerge w:val="restart"/>
            <w:vAlign w:val="center"/>
          </w:tcPr>
          <w:p w:rsidR="00212F36" w:rsidRPr="00FE0F0D" w:rsidRDefault="00212F36" w:rsidP="0052176A">
            <w:pPr>
              <w:jc w:val="center"/>
              <w:rPr>
                <w:rFonts w:ascii="Arial" w:hAnsi="Arial" w:cs="Arial"/>
                <w:color w:val="000000" w:themeColor="text1"/>
                <w:sz w:val="19"/>
                <w:szCs w:val="19"/>
              </w:rPr>
            </w:pPr>
            <w:r w:rsidRPr="00FE0F0D">
              <w:rPr>
                <w:rFonts w:ascii="Arial" w:hAnsi="Arial" w:cs="Arial"/>
                <w:color w:val="000000" w:themeColor="text1"/>
                <w:sz w:val="19"/>
                <w:szCs w:val="19"/>
              </w:rPr>
              <w:t>1.</w:t>
            </w:r>
            <w:r w:rsidR="00015445" w:rsidRPr="00FE0F0D">
              <w:rPr>
                <w:rFonts w:ascii="Arial" w:hAnsi="Arial" w:cs="Arial"/>
                <w:color w:val="000000" w:themeColor="text1"/>
                <w:sz w:val="19"/>
                <w:szCs w:val="19"/>
              </w:rPr>
              <w:t>5</w:t>
            </w:r>
          </w:p>
        </w:tc>
        <w:tc>
          <w:tcPr>
            <w:tcW w:w="2224" w:type="dxa"/>
            <w:vMerge w:val="restart"/>
          </w:tcPr>
          <w:p w:rsidR="00212F36" w:rsidRPr="00FE0F0D" w:rsidRDefault="00212F36">
            <w:pPr>
              <w:spacing w:line="288" w:lineRule="auto"/>
              <w:jc w:val="both"/>
              <w:rPr>
                <w:rFonts w:ascii="Arial" w:eastAsia="Helvetica" w:hAnsi="Arial" w:cs="Arial"/>
                <w:color w:val="000000" w:themeColor="text1"/>
                <w:sz w:val="19"/>
                <w:szCs w:val="19"/>
              </w:rPr>
            </w:pPr>
            <w:r w:rsidRPr="00FE0F0D">
              <w:rPr>
                <w:rFonts w:ascii="Arial" w:eastAsia="Helvetica" w:hAnsi="Arial" w:cs="Arial"/>
                <w:color w:val="000000" w:themeColor="text1"/>
                <w:sz w:val="19"/>
                <w:szCs w:val="19"/>
              </w:rPr>
              <w:t xml:space="preserve">Príspevok projektu k rozvoju nemotorovej dopravy na území </w:t>
            </w:r>
            <w:r w:rsidR="00E3002C">
              <w:rPr>
                <w:rFonts w:ascii="Arial" w:eastAsia="Helvetica" w:hAnsi="Arial" w:cs="Arial"/>
                <w:color w:val="000000" w:themeColor="text1"/>
                <w:sz w:val="19"/>
                <w:szCs w:val="19"/>
              </w:rPr>
              <w:t>obcí</w:t>
            </w:r>
          </w:p>
        </w:tc>
        <w:tc>
          <w:tcPr>
            <w:tcW w:w="3261" w:type="dxa"/>
            <w:vMerge w:val="restart"/>
          </w:tcPr>
          <w:p w:rsidR="00212F36" w:rsidRPr="00FE0F0D" w:rsidRDefault="00212F36">
            <w:pPr>
              <w:pStyle w:val="Default"/>
              <w:jc w:val="both"/>
              <w:rPr>
                <w:sz w:val="19"/>
                <w:szCs w:val="19"/>
              </w:rPr>
            </w:pPr>
            <w:r w:rsidRPr="00FE0F0D">
              <w:rPr>
                <w:sz w:val="19"/>
                <w:szCs w:val="19"/>
              </w:rPr>
              <w:t xml:space="preserve">Kritérium hodnotí mieru príspevku projektu k rozvoju </w:t>
            </w:r>
            <w:r w:rsidRPr="00FE0F0D">
              <w:rPr>
                <w:rFonts w:eastAsia="Helvetica"/>
                <w:color w:val="000000" w:themeColor="text1"/>
                <w:sz w:val="19"/>
                <w:szCs w:val="19"/>
              </w:rPr>
              <w:t xml:space="preserve">nemotorovej dopravy na území </w:t>
            </w:r>
            <w:r w:rsidR="00E3002C">
              <w:rPr>
                <w:rFonts w:eastAsia="Helvetica"/>
                <w:color w:val="000000" w:themeColor="text1"/>
                <w:sz w:val="19"/>
                <w:szCs w:val="19"/>
              </w:rPr>
              <w:t>obcí</w:t>
            </w:r>
            <w:r w:rsidRPr="00FE0F0D">
              <w:rPr>
                <w:sz w:val="19"/>
                <w:szCs w:val="19"/>
              </w:rPr>
              <w:t>.</w:t>
            </w:r>
          </w:p>
        </w:tc>
        <w:tc>
          <w:tcPr>
            <w:tcW w:w="1417" w:type="dxa"/>
            <w:vMerge w:val="restart"/>
          </w:tcPr>
          <w:p w:rsidR="00212F36" w:rsidRPr="00FE0F0D" w:rsidRDefault="00212F36" w:rsidP="00EE0A13">
            <w:pPr>
              <w:jc w:val="center"/>
              <w:rPr>
                <w:rFonts w:ascii="Arial" w:eastAsia="Helvetica" w:hAnsi="Arial" w:cs="Arial"/>
                <w:color w:val="000000" w:themeColor="text1"/>
                <w:sz w:val="19"/>
                <w:szCs w:val="19"/>
              </w:rPr>
            </w:pPr>
            <w:r w:rsidRPr="00FE0F0D">
              <w:rPr>
                <w:rFonts w:ascii="Arial" w:eastAsia="Helvetica" w:hAnsi="Arial" w:cs="Arial"/>
                <w:color w:val="000000" w:themeColor="text1"/>
                <w:sz w:val="19"/>
                <w:szCs w:val="19"/>
              </w:rPr>
              <w:t>Bodové kritérium</w:t>
            </w:r>
          </w:p>
          <w:p w:rsidR="00212F36" w:rsidRPr="00FE0F0D" w:rsidRDefault="00212F36" w:rsidP="00EE0A13">
            <w:pPr>
              <w:widowControl w:val="0"/>
              <w:spacing w:line="288" w:lineRule="auto"/>
              <w:jc w:val="center"/>
              <w:rPr>
                <w:rFonts w:ascii="Arial" w:eastAsia="Helvetica" w:hAnsi="Arial" w:cs="Arial"/>
                <w:color w:val="000000" w:themeColor="text1"/>
                <w:sz w:val="19"/>
                <w:szCs w:val="19"/>
              </w:rPr>
            </w:pPr>
          </w:p>
        </w:tc>
        <w:tc>
          <w:tcPr>
            <w:tcW w:w="1474" w:type="dxa"/>
          </w:tcPr>
          <w:p w:rsidR="00212F36" w:rsidRPr="00FE0F0D" w:rsidRDefault="007751D4" w:rsidP="00EE0A13">
            <w:pPr>
              <w:widowControl w:val="0"/>
              <w:spacing w:line="288" w:lineRule="auto"/>
              <w:jc w:val="center"/>
              <w:rPr>
                <w:rFonts w:ascii="Arial" w:hAnsi="Arial" w:cs="Arial"/>
                <w:color w:val="000000" w:themeColor="text1"/>
                <w:sz w:val="19"/>
                <w:szCs w:val="19"/>
              </w:rPr>
            </w:pPr>
            <w:r w:rsidRPr="00FE0F0D">
              <w:rPr>
                <w:rFonts w:ascii="Arial" w:eastAsia="Helvetica" w:hAnsi="Arial" w:cs="Arial"/>
                <w:color w:val="000000" w:themeColor="text1"/>
                <w:sz w:val="19"/>
                <w:szCs w:val="19"/>
              </w:rPr>
              <w:t>4</w:t>
            </w:r>
          </w:p>
        </w:tc>
        <w:tc>
          <w:tcPr>
            <w:tcW w:w="5755" w:type="dxa"/>
          </w:tcPr>
          <w:p w:rsidR="00212F36" w:rsidRPr="00FE0F0D" w:rsidRDefault="00212F36" w:rsidP="005103D8">
            <w:pPr>
              <w:spacing w:line="288" w:lineRule="auto"/>
              <w:jc w:val="both"/>
              <w:rPr>
                <w:rFonts w:ascii="Arial" w:eastAsia="Helvetica" w:hAnsi="Arial" w:cs="Arial"/>
                <w:color w:val="000000" w:themeColor="text1"/>
                <w:sz w:val="19"/>
                <w:szCs w:val="19"/>
              </w:rPr>
            </w:pPr>
            <w:r w:rsidRPr="00FE0F0D">
              <w:rPr>
                <w:rFonts w:ascii="Arial" w:eastAsia="Helvetica" w:hAnsi="Arial" w:cs="Arial"/>
                <w:color w:val="000000" w:themeColor="text1"/>
                <w:sz w:val="19"/>
                <w:szCs w:val="19"/>
              </w:rPr>
              <w:t xml:space="preserve">Projekt sa realizuje </w:t>
            </w:r>
            <w:r w:rsidR="0071746F" w:rsidRPr="00FE0F0D">
              <w:rPr>
                <w:rFonts w:ascii="Arial" w:eastAsia="Helvetica" w:hAnsi="Arial" w:cs="Arial"/>
                <w:color w:val="000000" w:themeColor="text1"/>
                <w:sz w:val="19"/>
                <w:szCs w:val="19"/>
              </w:rPr>
              <w:t xml:space="preserve">v zastavanom území obce </w:t>
            </w:r>
            <w:r w:rsidR="0019427D" w:rsidRPr="00FE0F0D">
              <w:rPr>
                <w:rFonts w:ascii="Arial" w:eastAsia="Helvetica" w:hAnsi="Arial" w:cs="Arial"/>
                <w:color w:val="000000" w:themeColor="text1"/>
                <w:sz w:val="19"/>
                <w:szCs w:val="19"/>
              </w:rPr>
              <w:t>a/</w:t>
            </w:r>
            <w:r w:rsidR="0071746F" w:rsidRPr="00FE0F0D">
              <w:rPr>
                <w:rFonts w:ascii="Arial" w:eastAsia="Helvetica" w:hAnsi="Arial" w:cs="Arial"/>
                <w:color w:val="000000" w:themeColor="text1"/>
                <w:sz w:val="19"/>
                <w:szCs w:val="19"/>
              </w:rPr>
              <w:t xml:space="preserve">alebo projekt </w:t>
            </w:r>
            <w:r w:rsidR="00BF774F" w:rsidRPr="00FE0F0D">
              <w:rPr>
                <w:rFonts w:ascii="Arial" w:eastAsia="Helvetica" w:hAnsi="Arial" w:cs="Arial"/>
                <w:color w:val="000000" w:themeColor="text1"/>
                <w:sz w:val="19"/>
                <w:szCs w:val="19"/>
              </w:rPr>
              <w:t xml:space="preserve">prepája zastavené územia dvoch obcí avšak najviac do vzdialenosti </w:t>
            </w:r>
            <w:r w:rsidR="005103D8" w:rsidRPr="00FE0F0D">
              <w:rPr>
                <w:rFonts w:ascii="Arial" w:eastAsia="Helvetica" w:hAnsi="Arial" w:cs="Arial"/>
                <w:color w:val="000000" w:themeColor="text1"/>
                <w:sz w:val="19"/>
                <w:szCs w:val="19"/>
              </w:rPr>
              <w:t>5</w:t>
            </w:r>
            <w:r w:rsidR="00BF774F" w:rsidRPr="00FE0F0D">
              <w:rPr>
                <w:rFonts w:ascii="Arial" w:eastAsia="Helvetica" w:hAnsi="Arial" w:cs="Arial"/>
                <w:color w:val="000000" w:themeColor="text1"/>
                <w:sz w:val="19"/>
                <w:szCs w:val="19"/>
              </w:rPr>
              <w:t xml:space="preserve"> km od hranice zastavaného územia obce </w:t>
            </w:r>
            <w:r w:rsidR="0019427D" w:rsidRPr="00FE0F0D">
              <w:rPr>
                <w:rFonts w:ascii="Arial" w:eastAsia="Helvetica" w:hAnsi="Arial" w:cs="Arial"/>
                <w:color w:val="000000" w:themeColor="text1"/>
                <w:sz w:val="19"/>
                <w:szCs w:val="19"/>
              </w:rPr>
              <w:t>a/</w:t>
            </w:r>
            <w:r w:rsidR="00BF774F" w:rsidRPr="00FE0F0D">
              <w:rPr>
                <w:rFonts w:ascii="Arial" w:eastAsia="Helvetica" w:hAnsi="Arial" w:cs="Arial"/>
                <w:color w:val="000000" w:themeColor="text1"/>
                <w:sz w:val="19"/>
                <w:szCs w:val="19"/>
              </w:rPr>
              <w:t xml:space="preserve">alebo projekt prepája zastavané územie obce </w:t>
            </w:r>
            <w:r w:rsidR="0071746F" w:rsidRPr="00FE0F0D">
              <w:rPr>
                <w:rFonts w:ascii="Arial" w:eastAsia="Helvetica" w:hAnsi="Arial" w:cs="Arial"/>
                <w:color w:val="000000" w:themeColor="text1"/>
                <w:sz w:val="19"/>
                <w:szCs w:val="19"/>
              </w:rPr>
              <w:t>s</w:t>
            </w:r>
            <w:r w:rsidR="00BF774F" w:rsidRPr="00FE0F0D">
              <w:rPr>
                <w:rFonts w:ascii="Arial" w:eastAsia="Helvetica" w:hAnsi="Arial" w:cs="Arial"/>
                <w:color w:val="000000" w:themeColor="text1"/>
                <w:sz w:val="19"/>
                <w:szCs w:val="19"/>
              </w:rPr>
              <w:t xml:space="preserve"> významným centrom zamestnanosti/služieb, avšak najviac do vzdialenosti </w:t>
            </w:r>
            <w:r w:rsidR="005103D8" w:rsidRPr="00FE0F0D">
              <w:rPr>
                <w:rFonts w:ascii="Arial" w:eastAsia="Helvetica" w:hAnsi="Arial" w:cs="Arial"/>
                <w:color w:val="000000" w:themeColor="text1"/>
                <w:sz w:val="19"/>
                <w:szCs w:val="19"/>
              </w:rPr>
              <w:t>5</w:t>
            </w:r>
            <w:r w:rsidR="00BF774F" w:rsidRPr="00FE0F0D">
              <w:rPr>
                <w:rFonts w:ascii="Arial" w:eastAsia="Helvetica" w:hAnsi="Arial" w:cs="Arial"/>
                <w:color w:val="000000" w:themeColor="text1"/>
                <w:sz w:val="19"/>
                <w:szCs w:val="19"/>
              </w:rPr>
              <w:t xml:space="preserve"> km od hranice zastavaného územia obce.</w:t>
            </w:r>
          </w:p>
        </w:tc>
      </w:tr>
      <w:tr w:rsidR="00BF774F" w:rsidRPr="00FE0F0D" w:rsidTr="00A14F84">
        <w:trPr>
          <w:trHeight w:val="1206"/>
        </w:trPr>
        <w:tc>
          <w:tcPr>
            <w:tcW w:w="606" w:type="dxa"/>
            <w:vMerge/>
          </w:tcPr>
          <w:p w:rsidR="00BF774F" w:rsidRPr="00FE0F0D" w:rsidRDefault="00BF774F" w:rsidP="00EE0A13">
            <w:pPr>
              <w:jc w:val="center"/>
              <w:rPr>
                <w:rFonts w:ascii="Arial" w:hAnsi="Arial" w:cs="Arial"/>
                <w:color w:val="000000" w:themeColor="text1"/>
                <w:sz w:val="19"/>
                <w:szCs w:val="19"/>
              </w:rPr>
            </w:pPr>
          </w:p>
        </w:tc>
        <w:tc>
          <w:tcPr>
            <w:tcW w:w="2224" w:type="dxa"/>
            <w:vMerge/>
          </w:tcPr>
          <w:p w:rsidR="00BF774F" w:rsidRPr="00FE0F0D" w:rsidRDefault="00BF774F" w:rsidP="00EE0A13">
            <w:pPr>
              <w:rPr>
                <w:rFonts w:ascii="Arial" w:hAnsi="Arial" w:cs="Arial"/>
                <w:color w:val="000000" w:themeColor="text1"/>
                <w:sz w:val="19"/>
                <w:szCs w:val="19"/>
              </w:rPr>
            </w:pPr>
          </w:p>
        </w:tc>
        <w:tc>
          <w:tcPr>
            <w:tcW w:w="3261" w:type="dxa"/>
            <w:vMerge/>
          </w:tcPr>
          <w:p w:rsidR="00BF774F" w:rsidRPr="00FE0F0D" w:rsidRDefault="00BF774F" w:rsidP="00EE0A13">
            <w:pPr>
              <w:rPr>
                <w:rFonts w:ascii="Arial" w:hAnsi="Arial" w:cs="Arial"/>
                <w:color w:val="000000" w:themeColor="text1"/>
                <w:sz w:val="19"/>
                <w:szCs w:val="19"/>
              </w:rPr>
            </w:pPr>
          </w:p>
        </w:tc>
        <w:tc>
          <w:tcPr>
            <w:tcW w:w="1417" w:type="dxa"/>
            <w:vMerge/>
          </w:tcPr>
          <w:p w:rsidR="00BF774F" w:rsidRPr="00FE0F0D" w:rsidRDefault="00BF774F" w:rsidP="00EE0A13">
            <w:pPr>
              <w:jc w:val="center"/>
              <w:rPr>
                <w:rFonts w:ascii="Arial" w:hAnsi="Arial" w:cs="Arial"/>
                <w:color w:val="000000" w:themeColor="text1"/>
                <w:sz w:val="19"/>
                <w:szCs w:val="19"/>
              </w:rPr>
            </w:pPr>
          </w:p>
        </w:tc>
        <w:tc>
          <w:tcPr>
            <w:tcW w:w="1474" w:type="dxa"/>
          </w:tcPr>
          <w:p w:rsidR="00BF774F" w:rsidRPr="00FE0F0D" w:rsidRDefault="00BF774F" w:rsidP="00BF774F">
            <w:pPr>
              <w:jc w:val="center"/>
              <w:rPr>
                <w:rFonts w:ascii="Arial" w:hAnsi="Arial" w:cs="Arial"/>
                <w:color w:val="000000" w:themeColor="text1"/>
                <w:sz w:val="19"/>
                <w:szCs w:val="19"/>
                <w:highlight w:val="yellow"/>
              </w:rPr>
            </w:pPr>
            <w:r w:rsidRPr="00FE0F0D">
              <w:rPr>
                <w:rFonts w:ascii="Arial" w:eastAsia="Helvetica" w:hAnsi="Arial" w:cs="Arial"/>
                <w:color w:val="000000" w:themeColor="text1"/>
                <w:sz w:val="19"/>
                <w:szCs w:val="19"/>
              </w:rPr>
              <w:t>0</w:t>
            </w:r>
          </w:p>
        </w:tc>
        <w:tc>
          <w:tcPr>
            <w:tcW w:w="5755" w:type="dxa"/>
          </w:tcPr>
          <w:p w:rsidR="00BF774F" w:rsidRPr="00FE0F0D" w:rsidRDefault="00BF774F" w:rsidP="005103D8">
            <w:pPr>
              <w:spacing w:line="288" w:lineRule="auto"/>
              <w:jc w:val="both"/>
              <w:rPr>
                <w:rFonts w:ascii="Arial" w:eastAsia="Helvetica" w:hAnsi="Arial" w:cs="Arial"/>
                <w:color w:val="000000" w:themeColor="text1"/>
                <w:sz w:val="19"/>
                <w:szCs w:val="19"/>
              </w:rPr>
            </w:pPr>
            <w:r w:rsidRPr="00FE0F0D">
              <w:rPr>
                <w:rFonts w:ascii="Arial" w:eastAsia="Helvetica" w:hAnsi="Arial" w:cs="Arial"/>
                <w:color w:val="000000" w:themeColor="text1"/>
                <w:sz w:val="19"/>
                <w:szCs w:val="19"/>
              </w:rPr>
              <w:t xml:space="preserve">Projekt sa realizuje mimo zastavaného územia obce </w:t>
            </w:r>
            <w:r w:rsidR="0019427D" w:rsidRPr="00FE0F0D">
              <w:rPr>
                <w:rFonts w:ascii="Arial" w:eastAsia="Helvetica" w:hAnsi="Arial" w:cs="Arial"/>
                <w:color w:val="000000" w:themeColor="text1"/>
                <w:sz w:val="19"/>
                <w:szCs w:val="19"/>
              </w:rPr>
              <w:t>a/</w:t>
            </w:r>
            <w:r w:rsidRPr="00FE0F0D">
              <w:rPr>
                <w:rFonts w:ascii="Arial" w:eastAsia="Helvetica" w:hAnsi="Arial" w:cs="Arial"/>
                <w:color w:val="000000" w:themeColor="text1"/>
                <w:sz w:val="19"/>
                <w:szCs w:val="19"/>
              </w:rPr>
              <w:t xml:space="preserve">alebo projekt prepája zastavené územia dvoch obcí vo väčšej vzdialenosti ako </w:t>
            </w:r>
            <w:r w:rsidR="005103D8" w:rsidRPr="00FE0F0D">
              <w:rPr>
                <w:rFonts w:ascii="Arial" w:eastAsia="Helvetica" w:hAnsi="Arial" w:cs="Arial"/>
                <w:color w:val="000000" w:themeColor="text1"/>
                <w:sz w:val="19"/>
                <w:szCs w:val="19"/>
              </w:rPr>
              <w:t>5</w:t>
            </w:r>
            <w:r w:rsidRPr="00FE0F0D">
              <w:rPr>
                <w:rFonts w:ascii="Arial" w:eastAsia="Helvetica" w:hAnsi="Arial" w:cs="Arial"/>
                <w:color w:val="000000" w:themeColor="text1"/>
                <w:sz w:val="19"/>
                <w:szCs w:val="19"/>
              </w:rPr>
              <w:t xml:space="preserve"> km od hranice zastavaného územia obce </w:t>
            </w:r>
            <w:r w:rsidR="0019427D" w:rsidRPr="00FE0F0D">
              <w:rPr>
                <w:rFonts w:ascii="Arial" w:eastAsia="Helvetica" w:hAnsi="Arial" w:cs="Arial"/>
                <w:color w:val="000000" w:themeColor="text1"/>
                <w:sz w:val="19"/>
                <w:szCs w:val="19"/>
              </w:rPr>
              <w:t>a/</w:t>
            </w:r>
            <w:r w:rsidRPr="00FE0F0D">
              <w:rPr>
                <w:rFonts w:ascii="Arial" w:eastAsia="Helvetica" w:hAnsi="Arial" w:cs="Arial"/>
                <w:color w:val="000000" w:themeColor="text1"/>
                <w:sz w:val="19"/>
                <w:szCs w:val="19"/>
              </w:rPr>
              <w:t xml:space="preserve">alebo projekt prepája zastavané územie obce s významným centrom zamestnanosti/služieb vo väčšej vzdialenosti ako </w:t>
            </w:r>
            <w:r w:rsidR="005103D8" w:rsidRPr="00FE0F0D">
              <w:rPr>
                <w:rFonts w:ascii="Arial" w:eastAsia="Helvetica" w:hAnsi="Arial" w:cs="Arial"/>
                <w:color w:val="000000" w:themeColor="text1"/>
                <w:sz w:val="19"/>
                <w:szCs w:val="19"/>
              </w:rPr>
              <w:t>5</w:t>
            </w:r>
            <w:r w:rsidRPr="00FE0F0D">
              <w:rPr>
                <w:rFonts w:ascii="Arial" w:eastAsia="Helvetica" w:hAnsi="Arial" w:cs="Arial"/>
                <w:color w:val="000000" w:themeColor="text1"/>
                <w:sz w:val="19"/>
                <w:szCs w:val="19"/>
              </w:rPr>
              <w:t xml:space="preserve"> km od hranice zastavaného územia obce.</w:t>
            </w:r>
          </w:p>
        </w:tc>
      </w:tr>
    </w:tbl>
    <w:p w:rsidR="005103D8" w:rsidRPr="00FE0F0D" w:rsidRDefault="00EE7346" w:rsidP="005103D8">
      <w:pPr>
        <w:spacing w:before="120" w:after="120" w:line="288" w:lineRule="auto"/>
        <w:jc w:val="both"/>
        <w:rPr>
          <w:rFonts w:ascii="Arial" w:hAnsi="Arial" w:cs="Arial"/>
          <w:color w:val="000000" w:themeColor="text1"/>
          <w:sz w:val="19"/>
          <w:szCs w:val="19"/>
        </w:rPr>
      </w:pPr>
      <w:r>
        <w:rPr>
          <w:rFonts w:ascii="Arial" w:hAnsi="Arial" w:cs="Arial"/>
          <w:color w:val="000000" w:themeColor="text1"/>
          <w:sz w:val="19"/>
          <w:szCs w:val="19"/>
        </w:rPr>
        <w:t>OH</w:t>
      </w:r>
      <w:r w:rsidR="005103D8" w:rsidRPr="00FE0F0D">
        <w:rPr>
          <w:rFonts w:ascii="Arial" w:hAnsi="Arial" w:cs="Arial"/>
          <w:color w:val="000000" w:themeColor="text1"/>
          <w:sz w:val="19"/>
          <w:szCs w:val="19"/>
        </w:rPr>
        <w:t xml:space="preserve"> posudzuje najmä informácie uvedené v častiach </w:t>
      </w:r>
      <w:proofErr w:type="spellStart"/>
      <w:r w:rsidR="005103D8" w:rsidRPr="00FE0F0D">
        <w:rPr>
          <w:rFonts w:ascii="Arial" w:hAnsi="Arial" w:cs="Arial"/>
          <w:color w:val="000000" w:themeColor="text1"/>
          <w:sz w:val="19"/>
          <w:szCs w:val="19"/>
        </w:rPr>
        <w:t>ŽoNFP</w:t>
      </w:r>
      <w:proofErr w:type="spellEnd"/>
      <w:r w:rsidR="005103D8" w:rsidRPr="00FE0F0D">
        <w:rPr>
          <w:rFonts w:ascii="Arial" w:hAnsi="Arial" w:cs="Arial"/>
          <w:color w:val="000000" w:themeColor="text1"/>
          <w:sz w:val="19"/>
          <w:szCs w:val="19"/>
        </w:rPr>
        <w:t>: Identifikác</w:t>
      </w:r>
      <w:r w:rsidR="00023ED6" w:rsidRPr="00FE0F0D">
        <w:rPr>
          <w:rFonts w:ascii="Arial" w:hAnsi="Arial" w:cs="Arial"/>
          <w:color w:val="000000" w:themeColor="text1"/>
          <w:sz w:val="19"/>
          <w:szCs w:val="19"/>
        </w:rPr>
        <w:t xml:space="preserve">ia projektu, Popis projektu </w:t>
      </w:r>
      <w:r w:rsidR="005103D8" w:rsidRPr="00FE0F0D">
        <w:rPr>
          <w:rFonts w:ascii="Arial" w:hAnsi="Arial" w:cs="Arial"/>
          <w:color w:val="000000" w:themeColor="text1"/>
          <w:sz w:val="19"/>
          <w:szCs w:val="19"/>
        </w:rPr>
        <w:t>a príloha Projektová dokumentácia.</w:t>
      </w:r>
    </w:p>
    <w:p w:rsidR="00023ED6" w:rsidRPr="00FE0F0D" w:rsidRDefault="00EE7346" w:rsidP="005103D8">
      <w:pPr>
        <w:spacing w:before="120" w:after="120" w:line="288" w:lineRule="auto"/>
        <w:jc w:val="both"/>
        <w:rPr>
          <w:rFonts w:ascii="Arial" w:hAnsi="Arial" w:cs="Arial"/>
          <w:color w:val="000000" w:themeColor="text1"/>
          <w:sz w:val="19"/>
          <w:szCs w:val="19"/>
        </w:rPr>
      </w:pPr>
      <w:r>
        <w:rPr>
          <w:rFonts w:ascii="Arial" w:hAnsi="Arial" w:cs="Arial"/>
          <w:color w:val="000000" w:themeColor="text1"/>
          <w:sz w:val="19"/>
          <w:szCs w:val="19"/>
        </w:rPr>
        <w:t>OH</w:t>
      </w:r>
      <w:r w:rsidR="005103D8" w:rsidRPr="00FE0F0D">
        <w:rPr>
          <w:rFonts w:ascii="Arial" w:hAnsi="Arial" w:cs="Arial"/>
          <w:color w:val="000000" w:themeColor="text1"/>
          <w:sz w:val="19"/>
          <w:szCs w:val="19"/>
        </w:rPr>
        <w:t xml:space="preserve"> posúdi mieru príspevku projektu k rozvoju nemotorovej dopravy na území </w:t>
      </w:r>
      <w:r w:rsidR="00E3002C">
        <w:rPr>
          <w:rFonts w:ascii="Arial" w:hAnsi="Arial" w:cs="Arial"/>
          <w:color w:val="000000" w:themeColor="text1"/>
          <w:sz w:val="19"/>
          <w:szCs w:val="19"/>
        </w:rPr>
        <w:t>obcí</w:t>
      </w:r>
      <w:r w:rsidR="00023ED6" w:rsidRPr="00FE0F0D">
        <w:rPr>
          <w:rFonts w:ascii="Arial" w:hAnsi="Arial" w:cs="Arial"/>
          <w:color w:val="000000" w:themeColor="text1"/>
          <w:sz w:val="19"/>
          <w:szCs w:val="19"/>
        </w:rPr>
        <w:t xml:space="preserve">, kde je najväčší potenciál pre zvýšenie podielu </w:t>
      </w:r>
      <w:proofErr w:type="spellStart"/>
      <w:r w:rsidR="00023ED6" w:rsidRPr="00FE0F0D">
        <w:rPr>
          <w:rFonts w:ascii="Arial" w:hAnsi="Arial" w:cs="Arial"/>
          <w:color w:val="000000" w:themeColor="text1"/>
          <w:sz w:val="19"/>
          <w:szCs w:val="19"/>
        </w:rPr>
        <w:t>cyklodopravy</w:t>
      </w:r>
      <w:proofErr w:type="spellEnd"/>
      <w:r w:rsidR="00023ED6" w:rsidRPr="00FE0F0D">
        <w:rPr>
          <w:rFonts w:ascii="Arial" w:hAnsi="Arial" w:cs="Arial"/>
          <w:color w:val="000000" w:themeColor="text1"/>
          <w:sz w:val="19"/>
          <w:szCs w:val="19"/>
        </w:rPr>
        <w:t xml:space="preserve"> v rámci </w:t>
      </w:r>
      <w:proofErr w:type="spellStart"/>
      <w:r w:rsidR="00023ED6" w:rsidRPr="00FE0F0D">
        <w:rPr>
          <w:rFonts w:ascii="Arial" w:hAnsi="Arial" w:cs="Arial"/>
          <w:color w:val="000000" w:themeColor="text1"/>
          <w:sz w:val="19"/>
          <w:szCs w:val="19"/>
        </w:rPr>
        <w:t>modal</w:t>
      </w:r>
      <w:proofErr w:type="spellEnd"/>
      <w:r w:rsidR="00023ED6" w:rsidRPr="00FE0F0D">
        <w:rPr>
          <w:rFonts w:ascii="Arial" w:hAnsi="Arial" w:cs="Arial"/>
          <w:color w:val="000000" w:themeColor="text1"/>
          <w:sz w:val="19"/>
          <w:szCs w:val="19"/>
        </w:rPr>
        <w:t xml:space="preserve"> </w:t>
      </w:r>
      <w:proofErr w:type="spellStart"/>
      <w:r w:rsidR="00023ED6" w:rsidRPr="00FE0F0D">
        <w:rPr>
          <w:rFonts w:ascii="Arial" w:hAnsi="Arial" w:cs="Arial"/>
          <w:color w:val="000000" w:themeColor="text1"/>
          <w:sz w:val="19"/>
          <w:szCs w:val="19"/>
        </w:rPr>
        <w:t>splitu</w:t>
      </w:r>
      <w:proofErr w:type="spellEnd"/>
      <w:r w:rsidR="005103D8" w:rsidRPr="00FE0F0D">
        <w:rPr>
          <w:rFonts w:ascii="Arial" w:hAnsi="Arial" w:cs="Arial"/>
          <w:color w:val="000000" w:themeColor="text1"/>
          <w:sz w:val="19"/>
          <w:szCs w:val="19"/>
        </w:rPr>
        <w:t xml:space="preserve">. </w:t>
      </w:r>
    </w:p>
    <w:p w:rsidR="005103D8" w:rsidRPr="00FE0F0D" w:rsidRDefault="005103D8" w:rsidP="005103D8">
      <w:pPr>
        <w:spacing w:before="120" w:after="120" w:line="288" w:lineRule="auto"/>
        <w:jc w:val="both"/>
        <w:rPr>
          <w:rFonts w:ascii="Arial" w:eastAsiaTheme="majorEastAsia" w:hAnsi="Arial" w:cs="Arial"/>
          <w:color w:val="000000" w:themeColor="text1"/>
          <w:sz w:val="19"/>
          <w:szCs w:val="19"/>
          <w:lang w:bidi="en-US"/>
        </w:rPr>
      </w:pPr>
      <w:r w:rsidRPr="00FE0F0D">
        <w:rPr>
          <w:rFonts w:ascii="Arial" w:hAnsi="Arial" w:cs="Arial"/>
          <w:color w:val="000000" w:themeColor="text1"/>
          <w:sz w:val="19"/>
          <w:szCs w:val="19"/>
        </w:rPr>
        <w:t xml:space="preserve">V prípade, že </w:t>
      </w:r>
      <w:r w:rsidR="00023ED6" w:rsidRPr="00FE0F0D">
        <w:rPr>
          <w:rFonts w:ascii="Arial" w:hAnsi="Arial" w:cs="Arial"/>
          <w:color w:val="000000" w:themeColor="text1"/>
          <w:sz w:val="19"/>
          <w:szCs w:val="19"/>
        </w:rPr>
        <w:t>sa p</w:t>
      </w:r>
      <w:r w:rsidR="00023ED6" w:rsidRPr="00FE0F0D">
        <w:rPr>
          <w:rFonts w:ascii="Arial" w:eastAsia="Helvetica" w:hAnsi="Arial" w:cs="Arial"/>
          <w:color w:val="000000" w:themeColor="text1"/>
          <w:sz w:val="19"/>
          <w:szCs w:val="19"/>
        </w:rPr>
        <w:t xml:space="preserve">rojekt realizuje v zastavanom území obce a/alebo projekt prepája zastavené územia dvoch obcí avšak najviac do vzdialenosti 5 km od hranice zastavaného územia obce a/alebo projekt prepája zastavané územie obce s významným centrom zamestnanosti/služieb, avšak najviac do vzdialenosti 5 km od hranice zastavaného územia obce </w:t>
      </w:r>
      <w:r w:rsidR="00EE7346">
        <w:rPr>
          <w:rFonts w:ascii="Arial" w:eastAsia="Helvetica" w:hAnsi="Arial" w:cs="Arial"/>
          <w:color w:val="000000" w:themeColor="text1"/>
          <w:sz w:val="19"/>
          <w:szCs w:val="19"/>
        </w:rPr>
        <w:t>OH</w:t>
      </w:r>
      <w:r w:rsidR="00023ED6" w:rsidRPr="00FE0F0D">
        <w:rPr>
          <w:rFonts w:ascii="Arial" w:eastAsia="Helvetica" w:hAnsi="Arial" w:cs="Arial"/>
          <w:color w:val="000000" w:themeColor="text1"/>
          <w:sz w:val="19"/>
          <w:szCs w:val="19"/>
        </w:rPr>
        <w:t xml:space="preserve"> priradí bodovú hodnotu (4)</w:t>
      </w:r>
      <w:r w:rsidRPr="00FE0F0D">
        <w:rPr>
          <w:rFonts w:ascii="Arial" w:hAnsi="Arial" w:cs="Arial"/>
          <w:color w:val="000000" w:themeColor="text1"/>
          <w:sz w:val="19"/>
          <w:szCs w:val="19"/>
        </w:rPr>
        <w:t xml:space="preserve">. </w:t>
      </w:r>
      <w:r w:rsidR="00023ED6" w:rsidRPr="00FE0F0D">
        <w:rPr>
          <w:rFonts w:ascii="Arial" w:hAnsi="Arial" w:cs="Arial"/>
          <w:color w:val="000000" w:themeColor="text1"/>
          <w:sz w:val="19"/>
          <w:szCs w:val="19"/>
        </w:rPr>
        <w:t>V prípade, že sa p</w:t>
      </w:r>
      <w:r w:rsidR="00023ED6" w:rsidRPr="00FE0F0D">
        <w:rPr>
          <w:rFonts w:ascii="Arial" w:eastAsia="Helvetica" w:hAnsi="Arial" w:cs="Arial"/>
          <w:color w:val="000000" w:themeColor="text1"/>
          <w:sz w:val="19"/>
          <w:szCs w:val="19"/>
        </w:rPr>
        <w:t xml:space="preserve">rojekt realizuje mimo zastavaného územia obce a/alebo projekt prepája zastavené územia dvoch obcí vo väčšej vzdialenosti ako 5 km od hranice zastavaného územia obce a/alebo projekt prepája zastavané územie obce s významným centrom zamestnanosti/služieb vo väčšej vzdialenosti ako 5 km od hranice zastavaného územia obce </w:t>
      </w:r>
      <w:r w:rsidR="00EE7346">
        <w:rPr>
          <w:rFonts w:ascii="Arial" w:eastAsia="Helvetica" w:hAnsi="Arial" w:cs="Arial"/>
          <w:color w:val="000000" w:themeColor="text1"/>
          <w:sz w:val="19"/>
          <w:szCs w:val="19"/>
        </w:rPr>
        <w:t>OH</w:t>
      </w:r>
      <w:r w:rsidR="00023ED6" w:rsidRPr="00FE0F0D">
        <w:rPr>
          <w:rFonts w:ascii="Arial" w:eastAsia="Helvetica" w:hAnsi="Arial" w:cs="Arial"/>
          <w:color w:val="000000" w:themeColor="text1"/>
          <w:sz w:val="19"/>
          <w:szCs w:val="19"/>
        </w:rPr>
        <w:t xml:space="preserve"> priradí bodovú hodnotu (0)</w:t>
      </w:r>
      <w:r w:rsidR="00023ED6" w:rsidRPr="00FE0F0D">
        <w:rPr>
          <w:rFonts w:ascii="Arial" w:hAnsi="Arial" w:cs="Arial"/>
          <w:color w:val="000000" w:themeColor="text1"/>
          <w:sz w:val="19"/>
          <w:szCs w:val="19"/>
        </w:rPr>
        <w:t>.</w:t>
      </w:r>
    </w:p>
    <w:p w:rsidR="00212F36" w:rsidRDefault="00EE7346" w:rsidP="005103D8">
      <w:pPr>
        <w:spacing w:after="120" w:line="288" w:lineRule="auto"/>
        <w:jc w:val="both"/>
        <w:rPr>
          <w:rFonts w:ascii="Arial" w:hAnsi="Arial" w:cs="Arial"/>
          <w:color w:val="000000" w:themeColor="text1"/>
          <w:sz w:val="19"/>
          <w:szCs w:val="19"/>
        </w:rPr>
      </w:pPr>
      <w:r>
        <w:rPr>
          <w:rFonts w:ascii="Arial" w:eastAsia="Helvetica" w:hAnsi="Arial" w:cs="Arial"/>
          <w:color w:val="000000" w:themeColor="text1"/>
          <w:sz w:val="19"/>
          <w:szCs w:val="19"/>
        </w:rPr>
        <w:t>OH</w:t>
      </w:r>
      <w:r w:rsidR="005103D8" w:rsidRPr="00FE0F0D">
        <w:rPr>
          <w:rFonts w:ascii="Arial" w:hAnsi="Arial" w:cs="Arial"/>
          <w:color w:val="000000" w:themeColor="text1"/>
          <w:sz w:val="19"/>
          <w:szCs w:val="19"/>
        </w:rPr>
        <w:t xml:space="preserve"> svoju odpoveď zdôvodní v hodnotiacom hárku odborného hodnotenia v časti Komentár a súčasne uvedie odkaz na dokument alebo relevantnú časť (</w:t>
      </w:r>
      <w:proofErr w:type="spellStart"/>
      <w:r w:rsidR="005103D8" w:rsidRPr="00FE0F0D">
        <w:rPr>
          <w:rFonts w:ascii="Arial" w:hAnsi="Arial" w:cs="Arial"/>
          <w:color w:val="000000" w:themeColor="text1"/>
          <w:sz w:val="19"/>
          <w:szCs w:val="19"/>
        </w:rPr>
        <w:t>ŽoNFP</w:t>
      </w:r>
      <w:proofErr w:type="spellEnd"/>
      <w:r w:rsidR="005103D8" w:rsidRPr="00FE0F0D">
        <w:rPr>
          <w:rFonts w:ascii="Arial" w:hAnsi="Arial" w:cs="Arial"/>
          <w:color w:val="000000" w:themeColor="text1"/>
          <w:sz w:val="19"/>
          <w:szCs w:val="19"/>
        </w:rPr>
        <w:t xml:space="preserve"> a relevantnej prílohy), na základe ktorej bolo vykonané hodnotenie. </w:t>
      </w:r>
      <w:r>
        <w:rPr>
          <w:rFonts w:ascii="Arial" w:eastAsia="Helvetica" w:hAnsi="Arial" w:cs="Arial"/>
          <w:color w:val="000000" w:themeColor="text1"/>
          <w:sz w:val="19"/>
          <w:szCs w:val="19"/>
        </w:rPr>
        <w:t>OH</w:t>
      </w:r>
      <w:r w:rsidR="005103D8" w:rsidRPr="00FE0F0D">
        <w:rPr>
          <w:rFonts w:ascii="Arial" w:hAnsi="Arial" w:cs="Arial"/>
          <w:color w:val="000000" w:themeColor="text1"/>
          <w:sz w:val="19"/>
          <w:szCs w:val="19"/>
        </w:rPr>
        <w:t xml:space="preserve"> je povinný uviesť odpoveď pri každom konkrétnom hodnotení bodového kritéria.</w:t>
      </w:r>
    </w:p>
    <w:tbl>
      <w:tblPr>
        <w:tblStyle w:val="TableGrid6"/>
        <w:tblW w:w="14737" w:type="dxa"/>
        <w:tblLayout w:type="fixed"/>
        <w:tblLook w:val="04A0" w:firstRow="1" w:lastRow="0" w:firstColumn="1" w:lastColumn="0" w:noHBand="0" w:noVBand="1"/>
      </w:tblPr>
      <w:tblGrid>
        <w:gridCol w:w="606"/>
        <w:gridCol w:w="2224"/>
        <w:gridCol w:w="3261"/>
        <w:gridCol w:w="1417"/>
        <w:gridCol w:w="1474"/>
        <w:gridCol w:w="5755"/>
      </w:tblGrid>
      <w:tr w:rsidR="00834F60" w:rsidRPr="00FE0F0D" w:rsidTr="00834F60">
        <w:trPr>
          <w:trHeight w:val="397"/>
        </w:trPr>
        <w:tc>
          <w:tcPr>
            <w:tcW w:w="606" w:type="dxa"/>
            <w:shd w:val="clear" w:color="auto" w:fill="DEEAF6" w:themeFill="accent1" w:themeFillTint="33"/>
            <w:vAlign w:val="center"/>
            <w:hideMark/>
          </w:tcPr>
          <w:p w:rsidR="00834F60" w:rsidRPr="00FE0F0D" w:rsidRDefault="00834F60" w:rsidP="00834F60">
            <w:pPr>
              <w:widowControl w:val="0"/>
              <w:spacing w:line="288" w:lineRule="auto"/>
              <w:jc w:val="center"/>
              <w:rPr>
                <w:rFonts w:ascii="Arial" w:hAnsi="Arial" w:cs="Arial"/>
                <w:color w:val="000000" w:themeColor="text1"/>
                <w:sz w:val="19"/>
                <w:szCs w:val="19"/>
                <w:u w:color="000000"/>
              </w:rPr>
            </w:pPr>
            <w:proofErr w:type="spellStart"/>
            <w:r w:rsidRPr="00FE0F0D">
              <w:rPr>
                <w:rFonts w:ascii="Arial" w:hAnsi="Arial" w:cs="Arial"/>
                <w:b/>
                <w:bCs/>
                <w:color w:val="000000" w:themeColor="text1"/>
                <w:sz w:val="19"/>
                <w:szCs w:val="19"/>
                <w:u w:color="000000"/>
              </w:rPr>
              <w:lastRenderedPageBreak/>
              <w:t>P.č</w:t>
            </w:r>
            <w:proofErr w:type="spellEnd"/>
            <w:r w:rsidRPr="00FE0F0D">
              <w:rPr>
                <w:rFonts w:ascii="Arial" w:hAnsi="Arial" w:cs="Arial"/>
                <w:b/>
                <w:bCs/>
                <w:color w:val="000000" w:themeColor="text1"/>
                <w:sz w:val="19"/>
                <w:szCs w:val="19"/>
                <w:u w:color="000000"/>
              </w:rPr>
              <w:t>.</w:t>
            </w:r>
          </w:p>
        </w:tc>
        <w:tc>
          <w:tcPr>
            <w:tcW w:w="2224" w:type="dxa"/>
            <w:shd w:val="clear" w:color="auto" w:fill="DEEAF6" w:themeFill="accent1" w:themeFillTint="33"/>
            <w:vAlign w:val="center"/>
            <w:hideMark/>
          </w:tcPr>
          <w:p w:rsidR="00834F60" w:rsidRPr="00FE0F0D" w:rsidRDefault="00834F60" w:rsidP="00834F60">
            <w:pPr>
              <w:widowControl w:val="0"/>
              <w:spacing w:line="288" w:lineRule="auto"/>
              <w:jc w:val="center"/>
              <w:rPr>
                <w:rFonts w:ascii="Arial" w:hAnsi="Arial" w:cs="Arial"/>
                <w:color w:val="000000" w:themeColor="text1"/>
                <w:sz w:val="19"/>
                <w:szCs w:val="19"/>
                <w:u w:color="000000"/>
              </w:rPr>
            </w:pPr>
            <w:r w:rsidRPr="00FE0F0D">
              <w:rPr>
                <w:rFonts w:ascii="Arial" w:hAnsi="Arial" w:cs="Arial"/>
                <w:b/>
                <w:bCs/>
                <w:color w:val="000000" w:themeColor="text1"/>
                <w:sz w:val="19"/>
                <w:szCs w:val="19"/>
                <w:u w:color="000000"/>
              </w:rPr>
              <w:t>Kritérium</w:t>
            </w:r>
          </w:p>
        </w:tc>
        <w:tc>
          <w:tcPr>
            <w:tcW w:w="3261" w:type="dxa"/>
            <w:shd w:val="clear" w:color="auto" w:fill="DEEAF6" w:themeFill="accent1" w:themeFillTint="33"/>
            <w:vAlign w:val="center"/>
            <w:hideMark/>
          </w:tcPr>
          <w:p w:rsidR="00834F60" w:rsidRPr="00FE0F0D" w:rsidRDefault="00834F60" w:rsidP="00834F60">
            <w:pPr>
              <w:widowControl w:val="0"/>
              <w:spacing w:line="288" w:lineRule="auto"/>
              <w:ind w:left="143" w:right="136" w:hanging="3"/>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Predmet hodnotenia</w:t>
            </w:r>
          </w:p>
        </w:tc>
        <w:tc>
          <w:tcPr>
            <w:tcW w:w="1417" w:type="dxa"/>
            <w:shd w:val="clear" w:color="auto" w:fill="DEEAF6" w:themeFill="accent1" w:themeFillTint="33"/>
            <w:vAlign w:val="center"/>
            <w:hideMark/>
          </w:tcPr>
          <w:p w:rsidR="00834F60" w:rsidRPr="00FE0F0D" w:rsidRDefault="00834F60" w:rsidP="00834F60">
            <w:pPr>
              <w:widowControl w:val="0"/>
              <w:spacing w:line="288" w:lineRule="auto"/>
              <w:ind w:left="33" w:hanging="33"/>
              <w:jc w:val="center"/>
              <w:rPr>
                <w:rFonts w:ascii="Arial" w:hAnsi="Arial" w:cs="Arial"/>
                <w:color w:val="000000" w:themeColor="text1"/>
                <w:sz w:val="19"/>
                <w:szCs w:val="19"/>
                <w:u w:color="000000"/>
              </w:rPr>
            </w:pPr>
            <w:r w:rsidRPr="00FE0F0D">
              <w:rPr>
                <w:rFonts w:ascii="Arial" w:hAnsi="Arial" w:cs="Arial"/>
                <w:b/>
                <w:bCs/>
                <w:color w:val="000000" w:themeColor="text1"/>
                <w:sz w:val="19"/>
                <w:szCs w:val="19"/>
                <w:u w:color="000000"/>
              </w:rPr>
              <w:t>Typ kritéria</w:t>
            </w:r>
          </w:p>
        </w:tc>
        <w:tc>
          <w:tcPr>
            <w:tcW w:w="1474" w:type="dxa"/>
            <w:shd w:val="clear" w:color="auto" w:fill="DEEAF6" w:themeFill="accent1" w:themeFillTint="33"/>
            <w:vAlign w:val="center"/>
            <w:hideMark/>
          </w:tcPr>
          <w:p w:rsidR="00834F60" w:rsidRPr="00FE0F0D" w:rsidRDefault="00834F60" w:rsidP="00834F60">
            <w:pPr>
              <w:widowControl w:val="0"/>
              <w:spacing w:line="288" w:lineRule="auto"/>
              <w:ind w:left="34" w:right="136"/>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Hodnotenie</w:t>
            </w:r>
          </w:p>
        </w:tc>
        <w:tc>
          <w:tcPr>
            <w:tcW w:w="5755" w:type="dxa"/>
            <w:shd w:val="clear" w:color="auto" w:fill="DEEAF6" w:themeFill="accent1" w:themeFillTint="33"/>
            <w:vAlign w:val="center"/>
            <w:hideMark/>
          </w:tcPr>
          <w:p w:rsidR="00834F60" w:rsidRPr="00FE0F0D" w:rsidRDefault="00834F60" w:rsidP="00834F60">
            <w:pPr>
              <w:widowControl w:val="0"/>
              <w:spacing w:line="288" w:lineRule="auto"/>
              <w:ind w:left="143" w:right="136" w:hanging="3"/>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Spôsob aplikácie hodnotiaceho kritéria</w:t>
            </w:r>
          </w:p>
        </w:tc>
      </w:tr>
      <w:tr w:rsidR="00834F60" w:rsidRPr="00FE0F0D" w:rsidTr="00961DA1">
        <w:trPr>
          <w:trHeight w:val="670"/>
        </w:trPr>
        <w:tc>
          <w:tcPr>
            <w:tcW w:w="606" w:type="dxa"/>
            <w:vMerge w:val="restart"/>
            <w:vAlign w:val="center"/>
          </w:tcPr>
          <w:p w:rsidR="00834F60" w:rsidRPr="00FE0F0D" w:rsidRDefault="00834F60" w:rsidP="00834F60">
            <w:pPr>
              <w:jc w:val="center"/>
              <w:rPr>
                <w:rFonts w:ascii="Arial" w:hAnsi="Arial" w:cs="Arial"/>
                <w:color w:val="000000" w:themeColor="text1"/>
                <w:sz w:val="19"/>
                <w:szCs w:val="19"/>
              </w:rPr>
            </w:pPr>
            <w:r w:rsidRPr="00FE0F0D">
              <w:rPr>
                <w:rFonts w:ascii="Arial" w:hAnsi="Arial" w:cs="Arial"/>
                <w:color w:val="000000" w:themeColor="text1"/>
                <w:sz w:val="19"/>
                <w:szCs w:val="19"/>
              </w:rPr>
              <w:t>1.</w:t>
            </w:r>
            <w:r>
              <w:rPr>
                <w:rFonts w:ascii="Arial" w:hAnsi="Arial" w:cs="Arial"/>
                <w:color w:val="000000" w:themeColor="text1"/>
                <w:sz w:val="19"/>
                <w:szCs w:val="19"/>
              </w:rPr>
              <w:t>6</w:t>
            </w:r>
          </w:p>
        </w:tc>
        <w:tc>
          <w:tcPr>
            <w:tcW w:w="2224" w:type="dxa"/>
            <w:vMerge w:val="restart"/>
          </w:tcPr>
          <w:p w:rsidR="00834F60" w:rsidRPr="00FE0F0D" w:rsidRDefault="00834F60" w:rsidP="00834F60">
            <w:pPr>
              <w:spacing w:line="288" w:lineRule="auto"/>
              <w:jc w:val="both"/>
              <w:rPr>
                <w:rFonts w:ascii="Arial" w:eastAsia="Helvetica" w:hAnsi="Arial" w:cs="Arial"/>
                <w:color w:val="000000" w:themeColor="text1"/>
                <w:sz w:val="19"/>
                <w:szCs w:val="19"/>
              </w:rPr>
            </w:pPr>
            <w:r w:rsidRPr="00834F60">
              <w:rPr>
                <w:rFonts w:ascii="Arial" w:eastAsia="Helvetica" w:hAnsi="Arial" w:cs="Arial"/>
                <w:color w:val="000000" w:themeColor="text1"/>
                <w:sz w:val="19"/>
                <w:szCs w:val="19"/>
              </w:rPr>
              <w:t>Pos</w:t>
            </w:r>
            <w:r>
              <w:rPr>
                <w:rFonts w:ascii="Arial" w:eastAsia="Helvetica" w:hAnsi="Arial" w:cs="Arial"/>
                <w:color w:val="000000" w:themeColor="text1"/>
                <w:sz w:val="19"/>
                <w:szCs w:val="19"/>
              </w:rPr>
              <w:t>údenie prí</w:t>
            </w:r>
            <w:r w:rsidRPr="00834F60">
              <w:rPr>
                <w:rFonts w:ascii="Arial" w:eastAsia="Helvetica" w:hAnsi="Arial" w:cs="Arial"/>
                <w:color w:val="000000" w:themeColor="text1"/>
                <w:sz w:val="19"/>
                <w:szCs w:val="19"/>
              </w:rPr>
              <w:t>spevku aktiv</w:t>
            </w:r>
            <w:r>
              <w:rPr>
                <w:rFonts w:ascii="Arial" w:eastAsia="Helvetica" w:hAnsi="Arial" w:cs="Arial"/>
                <w:color w:val="000000" w:themeColor="text1"/>
                <w:sz w:val="19"/>
                <w:szCs w:val="19"/>
              </w:rPr>
              <w:t>í</w:t>
            </w:r>
            <w:r w:rsidRPr="00834F60">
              <w:rPr>
                <w:rFonts w:ascii="Arial" w:eastAsia="Helvetica" w:hAnsi="Arial" w:cs="Arial"/>
                <w:color w:val="000000" w:themeColor="text1"/>
                <w:sz w:val="19"/>
                <w:szCs w:val="19"/>
              </w:rPr>
              <w:t xml:space="preserve">t </w:t>
            </w:r>
            <w:r>
              <w:rPr>
                <w:rFonts w:ascii="Arial" w:eastAsia="Helvetica" w:hAnsi="Arial" w:cs="Arial"/>
                <w:color w:val="000000" w:themeColor="text1"/>
                <w:sz w:val="19"/>
                <w:szCs w:val="19"/>
              </w:rPr>
              <w:t xml:space="preserve">projektu </w:t>
            </w:r>
            <w:r w:rsidRPr="00834F60">
              <w:rPr>
                <w:rFonts w:ascii="Arial" w:eastAsia="Helvetica" w:hAnsi="Arial" w:cs="Arial"/>
                <w:color w:val="000000" w:themeColor="text1"/>
                <w:sz w:val="19"/>
                <w:szCs w:val="19"/>
              </w:rPr>
              <w:t>k integrovaným územným investíciám</w:t>
            </w:r>
          </w:p>
        </w:tc>
        <w:tc>
          <w:tcPr>
            <w:tcW w:w="3261" w:type="dxa"/>
            <w:vMerge w:val="restart"/>
          </w:tcPr>
          <w:p w:rsidR="00834F60" w:rsidRPr="00FE0F0D" w:rsidRDefault="00834F60" w:rsidP="00AA1FEA">
            <w:pPr>
              <w:pStyle w:val="Default"/>
              <w:jc w:val="both"/>
              <w:rPr>
                <w:sz w:val="19"/>
                <w:szCs w:val="19"/>
              </w:rPr>
            </w:pPr>
            <w:r w:rsidRPr="00834F60">
              <w:rPr>
                <w:sz w:val="19"/>
                <w:szCs w:val="19"/>
              </w:rPr>
              <w:t>Posudzuje sa</w:t>
            </w:r>
            <w:r>
              <w:rPr>
                <w:sz w:val="19"/>
                <w:szCs w:val="19"/>
              </w:rPr>
              <w:t>,</w:t>
            </w:r>
            <w:r w:rsidRPr="00834F60">
              <w:rPr>
                <w:sz w:val="19"/>
                <w:szCs w:val="19"/>
              </w:rPr>
              <w:t xml:space="preserve"> či aktivity projektu sú súčasťou projektového zámeru schváleného príslušnou </w:t>
            </w:r>
            <w:r w:rsidR="00AA1FEA">
              <w:rPr>
                <w:sz w:val="19"/>
                <w:szCs w:val="19"/>
              </w:rPr>
              <w:t>R</w:t>
            </w:r>
            <w:r w:rsidRPr="00834F60">
              <w:rPr>
                <w:sz w:val="19"/>
                <w:szCs w:val="19"/>
              </w:rPr>
              <w:t xml:space="preserve">adou partnerstva alebo </w:t>
            </w:r>
            <w:r w:rsidR="00AA1FEA">
              <w:rPr>
                <w:sz w:val="19"/>
                <w:szCs w:val="19"/>
              </w:rPr>
              <w:t>K</w:t>
            </w:r>
            <w:r w:rsidRPr="00834F60">
              <w:rPr>
                <w:sz w:val="19"/>
                <w:szCs w:val="19"/>
              </w:rPr>
              <w:t>ooperačnou radou UMR.</w:t>
            </w:r>
          </w:p>
        </w:tc>
        <w:tc>
          <w:tcPr>
            <w:tcW w:w="1417" w:type="dxa"/>
            <w:vMerge w:val="restart"/>
          </w:tcPr>
          <w:p w:rsidR="00834F60" w:rsidRPr="00FE0F0D" w:rsidRDefault="00834F60" w:rsidP="00834F60">
            <w:pPr>
              <w:jc w:val="center"/>
              <w:rPr>
                <w:rFonts w:ascii="Arial" w:eastAsia="Helvetica" w:hAnsi="Arial" w:cs="Arial"/>
                <w:color w:val="000000" w:themeColor="text1"/>
                <w:sz w:val="19"/>
                <w:szCs w:val="19"/>
              </w:rPr>
            </w:pPr>
            <w:r w:rsidRPr="00FE0F0D">
              <w:rPr>
                <w:rFonts w:ascii="Arial" w:eastAsia="Helvetica" w:hAnsi="Arial" w:cs="Arial"/>
                <w:color w:val="000000" w:themeColor="text1"/>
                <w:sz w:val="19"/>
                <w:szCs w:val="19"/>
              </w:rPr>
              <w:t>Bodové kritérium</w:t>
            </w:r>
          </w:p>
          <w:p w:rsidR="00834F60" w:rsidRPr="00FE0F0D" w:rsidRDefault="00834F60" w:rsidP="00834F60">
            <w:pPr>
              <w:widowControl w:val="0"/>
              <w:spacing w:line="288" w:lineRule="auto"/>
              <w:jc w:val="center"/>
              <w:rPr>
                <w:rFonts w:ascii="Arial" w:eastAsia="Helvetica" w:hAnsi="Arial" w:cs="Arial"/>
                <w:color w:val="000000" w:themeColor="text1"/>
                <w:sz w:val="19"/>
                <w:szCs w:val="19"/>
              </w:rPr>
            </w:pPr>
          </w:p>
        </w:tc>
        <w:tc>
          <w:tcPr>
            <w:tcW w:w="1474" w:type="dxa"/>
          </w:tcPr>
          <w:p w:rsidR="00834F60" w:rsidRPr="00FE0F0D" w:rsidRDefault="00834F60" w:rsidP="00834F60">
            <w:pPr>
              <w:widowControl w:val="0"/>
              <w:spacing w:line="288" w:lineRule="auto"/>
              <w:jc w:val="center"/>
              <w:rPr>
                <w:rFonts w:ascii="Arial" w:hAnsi="Arial" w:cs="Arial"/>
                <w:color w:val="000000" w:themeColor="text1"/>
                <w:sz w:val="19"/>
                <w:szCs w:val="19"/>
              </w:rPr>
            </w:pPr>
            <w:r>
              <w:rPr>
                <w:rFonts w:ascii="Arial" w:eastAsia="Helvetica" w:hAnsi="Arial" w:cs="Arial"/>
                <w:color w:val="000000" w:themeColor="text1"/>
                <w:sz w:val="19"/>
                <w:szCs w:val="19"/>
              </w:rPr>
              <w:t>2</w:t>
            </w:r>
          </w:p>
        </w:tc>
        <w:tc>
          <w:tcPr>
            <w:tcW w:w="5755" w:type="dxa"/>
          </w:tcPr>
          <w:p w:rsidR="00834F60" w:rsidRPr="00FE0F0D" w:rsidRDefault="00834F60" w:rsidP="00AA1FEA">
            <w:pPr>
              <w:spacing w:line="288" w:lineRule="auto"/>
              <w:jc w:val="both"/>
              <w:rPr>
                <w:rFonts w:ascii="Arial" w:eastAsia="Helvetica" w:hAnsi="Arial" w:cs="Arial"/>
                <w:color w:val="000000" w:themeColor="text1"/>
                <w:sz w:val="19"/>
                <w:szCs w:val="19"/>
              </w:rPr>
            </w:pPr>
            <w:r>
              <w:rPr>
                <w:rFonts w:ascii="Arial" w:eastAsia="Helvetica" w:hAnsi="Arial" w:cs="Arial"/>
                <w:color w:val="000000" w:themeColor="text1"/>
                <w:sz w:val="19"/>
                <w:szCs w:val="19"/>
              </w:rPr>
              <w:t>A</w:t>
            </w:r>
            <w:r w:rsidRPr="00834F60">
              <w:rPr>
                <w:rFonts w:ascii="Arial" w:eastAsia="Helvetica" w:hAnsi="Arial" w:cs="Arial"/>
                <w:color w:val="000000" w:themeColor="text1"/>
                <w:sz w:val="19"/>
                <w:szCs w:val="19"/>
              </w:rPr>
              <w:t>ktivity projektu sú súčasťou projektového</w:t>
            </w:r>
            <w:r w:rsidR="00AA1FEA">
              <w:rPr>
                <w:rFonts w:ascii="Arial" w:eastAsia="Helvetica" w:hAnsi="Arial" w:cs="Arial"/>
                <w:color w:val="000000" w:themeColor="text1"/>
                <w:sz w:val="19"/>
                <w:szCs w:val="19"/>
              </w:rPr>
              <w:t xml:space="preserve"> zámeru schváleného príslušnou R</w:t>
            </w:r>
            <w:r w:rsidRPr="00834F60">
              <w:rPr>
                <w:rFonts w:ascii="Arial" w:eastAsia="Helvetica" w:hAnsi="Arial" w:cs="Arial"/>
                <w:color w:val="000000" w:themeColor="text1"/>
                <w:sz w:val="19"/>
                <w:szCs w:val="19"/>
              </w:rPr>
              <w:t xml:space="preserve">adou partnerstva alebo </w:t>
            </w:r>
            <w:r w:rsidR="00AA1FEA">
              <w:rPr>
                <w:rFonts w:ascii="Arial" w:eastAsia="Helvetica" w:hAnsi="Arial" w:cs="Arial"/>
                <w:color w:val="000000" w:themeColor="text1"/>
                <w:sz w:val="19"/>
                <w:szCs w:val="19"/>
              </w:rPr>
              <w:t>K</w:t>
            </w:r>
            <w:r w:rsidRPr="00834F60">
              <w:rPr>
                <w:rFonts w:ascii="Arial" w:eastAsia="Helvetica" w:hAnsi="Arial" w:cs="Arial"/>
                <w:color w:val="000000" w:themeColor="text1"/>
                <w:sz w:val="19"/>
                <w:szCs w:val="19"/>
              </w:rPr>
              <w:t>ooperačnou radou UMR.</w:t>
            </w:r>
          </w:p>
        </w:tc>
      </w:tr>
      <w:tr w:rsidR="00834F60" w:rsidRPr="00FE0F0D" w:rsidTr="00834F60">
        <w:trPr>
          <w:trHeight w:val="1206"/>
        </w:trPr>
        <w:tc>
          <w:tcPr>
            <w:tcW w:w="606" w:type="dxa"/>
            <w:vMerge/>
          </w:tcPr>
          <w:p w:rsidR="00834F60" w:rsidRPr="00FE0F0D" w:rsidRDefault="00834F60" w:rsidP="00834F60">
            <w:pPr>
              <w:jc w:val="center"/>
              <w:rPr>
                <w:rFonts w:ascii="Arial" w:hAnsi="Arial" w:cs="Arial"/>
                <w:color w:val="000000" w:themeColor="text1"/>
                <w:sz w:val="19"/>
                <w:szCs w:val="19"/>
              </w:rPr>
            </w:pPr>
          </w:p>
        </w:tc>
        <w:tc>
          <w:tcPr>
            <w:tcW w:w="2224" w:type="dxa"/>
            <w:vMerge/>
          </w:tcPr>
          <w:p w:rsidR="00834F60" w:rsidRPr="00FE0F0D" w:rsidRDefault="00834F60" w:rsidP="00834F60">
            <w:pPr>
              <w:rPr>
                <w:rFonts w:ascii="Arial" w:hAnsi="Arial" w:cs="Arial"/>
                <w:color w:val="000000" w:themeColor="text1"/>
                <w:sz w:val="19"/>
                <w:szCs w:val="19"/>
              </w:rPr>
            </w:pPr>
          </w:p>
        </w:tc>
        <w:tc>
          <w:tcPr>
            <w:tcW w:w="3261" w:type="dxa"/>
            <w:vMerge/>
          </w:tcPr>
          <w:p w:rsidR="00834F60" w:rsidRPr="00FE0F0D" w:rsidRDefault="00834F60" w:rsidP="00834F60">
            <w:pPr>
              <w:rPr>
                <w:rFonts w:ascii="Arial" w:hAnsi="Arial" w:cs="Arial"/>
                <w:color w:val="000000" w:themeColor="text1"/>
                <w:sz w:val="19"/>
                <w:szCs w:val="19"/>
              </w:rPr>
            </w:pPr>
          </w:p>
        </w:tc>
        <w:tc>
          <w:tcPr>
            <w:tcW w:w="1417" w:type="dxa"/>
            <w:vMerge/>
          </w:tcPr>
          <w:p w:rsidR="00834F60" w:rsidRPr="00FE0F0D" w:rsidRDefault="00834F60" w:rsidP="00834F60">
            <w:pPr>
              <w:jc w:val="center"/>
              <w:rPr>
                <w:rFonts w:ascii="Arial" w:hAnsi="Arial" w:cs="Arial"/>
                <w:color w:val="000000" w:themeColor="text1"/>
                <w:sz w:val="19"/>
                <w:szCs w:val="19"/>
              </w:rPr>
            </w:pPr>
          </w:p>
        </w:tc>
        <w:tc>
          <w:tcPr>
            <w:tcW w:w="1474" w:type="dxa"/>
          </w:tcPr>
          <w:p w:rsidR="00834F60" w:rsidRPr="00FE0F0D" w:rsidRDefault="00834F60" w:rsidP="00834F60">
            <w:pPr>
              <w:jc w:val="center"/>
              <w:rPr>
                <w:rFonts w:ascii="Arial" w:hAnsi="Arial" w:cs="Arial"/>
                <w:color w:val="000000" w:themeColor="text1"/>
                <w:sz w:val="19"/>
                <w:szCs w:val="19"/>
                <w:highlight w:val="yellow"/>
              </w:rPr>
            </w:pPr>
            <w:r w:rsidRPr="00FE0F0D">
              <w:rPr>
                <w:rFonts w:ascii="Arial" w:eastAsia="Helvetica" w:hAnsi="Arial" w:cs="Arial"/>
                <w:color w:val="000000" w:themeColor="text1"/>
                <w:sz w:val="19"/>
                <w:szCs w:val="19"/>
              </w:rPr>
              <w:t>0</w:t>
            </w:r>
          </w:p>
        </w:tc>
        <w:tc>
          <w:tcPr>
            <w:tcW w:w="5755" w:type="dxa"/>
          </w:tcPr>
          <w:p w:rsidR="00834F60" w:rsidRPr="00FE0F0D" w:rsidRDefault="00834F60" w:rsidP="00834F60">
            <w:pPr>
              <w:spacing w:line="288" w:lineRule="auto"/>
              <w:jc w:val="both"/>
              <w:rPr>
                <w:rFonts w:ascii="Arial" w:eastAsia="Helvetica" w:hAnsi="Arial" w:cs="Arial"/>
                <w:color w:val="000000" w:themeColor="text1"/>
                <w:sz w:val="19"/>
                <w:szCs w:val="19"/>
              </w:rPr>
            </w:pPr>
            <w:r>
              <w:rPr>
                <w:rFonts w:ascii="Arial" w:eastAsia="Helvetica" w:hAnsi="Arial" w:cs="Arial"/>
                <w:color w:val="000000" w:themeColor="text1"/>
                <w:sz w:val="19"/>
                <w:szCs w:val="19"/>
              </w:rPr>
              <w:t>A</w:t>
            </w:r>
            <w:r w:rsidRPr="00834F60">
              <w:rPr>
                <w:rFonts w:ascii="Arial" w:eastAsia="Helvetica" w:hAnsi="Arial" w:cs="Arial"/>
                <w:color w:val="000000" w:themeColor="text1"/>
                <w:sz w:val="19"/>
                <w:szCs w:val="19"/>
              </w:rPr>
              <w:t xml:space="preserve">ktivity projektu </w:t>
            </w:r>
            <w:r>
              <w:rPr>
                <w:rFonts w:ascii="Arial" w:eastAsia="Helvetica" w:hAnsi="Arial" w:cs="Arial"/>
                <w:color w:val="000000" w:themeColor="text1"/>
                <w:sz w:val="19"/>
                <w:szCs w:val="19"/>
              </w:rPr>
              <w:t xml:space="preserve">nie </w:t>
            </w:r>
            <w:r w:rsidRPr="00834F60">
              <w:rPr>
                <w:rFonts w:ascii="Arial" w:eastAsia="Helvetica" w:hAnsi="Arial" w:cs="Arial"/>
                <w:color w:val="000000" w:themeColor="text1"/>
                <w:sz w:val="19"/>
                <w:szCs w:val="19"/>
              </w:rPr>
              <w:t>sú súčasťou projektového</w:t>
            </w:r>
            <w:r w:rsidR="00AA1FEA">
              <w:rPr>
                <w:rFonts w:ascii="Arial" w:eastAsia="Helvetica" w:hAnsi="Arial" w:cs="Arial"/>
                <w:color w:val="000000" w:themeColor="text1"/>
                <w:sz w:val="19"/>
                <w:szCs w:val="19"/>
              </w:rPr>
              <w:t xml:space="preserve"> zámeru schváleného príslušnou Radou partnerstva alebo K</w:t>
            </w:r>
            <w:r w:rsidRPr="00834F60">
              <w:rPr>
                <w:rFonts w:ascii="Arial" w:eastAsia="Helvetica" w:hAnsi="Arial" w:cs="Arial"/>
                <w:color w:val="000000" w:themeColor="text1"/>
                <w:sz w:val="19"/>
                <w:szCs w:val="19"/>
              </w:rPr>
              <w:t>ooperačnou radou UMR.</w:t>
            </w:r>
          </w:p>
        </w:tc>
      </w:tr>
    </w:tbl>
    <w:p w:rsidR="00834F60" w:rsidRPr="00FE0F0D" w:rsidRDefault="00834F60" w:rsidP="00834F60">
      <w:pPr>
        <w:spacing w:before="120" w:after="120" w:line="288" w:lineRule="auto"/>
        <w:jc w:val="both"/>
        <w:rPr>
          <w:rFonts w:ascii="Arial" w:hAnsi="Arial" w:cs="Arial"/>
          <w:color w:val="000000" w:themeColor="text1"/>
          <w:sz w:val="19"/>
          <w:szCs w:val="19"/>
        </w:rPr>
      </w:pPr>
      <w:r>
        <w:rPr>
          <w:rFonts w:ascii="Arial" w:hAnsi="Arial" w:cs="Arial"/>
          <w:color w:val="000000" w:themeColor="text1"/>
          <w:sz w:val="19"/>
          <w:szCs w:val="19"/>
        </w:rPr>
        <w:t>OH</w:t>
      </w:r>
      <w:r w:rsidRPr="00FE0F0D">
        <w:rPr>
          <w:rFonts w:ascii="Arial" w:hAnsi="Arial" w:cs="Arial"/>
          <w:color w:val="000000" w:themeColor="text1"/>
          <w:sz w:val="19"/>
          <w:szCs w:val="19"/>
        </w:rPr>
        <w:t xml:space="preserve"> posudzuje najmä inform</w:t>
      </w:r>
      <w:r w:rsidR="006F6839">
        <w:rPr>
          <w:rFonts w:ascii="Arial" w:hAnsi="Arial" w:cs="Arial"/>
          <w:color w:val="000000" w:themeColor="text1"/>
          <w:sz w:val="19"/>
          <w:szCs w:val="19"/>
        </w:rPr>
        <w:t xml:space="preserve">ácie uvedené v častiach </w:t>
      </w:r>
      <w:proofErr w:type="spellStart"/>
      <w:r w:rsidR="006F6839">
        <w:rPr>
          <w:rFonts w:ascii="Arial" w:hAnsi="Arial" w:cs="Arial"/>
          <w:color w:val="000000" w:themeColor="text1"/>
          <w:sz w:val="19"/>
          <w:szCs w:val="19"/>
        </w:rPr>
        <w:t>ŽoNFP</w:t>
      </w:r>
      <w:proofErr w:type="spellEnd"/>
      <w:r w:rsidR="006F6839">
        <w:rPr>
          <w:rFonts w:ascii="Arial" w:hAnsi="Arial" w:cs="Arial"/>
          <w:color w:val="000000" w:themeColor="text1"/>
          <w:sz w:val="19"/>
          <w:szCs w:val="19"/>
        </w:rPr>
        <w:t xml:space="preserve">: </w:t>
      </w:r>
      <w:r w:rsidR="008109B4">
        <w:rPr>
          <w:rFonts w:ascii="Arial" w:hAnsi="Arial" w:cs="Arial"/>
          <w:color w:val="000000" w:themeColor="text1"/>
          <w:sz w:val="19"/>
          <w:szCs w:val="19"/>
        </w:rPr>
        <w:t>P</w:t>
      </w:r>
      <w:r w:rsidRPr="00FE0F0D">
        <w:rPr>
          <w:rFonts w:ascii="Arial" w:hAnsi="Arial" w:cs="Arial"/>
          <w:color w:val="000000" w:themeColor="text1"/>
          <w:sz w:val="19"/>
          <w:szCs w:val="19"/>
        </w:rPr>
        <w:t>opis projektu</w:t>
      </w:r>
      <w:r w:rsidR="006F6839">
        <w:rPr>
          <w:rFonts w:ascii="Arial" w:hAnsi="Arial" w:cs="Arial"/>
          <w:color w:val="000000" w:themeColor="text1"/>
          <w:sz w:val="19"/>
          <w:szCs w:val="19"/>
        </w:rPr>
        <w:t>,</w:t>
      </w:r>
      <w:r>
        <w:rPr>
          <w:rFonts w:ascii="Arial" w:hAnsi="Arial" w:cs="Arial"/>
          <w:color w:val="000000" w:themeColor="text1"/>
          <w:sz w:val="19"/>
          <w:szCs w:val="19"/>
        </w:rPr>
        <w:t> </w:t>
      </w:r>
      <w:r w:rsidRPr="00FE0F0D">
        <w:rPr>
          <w:rFonts w:ascii="Arial" w:hAnsi="Arial" w:cs="Arial"/>
          <w:color w:val="000000" w:themeColor="text1"/>
          <w:sz w:val="19"/>
          <w:szCs w:val="19"/>
        </w:rPr>
        <w:t>príloha</w:t>
      </w:r>
      <w:r>
        <w:rPr>
          <w:rFonts w:ascii="Arial" w:hAnsi="Arial" w:cs="Arial"/>
          <w:color w:val="000000" w:themeColor="text1"/>
          <w:sz w:val="19"/>
          <w:szCs w:val="19"/>
        </w:rPr>
        <w:t xml:space="preserve"> </w:t>
      </w:r>
      <w:r w:rsidR="008109B4">
        <w:rPr>
          <w:rFonts w:ascii="Arial" w:hAnsi="Arial" w:cs="Arial"/>
          <w:color w:val="000000" w:themeColor="text1"/>
          <w:sz w:val="19"/>
          <w:szCs w:val="19"/>
        </w:rPr>
        <w:t>U</w:t>
      </w:r>
      <w:r w:rsidR="00AA1FEA">
        <w:rPr>
          <w:rFonts w:ascii="Arial" w:hAnsi="Arial" w:cs="Arial"/>
          <w:color w:val="000000" w:themeColor="text1"/>
          <w:sz w:val="19"/>
          <w:szCs w:val="19"/>
        </w:rPr>
        <w:t>znesenie Rady partnerstva alebo K</w:t>
      </w:r>
      <w:r w:rsidR="006F6839">
        <w:rPr>
          <w:rFonts w:ascii="Arial" w:hAnsi="Arial" w:cs="Arial"/>
          <w:color w:val="000000" w:themeColor="text1"/>
          <w:sz w:val="19"/>
          <w:szCs w:val="19"/>
        </w:rPr>
        <w:t>ooperačnej rady UMR o schválení projektového zámeru a formulár projektového zámeru zaslan</w:t>
      </w:r>
      <w:r w:rsidR="008109B4">
        <w:rPr>
          <w:rFonts w:ascii="Arial" w:hAnsi="Arial" w:cs="Arial"/>
          <w:color w:val="000000" w:themeColor="text1"/>
          <w:sz w:val="19"/>
          <w:szCs w:val="19"/>
        </w:rPr>
        <w:t>ý</w:t>
      </w:r>
      <w:r w:rsidR="006F6839">
        <w:rPr>
          <w:rFonts w:ascii="Arial" w:hAnsi="Arial" w:cs="Arial"/>
          <w:color w:val="000000" w:themeColor="text1"/>
          <w:sz w:val="19"/>
          <w:szCs w:val="19"/>
        </w:rPr>
        <w:t xml:space="preserve"> prostredníctvom systému ITMS2014+/IMS</w:t>
      </w:r>
      <w:r w:rsidRPr="00FE0F0D">
        <w:rPr>
          <w:rFonts w:ascii="Arial" w:hAnsi="Arial" w:cs="Arial"/>
          <w:color w:val="000000" w:themeColor="text1"/>
          <w:sz w:val="19"/>
          <w:szCs w:val="19"/>
        </w:rPr>
        <w:t>.</w:t>
      </w:r>
      <w:r w:rsidR="00AA1FEA">
        <w:rPr>
          <w:rFonts w:ascii="Arial" w:hAnsi="Arial" w:cs="Arial"/>
          <w:color w:val="000000" w:themeColor="text1"/>
          <w:sz w:val="19"/>
          <w:szCs w:val="19"/>
        </w:rPr>
        <w:t xml:space="preserve"> </w:t>
      </w:r>
    </w:p>
    <w:p w:rsidR="00834F60" w:rsidRDefault="00AA1FEA" w:rsidP="00834F60">
      <w:pPr>
        <w:spacing w:line="288" w:lineRule="auto"/>
        <w:jc w:val="both"/>
        <w:rPr>
          <w:rFonts w:ascii="Arial" w:hAnsi="Arial" w:cs="Arial"/>
          <w:color w:val="000000" w:themeColor="text1"/>
          <w:sz w:val="19"/>
          <w:szCs w:val="19"/>
        </w:rPr>
      </w:pPr>
      <w:r w:rsidRPr="00961DA1">
        <w:rPr>
          <w:rFonts w:ascii="Arial" w:hAnsi="Arial" w:cs="Arial"/>
          <w:sz w:val="19"/>
          <w:szCs w:val="19"/>
        </w:rPr>
        <w:t xml:space="preserve">OH posudzuje, či bol projekt vybraný ako prioritná rozvojová investícia v danom regióne (VÚC) či mestskej funkčnej oblasti (UMR). </w:t>
      </w:r>
      <w:r w:rsidR="00834F60" w:rsidRPr="00961DA1">
        <w:rPr>
          <w:rFonts w:ascii="Arial" w:hAnsi="Arial" w:cs="Arial"/>
          <w:sz w:val="19"/>
          <w:szCs w:val="19"/>
        </w:rPr>
        <w:t>V prípade, že</w:t>
      </w:r>
      <w:r w:rsidR="00834F60" w:rsidRPr="00FE0F0D">
        <w:rPr>
          <w:rFonts w:ascii="Arial" w:hAnsi="Arial" w:cs="Arial"/>
          <w:color w:val="000000" w:themeColor="text1"/>
          <w:sz w:val="19"/>
          <w:szCs w:val="19"/>
        </w:rPr>
        <w:t xml:space="preserve"> </w:t>
      </w:r>
      <w:r w:rsidR="00834F60">
        <w:rPr>
          <w:rFonts w:ascii="Arial" w:eastAsia="Helvetica" w:hAnsi="Arial" w:cs="Arial"/>
          <w:color w:val="000000" w:themeColor="text1"/>
          <w:sz w:val="19"/>
          <w:szCs w:val="19"/>
        </w:rPr>
        <w:t>a</w:t>
      </w:r>
      <w:r w:rsidR="00834F60" w:rsidRPr="00834F60">
        <w:rPr>
          <w:rFonts w:ascii="Arial" w:eastAsia="Helvetica" w:hAnsi="Arial" w:cs="Arial"/>
          <w:color w:val="000000" w:themeColor="text1"/>
          <w:sz w:val="19"/>
          <w:szCs w:val="19"/>
        </w:rPr>
        <w:t xml:space="preserve">ktivity projektu sú súčasťou projektového zámeru schváleného príslušnou </w:t>
      </w:r>
      <w:r w:rsidR="001D7F28">
        <w:rPr>
          <w:rFonts w:ascii="Arial" w:eastAsia="Helvetica" w:hAnsi="Arial" w:cs="Arial"/>
          <w:color w:val="000000" w:themeColor="text1"/>
          <w:sz w:val="19"/>
          <w:szCs w:val="19"/>
        </w:rPr>
        <w:t>R</w:t>
      </w:r>
      <w:r w:rsidR="00834F60" w:rsidRPr="00834F60">
        <w:rPr>
          <w:rFonts w:ascii="Arial" w:eastAsia="Helvetica" w:hAnsi="Arial" w:cs="Arial"/>
          <w:color w:val="000000" w:themeColor="text1"/>
          <w:sz w:val="19"/>
          <w:szCs w:val="19"/>
        </w:rPr>
        <w:t>adou partners</w:t>
      </w:r>
      <w:r w:rsidR="001D7F28">
        <w:rPr>
          <w:rFonts w:ascii="Arial" w:eastAsia="Helvetica" w:hAnsi="Arial" w:cs="Arial"/>
          <w:color w:val="000000" w:themeColor="text1"/>
          <w:sz w:val="19"/>
          <w:szCs w:val="19"/>
        </w:rPr>
        <w:t>tva alebo K</w:t>
      </w:r>
      <w:r w:rsidR="00834F60">
        <w:rPr>
          <w:rFonts w:ascii="Arial" w:eastAsia="Helvetica" w:hAnsi="Arial" w:cs="Arial"/>
          <w:color w:val="000000" w:themeColor="text1"/>
          <w:sz w:val="19"/>
          <w:szCs w:val="19"/>
        </w:rPr>
        <w:t>ooperačnou radou UMR,</w:t>
      </w:r>
      <w:r w:rsidR="00834F60" w:rsidRPr="00FE0F0D">
        <w:rPr>
          <w:rFonts w:ascii="Arial" w:eastAsia="Helvetica" w:hAnsi="Arial" w:cs="Arial"/>
          <w:color w:val="000000" w:themeColor="text1"/>
          <w:sz w:val="19"/>
          <w:szCs w:val="19"/>
        </w:rPr>
        <w:t xml:space="preserve"> </w:t>
      </w:r>
      <w:r w:rsidR="00834F60">
        <w:rPr>
          <w:rFonts w:ascii="Arial" w:eastAsia="Helvetica" w:hAnsi="Arial" w:cs="Arial"/>
          <w:color w:val="000000" w:themeColor="text1"/>
          <w:sz w:val="19"/>
          <w:szCs w:val="19"/>
        </w:rPr>
        <w:t>OH</w:t>
      </w:r>
      <w:r w:rsidR="00834F60" w:rsidRPr="00FE0F0D">
        <w:rPr>
          <w:rFonts w:ascii="Arial" w:eastAsia="Helvetica" w:hAnsi="Arial" w:cs="Arial"/>
          <w:color w:val="000000" w:themeColor="text1"/>
          <w:sz w:val="19"/>
          <w:szCs w:val="19"/>
        </w:rPr>
        <w:t xml:space="preserve"> priradí bodovú hodnotu (</w:t>
      </w:r>
      <w:r w:rsidR="008109B4">
        <w:rPr>
          <w:rFonts w:ascii="Arial" w:eastAsia="Helvetica" w:hAnsi="Arial" w:cs="Arial"/>
          <w:color w:val="000000" w:themeColor="text1"/>
          <w:sz w:val="19"/>
          <w:szCs w:val="19"/>
        </w:rPr>
        <w:t>2</w:t>
      </w:r>
      <w:r w:rsidR="00834F60" w:rsidRPr="00FE0F0D">
        <w:rPr>
          <w:rFonts w:ascii="Arial" w:eastAsia="Helvetica" w:hAnsi="Arial" w:cs="Arial"/>
          <w:color w:val="000000" w:themeColor="text1"/>
          <w:sz w:val="19"/>
          <w:szCs w:val="19"/>
        </w:rPr>
        <w:t>)</w:t>
      </w:r>
      <w:r w:rsidR="00834F60" w:rsidRPr="00FE0F0D">
        <w:rPr>
          <w:rFonts w:ascii="Arial" w:hAnsi="Arial" w:cs="Arial"/>
          <w:color w:val="000000" w:themeColor="text1"/>
          <w:sz w:val="19"/>
          <w:szCs w:val="19"/>
        </w:rPr>
        <w:t xml:space="preserve">. V prípade, že </w:t>
      </w:r>
      <w:r w:rsidR="00834F60">
        <w:rPr>
          <w:rFonts w:ascii="Arial" w:hAnsi="Arial" w:cs="Arial"/>
          <w:color w:val="000000" w:themeColor="text1"/>
          <w:sz w:val="19"/>
          <w:szCs w:val="19"/>
        </w:rPr>
        <w:t xml:space="preserve">aktivity projektu </w:t>
      </w:r>
      <w:r w:rsidR="00834F60">
        <w:rPr>
          <w:rFonts w:ascii="Arial" w:eastAsia="Helvetica" w:hAnsi="Arial" w:cs="Arial"/>
          <w:color w:val="000000" w:themeColor="text1"/>
          <w:sz w:val="19"/>
          <w:szCs w:val="19"/>
        </w:rPr>
        <w:t xml:space="preserve">nie </w:t>
      </w:r>
      <w:r w:rsidR="00834F60" w:rsidRPr="00834F60">
        <w:rPr>
          <w:rFonts w:ascii="Arial" w:eastAsia="Helvetica" w:hAnsi="Arial" w:cs="Arial"/>
          <w:color w:val="000000" w:themeColor="text1"/>
          <w:sz w:val="19"/>
          <w:szCs w:val="19"/>
        </w:rPr>
        <w:t>sú súčasťou projektového</w:t>
      </w:r>
      <w:r w:rsidR="001D7F28">
        <w:rPr>
          <w:rFonts w:ascii="Arial" w:eastAsia="Helvetica" w:hAnsi="Arial" w:cs="Arial"/>
          <w:color w:val="000000" w:themeColor="text1"/>
          <w:sz w:val="19"/>
          <w:szCs w:val="19"/>
        </w:rPr>
        <w:t xml:space="preserve"> zámeru schváleného príslušnou Radou partnerstva alebo K</w:t>
      </w:r>
      <w:r w:rsidR="00834F60" w:rsidRPr="00834F60">
        <w:rPr>
          <w:rFonts w:ascii="Arial" w:eastAsia="Helvetica" w:hAnsi="Arial" w:cs="Arial"/>
          <w:color w:val="000000" w:themeColor="text1"/>
          <w:sz w:val="19"/>
          <w:szCs w:val="19"/>
        </w:rPr>
        <w:t>ooperačnou radou UMR</w:t>
      </w:r>
      <w:r w:rsidR="00834F60">
        <w:rPr>
          <w:rFonts w:ascii="Arial" w:eastAsia="Helvetica" w:hAnsi="Arial" w:cs="Arial"/>
          <w:color w:val="000000" w:themeColor="text1"/>
          <w:sz w:val="19"/>
          <w:szCs w:val="19"/>
        </w:rPr>
        <w:t>,</w:t>
      </w:r>
      <w:r w:rsidR="00834F60" w:rsidRPr="00FE0F0D">
        <w:rPr>
          <w:rFonts w:ascii="Arial" w:eastAsia="Helvetica" w:hAnsi="Arial" w:cs="Arial"/>
          <w:color w:val="000000" w:themeColor="text1"/>
          <w:sz w:val="19"/>
          <w:szCs w:val="19"/>
        </w:rPr>
        <w:t xml:space="preserve"> </w:t>
      </w:r>
      <w:r w:rsidR="00834F60">
        <w:rPr>
          <w:rFonts w:ascii="Arial" w:eastAsia="Helvetica" w:hAnsi="Arial" w:cs="Arial"/>
          <w:color w:val="000000" w:themeColor="text1"/>
          <w:sz w:val="19"/>
          <w:szCs w:val="19"/>
        </w:rPr>
        <w:t>OH</w:t>
      </w:r>
      <w:r w:rsidR="00834F60" w:rsidRPr="00FE0F0D">
        <w:rPr>
          <w:rFonts w:ascii="Arial" w:eastAsia="Helvetica" w:hAnsi="Arial" w:cs="Arial"/>
          <w:color w:val="000000" w:themeColor="text1"/>
          <w:sz w:val="19"/>
          <w:szCs w:val="19"/>
        </w:rPr>
        <w:t xml:space="preserve"> priradí bodovú hodnotu (0)</w:t>
      </w:r>
      <w:r w:rsidR="00834F60" w:rsidRPr="00FE0F0D">
        <w:rPr>
          <w:rFonts w:ascii="Arial" w:hAnsi="Arial" w:cs="Arial"/>
          <w:color w:val="000000" w:themeColor="text1"/>
          <w:sz w:val="19"/>
          <w:szCs w:val="19"/>
        </w:rPr>
        <w:t>.</w:t>
      </w:r>
    </w:p>
    <w:p w:rsidR="00AA1FEA" w:rsidRPr="00FE0F0D" w:rsidRDefault="00AA1FEA" w:rsidP="00834F60">
      <w:pPr>
        <w:spacing w:line="288" w:lineRule="auto"/>
        <w:jc w:val="both"/>
        <w:rPr>
          <w:rFonts w:ascii="Arial" w:eastAsiaTheme="majorEastAsia" w:hAnsi="Arial" w:cs="Arial"/>
          <w:color w:val="000000" w:themeColor="text1"/>
          <w:sz w:val="19"/>
          <w:szCs w:val="19"/>
          <w:lang w:bidi="en-US"/>
        </w:rPr>
      </w:pPr>
      <w:r w:rsidRPr="00AA1FEA">
        <w:rPr>
          <w:rFonts w:ascii="Arial" w:eastAsiaTheme="majorEastAsia" w:hAnsi="Arial" w:cs="Arial"/>
          <w:color w:val="000000" w:themeColor="text1"/>
          <w:sz w:val="19"/>
          <w:szCs w:val="19"/>
          <w:lang w:bidi="en-US"/>
        </w:rPr>
        <w:t>Projektový zámer musí byť schválený Radou partnerstva alebo Kooperačnou radou UMR najneskôr do času predloženia žiadosti o NFP.</w:t>
      </w:r>
    </w:p>
    <w:p w:rsidR="00834F60" w:rsidRPr="00FE0F0D" w:rsidRDefault="00834F60" w:rsidP="00834F60">
      <w:pPr>
        <w:spacing w:after="120" w:line="288" w:lineRule="auto"/>
        <w:jc w:val="both"/>
        <w:rPr>
          <w:rFonts w:ascii="Arial" w:hAnsi="Arial" w:cs="Arial"/>
          <w:color w:val="000000" w:themeColor="text1"/>
          <w:sz w:val="19"/>
          <w:szCs w:val="19"/>
        </w:rPr>
      </w:pPr>
      <w:r>
        <w:rPr>
          <w:rFonts w:ascii="Arial" w:eastAsia="Helvetica" w:hAnsi="Arial" w:cs="Arial"/>
          <w:color w:val="000000" w:themeColor="text1"/>
          <w:sz w:val="19"/>
          <w:szCs w:val="19"/>
        </w:rPr>
        <w:t>OH</w:t>
      </w:r>
      <w:r w:rsidRPr="00FE0F0D">
        <w:rPr>
          <w:rFonts w:ascii="Arial" w:hAnsi="Arial" w:cs="Arial"/>
          <w:color w:val="000000" w:themeColor="text1"/>
          <w:sz w:val="19"/>
          <w:szCs w:val="19"/>
        </w:rPr>
        <w:t xml:space="preserve"> svoju odpoveď zdôvodní v hodnotiacom hárku odborného hodnotenia v časti Komentár a súčasne uvedie odkaz na dokument alebo relevantnú časť (</w:t>
      </w:r>
      <w:proofErr w:type="spellStart"/>
      <w:r w:rsidRPr="00FE0F0D">
        <w:rPr>
          <w:rFonts w:ascii="Arial" w:hAnsi="Arial" w:cs="Arial"/>
          <w:color w:val="000000" w:themeColor="text1"/>
          <w:sz w:val="19"/>
          <w:szCs w:val="19"/>
        </w:rPr>
        <w:t>ŽoNFP</w:t>
      </w:r>
      <w:proofErr w:type="spellEnd"/>
      <w:r w:rsidRPr="00FE0F0D">
        <w:rPr>
          <w:rFonts w:ascii="Arial" w:hAnsi="Arial" w:cs="Arial"/>
          <w:color w:val="000000" w:themeColor="text1"/>
          <w:sz w:val="19"/>
          <w:szCs w:val="19"/>
        </w:rPr>
        <w:t xml:space="preserve"> a relevantnej prílohy), na základe ktorej bolo vykonané hodnotenie. </w:t>
      </w:r>
      <w:r>
        <w:rPr>
          <w:rFonts w:ascii="Arial" w:eastAsia="Helvetica" w:hAnsi="Arial" w:cs="Arial"/>
          <w:color w:val="000000" w:themeColor="text1"/>
          <w:sz w:val="19"/>
          <w:szCs w:val="19"/>
        </w:rPr>
        <w:t>OH</w:t>
      </w:r>
      <w:r w:rsidRPr="00FE0F0D">
        <w:rPr>
          <w:rFonts w:ascii="Arial" w:hAnsi="Arial" w:cs="Arial"/>
          <w:color w:val="000000" w:themeColor="text1"/>
          <w:sz w:val="19"/>
          <w:szCs w:val="19"/>
        </w:rPr>
        <w:t xml:space="preserve"> je povinný uviesť odpoveď pri každom konkrétnom hodnotení bodového kritéria</w:t>
      </w:r>
    </w:p>
    <w:p w:rsidR="00375BA7" w:rsidRPr="00FE0F0D" w:rsidRDefault="00375BA7" w:rsidP="00516B43">
      <w:pPr>
        <w:spacing w:after="120" w:line="288" w:lineRule="auto"/>
        <w:jc w:val="both"/>
        <w:rPr>
          <w:rFonts w:ascii="Arial" w:hAnsi="Arial" w:cs="Arial"/>
          <w:color w:val="000000" w:themeColor="text1"/>
          <w:sz w:val="19"/>
          <w:szCs w:val="19"/>
        </w:rPr>
      </w:pPr>
    </w:p>
    <w:tbl>
      <w:tblPr>
        <w:tblStyle w:val="TableGrid6"/>
        <w:tblW w:w="14737" w:type="dxa"/>
        <w:tblLayout w:type="fixed"/>
        <w:tblLook w:val="04A0" w:firstRow="1" w:lastRow="0" w:firstColumn="1" w:lastColumn="0" w:noHBand="0" w:noVBand="1"/>
      </w:tblPr>
      <w:tblGrid>
        <w:gridCol w:w="606"/>
        <w:gridCol w:w="14131"/>
      </w:tblGrid>
      <w:tr w:rsidR="00AE36CE" w:rsidRPr="00FE0F0D" w:rsidTr="004A6B02">
        <w:trPr>
          <w:trHeight w:val="397"/>
          <w:tblHeader/>
        </w:trPr>
        <w:tc>
          <w:tcPr>
            <w:tcW w:w="60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AE36CE" w:rsidRPr="00FE0F0D" w:rsidRDefault="00AE36CE" w:rsidP="00AE36CE">
            <w:pPr>
              <w:keepNext/>
              <w:keepLines/>
              <w:widowControl w:val="0"/>
              <w:spacing w:line="288" w:lineRule="auto"/>
              <w:ind w:right="2"/>
              <w:jc w:val="center"/>
              <w:outlineLvl w:val="2"/>
              <w:rPr>
                <w:rFonts w:ascii="Arial" w:hAnsi="Arial" w:cs="Arial"/>
                <w:color w:val="000000" w:themeColor="text1"/>
                <w:sz w:val="19"/>
                <w:szCs w:val="19"/>
                <w:u w:color="000000"/>
              </w:rPr>
            </w:pPr>
            <w:r w:rsidRPr="00FE0F0D">
              <w:rPr>
                <w:rFonts w:ascii="Arial" w:hAnsi="Arial" w:cs="Arial"/>
                <w:b/>
                <w:bCs/>
                <w:color w:val="000000" w:themeColor="text1"/>
                <w:sz w:val="19"/>
                <w:szCs w:val="19"/>
                <w:u w:color="000000"/>
              </w:rPr>
              <w:t>2.</w:t>
            </w:r>
          </w:p>
        </w:tc>
        <w:tc>
          <w:tcPr>
            <w:tcW w:w="1413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AE36CE" w:rsidRPr="00FE0F0D" w:rsidRDefault="00A81D28" w:rsidP="00AE36CE">
            <w:pPr>
              <w:keepNext/>
              <w:keepLines/>
              <w:spacing w:line="288" w:lineRule="auto"/>
              <w:outlineLvl w:val="2"/>
              <w:rPr>
                <w:rFonts w:ascii="Arial" w:hAnsi="Arial" w:cs="Arial"/>
                <w:color w:val="000000" w:themeColor="text1"/>
                <w:sz w:val="19"/>
                <w:szCs w:val="19"/>
              </w:rPr>
            </w:pPr>
            <w:r>
              <w:rPr>
                <w:rFonts w:ascii="Arial" w:hAnsi="Arial" w:cs="Arial"/>
                <w:b/>
                <w:bCs/>
                <w:color w:val="000000" w:themeColor="text1"/>
                <w:sz w:val="19"/>
                <w:szCs w:val="19"/>
              </w:rPr>
              <w:t xml:space="preserve"> Kvalita návrhu a realizácie projektu</w:t>
            </w:r>
          </w:p>
        </w:tc>
      </w:tr>
    </w:tbl>
    <w:p w:rsidR="00AE36CE" w:rsidRPr="00FE0F0D" w:rsidRDefault="00AE36CE" w:rsidP="00526E98">
      <w:pPr>
        <w:spacing w:after="120" w:line="288" w:lineRule="auto"/>
        <w:jc w:val="both"/>
        <w:rPr>
          <w:rFonts w:ascii="Arial" w:hAnsi="Arial" w:cs="Arial"/>
          <w:color w:val="000000" w:themeColor="text1"/>
          <w:sz w:val="19"/>
          <w:szCs w:val="19"/>
        </w:rPr>
      </w:pPr>
    </w:p>
    <w:tbl>
      <w:tblPr>
        <w:tblStyle w:val="TableGrid6"/>
        <w:tblW w:w="14737" w:type="dxa"/>
        <w:tblLayout w:type="fixed"/>
        <w:tblLook w:val="04A0" w:firstRow="1" w:lastRow="0" w:firstColumn="1" w:lastColumn="0" w:noHBand="0" w:noVBand="1"/>
      </w:tblPr>
      <w:tblGrid>
        <w:gridCol w:w="606"/>
        <w:gridCol w:w="2224"/>
        <w:gridCol w:w="3261"/>
        <w:gridCol w:w="1417"/>
        <w:gridCol w:w="1474"/>
        <w:gridCol w:w="5755"/>
      </w:tblGrid>
      <w:tr w:rsidR="00526E98" w:rsidRPr="00FE0F0D" w:rsidTr="00091255">
        <w:trPr>
          <w:trHeight w:val="397"/>
        </w:trPr>
        <w:tc>
          <w:tcPr>
            <w:tcW w:w="606" w:type="dxa"/>
            <w:shd w:val="clear" w:color="auto" w:fill="DEEAF6" w:themeFill="accent1" w:themeFillTint="33"/>
            <w:vAlign w:val="center"/>
            <w:hideMark/>
          </w:tcPr>
          <w:p w:rsidR="00526E98" w:rsidRPr="00FE0F0D" w:rsidRDefault="00526E98" w:rsidP="004A6B02">
            <w:pPr>
              <w:widowControl w:val="0"/>
              <w:spacing w:line="288" w:lineRule="auto"/>
              <w:jc w:val="center"/>
              <w:rPr>
                <w:rFonts w:ascii="Arial" w:hAnsi="Arial" w:cs="Arial"/>
                <w:color w:val="000000" w:themeColor="text1"/>
                <w:sz w:val="19"/>
                <w:szCs w:val="19"/>
                <w:u w:color="000000"/>
              </w:rPr>
            </w:pPr>
            <w:proofErr w:type="spellStart"/>
            <w:r w:rsidRPr="00FE0F0D">
              <w:rPr>
                <w:rFonts w:ascii="Arial" w:hAnsi="Arial" w:cs="Arial"/>
                <w:b/>
                <w:bCs/>
                <w:color w:val="000000" w:themeColor="text1"/>
                <w:sz w:val="19"/>
                <w:szCs w:val="19"/>
                <w:u w:color="000000"/>
              </w:rPr>
              <w:t>P.č</w:t>
            </w:r>
            <w:proofErr w:type="spellEnd"/>
            <w:r w:rsidRPr="00FE0F0D">
              <w:rPr>
                <w:rFonts w:ascii="Arial" w:hAnsi="Arial" w:cs="Arial"/>
                <w:b/>
                <w:bCs/>
                <w:color w:val="000000" w:themeColor="text1"/>
                <w:sz w:val="19"/>
                <w:szCs w:val="19"/>
                <w:u w:color="000000"/>
              </w:rPr>
              <w:t>.</w:t>
            </w:r>
          </w:p>
        </w:tc>
        <w:tc>
          <w:tcPr>
            <w:tcW w:w="2224" w:type="dxa"/>
            <w:shd w:val="clear" w:color="auto" w:fill="DEEAF6" w:themeFill="accent1" w:themeFillTint="33"/>
            <w:vAlign w:val="center"/>
            <w:hideMark/>
          </w:tcPr>
          <w:p w:rsidR="00526E98" w:rsidRPr="00FE0F0D" w:rsidRDefault="00526E98" w:rsidP="004A6B02">
            <w:pPr>
              <w:widowControl w:val="0"/>
              <w:spacing w:line="288" w:lineRule="auto"/>
              <w:jc w:val="center"/>
              <w:rPr>
                <w:rFonts w:ascii="Arial" w:hAnsi="Arial" w:cs="Arial"/>
                <w:color w:val="000000" w:themeColor="text1"/>
                <w:sz w:val="19"/>
                <w:szCs w:val="19"/>
                <w:u w:color="000000"/>
              </w:rPr>
            </w:pPr>
            <w:r w:rsidRPr="00FE0F0D">
              <w:rPr>
                <w:rFonts w:ascii="Arial" w:hAnsi="Arial" w:cs="Arial"/>
                <w:b/>
                <w:bCs/>
                <w:color w:val="000000" w:themeColor="text1"/>
                <w:sz w:val="19"/>
                <w:szCs w:val="19"/>
                <w:u w:color="000000"/>
              </w:rPr>
              <w:t>Kritérium</w:t>
            </w:r>
          </w:p>
        </w:tc>
        <w:tc>
          <w:tcPr>
            <w:tcW w:w="3261" w:type="dxa"/>
            <w:shd w:val="clear" w:color="auto" w:fill="DEEAF6" w:themeFill="accent1" w:themeFillTint="33"/>
            <w:vAlign w:val="center"/>
            <w:hideMark/>
          </w:tcPr>
          <w:p w:rsidR="00526E98" w:rsidRPr="00FE0F0D" w:rsidRDefault="00526E98" w:rsidP="004A6B02">
            <w:pPr>
              <w:widowControl w:val="0"/>
              <w:spacing w:line="288" w:lineRule="auto"/>
              <w:ind w:left="143" w:right="136" w:hanging="3"/>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Predmet hodnotenia</w:t>
            </w:r>
          </w:p>
        </w:tc>
        <w:tc>
          <w:tcPr>
            <w:tcW w:w="1417" w:type="dxa"/>
            <w:shd w:val="clear" w:color="auto" w:fill="DEEAF6" w:themeFill="accent1" w:themeFillTint="33"/>
            <w:vAlign w:val="center"/>
            <w:hideMark/>
          </w:tcPr>
          <w:p w:rsidR="00526E98" w:rsidRPr="00FE0F0D" w:rsidRDefault="00526E98" w:rsidP="004A6B02">
            <w:pPr>
              <w:widowControl w:val="0"/>
              <w:spacing w:line="288" w:lineRule="auto"/>
              <w:ind w:left="33" w:hanging="33"/>
              <w:jc w:val="center"/>
              <w:rPr>
                <w:rFonts w:ascii="Arial" w:hAnsi="Arial" w:cs="Arial"/>
                <w:color w:val="000000" w:themeColor="text1"/>
                <w:sz w:val="19"/>
                <w:szCs w:val="19"/>
                <w:u w:color="000000"/>
              </w:rPr>
            </w:pPr>
            <w:r w:rsidRPr="00FE0F0D">
              <w:rPr>
                <w:rFonts w:ascii="Arial" w:hAnsi="Arial" w:cs="Arial"/>
                <w:b/>
                <w:bCs/>
                <w:color w:val="000000" w:themeColor="text1"/>
                <w:sz w:val="19"/>
                <w:szCs w:val="19"/>
                <w:u w:color="000000"/>
              </w:rPr>
              <w:t>Typ kritéria</w:t>
            </w:r>
          </w:p>
        </w:tc>
        <w:tc>
          <w:tcPr>
            <w:tcW w:w="1474" w:type="dxa"/>
            <w:shd w:val="clear" w:color="auto" w:fill="DEEAF6" w:themeFill="accent1" w:themeFillTint="33"/>
            <w:vAlign w:val="center"/>
            <w:hideMark/>
          </w:tcPr>
          <w:p w:rsidR="00526E98" w:rsidRPr="00FE0F0D" w:rsidRDefault="00526E98" w:rsidP="004A6B02">
            <w:pPr>
              <w:widowControl w:val="0"/>
              <w:spacing w:line="288" w:lineRule="auto"/>
              <w:ind w:left="34" w:right="136"/>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Hodnotenie</w:t>
            </w:r>
          </w:p>
        </w:tc>
        <w:tc>
          <w:tcPr>
            <w:tcW w:w="5755" w:type="dxa"/>
            <w:shd w:val="clear" w:color="auto" w:fill="DEEAF6" w:themeFill="accent1" w:themeFillTint="33"/>
            <w:vAlign w:val="center"/>
            <w:hideMark/>
          </w:tcPr>
          <w:p w:rsidR="00526E98" w:rsidRPr="00FE0F0D" w:rsidRDefault="00526E98" w:rsidP="004A6B02">
            <w:pPr>
              <w:widowControl w:val="0"/>
              <w:spacing w:line="288" w:lineRule="auto"/>
              <w:ind w:left="143" w:right="136" w:hanging="3"/>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Spôsob aplikácie hodnotiaceho kritéria</w:t>
            </w:r>
          </w:p>
        </w:tc>
      </w:tr>
      <w:tr w:rsidR="00526E98" w:rsidRPr="00FE0F0D" w:rsidTr="00961DA1">
        <w:trPr>
          <w:trHeight w:val="1322"/>
        </w:trPr>
        <w:tc>
          <w:tcPr>
            <w:tcW w:w="606" w:type="dxa"/>
            <w:vMerge w:val="restart"/>
            <w:vAlign w:val="center"/>
            <w:hideMark/>
          </w:tcPr>
          <w:p w:rsidR="00526E98" w:rsidRPr="00FE0F0D" w:rsidRDefault="00526E98" w:rsidP="004A6B02">
            <w:pPr>
              <w:spacing w:line="288" w:lineRule="auto"/>
              <w:jc w:val="center"/>
              <w:rPr>
                <w:rFonts w:ascii="Arial" w:hAnsi="Arial" w:cs="Arial"/>
                <w:color w:val="000000" w:themeColor="text1"/>
                <w:sz w:val="19"/>
                <w:szCs w:val="19"/>
              </w:rPr>
            </w:pPr>
            <w:r w:rsidRPr="00FE0F0D">
              <w:rPr>
                <w:rFonts w:ascii="Arial" w:hAnsi="Arial" w:cs="Arial"/>
                <w:color w:val="000000" w:themeColor="text1"/>
                <w:sz w:val="19"/>
                <w:szCs w:val="19"/>
              </w:rPr>
              <w:t>2.1</w:t>
            </w:r>
          </w:p>
        </w:tc>
        <w:tc>
          <w:tcPr>
            <w:tcW w:w="2224" w:type="dxa"/>
            <w:vMerge w:val="restart"/>
            <w:hideMark/>
          </w:tcPr>
          <w:p w:rsidR="00526E98" w:rsidRPr="00FE0F0D" w:rsidRDefault="00060CDB" w:rsidP="00060CDB">
            <w:pPr>
              <w:spacing w:line="288" w:lineRule="auto"/>
              <w:rPr>
                <w:rFonts w:ascii="Arial" w:hAnsi="Arial" w:cs="Arial"/>
                <w:color w:val="000000" w:themeColor="text1"/>
                <w:sz w:val="19"/>
                <w:szCs w:val="19"/>
              </w:rPr>
            </w:pPr>
            <w:r>
              <w:rPr>
                <w:rFonts w:ascii="Arial" w:hAnsi="Arial" w:cs="Arial"/>
                <w:color w:val="000000" w:themeColor="text1"/>
                <w:sz w:val="19"/>
                <w:szCs w:val="19"/>
              </w:rPr>
              <w:t>V</w:t>
            </w:r>
            <w:r w:rsidR="00526E98" w:rsidRPr="00FE0F0D">
              <w:rPr>
                <w:rFonts w:ascii="Arial" w:hAnsi="Arial" w:cs="Arial"/>
                <w:color w:val="000000" w:themeColor="text1"/>
                <w:sz w:val="19"/>
                <w:szCs w:val="19"/>
              </w:rPr>
              <w:t>hodnos</w:t>
            </w:r>
            <w:r>
              <w:rPr>
                <w:rFonts w:ascii="Arial" w:hAnsi="Arial" w:cs="Arial"/>
                <w:color w:val="000000" w:themeColor="text1"/>
                <w:sz w:val="19"/>
                <w:szCs w:val="19"/>
              </w:rPr>
              <w:t>ť</w:t>
            </w:r>
            <w:r w:rsidR="00526E98" w:rsidRPr="00FE0F0D">
              <w:rPr>
                <w:rFonts w:ascii="Arial" w:hAnsi="Arial" w:cs="Arial"/>
                <w:color w:val="000000" w:themeColor="text1"/>
                <w:sz w:val="19"/>
                <w:szCs w:val="19"/>
              </w:rPr>
              <w:t xml:space="preserve"> navrhovaných aktivít z časového hľadiska</w:t>
            </w:r>
          </w:p>
        </w:tc>
        <w:tc>
          <w:tcPr>
            <w:tcW w:w="3261" w:type="dxa"/>
            <w:vMerge w:val="restart"/>
            <w:hideMark/>
          </w:tcPr>
          <w:p w:rsidR="00526E98" w:rsidRPr="00FE0F0D" w:rsidRDefault="00526E98" w:rsidP="00476370">
            <w:pPr>
              <w:spacing w:line="288" w:lineRule="auto"/>
              <w:jc w:val="both"/>
              <w:rPr>
                <w:rFonts w:ascii="Arial" w:hAnsi="Arial" w:cs="Arial"/>
                <w:color w:val="000000" w:themeColor="text1"/>
                <w:sz w:val="19"/>
                <w:szCs w:val="19"/>
              </w:rPr>
            </w:pPr>
            <w:r w:rsidRPr="00FE0F0D">
              <w:rPr>
                <w:rFonts w:ascii="Arial" w:hAnsi="Arial" w:cs="Arial"/>
                <w:color w:val="000000" w:themeColor="text1"/>
                <w:sz w:val="19"/>
                <w:szCs w:val="19"/>
              </w:rPr>
              <w:t>Posudzuje sa chronologická nadväznosť aktivít projektu, vhodnosť a reálnosť dĺžky trvania jednotlivých aktivít, súlad časového plánu s ďalšou súvisiacou dokumentáciou.</w:t>
            </w:r>
          </w:p>
        </w:tc>
        <w:tc>
          <w:tcPr>
            <w:tcW w:w="1417" w:type="dxa"/>
            <w:vMerge w:val="restart"/>
          </w:tcPr>
          <w:p w:rsidR="00526E98" w:rsidRPr="00FE0F0D" w:rsidRDefault="00526E98" w:rsidP="004A6B02">
            <w:pPr>
              <w:widowControl w:val="0"/>
              <w:spacing w:line="288" w:lineRule="auto"/>
              <w:jc w:val="center"/>
              <w:rPr>
                <w:rFonts w:ascii="Arial" w:eastAsia="Helvetica" w:hAnsi="Arial" w:cs="Arial"/>
                <w:color w:val="000000" w:themeColor="text1"/>
                <w:sz w:val="19"/>
                <w:szCs w:val="19"/>
              </w:rPr>
            </w:pPr>
            <w:r w:rsidRPr="00FE0F0D">
              <w:rPr>
                <w:rFonts w:ascii="Arial" w:eastAsia="Helvetica" w:hAnsi="Arial" w:cs="Arial"/>
                <w:color w:val="000000" w:themeColor="text1"/>
                <w:sz w:val="19"/>
                <w:szCs w:val="19"/>
              </w:rPr>
              <w:t>Bodové kritérium</w:t>
            </w:r>
          </w:p>
          <w:p w:rsidR="00526E98" w:rsidRPr="00FE0F0D" w:rsidRDefault="00526E98" w:rsidP="004A6B02">
            <w:pPr>
              <w:spacing w:line="288" w:lineRule="auto"/>
              <w:jc w:val="center"/>
              <w:rPr>
                <w:rFonts w:ascii="Arial" w:hAnsi="Arial" w:cs="Arial"/>
                <w:color w:val="000000" w:themeColor="text1"/>
                <w:sz w:val="19"/>
                <w:szCs w:val="19"/>
              </w:rPr>
            </w:pPr>
          </w:p>
        </w:tc>
        <w:tc>
          <w:tcPr>
            <w:tcW w:w="1474" w:type="dxa"/>
            <w:hideMark/>
          </w:tcPr>
          <w:p w:rsidR="00526E98" w:rsidRPr="00FE0F0D" w:rsidRDefault="00526E98" w:rsidP="004A6B02">
            <w:pPr>
              <w:spacing w:line="288" w:lineRule="auto"/>
              <w:jc w:val="center"/>
              <w:rPr>
                <w:rFonts w:ascii="Arial" w:hAnsi="Arial" w:cs="Arial"/>
                <w:color w:val="000000" w:themeColor="text1"/>
                <w:sz w:val="19"/>
                <w:szCs w:val="19"/>
              </w:rPr>
            </w:pPr>
            <w:r w:rsidRPr="00FE0F0D">
              <w:rPr>
                <w:rFonts w:ascii="Arial" w:hAnsi="Arial" w:cs="Arial"/>
                <w:color w:val="000000" w:themeColor="text1"/>
                <w:sz w:val="19"/>
                <w:szCs w:val="19"/>
              </w:rPr>
              <w:t>4</w:t>
            </w:r>
          </w:p>
        </w:tc>
        <w:tc>
          <w:tcPr>
            <w:tcW w:w="5755" w:type="dxa"/>
            <w:hideMark/>
          </w:tcPr>
          <w:p w:rsidR="00526E98" w:rsidRPr="00FE0F0D" w:rsidRDefault="00526E98" w:rsidP="00476370">
            <w:pPr>
              <w:spacing w:line="288" w:lineRule="auto"/>
              <w:jc w:val="both"/>
              <w:rPr>
                <w:rFonts w:ascii="Arial" w:eastAsia="Helvetica" w:hAnsi="Arial" w:cs="Arial"/>
                <w:color w:val="000000" w:themeColor="text1"/>
                <w:sz w:val="19"/>
                <w:szCs w:val="19"/>
              </w:rPr>
            </w:pPr>
            <w:r w:rsidRPr="00FE0F0D">
              <w:rPr>
                <w:rFonts w:ascii="Arial" w:eastAsia="Helvetica" w:hAnsi="Arial" w:cs="Arial"/>
                <w:color w:val="000000" w:themeColor="text1"/>
                <w:sz w:val="19"/>
                <w:szCs w:val="19"/>
              </w:rPr>
              <w:t xml:space="preserve">Navrhovaný spôsob realizácie aktivít umožňuje dosiahnutie výstupov projektu v navrhovanom </w:t>
            </w:r>
            <w:r w:rsidR="00476370">
              <w:rPr>
                <w:rFonts w:ascii="Arial" w:eastAsia="Helvetica" w:hAnsi="Arial" w:cs="Arial"/>
                <w:color w:val="000000" w:themeColor="text1"/>
                <w:sz w:val="19"/>
                <w:szCs w:val="19"/>
              </w:rPr>
              <w:t xml:space="preserve">časovom </w:t>
            </w:r>
            <w:r w:rsidRPr="00FE0F0D">
              <w:rPr>
                <w:rFonts w:ascii="Arial" w:eastAsia="Helvetica" w:hAnsi="Arial" w:cs="Arial"/>
                <w:color w:val="000000" w:themeColor="text1"/>
                <w:sz w:val="19"/>
                <w:szCs w:val="19"/>
              </w:rPr>
              <w:t>rozsahu, časové lehoty realizácie aktivít sú reálne a sú v súlade so súvisiacou dokumentáciou.</w:t>
            </w:r>
            <w:r w:rsidR="00476370">
              <w:rPr>
                <w:rFonts w:ascii="Arial" w:eastAsia="Helvetica" w:hAnsi="Arial" w:cs="Arial"/>
                <w:color w:val="000000" w:themeColor="text1"/>
                <w:sz w:val="19"/>
                <w:szCs w:val="19"/>
              </w:rPr>
              <w:t xml:space="preserve"> </w:t>
            </w:r>
            <w:r w:rsidR="00476370" w:rsidRPr="004A3EDA">
              <w:rPr>
                <w:rFonts w:ascii="Arial" w:eastAsia="Helvetica" w:hAnsi="Arial" w:cs="Arial"/>
                <w:color w:val="000000" w:themeColor="text1"/>
                <w:sz w:val="19"/>
                <w:szCs w:val="19"/>
              </w:rPr>
              <w:t>Projekt je formulovaný tak, že sú minimalizované</w:t>
            </w:r>
            <w:r w:rsidR="00476370">
              <w:rPr>
                <w:rFonts w:ascii="Arial" w:eastAsia="Helvetica" w:hAnsi="Arial" w:cs="Arial"/>
                <w:color w:val="000000" w:themeColor="text1"/>
                <w:sz w:val="19"/>
                <w:szCs w:val="19"/>
              </w:rPr>
              <w:t xml:space="preserve"> </w:t>
            </w:r>
            <w:r w:rsidR="00476370" w:rsidRPr="004A3EDA">
              <w:rPr>
                <w:rFonts w:ascii="Arial" w:eastAsia="Helvetica" w:hAnsi="Arial" w:cs="Arial"/>
                <w:color w:val="000000" w:themeColor="text1"/>
                <w:sz w:val="19"/>
                <w:szCs w:val="19"/>
              </w:rPr>
              <w:t>riziká z </w:t>
            </w:r>
            <w:r w:rsidR="00476370" w:rsidRPr="372E53B1">
              <w:rPr>
                <w:rFonts w:ascii="Arial" w:eastAsia="Helvetica" w:hAnsi="Arial" w:cs="Arial"/>
                <w:color w:val="000000" w:themeColor="text1"/>
                <w:sz w:val="19"/>
                <w:szCs w:val="19"/>
              </w:rPr>
              <w:t>omeškania niektorej aktivity, ako aj riziká pri nerealizovaní aktivity nadväzujúcej na omeškanú</w:t>
            </w:r>
            <w:r w:rsidR="00476370">
              <w:rPr>
                <w:rFonts w:ascii="Arial" w:eastAsia="Helvetica" w:hAnsi="Arial" w:cs="Arial"/>
                <w:color w:val="000000" w:themeColor="text1"/>
                <w:sz w:val="19"/>
                <w:szCs w:val="19"/>
                <w:bdr w:val="nil"/>
              </w:rPr>
              <w:t>.</w:t>
            </w:r>
          </w:p>
        </w:tc>
      </w:tr>
      <w:tr w:rsidR="00526E98" w:rsidRPr="00FE0F0D" w:rsidTr="00091255">
        <w:trPr>
          <w:trHeight w:val="589"/>
        </w:trPr>
        <w:tc>
          <w:tcPr>
            <w:tcW w:w="606" w:type="dxa"/>
            <w:vMerge/>
            <w:hideMark/>
          </w:tcPr>
          <w:p w:rsidR="00526E98" w:rsidRPr="00FE0F0D" w:rsidRDefault="00526E98" w:rsidP="004A6B02">
            <w:pPr>
              <w:spacing w:line="288" w:lineRule="auto"/>
              <w:jc w:val="center"/>
              <w:rPr>
                <w:rFonts w:ascii="Arial" w:hAnsi="Arial" w:cs="Arial"/>
                <w:color w:val="000000" w:themeColor="text1"/>
                <w:sz w:val="19"/>
                <w:szCs w:val="19"/>
              </w:rPr>
            </w:pPr>
          </w:p>
        </w:tc>
        <w:tc>
          <w:tcPr>
            <w:tcW w:w="2224" w:type="dxa"/>
            <w:vMerge/>
            <w:hideMark/>
          </w:tcPr>
          <w:p w:rsidR="00526E98" w:rsidRPr="00FE0F0D" w:rsidRDefault="00526E98" w:rsidP="004A6B02">
            <w:pPr>
              <w:spacing w:line="288" w:lineRule="auto"/>
              <w:rPr>
                <w:rFonts w:ascii="Arial" w:hAnsi="Arial" w:cs="Arial"/>
                <w:color w:val="000000" w:themeColor="text1"/>
                <w:sz w:val="19"/>
                <w:szCs w:val="19"/>
              </w:rPr>
            </w:pPr>
          </w:p>
        </w:tc>
        <w:tc>
          <w:tcPr>
            <w:tcW w:w="3261" w:type="dxa"/>
            <w:vMerge/>
            <w:hideMark/>
          </w:tcPr>
          <w:p w:rsidR="00526E98" w:rsidRPr="00FE0F0D" w:rsidRDefault="00526E98" w:rsidP="004A6B02">
            <w:pPr>
              <w:spacing w:line="288" w:lineRule="auto"/>
              <w:rPr>
                <w:rFonts w:ascii="Arial" w:hAnsi="Arial" w:cs="Arial"/>
                <w:color w:val="000000" w:themeColor="text1"/>
                <w:sz w:val="19"/>
                <w:szCs w:val="19"/>
              </w:rPr>
            </w:pPr>
          </w:p>
        </w:tc>
        <w:tc>
          <w:tcPr>
            <w:tcW w:w="1417" w:type="dxa"/>
            <w:vMerge/>
            <w:hideMark/>
          </w:tcPr>
          <w:p w:rsidR="00526E98" w:rsidRPr="00FE0F0D" w:rsidRDefault="00526E98" w:rsidP="004A6B02">
            <w:pPr>
              <w:spacing w:line="288" w:lineRule="auto"/>
              <w:jc w:val="center"/>
              <w:rPr>
                <w:rFonts w:ascii="Arial" w:hAnsi="Arial" w:cs="Arial"/>
                <w:color w:val="000000" w:themeColor="text1"/>
                <w:sz w:val="19"/>
                <w:szCs w:val="19"/>
              </w:rPr>
            </w:pPr>
          </w:p>
        </w:tc>
        <w:tc>
          <w:tcPr>
            <w:tcW w:w="1474" w:type="dxa"/>
          </w:tcPr>
          <w:p w:rsidR="00526E98" w:rsidRPr="00FE0F0D" w:rsidRDefault="00526E98" w:rsidP="004A6B02">
            <w:pPr>
              <w:spacing w:line="288" w:lineRule="auto"/>
              <w:jc w:val="center"/>
              <w:rPr>
                <w:rFonts w:ascii="Arial" w:hAnsi="Arial" w:cs="Arial"/>
                <w:color w:val="000000" w:themeColor="text1"/>
                <w:sz w:val="19"/>
                <w:szCs w:val="19"/>
              </w:rPr>
            </w:pPr>
            <w:r w:rsidRPr="00FE0F0D">
              <w:rPr>
                <w:rFonts w:ascii="Arial" w:hAnsi="Arial" w:cs="Arial"/>
                <w:color w:val="000000" w:themeColor="text1"/>
                <w:sz w:val="19"/>
                <w:szCs w:val="19"/>
              </w:rPr>
              <w:t>2</w:t>
            </w:r>
          </w:p>
        </w:tc>
        <w:tc>
          <w:tcPr>
            <w:tcW w:w="5755" w:type="dxa"/>
            <w:hideMark/>
          </w:tcPr>
          <w:p w:rsidR="00526E98" w:rsidRPr="00FE0F0D" w:rsidRDefault="00526E98" w:rsidP="00476370">
            <w:pPr>
              <w:spacing w:line="288" w:lineRule="auto"/>
              <w:jc w:val="both"/>
              <w:rPr>
                <w:rFonts w:ascii="Arial" w:eastAsia="Helvetica" w:hAnsi="Arial" w:cs="Arial"/>
                <w:color w:val="000000" w:themeColor="text1"/>
                <w:sz w:val="19"/>
                <w:szCs w:val="19"/>
              </w:rPr>
            </w:pPr>
            <w:r w:rsidRPr="00FE0F0D">
              <w:rPr>
                <w:rFonts w:ascii="Arial" w:eastAsia="Helvetica" w:hAnsi="Arial" w:cs="Arial"/>
                <w:color w:val="000000" w:themeColor="text1"/>
                <w:sz w:val="19"/>
                <w:szCs w:val="19"/>
              </w:rPr>
              <w:t xml:space="preserve">Navrhovaný spôsob realizácie aktivít vykazuje jeden z nedostatkov: neumožňuje dosiahnutie minimálne jedného z </w:t>
            </w:r>
            <w:r w:rsidRPr="00FE0F0D">
              <w:rPr>
                <w:rFonts w:ascii="Arial" w:eastAsia="Helvetica" w:hAnsi="Arial" w:cs="Arial"/>
                <w:color w:val="000000" w:themeColor="text1"/>
                <w:sz w:val="19"/>
                <w:szCs w:val="19"/>
              </w:rPr>
              <w:lastRenderedPageBreak/>
              <w:t xml:space="preserve">výstupov projektu v navrhovanom </w:t>
            </w:r>
            <w:r w:rsidR="00476370">
              <w:rPr>
                <w:rFonts w:ascii="Arial" w:eastAsia="Helvetica" w:hAnsi="Arial" w:cs="Arial"/>
                <w:color w:val="000000" w:themeColor="text1"/>
                <w:sz w:val="19"/>
                <w:szCs w:val="19"/>
              </w:rPr>
              <w:t xml:space="preserve">časovom </w:t>
            </w:r>
            <w:r w:rsidRPr="00FE0F0D">
              <w:rPr>
                <w:rFonts w:ascii="Arial" w:eastAsia="Helvetica" w:hAnsi="Arial" w:cs="Arial"/>
                <w:color w:val="000000" w:themeColor="text1"/>
                <w:sz w:val="19"/>
                <w:szCs w:val="19"/>
              </w:rPr>
              <w:t>rozsahu, časové lehoty realizácie aktivít nie sú reálne, nie sú chronologicky usporiadané a nie sú v súlade so súvisiacou dokumentáciou.</w:t>
            </w:r>
            <w:r w:rsidR="00476370">
              <w:rPr>
                <w:rFonts w:ascii="Arial" w:eastAsia="Helvetica" w:hAnsi="Arial" w:cs="Arial"/>
                <w:color w:val="000000" w:themeColor="text1"/>
                <w:sz w:val="19"/>
                <w:szCs w:val="19"/>
              </w:rPr>
              <w:t xml:space="preserve"> </w:t>
            </w:r>
            <w:r w:rsidR="00476370" w:rsidRPr="004A3EDA">
              <w:rPr>
                <w:rFonts w:ascii="Arial" w:eastAsia="Helvetica" w:hAnsi="Arial" w:cs="Arial"/>
                <w:color w:val="000000" w:themeColor="text1"/>
                <w:sz w:val="19"/>
                <w:szCs w:val="19"/>
              </w:rPr>
              <w:t>Existuj</w:t>
            </w:r>
            <w:r w:rsidR="00476370">
              <w:rPr>
                <w:rFonts w:ascii="Arial" w:eastAsia="Helvetica" w:hAnsi="Arial" w:cs="Arial"/>
                <w:color w:val="000000" w:themeColor="text1"/>
                <w:sz w:val="19"/>
                <w:szCs w:val="19"/>
              </w:rPr>
              <w:t>úce riziká v nadväznosti aktivít, vyplývajúce z omeškania, je možné výrazne redukovať napr. formou predĺženia realizácie projektu</w:t>
            </w:r>
            <w:r w:rsidR="00476370" w:rsidRPr="004A3EDA">
              <w:rPr>
                <w:rFonts w:ascii="Arial" w:eastAsia="Helvetica" w:hAnsi="Arial" w:cs="Arial"/>
                <w:color w:val="000000" w:themeColor="text1"/>
                <w:sz w:val="19"/>
                <w:szCs w:val="19"/>
              </w:rPr>
              <w:t>.</w:t>
            </w:r>
          </w:p>
        </w:tc>
      </w:tr>
      <w:tr w:rsidR="00526E98" w:rsidRPr="00FE0F0D" w:rsidTr="00091255">
        <w:trPr>
          <w:trHeight w:val="689"/>
        </w:trPr>
        <w:tc>
          <w:tcPr>
            <w:tcW w:w="606" w:type="dxa"/>
            <w:vMerge/>
            <w:hideMark/>
          </w:tcPr>
          <w:p w:rsidR="00526E98" w:rsidRPr="00FE0F0D" w:rsidRDefault="00526E98" w:rsidP="004A6B02">
            <w:pPr>
              <w:spacing w:line="288" w:lineRule="auto"/>
              <w:jc w:val="center"/>
              <w:rPr>
                <w:rFonts w:ascii="Arial" w:hAnsi="Arial" w:cs="Arial"/>
                <w:color w:val="000000" w:themeColor="text1"/>
                <w:sz w:val="19"/>
                <w:szCs w:val="19"/>
              </w:rPr>
            </w:pPr>
          </w:p>
        </w:tc>
        <w:tc>
          <w:tcPr>
            <w:tcW w:w="2224" w:type="dxa"/>
            <w:vMerge/>
            <w:hideMark/>
          </w:tcPr>
          <w:p w:rsidR="00526E98" w:rsidRPr="00FE0F0D" w:rsidRDefault="00526E98" w:rsidP="004A6B02">
            <w:pPr>
              <w:spacing w:line="288" w:lineRule="auto"/>
              <w:rPr>
                <w:rFonts w:ascii="Arial" w:hAnsi="Arial" w:cs="Arial"/>
                <w:color w:val="000000" w:themeColor="text1"/>
                <w:sz w:val="19"/>
                <w:szCs w:val="19"/>
              </w:rPr>
            </w:pPr>
          </w:p>
        </w:tc>
        <w:tc>
          <w:tcPr>
            <w:tcW w:w="3261" w:type="dxa"/>
            <w:vMerge/>
            <w:hideMark/>
          </w:tcPr>
          <w:p w:rsidR="00526E98" w:rsidRPr="00FE0F0D" w:rsidRDefault="00526E98" w:rsidP="004A6B02">
            <w:pPr>
              <w:spacing w:line="288" w:lineRule="auto"/>
              <w:rPr>
                <w:rFonts w:ascii="Arial" w:hAnsi="Arial" w:cs="Arial"/>
                <w:color w:val="000000" w:themeColor="text1"/>
                <w:sz w:val="19"/>
                <w:szCs w:val="19"/>
              </w:rPr>
            </w:pPr>
          </w:p>
        </w:tc>
        <w:tc>
          <w:tcPr>
            <w:tcW w:w="1417" w:type="dxa"/>
            <w:vMerge/>
            <w:hideMark/>
          </w:tcPr>
          <w:p w:rsidR="00526E98" w:rsidRPr="00FE0F0D" w:rsidRDefault="00526E98" w:rsidP="004A6B02">
            <w:pPr>
              <w:spacing w:line="288" w:lineRule="auto"/>
              <w:jc w:val="center"/>
              <w:rPr>
                <w:rFonts w:ascii="Arial" w:hAnsi="Arial" w:cs="Arial"/>
                <w:color w:val="000000" w:themeColor="text1"/>
                <w:sz w:val="19"/>
                <w:szCs w:val="19"/>
              </w:rPr>
            </w:pPr>
          </w:p>
        </w:tc>
        <w:tc>
          <w:tcPr>
            <w:tcW w:w="1474" w:type="dxa"/>
            <w:hideMark/>
          </w:tcPr>
          <w:p w:rsidR="00526E98" w:rsidRPr="00FE0F0D" w:rsidRDefault="00526E98" w:rsidP="004A6B02">
            <w:pPr>
              <w:spacing w:line="288" w:lineRule="auto"/>
              <w:jc w:val="center"/>
              <w:rPr>
                <w:rFonts w:ascii="Arial" w:hAnsi="Arial" w:cs="Arial"/>
                <w:color w:val="000000" w:themeColor="text1"/>
                <w:sz w:val="19"/>
                <w:szCs w:val="19"/>
              </w:rPr>
            </w:pPr>
            <w:r w:rsidRPr="00FE0F0D">
              <w:rPr>
                <w:rFonts w:ascii="Arial" w:hAnsi="Arial" w:cs="Arial"/>
                <w:color w:val="000000" w:themeColor="text1"/>
                <w:sz w:val="19"/>
                <w:szCs w:val="19"/>
              </w:rPr>
              <w:t>0</w:t>
            </w:r>
          </w:p>
        </w:tc>
        <w:tc>
          <w:tcPr>
            <w:tcW w:w="5755" w:type="dxa"/>
            <w:hideMark/>
          </w:tcPr>
          <w:p w:rsidR="00526E98" w:rsidRPr="00FE0F0D" w:rsidRDefault="00526E98" w:rsidP="00476370">
            <w:pPr>
              <w:spacing w:line="288" w:lineRule="auto"/>
              <w:jc w:val="both"/>
              <w:rPr>
                <w:rFonts w:ascii="Arial" w:eastAsia="Helvetica" w:hAnsi="Arial" w:cs="Arial"/>
                <w:color w:val="000000" w:themeColor="text1"/>
                <w:sz w:val="19"/>
                <w:szCs w:val="19"/>
              </w:rPr>
            </w:pPr>
            <w:r w:rsidRPr="00FE0F0D">
              <w:rPr>
                <w:rFonts w:ascii="Arial" w:eastAsia="Helvetica" w:hAnsi="Arial" w:cs="Arial"/>
                <w:color w:val="000000" w:themeColor="text1"/>
                <w:sz w:val="19"/>
                <w:szCs w:val="19"/>
              </w:rPr>
              <w:t xml:space="preserve">Navrhovaný spôsob realizácie aktivít vykazuje viaceré z nasledovných nedostatkov: neumožňuje dosiahnutie výstupov projektu v navrhovanom </w:t>
            </w:r>
            <w:r w:rsidR="00476370">
              <w:rPr>
                <w:rFonts w:ascii="Arial" w:eastAsia="Helvetica" w:hAnsi="Arial" w:cs="Arial"/>
                <w:color w:val="000000" w:themeColor="text1"/>
                <w:sz w:val="19"/>
                <w:szCs w:val="19"/>
              </w:rPr>
              <w:t xml:space="preserve">časovom </w:t>
            </w:r>
            <w:r w:rsidRPr="00FE0F0D">
              <w:rPr>
                <w:rFonts w:ascii="Arial" w:eastAsia="Helvetica" w:hAnsi="Arial" w:cs="Arial"/>
                <w:color w:val="000000" w:themeColor="text1"/>
                <w:sz w:val="19"/>
                <w:szCs w:val="19"/>
              </w:rPr>
              <w:t xml:space="preserve">rozsahu, časové lehoty realizácie aktivít nie sú reálne, nie sú chronologicky usporiadané, nie sú v súlade so súvisiacou dokumentáciou. </w:t>
            </w:r>
            <w:r w:rsidR="00476370" w:rsidRPr="003B26E0">
              <w:rPr>
                <w:rFonts w:ascii="Arial" w:eastAsia="Helvetica" w:hAnsi="Arial" w:cs="Arial"/>
                <w:color w:val="000000" w:themeColor="text1"/>
                <w:sz w:val="19"/>
                <w:szCs w:val="19"/>
              </w:rPr>
              <w:t xml:space="preserve">Zároveň </w:t>
            </w:r>
            <w:r w:rsidR="00476370" w:rsidRPr="003F4BE7">
              <w:rPr>
                <w:rFonts w:ascii="Arial" w:eastAsia="Helvetica" w:hAnsi="Arial" w:cs="Arial"/>
                <w:color w:val="000000" w:themeColor="text1"/>
                <w:sz w:val="19"/>
                <w:szCs w:val="19"/>
              </w:rPr>
              <w:t>existuje vysoké riziko oneskorenia projektu nad rámec možného</w:t>
            </w:r>
            <w:r w:rsidR="00476370">
              <w:rPr>
                <w:rFonts w:ascii="Arial" w:eastAsia="Helvetica" w:hAnsi="Arial" w:cs="Arial"/>
                <w:color w:val="000000" w:themeColor="text1"/>
                <w:sz w:val="19"/>
                <w:szCs w:val="19"/>
              </w:rPr>
              <w:t xml:space="preserve"> </w:t>
            </w:r>
            <w:r w:rsidR="00476370" w:rsidRPr="003F4BE7">
              <w:rPr>
                <w:rFonts w:ascii="Arial" w:eastAsia="Helvetica" w:hAnsi="Arial" w:cs="Arial"/>
                <w:color w:val="000000" w:themeColor="text1"/>
                <w:sz w:val="19"/>
                <w:szCs w:val="19"/>
              </w:rPr>
              <w:t>predĺženia projektu, vyplývajúce z omeškania niektorých aktivít</w:t>
            </w:r>
            <w:r w:rsidR="00476370">
              <w:rPr>
                <w:rFonts w:ascii="Arial" w:eastAsia="Helvetica" w:hAnsi="Arial" w:cs="Arial"/>
                <w:color w:val="000000" w:themeColor="text1"/>
                <w:sz w:val="19"/>
                <w:szCs w:val="19"/>
              </w:rPr>
              <w:t>.</w:t>
            </w:r>
          </w:p>
        </w:tc>
      </w:tr>
    </w:tbl>
    <w:p w:rsidR="00526E98" w:rsidRPr="00FE0F0D" w:rsidRDefault="00EE7346" w:rsidP="00526E98">
      <w:pPr>
        <w:spacing w:before="120" w:after="120" w:line="288" w:lineRule="auto"/>
        <w:jc w:val="both"/>
        <w:rPr>
          <w:rFonts w:ascii="Arial" w:hAnsi="Arial" w:cs="Arial"/>
          <w:color w:val="000000" w:themeColor="text1"/>
          <w:sz w:val="19"/>
          <w:szCs w:val="19"/>
        </w:rPr>
      </w:pPr>
      <w:r>
        <w:rPr>
          <w:rFonts w:ascii="Arial" w:eastAsia="Helvetica" w:hAnsi="Arial" w:cs="Arial"/>
          <w:color w:val="000000" w:themeColor="text1"/>
          <w:sz w:val="19"/>
          <w:szCs w:val="19"/>
        </w:rPr>
        <w:t>OH</w:t>
      </w:r>
      <w:r w:rsidR="00526E98" w:rsidRPr="00FE0F0D">
        <w:rPr>
          <w:rFonts w:ascii="Arial" w:hAnsi="Arial" w:cs="Arial"/>
          <w:color w:val="000000" w:themeColor="text1"/>
          <w:sz w:val="19"/>
          <w:szCs w:val="19"/>
        </w:rPr>
        <w:t xml:space="preserve"> posudzuje informácie uvedené v častiach </w:t>
      </w:r>
      <w:proofErr w:type="spellStart"/>
      <w:r w:rsidR="00526E98" w:rsidRPr="00FE0F0D">
        <w:rPr>
          <w:rFonts w:ascii="Arial" w:hAnsi="Arial" w:cs="Arial"/>
          <w:color w:val="000000" w:themeColor="text1"/>
          <w:sz w:val="19"/>
          <w:szCs w:val="19"/>
        </w:rPr>
        <w:t>ŽoNFP</w:t>
      </w:r>
      <w:proofErr w:type="spellEnd"/>
      <w:r w:rsidR="00526E98" w:rsidRPr="00FE0F0D">
        <w:rPr>
          <w:rFonts w:ascii="Arial" w:hAnsi="Arial" w:cs="Arial"/>
          <w:color w:val="000000" w:themeColor="text1"/>
          <w:sz w:val="19"/>
          <w:szCs w:val="19"/>
        </w:rPr>
        <w:t>: Spôsob realizácie aktivít projektu, Harmonogram realizácie aktivít</w:t>
      </w:r>
      <w:r w:rsidR="00476370">
        <w:rPr>
          <w:rFonts w:ascii="Arial" w:hAnsi="Arial" w:cs="Arial"/>
          <w:color w:val="000000" w:themeColor="text1"/>
          <w:sz w:val="19"/>
          <w:szCs w:val="19"/>
        </w:rPr>
        <w:t xml:space="preserve"> a </w:t>
      </w:r>
      <w:r w:rsidR="00476370" w:rsidRPr="73230212">
        <w:rPr>
          <w:rFonts w:ascii="Arial" w:eastAsia="Helvetica" w:hAnsi="Arial" w:cs="Arial"/>
          <w:color w:val="000000" w:themeColor="text1"/>
          <w:sz w:val="19"/>
          <w:szCs w:val="19"/>
        </w:rPr>
        <w:t>Identifikácia rizík a prostriedky na ich elimináciu</w:t>
      </w:r>
      <w:r w:rsidR="00526E98" w:rsidRPr="00FE0F0D">
        <w:rPr>
          <w:rFonts w:ascii="Arial" w:hAnsi="Arial" w:cs="Arial"/>
          <w:color w:val="000000" w:themeColor="text1"/>
          <w:sz w:val="19"/>
          <w:szCs w:val="19"/>
        </w:rPr>
        <w:t>.</w:t>
      </w:r>
    </w:p>
    <w:p w:rsidR="00526E98" w:rsidRPr="00FE0F0D" w:rsidRDefault="00EE7346" w:rsidP="00526E98">
      <w:pPr>
        <w:spacing w:after="0" w:line="288" w:lineRule="auto"/>
        <w:contextualSpacing/>
        <w:jc w:val="both"/>
        <w:rPr>
          <w:rFonts w:ascii="Arial" w:hAnsi="Arial" w:cs="Arial"/>
          <w:color w:val="000000" w:themeColor="text1"/>
          <w:sz w:val="19"/>
          <w:szCs w:val="19"/>
        </w:rPr>
      </w:pPr>
      <w:r>
        <w:rPr>
          <w:rFonts w:ascii="Arial" w:eastAsia="Helvetica" w:hAnsi="Arial" w:cs="Arial"/>
          <w:color w:val="000000" w:themeColor="text1"/>
          <w:sz w:val="19"/>
          <w:szCs w:val="19"/>
        </w:rPr>
        <w:t>OH</w:t>
      </w:r>
      <w:r w:rsidR="00526E98" w:rsidRPr="00FE0F0D">
        <w:rPr>
          <w:rFonts w:ascii="Arial" w:hAnsi="Arial" w:cs="Arial"/>
          <w:color w:val="000000" w:themeColor="text1"/>
          <w:sz w:val="19"/>
          <w:szCs w:val="19"/>
        </w:rPr>
        <w:t xml:space="preserve"> posudzuje najmä plnenie nasledovných oblastí:</w:t>
      </w:r>
    </w:p>
    <w:p w:rsidR="00526E98" w:rsidRPr="00FE0F0D" w:rsidRDefault="00526E98" w:rsidP="00526E98">
      <w:pPr>
        <w:pStyle w:val="Odsekzoznamu"/>
        <w:numPr>
          <w:ilvl w:val="0"/>
          <w:numId w:val="4"/>
        </w:numPr>
        <w:spacing w:after="120" w:line="288" w:lineRule="auto"/>
        <w:jc w:val="both"/>
        <w:rPr>
          <w:rFonts w:ascii="Arial" w:hAnsi="Arial" w:cs="Arial"/>
          <w:color w:val="000000" w:themeColor="text1"/>
          <w:sz w:val="19"/>
          <w:szCs w:val="19"/>
          <w:lang w:val="sk-SK"/>
        </w:rPr>
      </w:pPr>
      <w:r w:rsidRPr="00FE0F0D">
        <w:rPr>
          <w:rFonts w:ascii="Arial" w:hAnsi="Arial" w:cs="Arial"/>
          <w:color w:val="000000" w:themeColor="text1"/>
          <w:sz w:val="19"/>
          <w:szCs w:val="19"/>
          <w:lang w:val="sk-SK"/>
        </w:rPr>
        <w:t>jednotlivé aktivity, resp. čiastkové práce na projekte na seba vecne a logicky nadväzujú,</w:t>
      </w:r>
    </w:p>
    <w:p w:rsidR="00526E98" w:rsidRPr="00FE0F0D" w:rsidRDefault="00526E98" w:rsidP="00526E98">
      <w:pPr>
        <w:pStyle w:val="Odsekzoznamu"/>
        <w:numPr>
          <w:ilvl w:val="0"/>
          <w:numId w:val="4"/>
        </w:numPr>
        <w:spacing w:after="120" w:line="288" w:lineRule="auto"/>
        <w:jc w:val="both"/>
        <w:rPr>
          <w:rFonts w:ascii="Arial" w:hAnsi="Arial" w:cs="Arial"/>
          <w:color w:val="000000" w:themeColor="text1"/>
          <w:sz w:val="19"/>
          <w:szCs w:val="19"/>
          <w:lang w:val="sk-SK"/>
        </w:rPr>
      </w:pPr>
      <w:r w:rsidRPr="00FE0F0D">
        <w:rPr>
          <w:rFonts w:ascii="Arial" w:hAnsi="Arial" w:cs="Arial"/>
          <w:color w:val="000000" w:themeColor="text1"/>
          <w:sz w:val="19"/>
          <w:szCs w:val="19"/>
          <w:lang w:val="sk-SK"/>
        </w:rPr>
        <w:t>jednotlivé aktivity sú uvedené v správnej časovej nadväznosti,</w:t>
      </w:r>
    </w:p>
    <w:p w:rsidR="00526E98" w:rsidRPr="00FE0F0D" w:rsidRDefault="00526E98" w:rsidP="00526E98">
      <w:pPr>
        <w:pStyle w:val="Odsekzoznamu"/>
        <w:numPr>
          <w:ilvl w:val="0"/>
          <w:numId w:val="4"/>
        </w:numPr>
        <w:spacing w:after="120" w:line="288" w:lineRule="auto"/>
        <w:jc w:val="both"/>
        <w:rPr>
          <w:rFonts w:ascii="Arial" w:hAnsi="Arial" w:cs="Arial"/>
          <w:color w:val="000000" w:themeColor="text1"/>
          <w:sz w:val="19"/>
          <w:szCs w:val="19"/>
          <w:lang w:val="sk-SK"/>
        </w:rPr>
      </w:pPr>
      <w:r w:rsidRPr="00FE0F0D">
        <w:rPr>
          <w:rFonts w:ascii="Arial" w:hAnsi="Arial" w:cs="Arial"/>
          <w:color w:val="000000" w:themeColor="text1"/>
          <w:sz w:val="19"/>
          <w:szCs w:val="19"/>
          <w:lang w:val="sk-SK"/>
        </w:rPr>
        <w:t>dĺžka trvania jednotlivých aktivít je realistická (napr. v zmysle stavebno-technologických postupov),</w:t>
      </w:r>
    </w:p>
    <w:p w:rsidR="00526E98" w:rsidRPr="00FE0F0D" w:rsidRDefault="00526E98" w:rsidP="00526E98">
      <w:pPr>
        <w:pStyle w:val="Odsekzoznamu"/>
        <w:numPr>
          <w:ilvl w:val="0"/>
          <w:numId w:val="4"/>
        </w:numPr>
        <w:spacing w:after="120" w:line="288" w:lineRule="auto"/>
        <w:jc w:val="both"/>
        <w:rPr>
          <w:rFonts w:ascii="Arial" w:hAnsi="Arial" w:cs="Arial"/>
          <w:color w:val="000000" w:themeColor="text1"/>
          <w:sz w:val="19"/>
          <w:szCs w:val="19"/>
          <w:lang w:val="sk-SK"/>
        </w:rPr>
      </w:pPr>
      <w:r w:rsidRPr="00FE0F0D">
        <w:rPr>
          <w:rFonts w:ascii="Arial" w:hAnsi="Arial" w:cs="Arial"/>
          <w:color w:val="000000" w:themeColor="text1"/>
          <w:sz w:val="19"/>
          <w:szCs w:val="19"/>
          <w:lang w:val="sk-SK"/>
        </w:rPr>
        <w:t>časové obdobie realizácie projektu je v súlade s ďalšími lehotami vyplývajúcimi z</w:t>
      </w:r>
      <w:r w:rsidR="005D5697">
        <w:rPr>
          <w:rFonts w:ascii="Arial" w:hAnsi="Arial" w:cs="Arial"/>
          <w:color w:val="000000" w:themeColor="text1"/>
          <w:sz w:val="19"/>
          <w:szCs w:val="19"/>
          <w:lang w:val="sk-SK"/>
        </w:rPr>
        <w:t> výzvy,</w:t>
      </w:r>
      <w:r w:rsidRPr="00FE0F0D">
        <w:rPr>
          <w:rFonts w:ascii="Arial" w:hAnsi="Arial" w:cs="Arial"/>
          <w:color w:val="000000" w:themeColor="text1"/>
          <w:sz w:val="19"/>
          <w:szCs w:val="19"/>
          <w:lang w:val="sk-SK"/>
        </w:rPr>
        <w:t xml:space="preserve"> legislatívy SR, relevantnými zmluvnými vzťahmi, resp. relevantnými povoleniami súvisiacimi s realizáciou projektu. </w:t>
      </w:r>
    </w:p>
    <w:p w:rsidR="00526E98" w:rsidRPr="00FE0F0D" w:rsidRDefault="00EE7346" w:rsidP="00526E98">
      <w:pPr>
        <w:spacing w:after="120" w:line="288" w:lineRule="auto"/>
        <w:contextualSpacing/>
        <w:jc w:val="both"/>
        <w:rPr>
          <w:rFonts w:ascii="Arial" w:hAnsi="Arial" w:cs="Arial"/>
          <w:color w:val="000000" w:themeColor="text1"/>
          <w:sz w:val="19"/>
          <w:szCs w:val="19"/>
        </w:rPr>
      </w:pPr>
      <w:r>
        <w:rPr>
          <w:rFonts w:ascii="Arial" w:eastAsia="Helvetica" w:hAnsi="Arial" w:cs="Arial"/>
          <w:color w:val="000000" w:themeColor="text1"/>
          <w:sz w:val="19"/>
          <w:szCs w:val="19"/>
        </w:rPr>
        <w:t>OH</w:t>
      </w:r>
      <w:r w:rsidR="00526E98" w:rsidRPr="00FE0F0D">
        <w:rPr>
          <w:rFonts w:ascii="Arial" w:hAnsi="Arial" w:cs="Arial"/>
          <w:color w:val="000000" w:themeColor="text1"/>
          <w:sz w:val="19"/>
          <w:szCs w:val="19"/>
        </w:rPr>
        <w:t xml:space="preserve"> priradí príslušnú bodovú hodnotu (4,2,0) v zmysle popisu aplikácie hodnotiaceho kritéria.</w:t>
      </w:r>
    </w:p>
    <w:p w:rsidR="00526E98" w:rsidRPr="00FE0F0D" w:rsidRDefault="00EE7346" w:rsidP="00526E98">
      <w:pPr>
        <w:spacing w:after="120" w:line="288" w:lineRule="auto"/>
        <w:contextualSpacing/>
        <w:jc w:val="both"/>
        <w:rPr>
          <w:rFonts w:ascii="Arial" w:hAnsi="Arial" w:cs="Arial"/>
          <w:color w:val="000000" w:themeColor="text1"/>
          <w:sz w:val="19"/>
          <w:szCs w:val="19"/>
        </w:rPr>
      </w:pPr>
      <w:r>
        <w:rPr>
          <w:rFonts w:ascii="Arial" w:eastAsia="Helvetica" w:hAnsi="Arial" w:cs="Arial"/>
          <w:color w:val="000000" w:themeColor="text1"/>
          <w:sz w:val="19"/>
          <w:szCs w:val="19"/>
        </w:rPr>
        <w:t>OH</w:t>
      </w:r>
      <w:r w:rsidR="00526E98" w:rsidRPr="00FE0F0D">
        <w:rPr>
          <w:rFonts w:ascii="Arial" w:hAnsi="Arial" w:cs="Arial"/>
          <w:color w:val="000000" w:themeColor="text1"/>
          <w:sz w:val="19"/>
          <w:szCs w:val="19"/>
        </w:rPr>
        <w:t xml:space="preserve"> svoju odpoveď zdôvodní v hodnotiacom hárku odborného hodnotenia v časti Komentár a súčasne uvedie odkaz na dokument vrátane relevantnej časti (</w:t>
      </w:r>
      <w:proofErr w:type="spellStart"/>
      <w:r w:rsidR="00526E98" w:rsidRPr="00FE0F0D">
        <w:rPr>
          <w:rFonts w:ascii="Arial" w:hAnsi="Arial" w:cs="Arial"/>
          <w:color w:val="000000" w:themeColor="text1"/>
          <w:sz w:val="19"/>
          <w:szCs w:val="19"/>
        </w:rPr>
        <w:t>ŽoNFP</w:t>
      </w:r>
      <w:proofErr w:type="spellEnd"/>
      <w:r w:rsidR="00526E98" w:rsidRPr="00FE0F0D">
        <w:rPr>
          <w:rFonts w:ascii="Arial" w:hAnsi="Arial" w:cs="Arial"/>
          <w:color w:val="000000" w:themeColor="text1"/>
          <w:sz w:val="19"/>
          <w:szCs w:val="19"/>
        </w:rPr>
        <w:t xml:space="preserve"> a relevantnej prílohy), na základe ktorej bolo vykonané hodnotenie. </w:t>
      </w:r>
      <w:r>
        <w:rPr>
          <w:rFonts w:ascii="Arial" w:eastAsia="Helvetica" w:hAnsi="Arial" w:cs="Arial"/>
          <w:color w:val="000000" w:themeColor="text1"/>
          <w:sz w:val="19"/>
          <w:szCs w:val="19"/>
        </w:rPr>
        <w:t>OH</w:t>
      </w:r>
      <w:r w:rsidR="00526E98" w:rsidRPr="00FE0F0D">
        <w:rPr>
          <w:rFonts w:ascii="Arial" w:hAnsi="Arial" w:cs="Arial"/>
          <w:color w:val="000000" w:themeColor="text1"/>
          <w:sz w:val="19"/>
          <w:szCs w:val="19"/>
        </w:rPr>
        <w:t xml:space="preserve"> je povinný uviesť odpoveď pri každom konkrétnom hodnotení bodového kritéria.</w:t>
      </w:r>
    </w:p>
    <w:p w:rsidR="00526E98" w:rsidRPr="00FE0F0D" w:rsidRDefault="00526E98" w:rsidP="00526E98">
      <w:pPr>
        <w:spacing w:after="120" w:line="288" w:lineRule="auto"/>
        <w:jc w:val="both"/>
        <w:rPr>
          <w:rFonts w:ascii="Arial" w:hAnsi="Arial" w:cs="Arial"/>
          <w:color w:val="000000" w:themeColor="text1"/>
          <w:sz w:val="19"/>
          <w:szCs w:val="19"/>
        </w:rPr>
      </w:pPr>
    </w:p>
    <w:tbl>
      <w:tblPr>
        <w:tblStyle w:val="TableGrid6"/>
        <w:tblW w:w="14737" w:type="dxa"/>
        <w:tblLayout w:type="fixed"/>
        <w:tblLook w:val="04A0" w:firstRow="1" w:lastRow="0" w:firstColumn="1" w:lastColumn="0" w:noHBand="0" w:noVBand="1"/>
      </w:tblPr>
      <w:tblGrid>
        <w:gridCol w:w="606"/>
        <w:gridCol w:w="2224"/>
        <w:gridCol w:w="3261"/>
        <w:gridCol w:w="1417"/>
        <w:gridCol w:w="1474"/>
        <w:gridCol w:w="5755"/>
      </w:tblGrid>
      <w:tr w:rsidR="00526E98" w:rsidRPr="00FE0F0D" w:rsidTr="00091255">
        <w:trPr>
          <w:trHeight w:val="397"/>
        </w:trPr>
        <w:tc>
          <w:tcPr>
            <w:tcW w:w="606" w:type="dxa"/>
            <w:shd w:val="clear" w:color="auto" w:fill="DEEAF6" w:themeFill="accent1" w:themeFillTint="33"/>
            <w:vAlign w:val="center"/>
            <w:hideMark/>
          </w:tcPr>
          <w:p w:rsidR="00526E98" w:rsidRPr="00FE0F0D" w:rsidRDefault="00526E98" w:rsidP="004A6B02">
            <w:pPr>
              <w:widowControl w:val="0"/>
              <w:spacing w:line="288" w:lineRule="auto"/>
              <w:jc w:val="center"/>
              <w:rPr>
                <w:rFonts w:ascii="Arial" w:hAnsi="Arial" w:cs="Arial"/>
                <w:color w:val="000000" w:themeColor="text1"/>
                <w:sz w:val="19"/>
                <w:szCs w:val="19"/>
                <w:u w:color="000000"/>
              </w:rPr>
            </w:pPr>
            <w:proofErr w:type="spellStart"/>
            <w:r w:rsidRPr="00FE0F0D">
              <w:rPr>
                <w:rFonts w:ascii="Arial" w:hAnsi="Arial" w:cs="Arial"/>
                <w:b/>
                <w:bCs/>
                <w:color w:val="000000" w:themeColor="text1"/>
                <w:sz w:val="19"/>
                <w:szCs w:val="19"/>
                <w:u w:color="000000"/>
              </w:rPr>
              <w:t>P.č</w:t>
            </w:r>
            <w:proofErr w:type="spellEnd"/>
            <w:r w:rsidRPr="00FE0F0D">
              <w:rPr>
                <w:rFonts w:ascii="Arial" w:hAnsi="Arial" w:cs="Arial"/>
                <w:b/>
                <w:bCs/>
                <w:color w:val="000000" w:themeColor="text1"/>
                <w:sz w:val="19"/>
                <w:szCs w:val="19"/>
                <w:u w:color="000000"/>
              </w:rPr>
              <w:t>.</w:t>
            </w:r>
          </w:p>
        </w:tc>
        <w:tc>
          <w:tcPr>
            <w:tcW w:w="2224" w:type="dxa"/>
            <w:shd w:val="clear" w:color="auto" w:fill="DEEAF6" w:themeFill="accent1" w:themeFillTint="33"/>
            <w:vAlign w:val="center"/>
            <w:hideMark/>
          </w:tcPr>
          <w:p w:rsidR="00526E98" w:rsidRPr="00FE0F0D" w:rsidRDefault="00526E98" w:rsidP="004A6B02">
            <w:pPr>
              <w:widowControl w:val="0"/>
              <w:spacing w:line="288" w:lineRule="auto"/>
              <w:jc w:val="center"/>
              <w:rPr>
                <w:rFonts w:ascii="Arial" w:hAnsi="Arial" w:cs="Arial"/>
                <w:color w:val="000000" w:themeColor="text1"/>
                <w:sz w:val="19"/>
                <w:szCs w:val="19"/>
                <w:u w:color="000000"/>
              </w:rPr>
            </w:pPr>
            <w:r w:rsidRPr="00FE0F0D">
              <w:rPr>
                <w:rFonts w:ascii="Arial" w:hAnsi="Arial" w:cs="Arial"/>
                <w:b/>
                <w:bCs/>
                <w:color w:val="000000" w:themeColor="text1"/>
                <w:sz w:val="19"/>
                <w:szCs w:val="19"/>
                <w:u w:color="000000"/>
              </w:rPr>
              <w:t>Kritérium</w:t>
            </w:r>
          </w:p>
        </w:tc>
        <w:tc>
          <w:tcPr>
            <w:tcW w:w="3261" w:type="dxa"/>
            <w:shd w:val="clear" w:color="auto" w:fill="DEEAF6" w:themeFill="accent1" w:themeFillTint="33"/>
            <w:vAlign w:val="center"/>
            <w:hideMark/>
          </w:tcPr>
          <w:p w:rsidR="00526E98" w:rsidRPr="00FE0F0D" w:rsidRDefault="00526E98" w:rsidP="004A6B02">
            <w:pPr>
              <w:widowControl w:val="0"/>
              <w:spacing w:line="288" w:lineRule="auto"/>
              <w:ind w:left="143" w:right="136" w:hanging="3"/>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Predmet hodnotenia</w:t>
            </w:r>
          </w:p>
        </w:tc>
        <w:tc>
          <w:tcPr>
            <w:tcW w:w="1417" w:type="dxa"/>
            <w:shd w:val="clear" w:color="auto" w:fill="DEEAF6" w:themeFill="accent1" w:themeFillTint="33"/>
            <w:vAlign w:val="center"/>
            <w:hideMark/>
          </w:tcPr>
          <w:p w:rsidR="00526E98" w:rsidRPr="00FE0F0D" w:rsidRDefault="00526E98" w:rsidP="004A6B02">
            <w:pPr>
              <w:widowControl w:val="0"/>
              <w:spacing w:line="288" w:lineRule="auto"/>
              <w:ind w:left="33" w:hanging="33"/>
              <w:jc w:val="center"/>
              <w:rPr>
                <w:rFonts w:ascii="Arial" w:hAnsi="Arial" w:cs="Arial"/>
                <w:color w:val="000000" w:themeColor="text1"/>
                <w:sz w:val="19"/>
                <w:szCs w:val="19"/>
                <w:u w:color="000000"/>
              </w:rPr>
            </w:pPr>
            <w:r w:rsidRPr="00FE0F0D">
              <w:rPr>
                <w:rFonts w:ascii="Arial" w:hAnsi="Arial" w:cs="Arial"/>
                <w:b/>
                <w:bCs/>
                <w:color w:val="000000" w:themeColor="text1"/>
                <w:sz w:val="19"/>
                <w:szCs w:val="19"/>
                <w:u w:color="000000"/>
              </w:rPr>
              <w:t>Typ kritéria</w:t>
            </w:r>
          </w:p>
        </w:tc>
        <w:tc>
          <w:tcPr>
            <w:tcW w:w="1474" w:type="dxa"/>
            <w:shd w:val="clear" w:color="auto" w:fill="DEEAF6" w:themeFill="accent1" w:themeFillTint="33"/>
            <w:vAlign w:val="center"/>
            <w:hideMark/>
          </w:tcPr>
          <w:p w:rsidR="00526E98" w:rsidRPr="00FE0F0D" w:rsidRDefault="00526E98" w:rsidP="004A6B02">
            <w:pPr>
              <w:widowControl w:val="0"/>
              <w:spacing w:line="288" w:lineRule="auto"/>
              <w:ind w:left="34" w:right="136"/>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Hodnotenie</w:t>
            </w:r>
          </w:p>
        </w:tc>
        <w:tc>
          <w:tcPr>
            <w:tcW w:w="5755" w:type="dxa"/>
            <w:shd w:val="clear" w:color="auto" w:fill="DEEAF6" w:themeFill="accent1" w:themeFillTint="33"/>
            <w:vAlign w:val="center"/>
            <w:hideMark/>
          </w:tcPr>
          <w:p w:rsidR="00526E98" w:rsidRPr="00FE0F0D" w:rsidRDefault="00526E98" w:rsidP="004A6B02">
            <w:pPr>
              <w:widowControl w:val="0"/>
              <w:spacing w:line="288" w:lineRule="auto"/>
              <w:ind w:left="143" w:right="136" w:hanging="3"/>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Spôsob aplikácie hodnotiaceho kritéria</w:t>
            </w:r>
          </w:p>
        </w:tc>
      </w:tr>
      <w:tr w:rsidR="00526E98" w:rsidRPr="00FE0F0D" w:rsidTr="00961DA1">
        <w:trPr>
          <w:trHeight w:val="1117"/>
        </w:trPr>
        <w:tc>
          <w:tcPr>
            <w:tcW w:w="606" w:type="dxa"/>
            <w:vMerge w:val="restart"/>
            <w:vAlign w:val="center"/>
            <w:hideMark/>
          </w:tcPr>
          <w:p w:rsidR="00526E98" w:rsidRPr="00FE0F0D" w:rsidRDefault="00526E98" w:rsidP="004A6B02">
            <w:pPr>
              <w:jc w:val="center"/>
              <w:rPr>
                <w:rFonts w:ascii="Arial" w:hAnsi="Arial" w:cs="Arial"/>
                <w:color w:val="000000" w:themeColor="text1"/>
                <w:sz w:val="19"/>
                <w:szCs w:val="19"/>
              </w:rPr>
            </w:pPr>
            <w:r w:rsidRPr="00FE0F0D">
              <w:rPr>
                <w:rFonts w:ascii="Arial" w:hAnsi="Arial" w:cs="Arial"/>
                <w:color w:val="000000" w:themeColor="text1"/>
                <w:sz w:val="19"/>
                <w:szCs w:val="19"/>
              </w:rPr>
              <w:t>2.2</w:t>
            </w:r>
          </w:p>
        </w:tc>
        <w:tc>
          <w:tcPr>
            <w:tcW w:w="2224" w:type="dxa"/>
            <w:vMerge w:val="restart"/>
            <w:hideMark/>
          </w:tcPr>
          <w:p w:rsidR="00526E98" w:rsidRPr="00FE0F0D" w:rsidRDefault="00F25CA4" w:rsidP="00F25CA4">
            <w:pPr>
              <w:ind w:right="-106"/>
              <w:rPr>
                <w:rFonts w:ascii="Arial" w:hAnsi="Arial" w:cs="Arial"/>
                <w:color w:val="000000" w:themeColor="text1"/>
                <w:sz w:val="19"/>
                <w:szCs w:val="19"/>
              </w:rPr>
            </w:pPr>
            <w:r w:rsidRPr="00FE0F0D">
              <w:rPr>
                <w:rFonts w:ascii="Arial" w:hAnsi="Arial" w:cs="Arial"/>
                <w:color w:val="000000" w:themeColor="text1"/>
                <w:sz w:val="19"/>
                <w:szCs w:val="19"/>
              </w:rPr>
              <w:t>Primeranosť a reálnosť plánovaných hodnôt merateľných ukazovateľov</w:t>
            </w:r>
          </w:p>
        </w:tc>
        <w:tc>
          <w:tcPr>
            <w:tcW w:w="3261" w:type="dxa"/>
            <w:vMerge w:val="restart"/>
            <w:hideMark/>
          </w:tcPr>
          <w:p w:rsidR="00526E98" w:rsidRPr="00FE0F0D" w:rsidRDefault="00526E98" w:rsidP="004A6B02">
            <w:pPr>
              <w:rPr>
                <w:rFonts w:ascii="Arial" w:hAnsi="Arial" w:cs="Arial"/>
                <w:color w:val="000000" w:themeColor="text1"/>
                <w:sz w:val="19"/>
                <w:szCs w:val="19"/>
              </w:rPr>
            </w:pPr>
            <w:r w:rsidRPr="00FE0F0D">
              <w:rPr>
                <w:rFonts w:ascii="Arial" w:hAnsi="Arial" w:cs="Arial"/>
                <w:color w:val="000000" w:themeColor="text1"/>
                <w:sz w:val="19"/>
                <w:szCs w:val="19"/>
              </w:rPr>
              <w:t xml:space="preserve">Posudzuje sa primeranosť nastavenia hodnôt merateľných ukazovateľov vzhľadom na rozsah navrhovaných aktivít projektu a časový harmonogram realizácie </w:t>
            </w:r>
            <w:r w:rsidRPr="00FE0F0D">
              <w:rPr>
                <w:rFonts w:ascii="Arial" w:hAnsi="Arial" w:cs="Arial"/>
                <w:color w:val="000000" w:themeColor="text1"/>
                <w:sz w:val="19"/>
                <w:szCs w:val="19"/>
              </w:rPr>
              <w:lastRenderedPageBreak/>
              <w:t>projektu. Posudzuje sa či hodnoty merateľných ukazovateľov sú  nastavené  reálne na výšku žiadaného NFP.</w:t>
            </w:r>
          </w:p>
        </w:tc>
        <w:tc>
          <w:tcPr>
            <w:tcW w:w="1417" w:type="dxa"/>
            <w:vMerge w:val="restart"/>
          </w:tcPr>
          <w:p w:rsidR="00526E98" w:rsidRPr="00FE0F0D" w:rsidRDefault="00526E98" w:rsidP="004A6B02">
            <w:pPr>
              <w:widowControl w:val="0"/>
              <w:jc w:val="center"/>
              <w:rPr>
                <w:rFonts w:ascii="Arial" w:eastAsia="Helvetica" w:hAnsi="Arial" w:cs="Arial"/>
                <w:color w:val="000000" w:themeColor="text1"/>
                <w:sz w:val="19"/>
                <w:szCs w:val="19"/>
                <w:u w:color="000000"/>
              </w:rPr>
            </w:pPr>
            <w:r w:rsidRPr="00FE0F0D">
              <w:rPr>
                <w:rFonts w:ascii="Arial" w:eastAsia="Helvetica" w:hAnsi="Arial" w:cs="Arial"/>
                <w:color w:val="000000" w:themeColor="text1"/>
                <w:sz w:val="19"/>
                <w:szCs w:val="19"/>
                <w:u w:color="000000"/>
              </w:rPr>
              <w:lastRenderedPageBreak/>
              <w:t>Bodové kritérium</w:t>
            </w:r>
          </w:p>
          <w:p w:rsidR="00526E98" w:rsidRPr="00FE0F0D" w:rsidRDefault="00526E98" w:rsidP="004A6B02">
            <w:pPr>
              <w:jc w:val="center"/>
              <w:rPr>
                <w:rFonts w:ascii="Arial" w:hAnsi="Arial" w:cs="Arial"/>
                <w:color w:val="000000" w:themeColor="text1"/>
                <w:sz w:val="19"/>
                <w:szCs w:val="19"/>
              </w:rPr>
            </w:pPr>
          </w:p>
        </w:tc>
        <w:tc>
          <w:tcPr>
            <w:tcW w:w="1474" w:type="dxa"/>
          </w:tcPr>
          <w:p w:rsidR="00526E98" w:rsidRPr="00FE0F0D" w:rsidRDefault="009C5400" w:rsidP="009C5400">
            <w:pPr>
              <w:jc w:val="center"/>
              <w:rPr>
                <w:rFonts w:ascii="Arial" w:hAnsi="Arial" w:cs="Arial"/>
                <w:color w:val="000000" w:themeColor="text1"/>
                <w:sz w:val="19"/>
                <w:szCs w:val="19"/>
              </w:rPr>
            </w:pPr>
            <w:r w:rsidRPr="00FE0F0D">
              <w:rPr>
                <w:rFonts w:ascii="Arial" w:hAnsi="Arial" w:cs="Arial"/>
                <w:color w:val="000000" w:themeColor="text1"/>
                <w:sz w:val="19"/>
                <w:szCs w:val="19"/>
              </w:rPr>
              <w:t>3</w:t>
            </w:r>
          </w:p>
        </w:tc>
        <w:tc>
          <w:tcPr>
            <w:tcW w:w="5755" w:type="dxa"/>
            <w:hideMark/>
          </w:tcPr>
          <w:p w:rsidR="00526E98" w:rsidRPr="00FE0F0D" w:rsidRDefault="00526E98" w:rsidP="004A6B02">
            <w:pPr>
              <w:rPr>
                <w:rFonts w:ascii="Arial" w:eastAsia="Helvetica" w:hAnsi="Arial" w:cs="Arial"/>
                <w:color w:val="000000" w:themeColor="text1"/>
                <w:sz w:val="19"/>
                <w:szCs w:val="19"/>
              </w:rPr>
            </w:pPr>
            <w:r w:rsidRPr="00FE0F0D">
              <w:rPr>
                <w:rFonts w:ascii="Arial" w:eastAsia="Helvetica" w:hAnsi="Arial" w:cs="Arial"/>
                <w:color w:val="000000" w:themeColor="text1"/>
                <w:sz w:val="19"/>
                <w:szCs w:val="19"/>
              </w:rPr>
              <w:t>Zvolené merateľné ukazovatele komplexne vyjadrujú výsledky navrhovaných aktivít, sú dosiahnuteľné v lehotách stanovených v časovom rámci projektu. Prípadné nedostatky nepredstavujú vážne ohrozenie dosiahnutia cieľov projektu.</w:t>
            </w:r>
          </w:p>
        </w:tc>
      </w:tr>
      <w:tr w:rsidR="00526E98" w:rsidRPr="00FE0F0D" w:rsidTr="00091255">
        <w:trPr>
          <w:trHeight w:val="675"/>
        </w:trPr>
        <w:tc>
          <w:tcPr>
            <w:tcW w:w="606" w:type="dxa"/>
            <w:vMerge/>
            <w:hideMark/>
          </w:tcPr>
          <w:p w:rsidR="00526E98" w:rsidRPr="00FE0F0D" w:rsidRDefault="00526E98" w:rsidP="004A6B02">
            <w:pPr>
              <w:jc w:val="center"/>
              <w:rPr>
                <w:rFonts w:ascii="Arial" w:hAnsi="Arial" w:cs="Arial"/>
                <w:color w:val="000000" w:themeColor="text1"/>
                <w:sz w:val="19"/>
                <w:szCs w:val="19"/>
              </w:rPr>
            </w:pPr>
          </w:p>
        </w:tc>
        <w:tc>
          <w:tcPr>
            <w:tcW w:w="2224" w:type="dxa"/>
            <w:vMerge/>
            <w:hideMark/>
          </w:tcPr>
          <w:p w:rsidR="00526E98" w:rsidRPr="00FE0F0D" w:rsidRDefault="00526E98" w:rsidP="004A6B02">
            <w:pPr>
              <w:rPr>
                <w:rFonts w:ascii="Arial" w:hAnsi="Arial" w:cs="Arial"/>
                <w:color w:val="000000" w:themeColor="text1"/>
                <w:sz w:val="19"/>
                <w:szCs w:val="19"/>
              </w:rPr>
            </w:pPr>
          </w:p>
        </w:tc>
        <w:tc>
          <w:tcPr>
            <w:tcW w:w="3261" w:type="dxa"/>
            <w:vMerge/>
            <w:hideMark/>
          </w:tcPr>
          <w:p w:rsidR="00526E98" w:rsidRPr="00FE0F0D" w:rsidRDefault="00526E98" w:rsidP="004A6B02">
            <w:pPr>
              <w:rPr>
                <w:rFonts w:ascii="Arial" w:hAnsi="Arial" w:cs="Arial"/>
                <w:color w:val="000000" w:themeColor="text1"/>
                <w:sz w:val="19"/>
                <w:szCs w:val="19"/>
              </w:rPr>
            </w:pPr>
          </w:p>
        </w:tc>
        <w:tc>
          <w:tcPr>
            <w:tcW w:w="1417" w:type="dxa"/>
            <w:vMerge/>
            <w:hideMark/>
          </w:tcPr>
          <w:p w:rsidR="00526E98" w:rsidRPr="00FE0F0D" w:rsidRDefault="00526E98" w:rsidP="004A6B02">
            <w:pPr>
              <w:jc w:val="center"/>
              <w:rPr>
                <w:rFonts w:ascii="Arial" w:hAnsi="Arial" w:cs="Arial"/>
                <w:color w:val="000000" w:themeColor="text1"/>
                <w:sz w:val="19"/>
                <w:szCs w:val="19"/>
              </w:rPr>
            </w:pPr>
          </w:p>
        </w:tc>
        <w:tc>
          <w:tcPr>
            <w:tcW w:w="1474" w:type="dxa"/>
            <w:hideMark/>
          </w:tcPr>
          <w:p w:rsidR="00526E98" w:rsidRPr="00FE0F0D" w:rsidRDefault="00526E98" w:rsidP="004A6B02">
            <w:pPr>
              <w:jc w:val="center"/>
              <w:rPr>
                <w:rFonts w:ascii="Arial" w:hAnsi="Arial" w:cs="Arial"/>
                <w:color w:val="000000" w:themeColor="text1"/>
                <w:sz w:val="19"/>
                <w:szCs w:val="19"/>
              </w:rPr>
            </w:pPr>
            <w:r w:rsidRPr="00FE0F0D">
              <w:rPr>
                <w:rFonts w:ascii="Arial" w:hAnsi="Arial" w:cs="Arial"/>
                <w:color w:val="000000" w:themeColor="text1"/>
                <w:sz w:val="19"/>
                <w:szCs w:val="19"/>
              </w:rPr>
              <w:t>0</w:t>
            </w:r>
          </w:p>
        </w:tc>
        <w:tc>
          <w:tcPr>
            <w:tcW w:w="5755" w:type="dxa"/>
            <w:hideMark/>
          </w:tcPr>
          <w:p w:rsidR="00526E98" w:rsidRPr="00FE0F0D" w:rsidRDefault="00526E98" w:rsidP="004A6B02">
            <w:pPr>
              <w:rPr>
                <w:rFonts w:ascii="Arial" w:eastAsia="Helvetica" w:hAnsi="Arial" w:cs="Arial"/>
                <w:color w:val="000000" w:themeColor="text1"/>
                <w:sz w:val="19"/>
                <w:szCs w:val="19"/>
              </w:rPr>
            </w:pPr>
            <w:r w:rsidRPr="00FE0F0D">
              <w:rPr>
                <w:rFonts w:ascii="Arial" w:eastAsia="Helvetica" w:hAnsi="Arial" w:cs="Arial"/>
                <w:color w:val="000000" w:themeColor="text1"/>
                <w:sz w:val="19"/>
                <w:szCs w:val="19"/>
              </w:rPr>
              <w:t xml:space="preserve">Minimálne jeden z merateľných ukazovateľov vykazuje závažné nedostatky v nasledovných oblastiach: nereálna plánovaná hodnota z vecného, časového alebo finančného hľadiska. </w:t>
            </w:r>
          </w:p>
        </w:tc>
      </w:tr>
    </w:tbl>
    <w:p w:rsidR="00526E98" w:rsidRPr="00FE0F0D" w:rsidRDefault="00EE7346" w:rsidP="00526E98">
      <w:pPr>
        <w:spacing w:after="120" w:line="288" w:lineRule="auto"/>
        <w:jc w:val="both"/>
        <w:rPr>
          <w:rFonts w:ascii="Arial" w:hAnsi="Arial" w:cs="Arial"/>
          <w:color w:val="000000" w:themeColor="text1"/>
          <w:sz w:val="19"/>
          <w:szCs w:val="19"/>
        </w:rPr>
      </w:pPr>
      <w:r>
        <w:rPr>
          <w:rFonts w:ascii="Arial" w:eastAsia="Helvetica" w:hAnsi="Arial" w:cs="Arial"/>
          <w:color w:val="000000" w:themeColor="text1"/>
          <w:sz w:val="19"/>
          <w:szCs w:val="19"/>
        </w:rPr>
        <w:t>OH</w:t>
      </w:r>
      <w:r w:rsidR="00526E98" w:rsidRPr="00FE0F0D">
        <w:rPr>
          <w:rFonts w:ascii="Arial" w:hAnsi="Arial" w:cs="Arial"/>
          <w:color w:val="000000" w:themeColor="text1"/>
          <w:sz w:val="19"/>
          <w:szCs w:val="19"/>
        </w:rPr>
        <w:t xml:space="preserve"> posudzuje </w:t>
      </w:r>
      <w:r w:rsidR="005D5697">
        <w:rPr>
          <w:rFonts w:ascii="Arial" w:hAnsi="Arial" w:cs="Arial"/>
          <w:color w:val="000000" w:themeColor="text1"/>
          <w:sz w:val="19"/>
          <w:szCs w:val="19"/>
        </w:rPr>
        <w:t xml:space="preserve">najmä </w:t>
      </w:r>
      <w:r w:rsidR="00526E98" w:rsidRPr="00FE0F0D">
        <w:rPr>
          <w:rFonts w:ascii="Arial" w:hAnsi="Arial" w:cs="Arial"/>
          <w:color w:val="000000" w:themeColor="text1"/>
          <w:sz w:val="19"/>
          <w:szCs w:val="19"/>
        </w:rPr>
        <w:t xml:space="preserve">informácie uvedené v častiach </w:t>
      </w:r>
      <w:proofErr w:type="spellStart"/>
      <w:r w:rsidR="00526E98" w:rsidRPr="00FE0F0D">
        <w:rPr>
          <w:rFonts w:ascii="Arial" w:hAnsi="Arial" w:cs="Arial"/>
          <w:color w:val="000000" w:themeColor="text1"/>
          <w:sz w:val="19"/>
          <w:szCs w:val="19"/>
        </w:rPr>
        <w:t>ŽoNFP</w:t>
      </w:r>
      <w:proofErr w:type="spellEnd"/>
      <w:r w:rsidR="00526E98" w:rsidRPr="00FE0F0D">
        <w:rPr>
          <w:rFonts w:ascii="Arial" w:hAnsi="Arial" w:cs="Arial"/>
          <w:color w:val="000000" w:themeColor="text1"/>
          <w:sz w:val="19"/>
          <w:szCs w:val="19"/>
        </w:rPr>
        <w:t>: Aktivity projektu a očakávané merateľné ukazovatele a Prehľad merateľných ukazovateľov projektu.</w:t>
      </w:r>
    </w:p>
    <w:p w:rsidR="00526E98" w:rsidRPr="00FE0F0D" w:rsidRDefault="00EE7346" w:rsidP="00526E98">
      <w:pPr>
        <w:spacing w:line="288" w:lineRule="auto"/>
        <w:jc w:val="both"/>
        <w:rPr>
          <w:rFonts w:ascii="Arial" w:hAnsi="Arial" w:cs="Arial"/>
          <w:color w:val="000000" w:themeColor="text1"/>
          <w:sz w:val="19"/>
          <w:szCs w:val="19"/>
        </w:rPr>
      </w:pPr>
      <w:r>
        <w:rPr>
          <w:rFonts w:ascii="Arial" w:eastAsia="Helvetica" w:hAnsi="Arial" w:cs="Arial"/>
          <w:color w:val="000000" w:themeColor="text1"/>
          <w:sz w:val="19"/>
          <w:szCs w:val="19"/>
        </w:rPr>
        <w:t>OH</w:t>
      </w:r>
      <w:r w:rsidR="00526E98" w:rsidRPr="00FE0F0D">
        <w:rPr>
          <w:rFonts w:ascii="Arial" w:hAnsi="Arial" w:cs="Arial"/>
          <w:color w:val="000000" w:themeColor="text1"/>
          <w:sz w:val="19"/>
          <w:szCs w:val="19"/>
        </w:rPr>
        <w:t xml:space="preserve"> posudzuje najmä plnenie nasledovných oblastí:</w:t>
      </w:r>
    </w:p>
    <w:p w:rsidR="00526E98" w:rsidRPr="00FE0F0D" w:rsidRDefault="00526E98" w:rsidP="00526E98">
      <w:pPr>
        <w:pStyle w:val="Odsekzoznamu"/>
        <w:numPr>
          <w:ilvl w:val="0"/>
          <w:numId w:val="4"/>
        </w:numPr>
        <w:spacing w:before="120" w:after="120" w:line="288" w:lineRule="auto"/>
        <w:jc w:val="both"/>
        <w:rPr>
          <w:rFonts w:ascii="Arial" w:hAnsi="Arial" w:cs="Arial"/>
          <w:color w:val="000000" w:themeColor="text1"/>
          <w:sz w:val="19"/>
          <w:szCs w:val="19"/>
          <w:lang w:val="sk-SK"/>
        </w:rPr>
      </w:pPr>
      <w:r w:rsidRPr="00FE0F0D">
        <w:rPr>
          <w:rFonts w:ascii="Arial" w:hAnsi="Arial" w:cs="Arial"/>
          <w:color w:val="000000" w:themeColor="text1"/>
          <w:sz w:val="19"/>
          <w:szCs w:val="19"/>
          <w:lang w:val="sk-SK"/>
        </w:rPr>
        <w:t>merateľné ukazovatele v plnej miere zachytávajú výsledky aktivít projektu a podstatu cieľa projektu,</w:t>
      </w:r>
    </w:p>
    <w:p w:rsidR="00526E98" w:rsidRPr="00FE0F0D" w:rsidRDefault="00526E98" w:rsidP="00526E98">
      <w:pPr>
        <w:pStyle w:val="Odsekzoznamu"/>
        <w:numPr>
          <w:ilvl w:val="0"/>
          <w:numId w:val="4"/>
        </w:numPr>
        <w:spacing w:before="120" w:after="120" w:line="288" w:lineRule="auto"/>
        <w:jc w:val="both"/>
        <w:rPr>
          <w:rFonts w:ascii="Arial" w:hAnsi="Arial" w:cs="Arial"/>
          <w:color w:val="000000" w:themeColor="text1"/>
          <w:sz w:val="19"/>
          <w:szCs w:val="19"/>
          <w:lang w:val="sk-SK"/>
        </w:rPr>
      </w:pPr>
      <w:r w:rsidRPr="00FE0F0D">
        <w:rPr>
          <w:rFonts w:ascii="Arial" w:hAnsi="Arial" w:cs="Arial"/>
          <w:color w:val="000000" w:themeColor="text1"/>
          <w:sz w:val="19"/>
          <w:szCs w:val="19"/>
          <w:lang w:val="sk-SK"/>
        </w:rPr>
        <w:t>hodnoty merateľných ukazovateľov sú vecne dosiahnuteľné realizáciou navrhovaných aktivít,</w:t>
      </w:r>
    </w:p>
    <w:p w:rsidR="00526E98" w:rsidRPr="00FE0F0D" w:rsidRDefault="00526E98" w:rsidP="00526E98">
      <w:pPr>
        <w:pStyle w:val="Odsekzoznamu"/>
        <w:numPr>
          <w:ilvl w:val="0"/>
          <w:numId w:val="4"/>
        </w:numPr>
        <w:spacing w:before="120" w:after="120" w:line="288" w:lineRule="auto"/>
        <w:jc w:val="both"/>
        <w:rPr>
          <w:rFonts w:ascii="Arial" w:hAnsi="Arial" w:cs="Arial"/>
          <w:color w:val="000000" w:themeColor="text1"/>
          <w:sz w:val="19"/>
          <w:szCs w:val="19"/>
          <w:lang w:val="sk-SK"/>
        </w:rPr>
      </w:pPr>
      <w:r w:rsidRPr="00FE0F0D">
        <w:rPr>
          <w:rFonts w:ascii="Arial" w:hAnsi="Arial" w:cs="Arial"/>
          <w:color w:val="000000" w:themeColor="text1"/>
          <w:sz w:val="19"/>
          <w:szCs w:val="19"/>
          <w:lang w:val="sk-SK"/>
        </w:rPr>
        <w:t xml:space="preserve">hodnoty merateľných ukazovateľov sú časovo dosiahnuteľné v rámci plánovaného harmonogramu realizácie aktivít </w:t>
      </w:r>
      <w:proofErr w:type="spellStart"/>
      <w:r w:rsidRPr="00FE0F0D">
        <w:rPr>
          <w:rFonts w:ascii="Arial" w:hAnsi="Arial" w:cs="Arial"/>
          <w:color w:val="000000" w:themeColor="text1"/>
          <w:sz w:val="19"/>
          <w:szCs w:val="19"/>
          <w:lang w:val="sk-SK"/>
        </w:rPr>
        <w:t>ŽoNFP</w:t>
      </w:r>
      <w:proofErr w:type="spellEnd"/>
      <w:r w:rsidRPr="00FE0F0D">
        <w:rPr>
          <w:rFonts w:ascii="Arial" w:hAnsi="Arial" w:cs="Arial"/>
          <w:color w:val="000000" w:themeColor="text1"/>
          <w:sz w:val="19"/>
          <w:szCs w:val="19"/>
          <w:lang w:val="sk-SK"/>
        </w:rPr>
        <w:t>,</w:t>
      </w:r>
    </w:p>
    <w:p w:rsidR="00526E98" w:rsidRPr="00FE0F0D" w:rsidRDefault="00EE7346" w:rsidP="00526E98">
      <w:pPr>
        <w:spacing w:line="288" w:lineRule="auto"/>
        <w:jc w:val="both"/>
        <w:rPr>
          <w:rFonts w:ascii="Arial" w:hAnsi="Arial" w:cs="Arial"/>
          <w:color w:val="000000" w:themeColor="text1"/>
          <w:sz w:val="19"/>
          <w:szCs w:val="19"/>
        </w:rPr>
      </w:pPr>
      <w:r>
        <w:rPr>
          <w:rFonts w:ascii="Arial" w:eastAsia="Helvetica" w:hAnsi="Arial" w:cs="Arial"/>
          <w:color w:val="000000" w:themeColor="text1"/>
          <w:sz w:val="19"/>
          <w:szCs w:val="19"/>
        </w:rPr>
        <w:t>OH</w:t>
      </w:r>
      <w:r w:rsidR="00526E98" w:rsidRPr="00FE0F0D">
        <w:rPr>
          <w:rFonts w:ascii="Arial" w:hAnsi="Arial" w:cs="Arial"/>
          <w:color w:val="000000" w:themeColor="text1"/>
          <w:sz w:val="19"/>
          <w:szCs w:val="19"/>
        </w:rPr>
        <w:t xml:space="preserve"> priradí príslušnú bodovú hodnotu (</w:t>
      </w:r>
      <w:r w:rsidR="009C5400" w:rsidRPr="00FE0F0D">
        <w:rPr>
          <w:rFonts w:ascii="Arial" w:hAnsi="Arial" w:cs="Arial"/>
          <w:color w:val="000000" w:themeColor="text1"/>
          <w:sz w:val="19"/>
          <w:szCs w:val="19"/>
        </w:rPr>
        <w:t>3</w:t>
      </w:r>
      <w:r w:rsidR="00526E98" w:rsidRPr="00FE0F0D">
        <w:rPr>
          <w:rFonts w:ascii="Arial" w:hAnsi="Arial" w:cs="Arial"/>
          <w:color w:val="000000" w:themeColor="text1"/>
          <w:sz w:val="19"/>
          <w:szCs w:val="19"/>
        </w:rPr>
        <w:t xml:space="preserve">,0) v zmysle popisu aplikácie hodnotiaceho kritéria. V prípade, že žiadateľ neuviedol všetky povinné merateľné ukazovatele, </w:t>
      </w:r>
      <w:r>
        <w:rPr>
          <w:rFonts w:ascii="Arial" w:eastAsia="Helvetica" w:hAnsi="Arial" w:cs="Arial"/>
          <w:color w:val="000000" w:themeColor="text1"/>
          <w:sz w:val="19"/>
          <w:szCs w:val="19"/>
        </w:rPr>
        <w:t>OH</w:t>
      </w:r>
      <w:r w:rsidR="00526E98" w:rsidRPr="00FE0F0D">
        <w:rPr>
          <w:rFonts w:ascii="Arial" w:hAnsi="Arial" w:cs="Arial"/>
          <w:color w:val="000000" w:themeColor="text1"/>
          <w:sz w:val="19"/>
          <w:szCs w:val="19"/>
        </w:rPr>
        <w:t xml:space="preserve"> priradí bodovú hodnotu (0).</w:t>
      </w:r>
    </w:p>
    <w:p w:rsidR="0043500E" w:rsidRPr="00FE0F0D" w:rsidRDefault="00EE7346" w:rsidP="00C16D7F">
      <w:pPr>
        <w:spacing w:before="120" w:after="120" w:line="288" w:lineRule="auto"/>
        <w:jc w:val="both"/>
        <w:rPr>
          <w:rFonts w:ascii="Arial" w:hAnsi="Arial" w:cs="Arial"/>
          <w:color w:val="000000" w:themeColor="text1"/>
          <w:sz w:val="19"/>
          <w:szCs w:val="19"/>
        </w:rPr>
      </w:pPr>
      <w:r>
        <w:rPr>
          <w:rFonts w:ascii="Arial" w:eastAsia="Helvetica" w:hAnsi="Arial" w:cs="Arial"/>
          <w:color w:val="000000" w:themeColor="text1"/>
          <w:sz w:val="19"/>
          <w:szCs w:val="19"/>
        </w:rPr>
        <w:t>OH</w:t>
      </w:r>
      <w:r w:rsidR="00526E98" w:rsidRPr="00FE0F0D">
        <w:rPr>
          <w:rFonts w:ascii="Arial" w:hAnsi="Arial" w:cs="Arial"/>
          <w:color w:val="000000" w:themeColor="text1"/>
          <w:sz w:val="19"/>
          <w:szCs w:val="19"/>
        </w:rPr>
        <w:t xml:space="preserve"> svoju odpoveď zdôvodní v hodnotiacom hárku odborného hodnotenia v časti Komentár a súčasne uvedie odkaz na doku</w:t>
      </w:r>
      <w:r w:rsidR="006E4052" w:rsidRPr="00FE0F0D">
        <w:rPr>
          <w:rFonts w:ascii="Arial" w:hAnsi="Arial" w:cs="Arial"/>
          <w:color w:val="000000" w:themeColor="text1"/>
          <w:sz w:val="19"/>
          <w:szCs w:val="19"/>
        </w:rPr>
        <w:t xml:space="preserve">ment vrátane relevantnej časti </w:t>
      </w:r>
      <w:proofErr w:type="spellStart"/>
      <w:r w:rsidR="00526E98" w:rsidRPr="00FE0F0D">
        <w:rPr>
          <w:rFonts w:ascii="Arial" w:hAnsi="Arial" w:cs="Arial"/>
          <w:color w:val="000000" w:themeColor="text1"/>
          <w:sz w:val="19"/>
          <w:szCs w:val="19"/>
        </w:rPr>
        <w:t>ŽoNFP</w:t>
      </w:r>
      <w:proofErr w:type="spellEnd"/>
      <w:r w:rsidR="006E4052" w:rsidRPr="00FE0F0D">
        <w:rPr>
          <w:rFonts w:ascii="Arial" w:hAnsi="Arial" w:cs="Arial"/>
          <w:color w:val="000000" w:themeColor="text1"/>
          <w:sz w:val="19"/>
          <w:szCs w:val="19"/>
        </w:rPr>
        <w:t>.</w:t>
      </w:r>
    </w:p>
    <w:p w:rsidR="006E4052" w:rsidRPr="00FE0F0D" w:rsidRDefault="006E4052" w:rsidP="00C16D7F">
      <w:pPr>
        <w:spacing w:before="120" w:after="120" w:line="288" w:lineRule="auto"/>
        <w:jc w:val="both"/>
        <w:rPr>
          <w:rFonts w:ascii="Arial" w:hAnsi="Arial" w:cs="Arial"/>
          <w:color w:val="000000" w:themeColor="text1"/>
          <w:sz w:val="19"/>
          <w:szCs w:val="19"/>
        </w:rPr>
      </w:pPr>
    </w:p>
    <w:tbl>
      <w:tblPr>
        <w:tblStyle w:val="TableGrid6"/>
        <w:tblW w:w="14737" w:type="dxa"/>
        <w:tblLayout w:type="fixed"/>
        <w:tblLook w:val="04A0" w:firstRow="1" w:lastRow="0" w:firstColumn="1" w:lastColumn="0" w:noHBand="0" w:noVBand="1"/>
      </w:tblPr>
      <w:tblGrid>
        <w:gridCol w:w="606"/>
        <w:gridCol w:w="2224"/>
        <w:gridCol w:w="3261"/>
        <w:gridCol w:w="1417"/>
        <w:gridCol w:w="1474"/>
        <w:gridCol w:w="5755"/>
      </w:tblGrid>
      <w:tr w:rsidR="006E4052" w:rsidRPr="00FE0F0D" w:rsidTr="00F14BAC">
        <w:trPr>
          <w:trHeight w:val="397"/>
        </w:trPr>
        <w:tc>
          <w:tcPr>
            <w:tcW w:w="606" w:type="dxa"/>
            <w:shd w:val="clear" w:color="auto" w:fill="DEEAF6" w:themeFill="accent1" w:themeFillTint="33"/>
            <w:vAlign w:val="center"/>
            <w:hideMark/>
          </w:tcPr>
          <w:p w:rsidR="006E4052" w:rsidRPr="00FE0F0D" w:rsidRDefault="006E4052" w:rsidP="00F14BAC">
            <w:pPr>
              <w:widowControl w:val="0"/>
              <w:spacing w:line="288" w:lineRule="auto"/>
              <w:jc w:val="center"/>
              <w:rPr>
                <w:rFonts w:ascii="Arial" w:hAnsi="Arial" w:cs="Arial"/>
                <w:color w:val="000000" w:themeColor="text1"/>
                <w:sz w:val="19"/>
                <w:szCs w:val="19"/>
                <w:u w:color="000000"/>
              </w:rPr>
            </w:pPr>
            <w:proofErr w:type="spellStart"/>
            <w:r w:rsidRPr="00FE0F0D">
              <w:rPr>
                <w:rFonts w:ascii="Arial" w:hAnsi="Arial" w:cs="Arial"/>
                <w:b/>
                <w:bCs/>
                <w:color w:val="000000" w:themeColor="text1"/>
                <w:sz w:val="19"/>
                <w:szCs w:val="19"/>
                <w:u w:color="000000"/>
              </w:rPr>
              <w:t>P.č</w:t>
            </w:r>
            <w:proofErr w:type="spellEnd"/>
            <w:r w:rsidRPr="00FE0F0D">
              <w:rPr>
                <w:rFonts w:ascii="Arial" w:hAnsi="Arial" w:cs="Arial"/>
                <w:b/>
                <w:bCs/>
                <w:color w:val="000000" w:themeColor="text1"/>
                <w:sz w:val="19"/>
                <w:szCs w:val="19"/>
                <w:u w:color="000000"/>
              </w:rPr>
              <w:t>.</w:t>
            </w:r>
          </w:p>
        </w:tc>
        <w:tc>
          <w:tcPr>
            <w:tcW w:w="2224" w:type="dxa"/>
            <w:shd w:val="clear" w:color="auto" w:fill="DEEAF6" w:themeFill="accent1" w:themeFillTint="33"/>
            <w:vAlign w:val="center"/>
            <w:hideMark/>
          </w:tcPr>
          <w:p w:rsidR="006E4052" w:rsidRPr="00FE0F0D" w:rsidRDefault="006E4052" w:rsidP="00F14BAC">
            <w:pPr>
              <w:widowControl w:val="0"/>
              <w:spacing w:line="288" w:lineRule="auto"/>
              <w:jc w:val="center"/>
              <w:rPr>
                <w:rFonts w:ascii="Arial" w:hAnsi="Arial" w:cs="Arial"/>
                <w:color w:val="000000" w:themeColor="text1"/>
                <w:sz w:val="19"/>
                <w:szCs w:val="19"/>
                <w:u w:color="000000"/>
              </w:rPr>
            </w:pPr>
            <w:r w:rsidRPr="00FE0F0D">
              <w:rPr>
                <w:rFonts w:ascii="Arial" w:hAnsi="Arial" w:cs="Arial"/>
                <w:b/>
                <w:bCs/>
                <w:color w:val="000000" w:themeColor="text1"/>
                <w:sz w:val="19"/>
                <w:szCs w:val="19"/>
                <w:u w:color="000000"/>
              </w:rPr>
              <w:t>Kritérium</w:t>
            </w:r>
          </w:p>
        </w:tc>
        <w:tc>
          <w:tcPr>
            <w:tcW w:w="3261" w:type="dxa"/>
            <w:shd w:val="clear" w:color="auto" w:fill="DEEAF6" w:themeFill="accent1" w:themeFillTint="33"/>
            <w:vAlign w:val="center"/>
            <w:hideMark/>
          </w:tcPr>
          <w:p w:rsidR="006E4052" w:rsidRPr="00FE0F0D" w:rsidRDefault="006E4052" w:rsidP="00F14BAC">
            <w:pPr>
              <w:widowControl w:val="0"/>
              <w:spacing w:line="288" w:lineRule="auto"/>
              <w:ind w:left="143" w:right="136" w:hanging="3"/>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Predmet hodnotenia</w:t>
            </w:r>
          </w:p>
        </w:tc>
        <w:tc>
          <w:tcPr>
            <w:tcW w:w="1417" w:type="dxa"/>
            <w:shd w:val="clear" w:color="auto" w:fill="DEEAF6" w:themeFill="accent1" w:themeFillTint="33"/>
            <w:vAlign w:val="center"/>
            <w:hideMark/>
          </w:tcPr>
          <w:p w:rsidR="006E4052" w:rsidRPr="00FE0F0D" w:rsidRDefault="006E4052" w:rsidP="00F14BAC">
            <w:pPr>
              <w:widowControl w:val="0"/>
              <w:spacing w:line="288" w:lineRule="auto"/>
              <w:ind w:left="33" w:hanging="33"/>
              <w:jc w:val="center"/>
              <w:rPr>
                <w:rFonts w:ascii="Arial" w:hAnsi="Arial" w:cs="Arial"/>
                <w:color w:val="000000" w:themeColor="text1"/>
                <w:sz w:val="19"/>
                <w:szCs w:val="19"/>
                <w:u w:color="000000"/>
              </w:rPr>
            </w:pPr>
            <w:r w:rsidRPr="00FE0F0D">
              <w:rPr>
                <w:rFonts w:ascii="Arial" w:hAnsi="Arial" w:cs="Arial"/>
                <w:b/>
                <w:bCs/>
                <w:color w:val="000000" w:themeColor="text1"/>
                <w:sz w:val="19"/>
                <w:szCs w:val="19"/>
                <w:u w:color="000000"/>
              </w:rPr>
              <w:t>Typ kritéria</w:t>
            </w:r>
          </w:p>
        </w:tc>
        <w:tc>
          <w:tcPr>
            <w:tcW w:w="1474" w:type="dxa"/>
            <w:shd w:val="clear" w:color="auto" w:fill="DEEAF6" w:themeFill="accent1" w:themeFillTint="33"/>
            <w:vAlign w:val="center"/>
            <w:hideMark/>
          </w:tcPr>
          <w:p w:rsidR="006E4052" w:rsidRPr="00FE0F0D" w:rsidRDefault="006E4052" w:rsidP="00F14BAC">
            <w:pPr>
              <w:widowControl w:val="0"/>
              <w:spacing w:line="288" w:lineRule="auto"/>
              <w:ind w:left="34" w:right="136"/>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Hodnotenie</w:t>
            </w:r>
          </w:p>
        </w:tc>
        <w:tc>
          <w:tcPr>
            <w:tcW w:w="5755" w:type="dxa"/>
            <w:shd w:val="clear" w:color="auto" w:fill="DEEAF6" w:themeFill="accent1" w:themeFillTint="33"/>
            <w:vAlign w:val="center"/>
            <w:hideMark/>
          </w:tcPr>
          <w:p w:rsidR="006E4052" w:rsidRPr="00FE0F0D" w:rsidRDefault="006E4052" w:rsidP="00F14BAC">
            <w:pPr>
              <w:widowControl w:val="0"/>
              <w:spacing w:line="288" w:lineRule="auto"/>
              <w:ind w:left="143" w:right="136" w:hanging="3"/>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Spôsob aplikácie hodnotiaceho kritéria</w:t>
            </w:r>
          </w:p>
        </w:tc>
      </w:tr>
      <w:tr w:rsidR="00E340F6" w:rsidRPr="00FE0F0D" w:rsidTr="00961DA1">
        <w:trPr>
          <w:trHeight w:val="596"/>
        </w:trPr>
        <w:tc>
          <w:tcPr>
            <w:tcW w:w="606" w:type="dxa"/>
            <w:vMerge w:val="restart"/>
            <w:vAlign w:val="center"/>
          </w:tcPr>
          <w:p w:rsidR="00E340F6" w:rsidRPr="00FE0F0D" w:rsidRDefault="00E340F6" w:rsidP="00F14BAC">
            <w:pPr>
              <w:jc w:val="center"/>
              <w:rPr>
                <w:rFonts w:ascii="Arial" w:hAnsi="Arial" w:cs="Arial"/>
                <w:color w:val="000000" w:themeColor="text1"/>
                <w:sz w:val="19"/>
                <w:szCs w:val="19"/>
              </w:rPr>
            </w:pPr>
            <w:r w:rsidRPr="00FE0F0D">
              <w:rPr>
                <w:rFonts w:ascii="Arial" w:hAnsi="Arial" w:cs="Arial"/>
                <w:color w:val="000000" w:themeColor="text1"/>
                <w:sz w:val="19"/>
                <w:szCs w:val="19"/>
              </w:rPr>
              <w:t>2.3</w:t>
            </w:r>
          </w:p>
        </w:tc>
        <w:tc>
          <w:tcPr>
            <w:tcW w:w="2224" w:type="dxa"/>
            <w:vMerge w:val="restart"/>
          </w:tcPr>
          <w:p w:rsidR="00E340F6" w:rsidRPr="00FE0F0D" w:rsidRDefault="00E340F6" w:rsidP="009677A9">
            <w:pPr>
              <w:rPr>
                <w:rFonts w:ascii="Arial" w:hAnsi="Arial" w:cs="Arial"/>
                <w:color w:val="000000" w:themeColor="text1"/>
                <w:sz w:val="19"/>
                <w:szCs w:val="19"/>
              </w:rPr>
            </w:pPr>
            <w:r w:rsidRPr="00FE0F0D">
              <w:rPr>
                <w:rFonts w:ascii="Arial" w:hAnsi="Arial" w:cs="Arial"/>
                <w:color w:val="000000" w:themeColor="text1"/>
                <w:sz w:val="19"/>
                <w:szCs w:val="19"/>
              </w:rPr>
              <w:t>Príspevok projektu k zabezpečeniu bezpečnej cyklistickej infraštruktúry</w:t>
            </w:r>
          </w:p>
        </w:tc>
        <w:tc>
          <w:tcPr>
            <w:tcW w:w="3261" w:type="dxa"/>
            <w:vMerge w:val="restart"/>
          </w:tcPr>
          <w:p w:rsidR="00E340F6" w:rsidRPr="00FE0F0D" w:rsidRDefault="00E340F6" w:rsidP="00F14BAC">
            <w:pPr>
              <w:rPr>
                <w:rFonts w:ascii="Arial" w:eastAsia="Times New Roman" w:hAnsi="Arial" w:cs="Arial"/>
                <w:color w:val="000000" w:themeColor="text1"/>
                <w:sz w:val="19"/>
                <w:szCs w:val="19"/>
              </w:rPr>
            </w:pPr>
            <w:r w:rsidRPr="00FE0F0D">
              <w:rPr>
                <w:rFonts w:ascii="Arial" w:eastAsia="Times New Roman" w:hAnsi="Arial" w:cs="Arial"/>
                <w:color w:val="000000" w:themeColor="text1"/>
                <w:sz w:val="19"/>
                <w:szCs w:val="19"/>
                <w:lang w:bidi="en-US"/>
              </w:rPr>
              <w:t>Kritérium hodnotí mieru príspevku projektu k </w:t>
            </w:r>
            <w:r w:rsidRPr="00FE0F0D">
              <w:rPr>
                <w:rFonts w:ascii="Arial" w:hAnsi="Arial" w:cs="Arial"/>
                <w:color w:val="000000" w:themeColor="text1"/>
                <w:sz w:val="19"/>
                <w:szCs w:val="19"/>
              </w:rPr>
              <w:t>zabezpečeniu bezpečnej cyklistickej infraštruktúry</w:t>
            </w:r>
            <w:r w:rsidRPr="00FE0F0D">
              <w:rPr>
                <w:rFonts w:ascii="Arial" w:eastAsia="Times New Roman" w:hAnsi="Arial" w:cs="Arial"/>
                <w:color w:val="000000" w:themeColor="text1"/>
                <w:sz w:val="19"/>
                <w:szCs w:val="19"/>
                <w:lang w:bidi="en-US"/>
              </w:rPr>
              <w:t>.</w:t>
            </w:r>
          </w:p>
        </w:tc>
        <w:tc>
          <w:tcPr>
            <w:tcW w:w="1417" w:type="dxa"/>
            <w:vMerge w:val="restart"/>
          </w:tcPr>
          <w:p w:rsidR="00E340F6" w:rsidRPr="00FE0F0D" w:rsidRDefault="00E340F6" w:rsidP="00F14BAC">
            <w:pPr>
              <w:jc w:val="center"/>
              <w:rPr>
                <w:rFonts w:ascii="Arial" w:hAnsi="Arial" w:cs="Arial"/>
                <w:color w:val="000000" w:themeColor="text1"/>
                <w:sz w:val="19"/>
                <w:szCs w:val="19"/>
              </w:rPr>
            </w:pPr>
            <w:r w:rsidRPr="00FE0F0D">
              <w:rPr>
                <w:rFonts w:ascii="Arial" w:hAnsi="Arial" w:cs="Arial"/>
                <w:color w:val="000000" w:themeColor="text1"/>
                <w:sz w:val="19"/>
                <w:szCs w:val="19"/>
              </w:rPr>
              <w:t>Bodové kritérium</w:t>
            </w:r>
          </w:p>
        </w:tc>
        <w:tc>
          <w:tcPr>
            <w:tcW w:w="1474" w:type="dxa"/>
          </w:tcPr>
          <w:p w:rsidR="00E340F6" w:rsidRPr="00FE0F0D" w:rsidRDefault="00E340F6" w:rsidP="00E340F6">
            <w:pPr>
              <w:jc w:val="center"/>
              <w:rPr>
                <w:rFonts w:ascii="Arial" w:hAnsi="Arial" w:cs="Arial"/>
                <w:color w:val="000000" w:themeColor="text1"/>
                <w:sz w:val="19"/>
                <w:szCs w:val="19"/>
              </w:rPr>
            </w:pPr>
            <w:r w:rsidRPr="00FE0F0D">
              <w:rPr>
                <w:rFonts w:ascii="Arial" w:hAnsi="Arial" w:cs="Arial"/>
                <w:color w:val="000000" w:themeColor="text1"/>
                <w:sz w:val="19"/>
                <w:szCs w:val="19"/>
              </w:rPr>
              <w:t>6</w:t>
            </w:r>
          </w:p>
        </w:tc>
        <w:tc>
          <w:tcPr>
            <w:tcW w:w="5755" w:type="dxa"/>
          </w:tcPr>
          <w:p w:rsidR="00E340F6" w:rsidRPr="00FE0F0D" w:rsidRDefault="00E340F6" w:rsidP="00E340F6">
            <w:pPr>
              <w:ind w:left="25" w:hanging="10"/>
              <w:rPr>
                <w:rFonts w:ascii="Arial" w:hAnsi="Arial" w:cs="Arial"/>
                <w:color w:val="000000" w:themeColor="text1"/>
                <w:sz w:val="19"/>
                <w:szCs w:val="19"/>
              </w:rPr>
            </w:pPr>
            <w:r w:rsidRPr="00FE0F0D">
              <w:rPr>
                <w:rFonts w:ascii="Arial" w:hAnsi="Arial" w:cs="Arial"/>
                <w:color w:val="000000" w:themeColor="text1"/>
                <w:sz w:val="19"/>
                <w:szCs w:val="19"/>
              </w:rPr>
              <w:t>Projekt prispieva k zabezpečeniu bezpečnej cyklistickej infraštruktúry prostredníctvom samostatného vedenia cyklistov.</w:t>
            </w:r>
          </w:p>
        </w:tc>
      </w:tr>
      <w:tr w:rsidR="006E4052" w:rsidRPr="00FE0F0D" w:rsidTr="00F14BAC">
        <w:trPr>
          <w:trHeight w:val="671"/>
        </w:trPr>
        <w:tc>
          <w:tcPr>
            <w:tcW w:w="606" w:type="dxa"/>
            <w:vMerge/>
          </w:tcPr>
          <w:p w:rsidR="006E4052" w:rsidRPr="00FE0F0D" w:rsidRDefault="006E4052" w:rsidP="00F14BAC">
            <w:pPr>
              <w:jc w:val="center"/>
              <w:rPr>
                <w:rFonts w:ascii="Arial" w:hAnsi="Arial" w:cs="Arial"/>
                <w:color w:val="000000" w:themeColor="text1"/>
                <w:sz w:val="19"/>
                <w:szCs w:val="19"/>
              </w:rPr>
            </w:pPr>
          </w:p>
        </w:tc>
        <w:tc>
          <w:tcPr>
            <w:tcW w:w="2224" w:type="dxa"/>
            <w:vMerge/>
          </w:tcPr>
          <w:p w:rsidR="006E4052" w:rsidRPr="00FE0F0D" w:rsidRDefault="006E4052" w:rsidP="00F14BAC">
            <w:pPr>
              <w:rPr>
                <w:rFonts w:ascii="Arial" w:hAnsi="Arial" w:cs="Arial"/>
                <w:color w:val="000000" w:themeColor="text1"/>
                <w:sz w:val="19"/>
                <w:szCs w:val="19"/>
              </w:rPr>
            </w:pPr>
          </w:p>
        </w:tc>
        <w:tc>
          <w:tcPr>
            <w:tcW w:w="3261" w:type="dxa"/>
            <w:vMerge/>
          </w:tcPr>
          <w:p w:rsidR="006E4052" w:rsidRPr="00FE0F0D" w:rsidRDefault="006E4052" w:rsidP="00F14BAC">
            <w:pPr>
              <w:rPr>
                <w:rFonts w:ascii="Arial" w:eastAsia="Times New Roman" w:hAnsi="Arial" w:cs="Arial"/>
                <w:color w:val="000000" w:themeColor="text1"/>
                <w:sz w:val="19"/>
                <w:szCs w:val="19"/>
                <w:lang w:bidi="en-US"/>
              </w:rPr>
            </w:pPr>
          </w:p>
        </w:tc>
        <w:tc>
          <w:tcPr>
            <w:tcW w:w="1417" w:type="dxa"/>
            <w:vMerge/>
          </w:tcPr>
          <w:p w:rsidR="006E4052" w:rsidRPr="00FE0F0D" w:rsidRDefault="006E4052" w:rsidP="00F14BAC">
            <w:pPr>
              <w:jc w:val="center"/>
              <w:rPr>
                <w:rFonts w:ascii="Arial" w:hAnsi="Arial" w:cs="Arial"/>
                <w:color w:val="000000" w:themeColor="text1"/>
                <w:sz w:val="19"/>
                <w:szCs w:val="19"/>
              </w:rPr>
            </w:pPr>
          </w:p>
        </w:tc>
        <w:tc>
          <w:tcPr>
            <w:tcW w:w="1474" w:type="dxa"/>
          </w:tcPr>
          <w:p w:rsidR="006E4052" w:rsidRPr="00FE0F0D" w:rsidRDefault="006E4052" w:rsidP="00F14BAC">
            <w:pPr>
              <w:jc w:val="center"/>
              <w:rPr>
                <w:rFonts w:ascii="Arial" w:hAnsi="Arial" w:cs="Arial"/>
                <w:color w:val="000000" w:themeColor="text1"/>
                <w:sz w:val="19"/>
                <w:szCs w:val="19"/>
              </w:rPr>
            </w:pPr>
            <w:r w:rsidRPr="00FE0F0D">
              <w:rPr>
                <w:rFonts w:ascii="Arial" w:hAnsi="Arial" w:cs="Arial"/>
                <w:color w:val="000000" w:themeColor="text1"/>
                <w:sz w:val="19"/>
                <w:szCs w:val="19"/>
              </w:rPr>
              <w:t>0</w:t>
            </w:r>
          </w:p>
        </w:tc>
        <w:tc>
          <w:tcPr>
            <w:tcW w:w="5755" w:type="dxa"/>
          </w:tcPr>
          <w:p w:rsidR="006E4052" w:rsidRPr="00FE0F0D" w:rsidRDefault="00A25C5A" w:rsidP="00A25C5A">
            <w:pPr>
              <w:ind w:left="25" w:hanging="10"/>
              <w:rPr>
                <w:rFonts w:ascii="Arial" w:hAnsi="Arial" w:cs="Arial"/>
                <w:color w:val="000000" w:themeColor="text1"/>
                <w:sz w:val="19"/>
                <w:szCs w:val="19"/>
              </w:rPr>
            </w:pPr>
            <w:r w:rsidRPr="00FE0F0D">
              <w:rPr>
                <w:rFonts w:ascii="Arial" w:hAnsi="Arial" w:cs="Arial"/>
                <w:color w:val="000000" w:themeColor="text1"/>
                <w:sz w:val="19"/>
                <w:szCs w:val="19"/>
              </w:rPr>
              <w:t>Projekt prispieva k zabezpečeniu bezpečnej cyklistickej infraštruktúry prostredníctvom vedenia cyklistov spolu s inými účastníkmi cestnej premávky.</w:t>
            </w:r>
          </w:p>
        </w:tc>
      </w:tr>
    </w:tbl>
    <w:p w:rsidR="006E4052" w:rsidRPr="00FE0F0D" w:rsidRDefault="00EE7346" w:rsidP="006E4052">
      <w:pPr>
        <w:spacing w:before="120" w:after="120" w:line="288" w:lineRule="auto"/>
        <w:jc w:val="both"/>
        <w:rPr>
          <w:rFonts w:ascii="Arial" w:hAnsi="Arial" w:cs="Arial"/>
          <w:color w:val="000000" w:themeColor="text1"/>
          <w:sz w:val="19"/>
          <w:szCs w:val="19"/>
        </w:rPr>
      </w:pPr>
      <w:r>
        <w:rPr>
          <w:rFonts w:ascii="Arial" w:eastAsia="Helvetica" w:hAnsi="Arial" w:cs="Arial"/>
          <w:color w:val="000000" w:themeColor="text1"/>
          <w:sz w:val="19"/>
          <w:szCs w:val="19"/>
        </w:rPr>
        <w:t>OH</w:t>
      </w:r>
      <w:r w:rsidR="006E4052" w:rsidRPr="00FE0F0D">
        <w:rPr>
          <w:rFonts w:ascii="Arial" w:hAnsi="Arial" w:cs="Arial"/>
          <w:color w:val="000000" w:themeColor="text1"/>
          <w:sz w:val="19"/>
          <w:szCs w:val="19"/>
        </w:rPr>
        <w:t xml:space="preserve"> posudzuje najmä informácie uvedené v častiach </w:t>
      </w:r>
      <w:proofErr w:type="spellStart"/>
      <w:r w:rsidR="006E4052" w:rsidRPr="00FE0F0D">
        <w:rPr>
          <w:rFonts w:ascii="Arial" w:hAnsi="Arial" w:cs="Arial"/>
          <w:color w:val="000000" w:themeColor="text1"/>
          <w:sz w:val="19"/>
          <w:szCs w:val="19"/>
        </w:rPr>
        <w:t>ŽoNFP</w:t>
      </w:r>
      <w:proofErr w:type="spellEnd"/>
      <w:r w:rsidR="006E4052" w:rsidRPr="00FE0F0D">
        <w:rPr>
          <w:rFonts w:ascii="Arial" w:hAnsi="Arial" w:cs="Arial"/>
          <w:color w:val="000000" w:themeColor="text1"/>
          <w:sz w:val="19"/>
          <w:szCs w:val="19"/>
        </w:rPr>
        <w:t>: Popis projektu a príloha Projektová dokumentácia.</w:t>
      </w:r>
    </w:p>
    <w:p w:rsidR="00CC290C" w:rsidRPr="00FE0F0D" w:rsidRDefault="00EE7346" w:rsidP="006E4052">
      <w:pPr>
        <w:spacing w:before="120" w:after="120" w:line="288" w:lineRule="auto"/>
        <w:jc w:val="both"/>
        <w:rPr>
          <w:rFonts w:ascii="Arial" w:hAnsi="Arial" w:cs="Arial"/>
          <w:color w:val="000000" w:themeColor="text1"/>
          <w:sz w:val="19"/>
          <w:szCs w:val="19"/>
        </w:rPr>
      </w:pPr>
      <w:r>
        <w:rPr>
          <w:rFonts w:ascii="Arial" w:eastAsia="Helvetica" w:hAnsi="Arial" w:cs="Arial"/>
          <w:color w:val="000000" w:themeColor="text1"/>
          <w:sz w:val="19"/>
          <w:szCs w:val="19"/>
        </w:rPr>
        <w:t>OH</w:t>
      </w:r>
      <w:r w:rsidR="006E4052" w:rsidRPr="00FE0F0D">
        <w:rPr>
          <w:rFonts w:ascii="Arial" w:hAnsi="Arial" w:cs="Arial"/>
          <w:color w:val="000000" w:themeColor="text1"/>
          <w:sz w:val="19"/>
          <w:szCs w:val="19"/>
        </w:rPr>
        <w:t xml:space="preserve"> posúdi, </w:t>
      </w:r>
      <w:r w:rsidR="00A25C5A" w:rsidRPr="00FE0F0D">
        <w:rPr>
          <w:rFonts w:ascii="Arial" w:hAnsi="Arial" w:cs="Arial"/>
          <w:color w:val="000000" w:themeColor="text1"/>
          <w:sz w:val="19"/>
          <w:szCs w:val="19"/>
        </w:rPr>
        <w:t>akým spôsobom</w:t>
      </w:r>
      <w:r w:rsidR="006E4052" w:rsidRPr="00FE0F0D">
        <w:rPr>
          <w:rFonts w:ascii="Arial" w:hAnsi="Arial" w:cs="Arial"/>
          <w:color w:val="000000" w:themeColor="text1"/>
          <w:sz w:val="19"/>
          <w:szCs w:val="19"/>
        </w:rPr>
        <w:t xml:space="preserve"> je v rámci žiadosti o NFP deklarovaný príspevok projektu k </w:t>
      </w:r>
      <w:r w:rsidR="00A25C5A" w:rsidRPr="00FE0F0D">
        <w:rPr>
          <w:rFonts w:ascii="Arial" w:hAnsi="Arial" w:cs="Arial"/>
          <w:color w:val="000000" w:themeColor="text1"/>
          <w:sz w:val="19"/>
          <w:szCs w:val="19"/>
        </w:rPr>
        <w:t>zabezpečeniu bezpečnej cyklistickej infraštruktúry</w:t>
      </w:r>
      <w:r w:rsidR="00CC290C" w:rsidRPr="00FE0F0D">
        <w:rPr>
          <w:rFonts w:ascii="Arial" w:hAnsi="Arial" w:cs="Arial"/>
          <w:color w:val="000000" w:themeColor="text1"/>
          <w:sz w:val="19"/>
          <w:szCs w:val="19"/>
        </w:rPr>
        <w:t>.</w:t>
      </w:r>
    </w:p>
    <w:p w:rsidR="00D51693" w:rsidRPr="00FE0F0D" w:rsidRDefault="00CC290C" w:rsidP="006E4052">
      <w:pPr>
        <w:spacing w:before="120" w:after="120" w:line="288" w:lineRule="auto"/>
        <w:jc w:val="both"/>
        <w:rPr>
          <w:rFonts w:ascii="Arial" w:hAnsi="Arial" w:cs="Arial"/>
          <w:color w:val="000000" w:themeColor="text1"/>
          <w:sz w:val="19"/>
          <w:szCs w:val="19"/>
        </w:rPr>
      </w:pPr>
      <w:r w:rsidRPr="00FE0F0D">
        <w:rPr>
          <w:rFonts w:ascii="Arial" w:hAnsi="Arial" w:cs="Arial"/>
          <w:color w:val="000000" w:themeColor="text1"/>
          <w:sz w:val="19"/>
          <w:szCs w:val="19"/>
        </w:rPr>
        <w:t>V prípade, že projekt prispieva k zabezpečeniu bezpečnej cyklistickej infraštruktúry prostredníctvom samostatného vedenia cyklistov, konkrétne prostredníctvom</w:t>
      </w:r>
      <w:r w:rsidR="00D51693" w:rsidRPr="00FE0F0D">
        <w:rPr>
          <w:rFonts w:ascii="Arial" w:hAnsi="Arial" w:cs="Arial"/>
          <w:color w:val="000000" w:themeColor="text1"/>
          <w:sz w:val="19"/>
          <w:szCs w:val="19"/>
        </w:rPr>
        <w:t>:</w:t>
      </w:r>
    </w:p>
    <w:p w:rsidR="00D51693" w:rsidRPr="00FE0F0D" w:rsidRDefault="00CC290C" w:rsidP="00D51693">
      <w:pPr>
        <w:pStyle w:val="Odsekzoznamu"/>
        <w:numPr>
          <w:ilvl w:val="0"/>
          <w:numId w:val="4"/>
        </w:numPr>
        <w:spacing w:before="120" w:after="120" w:line="288" w:lineRule="auto"/>
        <w:jc w:val="both"/>
        <w:rPr>
          <w:rFonts w:ascii="Arial" w:hAnsi="Arial" w:cs="Arial"/>
          <w:color w:val="000000" w:themeColor="text1"/>
          <w:sz w:val="19"/>
          <w:szCs w:val="19"/>
          <w:lang w:val="sk-SK"/>
        </w:rPr>
      </w:pPr>
      <w:r w:rsidRPr="00FE0F0D">
        <w:rPr>
          <w:rFonts w:ascii="Arial" w:hAnsi="Arial" w:cs="Arial"/>
          <w:color w:val="000000" w:themeColor="text1"/>
          <w:sz w:val="19"/>
          <w:szCs w:val="19"/>
          <w:lang w:val="sk-SK"/>
        </w:rPr>
        <w:t>cyklistickej cestičky</w:t>
      </w:r>
      <w:r w:rsidR="00FA2475" w:rsidRPr="00FE0F0D">
        <w:rPr>
          <w:rFonts w:ascii="Arial" w:hAnsi="Arial" w:cs="Arial"/>
          <w:color w:val="000000" w:themeColor="text1"/>
          <w:sz w:val="19"/>
          <w:szCs w:val="19"/>
          <w:lang w:val="sk-SK"/>
        </w:rPr>
        <w:t>,</w:t>
      </w:r>
      <w:r w:rsidRPr="00FE0F0D">
        <w:rPr>
          <w:rFonts w:ascii="Arial" w:hAnsi="Arial" w:cs="Arial"/>
          <w:color w:val="000000" w:themeColor="text1"/>
          <w:sz w:val="19"/>
          <w:szCs w:val="19"/>
          <w:lang w:val="sk-SK"/>
        </w:rPr>
        <w:t xml:space="preserve"> </w:t>
      </w:r>
      <w:r w:rsidR="00D51693" w:rsidRPr="00FE0F0D">
        <w:rPr>
          <w:rFonts w:ascii="Arial" w:hAnsi="Arial" w:cs="Arial"/>
          <w:color w:val="000000" w:themeColor="text1"/>
          <w:sz w:val="19"/>
          <w:szCs w:val="19"/>
          <w:lang w:val="sk-SK"/>
        </w:rPr>
        <w:t>a/</w:t>
      </w:r>
      <w:r w:rsidRPr="00FE0F0D">
        <w:rPr>
          <w:rFonts w:ascii="Arial" w:hAnsi="Arial" w:cs="Arial"/>
          <w:color w:val="000000" w:themeColor="text1"/>
          <w:sz w:val="19"/>
          <w:szCs w:val="19"/>
          <w:lang w:val="sk-SK"/>
        </w:rPr>
        <w:t xml:space="preserve">alebo </w:t>
      </w:r>
    </w:p>
    <w:p w:rsidR="00D51693" w:rsidRDefault="00CC290C" w:rsidP="00D51693">
      <w:pPr>
        <w:pStyle w:val="Odsekzoznamu"/>
        <w:numPr>
          <w:ilvl w:val="0"/>
          <w:numId w:val="4"/>
        </w:numPr>
        <w:spacing w:before="120" w:after="120" w:line="288" w:lineRule="auto"/>
        <w:jc w:val="both"/>
        <w:rPr>
          <w:rFonts w:ascii="Arial" w:hAnsi="Arial" w:cs="Arial"/>
          <w:color w:val="000000" w:themeColor="text1"/>
          <w:sz w:val="19"/>
          <w:szCs w:val="19"/>
          <w:lang w:val="sk-SK"/>
        </w:rPr>
      </w:pPr>
      <w:r w:rsidRPr="00FE0F0D">
        <w:rPr>
          <w:rFonts w:ascii="Arial" w:hAnsi="Arial" w:cs="Arial"/>
          <w:color w:val="000000" w:themeColor="text1"/>
          <w:sz w:val="19"/>
          <w:szCs w:val="19"/>
          <w:lang w:val="sk-SK"/>
        </w:rPr>
        <w:t xml:space="preserve">cyklistického pruhu, </w:t>
      </w:r>
      <w:r w:rsidR="00AB11E4">
        <w:rPr>
          <w:rFonts w:ascii="Arial" w:hAnsi="Arial" w:cs="Arial"/>
          <w:color w:val="000000" w:themeColor="text1"/>
          <w:sz w:val="19"/>
          <w:szCs w:val="19"/>
          <w:lang w:val="sk-SK"/>
        </w:rPr>
        <w:t>a/alebo</w:t>
      </w:r>
    </w:p>
    <w:p w:rsidR="00AB11E4" w:rsidRPr="00FE0F0D" w:rsidRDefault="00AB11E4" w:rsidP="00AB11E4">
      <w:pPr>
        <w:pStyle w:val="Odsekzoznamu"/>
        <w:numPr>
          <w:ilvl w:val="0"/>
          <w:numId w:val="4"/>
        </w:numPr>
        <w:spacing w:before="120" w:after="120" w:line="288" w:lineRule="auto"/>
        <w:jc w:val="both"/>
        <w:rPr>
          <w:rFonts w:ascii="Arial" w:hAnsi="Arial" w:cs="Arial"/>
          <w:color w:val="000000" w:themeColor="text1"/>
          <w:sz w:val="19"/>
          <w:szCs w:val="19"/>
          <w:lang w:val="sk-SK"/>
        </w:rPr>
      </w:pPr>
      <w:r w:rsidRPr="00AB11E4">
        <w:rPr>
          <w:rFonts w:ascii="Arial" w:hAnsi="Arial" w:cs="Arial"/>
          <w:color w:val="000000" w:themeColor="text1"/>
          <w:sz w:val="19"/>
          <w:szCs w:val="19"/>
          <w:lang w:val="sk-SK"/>
        </w:rPr>
        <w:t>oddelenej cestičky pre chodcov a cyklistov</w:t>
      </w:r>
    </w:p>
    <w:p w:rsidR="00D51693" w:rsidRPr="00FE0F0D" w:rsidRDefault="00EE7346" w:rsidP="00D51693">
      <w:pPr>
        <w:spacing w:before="120" w:after="120" w:line="288" w:lineRule="auto"/>
        <w:jc w:val="both"/>
        <w:rPr>
          <w:rFonts w:ascii="Arial" w:hAnsi="Arial" w:cs="Arial"/>
          <w:color w:val="000000" w:themeColor="text1"/>
          <w:sz w:val="19"/>
          <w:szCs w:val="19"/>
        </w:rPr>
      </w:pPr>
      <w:r>
        <w:rPr>
          <w:rFonts w:ascii="Arial" w:eastAsia="Helvetica" w:hAnsi="Arial" w:cs="Arial"/>
          <w:color w:val="000000" w:themeColor="text1"/>
          <w:sz w:val="19"/>
          <w:szCs w:val="19"/>
        </w:rPr>
        <w:t>OH</w:t>
      </w:r>
      <w:r w:rsidR="00CC290C" w:rsidRPr="00FE0F0D">
        <w:rPr>
          <w:rFonts w:ascii="Arial" w:hAnsi="Arial" w:cs="Arial"/>
          <w:color w:val="000000" w:themeColor="text1"/>
          <w:sz w:val="19"/>
          <w:szCs w:val="19"/>
        </w:rPr>
        <w:t xml:space="preserve"> priradí projektu maximálnu bodovú hodnotu (6). </w:t>
      </w:r>
    </w:p>
    <w:p w:rsidR="00D51693" w:rsidRPr="00FE0F0D" w:rsidRDefault="00CC290C" w:rsidP="00D51693">
      <w:pPr>
        <w:spacing w:before="120" w:after="120" w:line="288" w:lineRule="auto"/>
        <w:jc w:val="both"/>
        <w:rPr>
          <w:rFonts w:ascii="Arial" w:hAnsi="Arial" w:cs="Arial"/>
          <w:color w:val="000000" w:themeColor="text1"/>
          <w:sz w:val="19"/>
          <w:szCs w:val="19"/>
        </w:rPr>
      </w:pPr>
      <w:r w:rsidRPr="00FE0F0D">
        <w:rPr>
          <w:rFonts w:ascii="Arial" w:hAnsi="Arial" w:cs="Arial"/>
          <w:color w:val="000000" w:themeColor="text1"/>
          <w:sz w:val="19"/>
          <w:szCs w:val="19"/>
        </w:rPr>
        <w:t>V prípade, že projekt prispieva k zabezpečeniu bezpečnej cyklistickej infraštruktúry prostredníctvom vedenia cyklistov spolu s inými účastníkmi cestnej premávky (chodci a vozidlá), konkrétne prostredníctvom</w:t>
      </w:r>
      <w:r w:rsidR="00D51693" w:rsidRPr="00FE0F0D">
        <w:rPr>
          <w:rFonts w:ascii="Arial" w:hAnsi="Arial" w:cs="Arial"/>
          <w:color w:val="000000" w:themeColor="text1"/>
          <w:sz w:val="19"/>
          <w:szCs w:val="19"/>
        </w:rPr>
        <w:t>:</w:t>
      </w:r>
    </w:p>
    <w:p w:rsidR="00D51693" w:rsidRPr="00FE0F0D" w:rsidRDefault="00D51693" w:rsidP="00D51693">
      <w:pPr>
        <w:pStyle w:val="Odsekzoznamu"/>
        <w:numPr>
          <w:ilvl w:val="0"/>
          <w:numId w:val="4"/>
        </w:numPr>
        <w:spacing w:before="120" w:after="120" w:line="288" w:lineRule="auto"/>
        <w:jc w:val="both"/>
        <w:rPr>
          <w:rFonts w:ascii="Arial" w:hAnsi="Arial" w:cs="Arial"/>
          <w:color w:val="000000" w:themeColor="text1"/>
          <w:sz w:val="19"/>
          <w:szCs w:val="19"/>
          <w:lang w:val="sk-SK"/>
        </w:rPr>
      </w:pPr>
      <w:r w:rsidRPr="00FE0F0D">
        <w:rPr>
          <w:rFonts w:ascii="Arial" w:hAnsi="Arial" w:cs="Arial"/>
          <w:color w:val="000000" w:themeColor="text1"/>
          <w:sz w:val="19"/>
          <w:szCs w:val="19"/>
          <w:lang w:val="sk-SK"/>
        </w:rPr>
        <w:lastRenderedPageBreak/>
        <w:t>spoločnej cestičky pre chodcov a cyklistov,</w:t>
      </w:r>
      <w:r w:rsidR="00FA2475" w:rsidRPr="00FE0F0D">
        <w:rPr>
          <w:rFonts w:ascii="Arial" w:hAnsi="Arial" w:cs="Arial"/>
          <w:color w:val="000000" w:themeColor="text1"/>
          <w:sz w:val="19"/>
          <w:szCs w:val="19"/>
          <w:lang w:val="sk-SK"/>
        </w:rPr>
        <w:t xml:space="preserve"> a/alebo</w:t>
      </w:r>
    </w:p>
    <w:p w:rsidR="00D51693" w:rsidRPr="00FE0F0D" w:rsidRDefault="00D51693" w:rsidP="00D51693">
      <w:pPr>
        <w:pStyle w:val="Odsekzoznamu"/>
        <w:numPr>
          <w:ilvl w:val="0"/>
          <w:numId w:val="4"/>
        </w:numPr>
        <w:spacing w:before="120" w:after="120" w:line="288" w:lineRule="auto"/>
        <w:jc w:val="both"/>
        <w:rPr>
          <w:rFonts w:ascii="Arial" w:hAnsi="Arial" w:cs="Arial"/>
          <w:color w:val="000000" w:themeColor="text1"/>
          <w:sz w:val="19"/>
          <w:szCs w:val="19"/>
          <w:lang w:val="sk-SK"/>
        </w:rPr>
      </w:pPr>
      <w:r w:rsidRPr="00FE0F0D">
        <w:rPr>
          <w:rFonts w:ascii="Arial" w:hAnsi="Arial" w:cs="Arial"/>
          <w:color w:val="000000" w:themeColor="text1"/>
          <w:sz w:val="19"/>
          <w:szCs w:val="19"/>
          <w:lang w:val="sk-SK"/>
        </w:rPr>
        <w:t>ochranného pruhu pre cyklistov</w:t>
      </w:r>
      <w:r w:rsidR="00FA2475" w:rsidRPr="00FE0F0D">
        <w:rPr>
          <w:rFonts w:ascii="Arial" w:hAnsi="Arial" w:cs="Arial"/>
          <w:color w:val="000000" w:themeColor="text1"/>
          <w:sz w:val="19"/>
          <w:szCs w:val="19"/>
          <w:lang w:val="sk-SK"/>
        </w:rPr>
        <w:t>, a/alebo</w:t>
      </w:r>
    </w:p>
    <w:p w:rsidR="00D51693" w:rsidRPr="00FE0F0D" w:rsidRDefault="00D51693" w:rsidP="00D51693">
      <w:pPr>
        <w:pStyle w:val="Odsekzoznamu"/>
        <w:numPr>
          <w:ilvl w:val="0"/>
          <w:numId w:val="4"/>
        </w:numPr>
        <w:spacing w:before="120" w:after="120" w:line="288" w:lineRule="auto"/>
        <w:jc w:val="both"/>
        <w:rPr>
          <w:rFonts w:ascii="Arial" w:hAnsi="Arial" w:cs="Arial"/>
          <w:color w:val="000000" w:themeColor="text1"/>
          <w:sz w:val="19"/>
          <w:szCs w:val="19"/>
          <w:lang w:val="sk-SK"/>
        </w:rPr>
      </w:pPr>
      <w:r w:rsidRPr="00FE0F0D">
        <w:rPr>
          <w:rFonts w:ascii="Arial" w:hAnsi="Arial" w:cs="Arial"/>
          <w:color w:val="000000" w:themeColor="text1"/>
          <w:sz w:val="19"/>
          <w:szCs w:val="19"/>
          <w:lang w:val="sk-SK"/>
        </w:rPr>
        <w:t>bicyklovej cesty,</w:t>
      </w:r>
      <w:r w:rsidR="00FA2475" w:rsidRPr="00FE0F0D">
        <w:rPr>
          <w:rFonts w:ascii="Arial" w:hAnsi="Arial" w:cs="Arial"/>
          <w:color w:val="000000" w:themeColor="text1"/>
          <w:sz w:val="19"/>
          <w:szCs w:val="19"/>
          <w:lang w:val="sk-SK"/>
        </w:rPr>
        <w:t xml:space="preserve"> a/alebo</w:t>
      </w:r>
    </w:p>
    <w:p w:rsidR="00D51693" w:rsidRPr="00FE0F0D" w:rsidRDefault="00FA2475" w:rsidP="00D51693">
      <w:pPr>
        <w:pStyle w:val="Odsekzoznamu"/>
        <w:numPr>
          <w:ilvl w:val="0"/>
          <w:numId w:val="4"/>
        </w:numPr>
        <w:spacing w:before="120" w:after="120" w:line="288" w:lineRule="auto"/>
        <w:jc w:val="both"/>
        <w:rPr>
          <w:rFonts w:ascii="Arial" w:hAnsi="Arial" w:cs="Arial"/>
          <w:color w:val="000000" w:themeColor="text1"/>
          <w:sz w:val="19"/>
          <w:szCs w:val="19"/>
          <w:lang w:val="sk-SK"/>
        </w:rPr>
      </w:pPr>
      <w:proofErr w:type="spellStart"/>
      <w:r w:rsidRPr="00FE0F0D">
        <w:rPr>
          <w:rFonts w:ascii="Arial" w:hAnsi="Arial" w:cs="Arial"/>
          <w:color w:val="000000" w:themeColor="text1"/>
          <w:sz w:val="19"/>
          <w:szCs w:val="19"/>
          <w:lang w:val="sk-SK"/>
        </w:rPr>
        <w:t>c</w:t>
      </w:r>
      <w:r w:rsidR="00D51693" w:rsidRPr="00FE0F0D">
        <w:rPr>
          <w:rFonts w:ascii="Arial" w:hAnsi="Arial" w:cs="Arial"/>
          <w:color w:val="000000" w:themeColor="text1"/>
          <w:sz w:val="19"/>
          <w:szCs w:val="19"/>
          <w:lang w:val="sk-SK"/>
        </w:rPr>
        <w:t>yklokoridor</w:t>
      </w:r>
      <w:r w:rsidRPr="00FE0F0D">
        <w:rPr>
          <w:rFonts w:ascii="Arial" w:hAnsi="Arial" w:cs="Arial"/>
          <w:color w:val="000000" w:themeColor="text1"/>
          <w:sz w:val="19"/>
          <w:szCs w:val="19"/>
          <w:lang w:val="sk-SK"/>
        </w:rPr>
        <w:t>u</w:t>
      </w:r>
      <w:proofErr w:type="spellEnd"/>
      <w:r w:rsidRPr="00FE0F0D">
        <w:rPr>
          <w:rFonts w:ascii="Arial" w:hAnsi="Arial" w:cs="Arial"/>
          <w:color w:val="000000" w:themeColor="text1"/>
          <w:sz w:val="19"/>
          <w:szCs w:val="19"/>
          <w:lang w:val="sk-SK"/>
        </w:rPr>
        <w:t>, a/alebo</w:t>
      </w:r>
    </w:p>
    <w:p w:rsidR="00D51693" w:rsidRPr="00FE0F0D" w:rsidRDefault="00FA2475" w:rsidP="00D51693">
      <w:pPr>
        <w:pStyle w:val="Odsekzoznamu"/>
        <w:numPr>
          <w:ilvl w:val="0"/>
          <w:numId w:val="4"/>
        </w:numPr>
        <w:spacing w:before="120" w:after="120" w:line="288" w:lineRule="auto"/>
        <w:jc w:val="both"/>
        <w:rPr>
          <w:rFonts w:ascii="Arial" w:hAnsi="Arial" w:cs="Arial"/>
          <w:color w:val="000000" w:themeColor="text1"/>
          <w:sz w:val="19"/>
          <w:szCs w:val="19"/>
          <w:lang w:val="sk-SK"/>
        </w:rPr>
      </w:pPr>
      <w:r w:rsidRPr="00FE0F0D">
        <w:rPr>
          <w:rFonts w:ascii="Arial" w:hAnsi="Arial" w:cs="Arial"/>
          <w:color w:val="000000" w:themeColor="text1"/>
          <w:sz w:val="19"/>
          <w:szCs w:val="19"/>
          <w:lang w:val="sk-SK"/>
        </w:rPr>
        <w:t>c</w:t>
      </w:r>
      <w:r w:rsidR="00D51693" w:rsidRPr="00FE0F0D">
        <w:rPr>
          <w:rFonts w:ascii="Arial" w:hAnsi="Arial" w:cs="Arial"/>
          <w:color w:val="000000" w:themeColor="text1"/>
          <w:sz w:val="19"/>
          <w:szCs w:val="19"/>
          <w:lang w:val="sk-SK"/>
        </w:rPr>
        <w:t>hodník</w:t>
      </w:r>
      <w:r w:rsidRPr="00FE0F0D">
        <w:rPr>
          <w:rFonts w:ascii="Arial" w:hAnsi="Arial" w:cs="Arial"/>
          <w:color w:val="000000" w:themeColor="text1"/>
          <w:sz w:val="19"/>
          <w:szCs w:val="19"/>
          <w:lang w:val="sk-SK"/>
        </w:rPr>
        <w:t>a</w:t>
      </w:r>
      <w:r w:rsidR="00D51693" w:rsidRPr="00FE0F0D">
        <w:rPr>
          <w:rFonts w:ascii="Arial" w:hAnsi="Arial" w:cs="Arial"/>
          <w:color w:val="000000" w:themeColor="text1"/>
          <w:sz w:val="19"/>
          <w:szCs w:val="19"/>
          <w:lang w:val="sk-SK"/>
        </w:rPr>
        <w:t xml:space="preserve"> pre chodcov s povolením vjazdu chodcov</w:t>
      </w:r>
      <w:r w:rsidRPr="00FE0F0D">
        <w:rPr>
          <w:rFonts w:ascii="Arial" w:hAnsi="Arial" w:cs="Arial"/>
          <w:color w:val="000000" w:themeColor="text1"/>
          <w:sz w:val="19"/>
          <w:szCs w:val="19"/>
          <w:lang w:val="sk-SK"/>
        </w:rPr>
        <w:t>, a/alebo</w:t>
      </w:r>
    </w:p>
    <w:p w:rsidR="00D51693" w:rsidRPr="00FE0F0D" w:rsidRDefault="00FA2475" w:rsidP="00D51693">
      <w:pPr>
        <w:pStyle w:val="Odsekzoznamu"/>
        <w:numPr>
          <w:ilvl w:val="0"/>
          <w:numId w:val="4"/>
        </w:numPr>
        <w:spacing w:before="120" w:after="120" w:line="288" w:lineRule="auto"/>
        <w:jc w:val="both"/>
        <w:rPr>
          <w:rFonts w:ascii="Arial" w:hAnsi="Arial" w:cs="Arial"/>
          <w:color w:val="000000" w:themeColor="text1"/>
          <w:sz w:val="19"/>
          <w:szCs w:val="19"/>
          <w:lang w:val="sk-SK"/>
        </w:rPr>
      </w:pPr>
      <w:r w:rsidRPr="00FE0F0D">
        <w:rPr>
          <w:rFonts w:ascii="Arial" w:hAnsi="Arial" w:cs="Arial"/>
          <w:color w:val="000000" w:themeColor="text1"/>
          <w:sz w:val="19"/>
          <w:szCs w:val="19"/>
          <w:lang w:val="sk-SK"/>
        </w:rPr>
        <w:t>pešej</w:t>
      </w:r>
      <w:r w:rsidR="00D51693" w:rsidRPr="00FE0F0D">
        <w:rPr>
          <w:rFonts w:ascii="Arial" w:hAnsi="Arial" w:cs="Arial"/>
          <w:color w:val="000000" w:themeColor="text1"/>
          <w:sz w:val="19"/>
          <w:szCs w:val="19"/>
          <w:lang w:val="sk-SK"/>
        </w:rPr>
        <w:t xml:space="preserve"> zón</w:t>
      </w:r>
      <w:r w:rsidRPr="00FE0F0D">
        <w:rPr>
          <w:rFonts w:ascii="Arial" w:hAnsi="Arial" w:cs="Arial"/>
          <w:color w:val="000000" w:themeColor="text1"/>
          <w:sz w:val="19"/>
          <w:szCs w:val="19"/>
          <w:lang w:val="sk-SK"/>
        </w:rPr>
        <w:t>y</w:t>
      </w:r>
      <w:r w:rsidR="00D51693" w:rsidRPr="00FE0F0D">
        <w:rPr>
          <w:rFonts w:ascii="Arial" w:hAnsi="Arial" w:cs="Arial"/>
          <w:color w:val="000000" w:themeColor="text1"/>
          <w:sz w:val="19"/>
          <w:szCs w:val="19"/>
          <w:lang w:val="sk-SK"/>
        </w:rPr>
        <w:t xml:space="preserve"> s povolením vjazdu cyklistov</w:t>
      </w:r>
      <w:r w:rsidRPr="00FE0F0D">
        <w:rPr>
          <w:rFonts w:ascii="Arial" w:hAnsi="Arial" w:cs="Arial"/>
          <w:color w:val="000000" w:themeColor="text1"/>
          <w:sz w:val="19"/>
          <w:szCs w:val="19"/>
          <w:lang w:val="sk-SK"/>
        </w:rPr>
        <w:t>, a/alebo</w:t>
      </w:r>
    </w:p>
    <w:p w:rsidR="00D51693" w:rsidRPr="00FE0F0D" w:rsidRDefault="00FA2475" w:rsidP="00D51693">
      <w:pPr>
        <w:pStyle w:val="Odsekzoznamu"/>
        <w:numPr>
          <w:ilvl w:val="0"/>
          <w:numId w:val="4"/>
        </w:numPr>
        <w:spacing w:before="120" w:after="120" w:line="288" w:lineRule="auto"/>
        <w:jc w:val="both"/>
        <w:rPr>
          <w:rFonts w:ascii="Arial" w:hAnsi="Arial" w:cs="Arial"/>
          <w:color w:val="000000" w:themeColor="text1"/>
          <w:sz w:val="19"/>
          <w:szCs w:val="19"/>
          <w:lang w:val="sk-SK"/>
        </w:rPr>
      </w:pPr>
      <w:r w:rsidRPr="00FE0F0D">
        <w:rPr>
          <w:rFonts w:ascii="Arial" w:hAnsi="Arial" w:cs="Arial"/>
          <w:color w:val="000000" w:themeColor="text1"/>
          <w:sz w:val="19"/>
          <w:szCs w:val="19"/>
          <w:lang w:val="sk-SK"/>
        </w:rPr>
        <w:t>zóny</w:t>
      </w:r>
      <w:r w:rsidR="00D51693" w:rsidRPr="00FE0F0D">
        <w:rPr>
          <w:rFonts w:ascii="Arial" w:hAnsi="Arial" w:cs="Arial"/>
          <w:color w:val="000000" w:themeColor="text1"/>
          <w:sz w:val="19"/>
          <w:szCs w:val="19"/>
          <w:lang w:val="sk-SK"/>
        </w:rPr>
        <w:t xml:space="preserve"> 30 resp. 20</w:t>
      </w:r>
      <w:r w:rsidRPr="00FE0F0D">
        <w:rPr>
          <w:rFonts w:ascii="Arial" w:hAnsi="Arial" w:cs="Arial"/>
          <w:color w:val="000000" w:themeColor="text1"/>
          <w:sz w:val="19"/>
          <w:szCs w:val="19"/>
          <w:lang w:val="sk-SK"/>
        </w:rPr>
        <w:t>, a/alebo</w:t>
      </w:r>
    </w:p>
    <w:p w:rsidR="00D51693" w:rsidRPr="00FE0F0D" w:rsidRDefault="00FA2475" w:rsidP="00D51693">
      <w:pPr>
        <w:pStyle w:val="Odsekzoznamu"/>
        <w:numPr>
          <w:ilvl w:val="0"/>
          <w:numId w:val="4"/>
        </w:numPr>
        <w:spacing w:before="120" w:after="120" w:line="288" w:lineRule="auto"/>
        <w:jc w:val="both"/>
        <w:rPr>
          <w:rFonts w:ascii="Arial" w:hAnsi="Arial" w:cs="Arial"/>
          <w:color w:val="000000" w:themeColor="text1"/>
          <w:sz w:val="19"/>
          <w:szCs w:val="19"/>
          <w:lang w:val="sk-SK"/>
        </w:rPr>
      </w:pPr>
      <w:r w:rsidRPr="00FE0F0D">
        <w:rPr>
          <w:rFonts w:ascii="Arial" w:hAnsi="Arial" w:cs="Arial"/>
          <w:color w:val="000000" w:themeColor="text1"/>
          <w:sz w:val="19"/>
          <w:szCs w:val="19"/>
          <w:lang w:val="sk-SK"/>
        </w:rPr>
        <w:t>o</w:t>
      </w:r>
      <w:r w:rsidR="00D51693" w:rsidRPr="00FE0F0D">
        <w:rPr>
          <w:rFonts w:ascii="Arial" w:hAnsi="Arial" w:cs="Arial"/>
          <w:color w:val="000000" w:themeColor="text1"/>
          <w:sz w:val="19"/>
          <w:szCs w:val="19"/>
          <w:lang w:val="sk-SK"/>
        </w:rPr>
        <w:t>bytn</w:t>
      </w:r>
      <w:r w:rsidRPr="00FE0F0D">
        <w:rPr>
          <w:rFonts w:ascii="Arial" w:hAnsi="Arial" w:cs="Arial"/>
          <w:color w:val="000000" w:themeColor="text1"/>
          <w:sz w:val="19"/>
          <w:szCs w:val="19"/>
          <w:lang w:val="sk-SK"/>
        </w:rPr>
        <w:t>ej</w:t>
      </w:r>
      <w:r w:rsidR="00D51693" w:rsidRPr="00FE0F0D">
        <w:rPr>
          <w:rFonts w:ascii="Arial" w:hAnsi="Arial" w:cs="Arial"/>
          <w:color w:val="000000" w:themeColor="text1"/>
          <w:sz w:val="19"/>
          <w:szCs w:val="19"/>
          <w:lang w:val="sk-SK"/>
        </w:rPr>
        <w:t xml:space="preserve"> zón</w:t>
      </w:r>
      <w:r w:rsidRPr="00FE0F0D">
        <w:rPr>
          <w:rFonts w:ascii="Arial" w:hAnsi="Arial" w:cs="Arial"/>
          <w:color w:val="000000" w:themeColor="text1"/>
          <w:sz w:val="19"/>
          <w:szCs w:val="19"/>
          <w:lang w:val="sk-SK"/>
        </w:rPr>
        <w:t>y, a/alebo</w:t>
      </w:r>
    </w:p>
    <w:p w:rsidR="00D51693" w:rsidRPr="00FE0F0D" w:rsidRDefault="00FA2475" w:rsidP="00D51693">
      <w:pPr>
        <w:pStyle w:val="Odsekzoznamu"/>
        <w:numPr>
          <w:ilvl w:val="0"/>
          <w:numId w:val="4"/>
        </w:numPr>
        <w:spacing w:before="120" w:after="120" w:line="288" w:lineRule="auto"/>
        <w:jc w:val="both"/>
        <w:rPr>
          <w:rFonts w:ascii="Arial" w:hAnsi="Arial" w:cs="Arial"/>
          <w:color w:val="000000" w:themeColor="text1"/>
          <w:sz w:val="19"/>
          <w:szCs w:val="19"/>
          <w:lang w:val="sk-SK"/>
        </w:rPr>
      </w:pPr>
      <w:r w:rsidRPr="00FE0F0D">
        <w:rPr>
          <w:rFonts w:ascii="Arial" w:hAnsi="Arial" w:cs="Arial"/>
          <w:color w:val="000000" w:themeColor="text1"/>
          <w:sz w:val="19"/>
          <w:szCs w:val="19"/>
          <w:lang w:val="sk-SK"/>
        </w:rPr>
        <w:t>j</w:t>
      </w:r>
      <w:r w:rsidR="00D51693" w:rsidRPr="00FE0F0D">
        <w:rPr>
          <w:rFonts w:ascii="Arial" w:hAnsi="Arial" w:cs="Arial"/>
          <w:color w:val="000000" w:themeColor="text1"/>
          <w:sz w:val="19"/>
          <w:szCs w:val="19"/>
          <w:lang w:val="sk-SK"/>
        </w:rPr>
        <w:t>ednosmern</w:t>
      </w:r>
      <w:r w:rsidRPr="00FE0F0D">
        <w:rPr>
          <w:rFonts w:ascii="Arial" w:hAnsi="Arial" w:cs="Arial"/>
          <w:color w:val="000000" w:themeColor="text1"/>
          <w:sz w:val="19"/>
          <w:szCs w:val="19"/>
          <w:lang w:val="sk-SK"/>
        </w:rPr>
        <w:t>ej</w:t>
      </w:r>
      <w:r w:rsidR="00D51693" w:rsidRPr="00FE0F0D">
        <w:rPr>
          <w:rFonts w:ascii="Arial" w:hAnsi="Arial" w:cs="Arial"/>
          <w:color w:val="000000" w:themeColor="text1"/>
          <w:sz w:val="19"/>
          <w:szCs w:val="19"/>
          <w:lang w:val="sk-SK"/>
        </w:rPr>
        <w:t xml:space="preserve"> komunikáci</w:t>
      </w:r>
      <w:r w:rsidRPr="00FE0F0D">
        <w:rPr>
          <w:rFonts w:ascii="Arial" w:hAnsi="Arial" w:cs="Arial"/>
          <w:color w:val="000000" w:themeColor="text1"/>
          <w:sz w:val="19"/>
          <w:szCs w:val="19"/>
          <w:lang w:val="sk-SK"/>
        </w:rPr>
        <w:t>e</w:t>
      </w:r>
      <w:r w:rsidR="00D51693" w:rsidRPr="00FE0F0D">
        <w:rPr>
          <w:rFonts w:ascii="Arial" w:hAnsi="Arial" w:cs="Arial"/>
          <w:color w:val="000000" w:themeColor="text1"/>
          <w:sz w:val="19"/>
          <w:szCs w:val="19"/>
          <w:lang w:val="sk-SK"/>
        </w:rPr>
        <w:t xml:space="preserve"> s obojsmernou jazdou cyklistov</w:t>
      </w:r>
      <w:r w:rsidRPr="00FE0F0D">
        <w:rPr>
          <w:rFonts w:ascii="Arial" w:hAnsi="Arial" w:cs="Arial"/>
          <w:color w:val="000000" w:themeColor="text1"/>
          <w:sz w:val="19"/>
          <w:szCs w:val="19"/>
          <w:lang w:val="sk-SK"/>
        </w:rPr>
        <w:t>,</w:t>
      </w:r>
    </w:p>
    <w:p w:rsidR="006E4052" w:rsidRPr="00FE0F0D" w:rsidRDefault="00EE7346" w:rsidP="006E4052">
      <w:pPr>
        <w:spacing w:before="120" w:after="120" w:line="288" w:lineRule="auto"/>
        <w:jc w:val="both"/>
        <w:rPr>
          <w:rFonts w:ascii="Arial" w:hAnsi="Arial" w:cs="Arial"/>
          <w:color w:val="000000" w:themeColor="text1"/>
          <w:sz w:val="19"/>
          <w:szCs w:val="19"/>
        </w:rPr>
      </w:pPr>
      <w:r>
        <w:rPr>
          <w:rFonts w:ascii="Arial" w:eastAsia="Helvetica" w:hAnsi="Arial" w:cs="Arial"/>
          <w:color w:val="000000" w:themeColor="text1"/>
          <w:sz w:val="19"/>
          <w:szCs w:val="19"/>
        </w:rPr>
        <w:t>OH</w:t>
      </w:r>
      <w:r w:rsidR="00CC290C" w:rsidRPr="00FE0F0D">
        <w:rPr>
          <w:rFonts w:ascii="Arial" w:hAnsi="Arial" w:cs="Arial"/>
          <w:color w:val="000000" w:themeColor="text1"/>
          <w:sz w:val="19"/>
          <w:szCs w:val="19"/>
        </w:rPr>
        <w:t xml:space="preserve"> priradí projektu bodovú hodnotu (</w:t>
      </w:r>
      <w:r w:rsidR="00FA2475" w:rsidRPr="00FE0F0D">
        <w:rPr>
          <w:rFonts w:ascii="Arial" w:hAnsi="Arial" w:cs="Arial"/>
          <w:color w:val="000000" w:themeColor="text1"/>
          <w:sz w:val="19"/>
          <w:szCs w:val="19"/>
        </w:rPr>
        <w:t>0</w:t>
      </w:r>
      <w:r w:rsidR="00CC290C" w:rsidRPr="00FE0F0D">
        <w:rPr>
          <w:rFonts w:ascii="Arial" w:hAnsi="Arial" w:cs="Arial"/>
          <w:color w:val="000000" w:themeColor="text1"/>
          <w:sz w:val="19"/>
          <w:szCs w:val="19"/>
        </w:rPr>
        <w:t>).</w:t>
      </w:r>
    </w:p>
    <w:p w:rsidR="00FA2475" w:rsidRPr="00FE0F0D" w:rsidRDefault="00FA2475" w:rsidP="006E4052">
      <w:pPr>
        <w:spacing w:before="120" w:after="120" w:line="288" w:lineRule="auto"/>
        <w:jc w:val="both"/>
        <w:rPr>
          <w:rFonts w:ascii="Arial" w:hAnsi="Arial" w:cs="Arial"/>
          <w:color w:val="000000" w:themeColor="text1"/>
          <w:sz w:val="19"/>
          <w:szCs w:val="19"/>
        </w:rPr>
      </w:pPr>
      <w:r w:rsidRPr="00FE0F0D">
        <w:rPr>
          <w:rFonts w:ascii="Arial" w:hAnsi="Arial" w:cs="Arial"/>
          <w:color w:val="000000" w:themeColor="text1"/>
          <w:sz w:val="19"/>
          <w:szCs w:val="19"/>
        </w:rPr>
        <w:t xml:space="preserve">V prípade, že predmetom projektu je kombinácia samostatného vedenia cyklistov a vedenia cyklistov s ostatnými účastníkmi cestnej premávky, </w:t>
      </w:r>
      <w:r w:rsidR="00EE7346">
        <w:rPr>
          <w:rFonts w:ascii="Arial" w:eastAsia="Helvetica" w:hAnsi="Arial" w:cs="Arial"/>
          <w:color w:val="000000" w:themeColor="text1"/>
          <w:sz w:val="19"/>
          <w:szCs w:val="19"/>
        </w:rPr>
        <w:t>OH</w:t>
      </w:r>
      <w:r w:rsidRPr="00FE0F0D">
        <w:rPr>
          <w:rFonts w:ascii="Arial" w:hAnsi="Arial" w:cs="Arial"/>
          <w:color w:val="000000" w:themeColor="text1"/>
          <w:sz w:val="19"/>
          <w:szCs w:val="19"/>
        </w:rPr>
        <w:t xml:space="preserve"> priradí príslušný počet bodov (6, 0)</w:t>
      </w:r>
      <w:r w:rsidR="002625B8" w:rsidRPr="00FE0F0D">
        <w:rPr>
          <w:rFonts w:ascii="Arial" w:hAnsi="Arial" w:cs="Arial"/>
          <w:color w:val="000000" w:themeColor="text1"/>
          <w:sz w:val="19"/>
          <w:szCs w:val="19"/>
        </w:rPr>
        <w:t xml:space="preserve"> nasledovne:</w:t>
      </w:r>
    </w:p>
    <w:p w:rsidR="002625B8" w:rsidRPr="00FE0F0D" w:rsidRDefault="002625B8" w:rsidP="002625B8">
      <w:pPr>
        <w:pStyle w:val="Odsekzoznamu"/>
        <w:numPr>
          <w:ilvl w:val="0"/>
          <w:numId w:val="4"/>
        </w:numPr>
        <w:spacing w:before="120" w:after="120" w:line="288" w:lineRule="auto"/>
        <w:jc w:val="both"/>
        <w:rPr>
          <w:rFonts w:ascii="Arial" w:hAnsi="Arial" w:cs="Arial"/>
          <w:color w:val="000000" w:themeColor="text1"/>
          <w:sz w:val="19"/>
          <w:szCs w:val="19"/>
          <w:lang w:val="sk-SK"/>
        </w:rPr>
      </w:pPr>
      <w:r w:rsidRPr="00FE0F0D">
        <w:rPr>
          <w:rFonts w:ascii="Arial" w:hAnsi="Arial" w:cs="Arial"/>
          <w:color w:val="000000" w:themeColor="text1"/>
          <w:sz w:val="19"/>
          <w:szCs w:val="19"/>
          <w:lang w:val="sk-SK"/>
        </w:rPr>
        <w:t xml:space="preserve">vedenie cyklistov s ostatnými účastníkmi cestnej premávky predstavuje max. 20% z celkovej dĺžky projektu </w:t>
      </w:r>
      <w:r w:rsidR="00EE7346">
        <w:rPr>
          <w:rFonts w:ascii="Arial" w:hAnsi="Arial" w:cs="Arial"/>
          <w:color w:val="000000" w:themeColor="text1"/>
          <w:sz w:val="19"/>
          <w:szCs w:val="19"/>
          <w:lang w:val="sk-SK"/>
        </w:rPr>
        <w:t>OH</w:t>
      </w:r>
      <w:r w:rsidRPr="00FE0F0D">
        <w:rPr>
          <w:rFonts w:ascii="Arial" w:hAnsi="Arial" w:cs="Arial"/>
          <w:color w:val="000000" w:themeColor="text1"/>
          <w:sz w:val="19"/>
          <w:szCs w:val="19"/>
          <w:lang w:val="sk-SK"/>
        </w:rPr>
        <w:t xml:space="preserve"> priradí max. počet bodov (6),</w:t>
      </w:r>
    </w:p>
    <w:p w:rsidR="002625B8" w:rsidRPr="00FE0F0D" w:rsidRDefault="002625B8" w:rsidP="002625B8">
      <w:pPr>
        <w:pStyle w:val="Odsekzoznamu"/>
        <w:numPr>
          <w:ilvl w:val="0"/>
          <w:numId w:val="4"/>
        </w:numPr>
        <w:spacing w:before="120" w:after="120" w:line="288" w:lineRule="auto"/>
        <w:jc w:val="both"/>
        <w:rPr>
          <w:rFonts w:ascii="Arial" w:hAnsi="Arial" w:cs="Arial"/>
          <w:color w:val="000000" w:themeColor="text1"/>
          <w:sz w:val="19"/>
          <w:szCs w:val="19"/>
          <w:lang w:val="sk-SK"/>
        </w:rPr>
      </w:pPr>
      <w:r w:rsidRPr="00FE0F0D">
        <w:rPr>
          <w:rFonts w:ascii="Arial" w:hAnsi="Arial" w:cs="Arial"/>
          <w:color w:val="000000" w:themeColor="text1"/>
          <w:sz w:val="19"/>
          <w:szCs w:val="19"/>
          <w:lang w:val="sk-SK"/>
        </w:rPr>
        <w:t xml:space="preserve">vedenie cyklistov s ostatnými účastníkmi cestnej premávky predstavuje viac ako 20% z celkovej dĺžky projektu </w:t>
      </w:r>
      <w:r w:rsidR="00EE7346">
        <w:rPr>
          <w:rFonts w:ascii="Arial" w:hAnsi="Arial" w:cs="Arial"/>
          <w:color w:val="000000" w:themeColor="text1"/>
          <w:sz w:val="19"/>
          <w:szCs w:val="19"/>
          <w:lang w:val="sk-SK"/>
        </w:rPr>
        <w:t>OH</w:t>
      </w:r>
      <w:r w:rsidRPr="00FE0F0D">
        <w:rPr>
          <w:rFonts w:ascii="Arial" w:hAnsi="Arial" w:cs="Arial"/>
          <w:color w:val="000000" w:themeColor="text1"/>
          <w:sz w:val="19"/>
          <w:szCs w:val="19"/>
          <w:lang w:val="sk-SK"/>
        </w:rPr>
        <w:t xml:space="preserve"> prirad</w:t>
      </w:r>
      <w:r w:rsidR="00ED2C92" w:rsidRPr="00FE0F0D">
        <w:rPr>
          <w:rFonts w:ascii="Arial" w:hAnsi="Arial" w:cs="Arial"/>
          <w:color w:val="000000" w:themeColor="text1"/>
          <w:sz w:val="19"/>
          <w:szCs w:val="19"/>
          <w:lang w:val="sk-SK"/>
        </w:rPr>
        <w:t>í</w:t>
      </w:r>
      <w:r w:rsidRPr="00FE0F0D">
        <w:rPr>
          <w:rFonts w:ascii="Arial" w:hAnsi="Arial" w:cs="Arial"/>
          <w:color w:val="000000" w:themeColor="text1"/>
          <w:sz w:val="19"/>
          <w:szCs w:val="19"/>
          <w:lang w:val="sk-SK"/>
        </w:rPr>
        <w:t xml:space="preserve"> min. počet bodov (0).</w:t>
      </w:r>
    </w:p>
    <w:p w:rsidR="006E4052" w:rsidRPr="00FE0F0D" w:rsidRDefault="00EE7346" w:rsidP="006E4052">
      <w:pPr>
        <w:spacing w:before="120" w:after="120" w:line="288" w:lineRule="auto"/>
        <w:jc w:val="both"/>
        <w:rPr>
          <w:rFonts w:ascii="Arial" w:hAnsi="Arial" w:cs="Arial"/>
          <w:color w:val="000000" w:themeColor="text1"/>
          <w:sz w:val="19"/>
          <w:szCs w:val="19"/>
        </w:rPr>
      </w:pPr>
      <w:r>
        <w:rPr>
          <w:rFonts w:ascii="Arial" w:eastAsia="Helvetica" w:hAnsi="Arial" w:cs="Arial"/>
          <w:color w:val="000000" w:themeColor="text1"/>
          <w:sz w:val="19"/>
          <w:szCs w:val="19"/>
        </w:rPr>
        <w:t>OH</w:t>
      </w:r>
      <w:r w:rsidR="006E4052" w:rsidRPr="00FE0F0D">
        <w:rPr>
          <w:rFonts w:ascii="Arial" w:hAnsi="Arial" w:cs="Arial"/>
          <w:color w:val="000000" w:themeColor="text1"/>
          <w:sz w:val="19"/>
          <w:szCs w:val="19"/>
        </w:rPr>
        <w:t xml:space="preserve"> svoju odpoveď zdôvodní v hodnotiacom hárku odborného hodnotenia v časti Komentár a súčasne uvedie odkaz na dokument alebo relevantnú časť (</w:t>
      </w:r>
      <w:proofErr w:type="spellStart"/>
      <w:r w:rsidR="006E4052" w:rsidRPr="00FE0F0D">
        <w:rPr>
          <w:rFonts w:ascii="Arial" w:hAnsi="Arial" w:cs="Arial"/>
          <w:color w:val="000000" w:themeColor="text1"/>
          <w:sz w:val="19"/>
          <w:szCs w:val="19"/>
        </w:rPr>
        <w:t>ŽoNFP</w:t>
      </w:r>
      <w:proofErr w:type="spellEnd"/>
      <w:r w:rsidR="006E4052" w:rsidRPr="00FE0F0D">
        <w:rPr>
          <w:rFonts w:ascii="Arial" w:hAnsi="Arial" w:cs="Arial"/>
          <w:color w:val="000000" w:themeColor="text1"/>
          <w:sz w:val="19"/>
          <w:szCs w:val="19"/>
        </w:rPr>
        <w:t xml:space="preserve"> a relevantnej prílohy), na základe ktorej bolo vykonané hodnotenie. </w:t>
      </w:r>
      <w:r>
        <w:rPr>
          <w:rFonts w:ascii="Arial" w:eastAsia="Helvetica" w:hAnsi="Arial" w:cs="Arial"/>
          <w:color w:val="000000" w:themeColor="text1"/>
          <w:sz w:val="19"/>
          <w:szCs w:val="19"/>
        </w:rPr>
        <w:t>OH</w:t>
      </w:r>
      <w:r w:rsidR="006E4052" w:rsidRPr="00FE0F0D">
        <w:rPr>
          <w:rFonts w:ascii="Arial" w:hAnsi="Arial" w:cs="Arial"/>
          <w:color w:val="000000" w:themeColor="text1"/>
          <w:sz w:val="19"/>
          <w:szCs w:val="19"/>
        </w:rPr>
        <w:t xml:space="preserve"> je povinný uviesť odpoveď pri každom konkrétnom hodnotení bodového kritéria.</w:t>
      </w:r>
    </w:p>
    <w:p w:rsidR="00F14BAC" w:rsidRPr="00FE0F0D" w:rsidRDefault="00F14BAC" w:rsidP="006E4052">
      <w:pPr>
        <w:spacing w:before="120" w:after="120" w:line="288" w:lineRule="auto"/>
        <w:jc w:val="both"/>
        <w:rPr>
          <w:rFonts w:ascii="Arial" w:hAnsi="Arial" w:cs="Arial"/>
          <w:color w:val="000000" w:themeColor="text1"/>
          <w:sz w:val="19"/>
          <w:szCs w:val="19"/>
        </w:rPr>
      </w:pPr>
    </w:p>
    <w:tbl>
      <w:tblPr>
        <w:tblStyle w:val="TableGrid6"/>
        <w:tblW w:w="14737" w:type="dxa"/>
        <w:tblLayout w:type="fixed"/>
        <w:tblLook w:val="04A0" w:firstRow="1" w:lastRow="0" w:firstColumn="1" w:lastColumn="0" w:noHBand="0" w:noVBand="1"/>
      </w:tblPr>
      <w:tblGrid>
        <w:gridCol w:w="606"/>
        <w:gridCol w:w="2224"/>
        <w:gridCol w:w="3261"/>
        <w:gridCol w:w="1417"/>
        <w:gridCol w:w="1474"/>
        <w:gridCol w:w="5755"/>
      </w:tblGrid>
      <w:tr w:rsidR="00F14BAC" w:rsidRPr="00FE0F0D" w:rsidTr="00F14BAC">
        <w:trPr>
          <w:trHeight w:val="397"/>
        </w:trPr>
        <w:tc>
          <w:tcPr>
            <w:tcW w:w="606" w:type="dxa"/>
            <w:shd w:val="clear" w:color="auto" w:fill="DEEAF6" w:themeFill="accent1" w:themeFillTint="33"/>
            <w:vAlign w:val="center"/>
            <w:hideMark/>
          </w:tcPr>
          <w:p w:rsidR="00F14BAC" w:rsidRPr="00FE0F0D" w:rsidRDefault="00F14BAC" w:rsidP="00F14BAC">
            <w:pPr>
              <w:widowControl w:val="0"/>
              <w:spacing w:line="288" w:lineRule="auto"/>
              <w:jc w:val="center"/>
              <w:rPr>
                <w:rFonts w:ascii="Arial" w:hAnsi="Arial" w:cs="Arial"/>
                <w:color w:val="000000" w:themeColor="text1"/>
                <w:sz w:val="19"/>
                <w:szCs w:val="19"/>
                <w:u w:color="000000"/>
              </w:rPr>
            </w:pPr>
            <w:proofErr w:type="spellStart"/>
            <w:r w:rsidRPr="00FE0F0D">
              <w:rPr>
                <w:rFonts w:ascii="Arial" w:hAnsi="Arial" w:cs="Arial"/>
                <w:b/>
                <w:bCs/>
                <w:color w:val="000000" w:themeColor="text1"/>
                <w:sz w:val="19"/>
                <w:szCs w:val="19"/>
                <w:u w:color="000000"/>
              </w:rPr>
              <w:t>P.č</w:t>
            </w:r>
            <w:proofErr w:type="spellEnd"/>
            <w:r w:rsidRPr="00FE0F0D">
              <w:rPr>
                <w:rFonts w:ascii="Arial" w:hAnsi="Arial" w:cs="Arial"/>
                <w:b/>
                <w:bCs/>
                <w:color w:val="000000" w:themeColor="text1"/>
                <w:sz w:val="19"/>
                <w:szCs w:val="19"/>
                <w:u w:color="000000"/>
              </w:rPr>
              <w:t>.</w:t>
            </w:r>
          </w:p>
        </w:tc>
        <w:tc>
          <w:tcPr>
            <w:tcW w:w="2224" w:type="dxa"/>
            <w:shd w:val="clear" w:color="auto" w:fill="DEEAF6" w:themeFill="accent1" w:themeFillTint="33"/>
            <w:vAlign w:val="center"/>
            <w:hideMark/>
          </w:tcPr>
          <w:p w:rsidR="00F14BAC" w:rsidRPr="00FE0F0D" w:rsidRDefault="00F14BAC" w:rsidP="00F14BAC">
            <w:pPr>
              <w:widowControl w:val="0"/>
              <w:spacing w:line="288" w:lineRule="auto"/>
              <w:jc w:val="center"/>
              <w:rPr>
                <w:rFonts w:ascii="Arial" w:hAnsi="Arial" w:cs="Arial"/>
                <w:color w:val="000000" w:themeColor="text1"/>
                <w:sz w:val="19"/>
                <w:szCs w:val="19"/>
                <w:u w:color="000000"/>
              </w:rPr>
            </w:pPr>
            <w:r w:rsidRPr="00FE0F0D">
              <w:rPr>
                <w:rFonts w:ascii="Arial" w:hAnsi="Arial" w:cs="Arial"/>
                <w:b/>
                <w:bCs/>
                <w:color w:val="000000" w:themeColor="text1"/>
                <w:sz w:val="19"/>
                <w:szCs w:val="19"/>
                <w:u w:color="000000"/>
              </w:rPr>
              <w:t>Kritérium</w:t>
            </w:r>
          </w:p>
        </w:tc>
        <w:tc>
          <w:tcPr>
            <w:tcW w:w="3261" w:type="dxa"/>
            <w:shd w:val="clear" w:color="auto" w:fill="DEEAF6" w:themeFill="accent1" w:themeFillTint="33"/>
            <w:vAlign w:val="center"/>
            <w:hideMark/>
          </w:tcPr>
          <w:p w:rsidR="00F14BAC" w:rsidRPr="00FE0F0D" w:rsidRDefault="00F14BAC" w:rsidP="00F14BAC">
            <w:pPr>
              <w:widowControl w:val="0"/>
              <w:spacing w:line="288" w:lineRule="auto"/>
              <w:ind w:left="143" w:right="136" w:hanging="3"/>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Predmet hodnotenia</w:t>
            </w:r>
          </w:p>
        </w:tc>
        <w:tc>
          <w:tcPr>
            <w:tcW w:w="1417" w:type="dxa"/>
            <w:shd w:val="clear" w:color="auto" w:fill="DEEAF6" w:themeFill="accent1" w:themeFillTint="33"/>
            <w:vAlign w:val="center"/>
            <w:hideMark/>
          </w:tcPr>
          <w:p w:rsidR="00F14BAC" w:rsidRPr="00FE0F0D" w:rsidRDefault="00F14BAC" w:rsidP="00F14BAC">
            <w:pPr>
              <w:widowControl w:val="0"/>
              <w:spacing w:line="288" w:lineRule="auto"/>
              <w:ind w:left="33" w:hanging="33"/>
              <w:jc w:val="center"/>
              <w:rPr>
                <w:rFonts w:ascii="Arial" w:hAnsi="Arial" w:cs="Arial"/>
                <w:color w:val="000000" w:themeColor="text1"/>
                <w:sz w:val="19"/>
                <w:szCs w:val="19"/>
                <w:u w:color="000000"/>
              </w:rPr>
            </w:pPr>
            <w:r w:rsidRPr="00FE0F0D">
              <w:rPr>
                <w:rFonts w:ascii="Arial" w:hAnsi="Arial" w:cs="Arial"/>
                <w:b/>
                <w:bCs/>
                <w:color w:val="000000" w:themeColor="text1"/>
                <w:sz w:val="19"/>
                <w:szCs w:val="19"/>
                <w:u w:color="000000"/>
              </w:rPr>
              <w:t>Typ kritéria</w:t>
            </w:r>
          </w:p>
        </w:tc>
        <w:tc>
          <w:tcPr>
            <w:tcW w:w="1474" w:type="dxa"/>
            <w:shd w:val="clear" w:color="auto" w:fill="DEEAF6" w:themeFill="accent1" w:themeFillTint="33"/>
            <w:vAlign w:val="center"/>
            <w:hideMark/>
          </w:tcPr>
          <w:p w:rsidR="00F14BAC" w:rsidRPr="00FE0F0D" w:rsidRDefault="00F14BAC" w:rsidP="00F14BAC">
            <w:pPr>
              <w:widowControl w:val="0"/>
              <w:spacing w:line="288" w:lineRule="auto"/>
              <w:ind w:left="34" w:right="136"/>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Hodnotenie</w:t>
            </w:r>
          </w:p>
        </w:tc>
        <w:tc>
          <w:tcPr>
            <w:tcW w:w="5755" w:type="dxa"/>
            <w:shd w:val="clear" w:color="auto" w:fill="DEEAF6" w:themeFill="accent1" w:themeFillTint="33"/>
            <w:vAlign w:val="center"/>
            <w:hideMark/>
          </w:tcPr>
          <w:p w:rsidR="00F14BAC" w:rsidRPr="00FE0F0D" w:rsidRDefault="00F14BAC" w:rsidP="00F14BAC">
            <w:pPr>
              <w:widowControl w:val="0"/>
              <w:spacing w:line="288" w:lineRule="auto"/>
              <w:ind w:left="143" w:right="136" w:hanging="3"/>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Spôsob aplikácie hodnotiaceho kritéria</w:t>
            </w:r>
          </w:p>
        </w:tc>
      </w:tr>
      <w:tr w:rsidR="00AA1E8E" w:rsidRPr="00FE0F0D" w:rsidTr="00961DA1">
        <w:trPr>
          <w:trHeight w:val="671"/>
        </w:trPr>
        <w:tc>
          <w:tcPr>
            <w:tcW w:w="606" w:type="dxa"/>
            <w:vMerge w:val="restart"/>
            <w:vAlign w:val="center"/>
          </w:tcPr>
          <w:p w:rsidR="00AA1E8E" w:rsidRPr="00FE0F0D" w:rsidRDefault="00AA1E8E" w:rsidP="00F14BAC">
            <w:pPr>
              <w:jc w:val="center"/>
              <w:rPr>
                <w:rFonts w:ascii="Arial" w:hAnsi="Arial" w:cs="Arial"/>
                <w:color w:val="000000" w:themeColor="text1"/>
                <w:sz w:val="19"/>
                <w:szCs w:val="19"/>
              </w:rPr>
            </w:pPr>
            <w:r w:rsidRPr="00FE0F0D">
              <w:rPr>
                <w:rFonts w:ascii="Arial" w:hAnsi="Arial" w:cs="Arial"/>
                <w:color w:val="000000" w:themeColor="text1"/>
                <w:sz w:val="19"/>
                <w:szCs w:val="19"/>
              </w:rPr>
              <w:t>2.4</w:t>
            </w:r>
          </w:p>
        </w:tc>
        <w:tc>
          <w:tcPr>
            <w:tcW w:w="2224" w:type="dxa"/>
            <w:vMerge w:val="restart"/>
          </w:tcPr>
          <w:p w:rsidR="00AA1E8E" w:rsidRPr="00FE0F0D" w:rsidRDefault="00AA1E8E" w:rsidP="008C6551">
            <w:pPr>
              <w:rPr>
                <w:rFonts w:ascii="Arial" w:hAnsi="Arial" w:cs="Arial"/>
                <w:color w:val="000000" w:themeColor="text1"/>
                <w:sz w:val="19"/>
                <w:szCs w:val="19"/>
              </w:rPr>
            </w:pPr>
            <w:r w:rsidRPr="00FE0F0D">
              <w:rPr>
                <w:rFonts w:ascii="Arial" w:hAnsi="Arial" w:cs="Arial"/>
                <w:color w:val="000000" w:themeColor="text1"/>
                <w:sz w:val="19"/>
                <w:szCs w:val="19"/>
              </w:rPr>
              <w:t>Posúdenie navrhnutého technického riešenia projektu a projektu dopravného značenia</w:t>
            </w:r>
          </w:p>
        </w:tc>
        <w:tc>
          <w:tcPr>
            <w:tcW w:w="3261" w:type="dxa"/>
            <w:vMerge w:val="restart"/>
          </w:tcPr>
          <w:p w:rsidR="00AA1E8E" w:rsidRPr="00FE0F0D" w:rsidRDefault="00AA1E8E" w:rsidP="00E045F0">
            <w:pPr>
              <w:rPr>
                <w:rFonts w:ascii="Arial" w:eastAsia="Times New Roman" w:hAnsi="Arial" w:cs="Arial"/>
                <w:color w:val="000000" w:themeColor="text1"/>
                <w:sz w:val="19"/>
                <w:szCs w:val="19"/>
              </w:rPr>
            </w:pPr>
            <w:r w:rsidRPr="00FE0F0D">
              <w:rPr>
                <w:rFonts w:ascii="Arial" w:eastAsia="Times New Roman" w:hAnsi="Arial" w:cs="Arial"/>
                <w:color w:val="000000" w:themeColor="text1"/>
                <w:sz w:val="19"/>
                <w:szCs w:val="19"/>
                <w:lang w:bidi="en-US"/>
              </w:rPr>
              <w:t xml:space="preserve">Kritérium hodnotí </w:t>
            </w:r>
            <w:r w:rsidRPr="00FE0F0D">
              <w:rPr>
                <w:rFonts w:ascii="Arial" w:hAnsi="Arial" w:cs="Arial"/>
                <w:color w:val="000000" w:themeColor="text1"/>
                <w:sz w:val="19"/>
                <w:szCs w:val="19"/>
              </w:rPr>
              <w:t>posúdenie navrhnutého technického riešenia projektu s ohľadom na šírkové usporiadanie, pozdĺžny sklon, smerové oblúky, výšk</w:t>
            </w:r>
            <w:r w:rsidR="00BA3197" w:rsidRPr="00FE0F0D">
              <w:rPr>
                <w:rFonts w:ascii="Arial" w:hAnsi="Arial" w:cs="Arial"/>
                <w:color w:val="000000" w:themeColor="text1"/>
                <w:sz w:val="19"/>
                <w:szCs w:val="19"/>
              </w:rPr>
              <w:t>ové vedenie, rozhľadové pomery a</w:t>
            </w:r>
            <w:r w:rsidRPr="00FE0F0D">
              <w:rPr>
                <w:rFonts w:ascii="Arial" w:hAnsi="Arial" w:cs="Arial"/>
                <w:color w:val="000000" w:themeColor="text1"/>
                <w:sz w:val="19"/>
                <w:szCs w:val="19"/>
              </w:rPr>
              <w:t> prejazdný profil</w:t>
            </w:r>
            <w:r w:rsidRPr="00FE0F0D">
              <w:rPr>
                <w:rFonts w:ascii="Arial" w:eastAsia="Times New Roman" w:hAnsi="Arial" w:cs="Arial"/>
                <w:color w:val="000000" w:themeColor="text1"/>
                <w:sz w:val="19"/>
                <w:szCs w:val="19"/>
                <w:lang w:bidi="en-US"/>
              </w:rPr>
              <w:t xml:space="preserve"> a</w:t>
            </w:r>
            <w:r w:rsidR="00BA3197" w:rsidRPr="00FE0F0D">
              <w:rPr>
                <w:rFonts w:ascii="Arial" w:eastAsia="Times New Roman" w:hAnsi="Arial" w:cs="Arial"/>
                <w:color w:val="000000" w:themeColor="text1"/>
                <w:sz w:val="19"/>
                <w:szCs w:val="19"/>
                <w:lang w:bidi="en-US"/>
              </w:rPr>
              <w:t xml:space="preserve"> </w:t>
            </w:r>
            <w:r w:rsidRPr="00FE0F0D">
              <w:rPr>
                <w:rFonts w:ascii="Arial" w:eastAsia="Times New Roman" w:hAnsi="Arial" w:cs="Arial"/>
                <w:color w:val="000000" w:themeColor="text1"/>
                <w:sz w:val="19"/>
                <w:szCs w:val="19"/>
                <w:lang w:bidi="en-US"/>
              </w:rPr>
              <w:t>posúdenie projektu dopravného značenia.</w:t>
            </w:r>
          </w:p>
        </w:tc>
        <w:tc>
          <w:tcPr>
            <w:tcW w:w="1417" w:type="dxa"/>
            <w:vMerge w:val="restart"/>
          </w:tcPr>
          <w:p w:rsidR="00AA1E8E" w:rsidRPr="00FE0F0D" w:rsidRDefault="00AA1E8E" w:rsidP="00F14BAC">
            <w:pPr>
              <w:jc w:val="center"/>
              <w:rPr>
                <w:rFonts w:ascii="Arial" w:hAnsi="Arial" w:cs="Arial"/>
                <w:color w:val="000000" w:themeColor="text1"/>
                <w:sz w:val="19"/>
                <w:szCs w:val="19"/>
              </w:rPr>
            </w:pPr>
            <w:r w:rsidRPr="00FE0F0D">
              <w:rPr>
                <w:rFonts w:ascii="Arial" w:hAnsi="Arial" w:cs="Arial"/>
                <w:color w:val="000000" w:themeColor="text1"/>
                <w:sz w:val="19"/>
                <w:szCs w:val="19"/>
              </w:rPr>
              <w:t>Bodové kritérium</w:t>
            </w:r>
          </w:p>
        </w:tc>
        <w:tc>
          <w:tcPr>
            <w:tcW w:w="1474" w:type="dxa"/>
          </w:tcPr>
          <w:p w:rsidR="00AA1E8E" w:rsidRPr="00FE0F0D" w:rsidRDefault="00AA1E8E" w:rsidP="00F14BAC">
            <w:pPr>
              <w:jc w:val="center"/>
              <w:rPr>
                <w:rFonts w:ascii="Arial" w:hAnsi="Arial" w:cs="Arial"/>
                <w:color w:val="000000" w:themeColor="text1"/>
                <w:sz w:val="19"/>
                <w:szCs w:val="19"/>
              </w:rPr>
            </w:pPr>
            <w:r w:rsidRPr="00FE0F0D">
              <w:rPr>
                <w:rFonts w:ascii="Arial" w:hAnsi="Arial" w:cs="Arial"/>
                <w:color w:val="000000" w:themeColor="text1"/>
                <w:sz w:val="19"/>
                <w:szCs w:val="19"/>
              </w:rPr>
              <w:t>6</w:t>
            </w:r>
          </w:p>
        </w:tc>
        <w:tc>
          <w:tcPr>
            <w:tcW w:w="5755" w:type="dxa"/>
          </w:tcPr>
          <w:p w:rsidR="00AA1E8E" w:rsidRPr="00FE0F0D" w:rsidRDefault="00AA1E8E" w:rsidP="001C3ED9">
            <w:pPr>
              <w:ind w:left="25" w:hanging="10"/>
              <w:rPr>
                <w:rFonts w:ascii="Arial" w:hAnsi="Arial" w:cs="Arial"/>
                <w:color w:val="000000" w:themeColor="text1"/>
                <w:sz w:val="19"/>
                <w:szCs w:val="19"/>
              </w:rPr>
            </w:pPr>
            <w:r w:rsidRPr="00FE0F0D">
              <w:rPr>
                <w:rFonts w:ascii="Arial" w:hAnsi="Arial" w:cs="Arial"/>
                <w:color w:val="000000" w:themeColor="text1"/>
                <w:sz w:val="19"/>
                <w:szCs w:val="19"/>
              </w:rPr>
              <w:t>Projekt nevykazuje žiadne nedostatky v rámci navrhnutého technického riešenia s ohľadom na šírkové usporiadanie, pozdĺžny sklon, smerové oblúky, výškové vedenie, rozhľadové pomery a prejazdný profil</w:t>
            </w:r>
            <w:r w:rsidRPr="00FE0F0D">
              <w:rPr>
                <w:rFonts w:ascii="Arial" w:eastAsia="Times New Roman" w:hAnsi="Arial" w:cs="Arial"/>
                <w:color w:val="000000" w:themeColor="text1"/>
                <w:sz w:val="19"/>
                <w:szCs w:val="19"/>
                <w:lang w:bidi="en-US"/>
              </w:rPr>
              <w:t xml:space="preserve"> a zároveň nevykazuje nedostatky v rámci projektu dopravného značenia</w:t>
            </w:r>
            <w:r w:rsidRPr="00FE0F0D">
              <w:rPr>
                <w:rFonts w:ascii="Arial" w:hAnsi="Arial" w:cs="Arial"/>
                <w:color w:val="000000" w:themeColor="text1"/>
                <w:sz w:val="19"/>
                <w:szCs w:val="19"/>
              </w:rPr>
              <w:t xml:space="preserve">. </w:t>
            </w:r>
          </w:p>
        </w:tc>
      </w:tr>
      <w:tr w:rsidR="00AA1E8E" w:rsidRPr="00FE0F0D" w:rsidTr="00F14BAC">
        <w:trPr>
          <w:trHeight w:val="671"/>
        </w:trPr>
        <w:tc>
          <w:tcPr>
            <w:tcW w:w="606" w:type="dxa"/>
            <w:vMerge/>
          </w:tcPr>
          <w:p w:rsidR="00AA1E8E" w:rsidRPr="00FE0F0D" w:rsidRDefault="00AA1E8E" w:rsidP="00F14BAC">
            <w:pPr>
              <w:jc w:val="center"/>
              <w:rPr>
                <w:rFonts w:ascii="Arial" w:hAnsi="Arial" w:cs="Arial"/>
                <w:color w:val="000000" w:themeColor="text1"/>
                <w:sz w:val="19"/>
                <w:szCs w:val="19"/>
              </w:rPr>
            </w:pPr>
          </w:p>
        </w:tc>
        <w:tc>
          <w:tcPr>
            <w:tcW w:w="2224" w:type="dxa"/>
            <w:vMerge/>
          </w:tcPr>
          <w:p w:rsidR="00AA1E8E" w:rsidRPr="00FE0F0D" w:rsidRDefault="00AA1E8E" w:rsidP="00F14BAC">
            <w:pPr>
              <w:rPr>
                <w:rFonts w:ascii="Arial" w:hAnsi="Arial" w:cs="Arial"/>
                <w:color w:val="000000" w:themeColor="text1"/>
                <w:sz w:val="19"/>
                <w:szCs w:val="19"/>
              </w:rPr>
            </w:pPr>
          </w:p>
        </w:tc>
        <w:tc>
          <w:tcPr>
            <w:tcW w:w="3261" w:type="dxa"/>
            <w:vMerge/>
          </w:tcPr>
          <w:p w:rsidR="00AA1E8E" w:rsidRPr="00FE0F0D" w:rsidRDefault="00AA1E8E" w:rsidP="00F14BAC">
            <w:pPr>
              <w:rPr>
                <w:rFonts w:ascii="Arial" w:eastAsia="Times New Roman" w:hAnsi="Arial" w:cs="Arial"/>
                <w:color w:val="000000" w:themeColor="text1"/>
                <w:sz w:val="19"/>
                <w:szCs w:val="19"/>
                <w:lang w:bidi="en-US"/>
              </w:rPr>
            </w:pPr>
          </w:p>
        </w:tc>
        <w:tc>
          <w:tcPr>
            <w:tcW w:w="1417" w:type="dxa"/>
            <w:vMerge/>
          </w:tcPr>
          <w:p w:rsidR="00AA1E8E" w:rsidRPr="00FE0F0D" w:rsidRDefault="00AA1E8E" w:rsidP="00F14BAC">
            <w:pPr>
              <w:jc w:val="center"/>
              <w:rPr>
                <w:rFonts w:ascii="Arial" w:hAnsi="Arial" w:cs="Arial"/>
                <w:color w:val="000000" w:themeColor="text1"/>
                <w:sz w:val="19"/>
                <w:szCs w:val="19"/>
              </w:rPr>
            </w:pPr>
          </w:p>
        </w:tc>
        <w:tc>
          <w:tcPr>
            <w:tcW w:w="1474" w:type="dxa"/>
          </w:tcPr>
          <w:p w:rsidR="00AA1E8E" w:rsidRPr="00FE0F0D" w:rsidRDefault="00AA1E8E" w:rsidP="00F14BAC">
            <w:pPr>
              <w:jc w:val="center"/>
              <w:rPr>
                <w:rFonts w:ascii="Arial" w:hAnsi="Arial" w:cs="Arial"/>
                <w:color w:val="000000" w:themeColor="text1"/>
                <w:sz w:val="19"/>
                <w:szCs w:val="19"/>
              </w:rPr>
            </w:pPr>
            <w:r w:rsidRPr="00FE0F0D">
              <w:rPr>
                <w:rFonts w:ascii="Arial" w:hAnsi="Arial" w:cs="Arial"/>
                <w:color w:val="000000" w:themeColor="text1"/>
                <w:sz w:val="19"/>
                <w:szCs w:val="19"/>
              </w:rPr>
              <w:t>3</w:t>
            </w:r>
          </w:p>
        </w:tc>
        <w:tc>
          <w:tcPr>
            <w:tcW w:w="5755" w:type="dxa"/>
          </w:tcPr>
          <w:p w:rsidR="00AA1E8E" w:rsidRPr="00FE0F0D" w:rsidRDefault="00AA1E8E" w:rsidP="00AA1E8E">
            <w:pPr>
              <w:ind w:left="25" w:hanging="10"/>
              <w:rPr>
                <w:rFonts w:ascii="Arial" w:hAnsi="Arial" w:cs="Arial"/>
                <w:color w:val="000000" w:themeColor="text1"/>
                <w:sz w:val="19"/>
                <w:szCs w:val="19"/>
              </w:rPr>
            </w:pPr>
            <w:r w:rsidRPr="00FE0F0D">
              <w:rPr>
                <w:rFonts w:ascii="Arial" w:hAnsi="Arial" w:cs="Arial"/>
                <w:color w:val="000000" w:themeColor="text1"/>
                <w:sz w:val="19"/>
                <w:szCs w:val="19"/>
              </w:rPr>
              <w:t>Projekt vykazuje minimálne jeden nedostatok v rámci navrhnutého technického riešenia s ohľadom na šírkové usporiadanie, pozdĺžny sklon, smerové oblúky, výškové vedenie, rozhľadové pomery a prejazdný profil</w:t>
            </w:r>
            <w:r w:rsidRPr="00FE0F0D">
              <w:rPr>
                <w:rFonts w:ascii="Arial" w:eastAsia="Times New Roman" w:hAnsi="Arial" w:cs="Arial"/>
                <w:color w:val="000000" w:themeColor="text1"/>
                <w:sz w:val="19"/>
                <w:szCs w:val="19"/>
                <w:lang w:bidi="en-US"/>
              </w:rPr>
              <w:t xml:space="preserve"> alebo v rámci projektu dopravného značenia</w:t>
            </w:r>
            <w:r w:rsidRPr="00FE0F0D">
              <w:rPr>
                <w:rFonts w:ascii="Arial" w:hAnsi="Arial" w:cs="Arial"/>
                <w:color w:val="000000" w:themeColor="text1"/>
                <w:sz w:val="19"/>
                <w:szCs w:val="19"/>
              </w:rPr>
              <w:t>.</w:t>
            </w:r>
          </w:p>
        </w:tc>
      </w:tr>
      <w:tr w:rsidR="00AA1E8E" w:rsidRPr="00FE0F0D" w:rsidTr="00F14BAC">
        <w:trPr>
          <w:trHeight w:val="671"/>
        </w:trPr>
        <w:tc>
          <w:tcPr>
            <w:tcW w:w="606" w:type="dxa"/>
            <w:vMerge/>
          </w:tcPr>
          <w:p w:rsidR="00AA1E8E" w:rsidRPr="00FE0F0D" w:rsidRDefault="00AA1E8E" w:rsidP="00AA1E8E">
            <w:pPr>
              <w:jc w:val="center"/>
              <w:rPr>
                <w:rFonts w:ascii="Arial" w:hAnsi="Arial" w:cs="Arial"/>
                <w:color w:val="000000" w:themeColor="text1"/>
                <w:sz w:val="19"/>
                <w:szCs w:val="19"/>
              </w:rPr>
            </w:pPr>
          </w:p>
        </w:tc>
        <w:tc>
          <w:tcPr>
            <w:tcW w:w="2224" w:type="dxa"/>
            <w:vMerge/>
          </w:tcPr>
          <w:p w:rsidR="00AA1E8E" w:rsidRPr="00FE0F0D" w:rsidRDefault="00AA1E8E" w:rsidP="00AA1E8E">
            <w:pPr>
              <w:rPr>
                <w:rFonts w:ascii="Arial" w:hAnsi="Arial" w:cs="Arial"/>
                <w:color w:val="000000" w:themeColor="text1"/>
                <w:sz w:val="19"/>
                <w:szCs w:val="19"/>
              </w:rPr>
            </w:pPr>
          </w:p>
        </w:tc>
        <w:tc>
          <w:tcPr>
            <w:tcW w:w="3261" w:type="dxa"/>
            <w:vMerge/>
          </w:tcPr>
          <w:p w:rsidR="00AA1E8E" w:rsidRPr="00FE0F0D" w:rsidRDefault="00AA1E8E" w:rsidP="00AA1E8E">
            <w:pPr>
              <w:rPr>
                <w:rFonts w:ascii="Arial" w:eastAsia="Times New Roman" w:hAnsi="Arial" w:cs="Arial"/>
                <w:color w:val="000000" w:themeColor="text1"/>
                <w:sz w:val="19"/>
                <w:szCs w:val="19"/>
                <w:lang w:bidi="en-US"/>
              </w:rPr>
            </w:pPr>
          </w:p>
        </w:tc>
        <w:tc>
          <w:tcPr>
            <w:tcW w:w="1417" w:type="dxa"/>
            <w:vMerge/>
          </w:tcPr>
          <w:p w:rsidR="00AA1E8E" w:rsidRPr="00FE0F0D" w:rsidRDefault="00AA1E8E" w:rsidP="00AA1E8E">
            <w:pPr>
              <w:jc w:val="center"/>
              <w:rPr>
                <w:rFonts w:ascii="Arial" w:hAnsi="Arial" w:cs="Arial"/>
                <w:color w:val="000000" w:themeColor="text1"/>
                <w:sz w:val="19"/>
                <w:szCs w:val="19"/>
              </w:rPr>
            </w:pPr>
          </w:p>
        </w:tc>
        <w:tc>
          <w:tcPr>
            <w:tcW w:w="1474" w:type="dxa"/>
          </w:tcPr>
          <w:p w:rsidR="00AA1E8E" w:rsidRPr="00FE0F0D" w:rsidRDefault="00AA1E8E" w:rsidP="00AA1E8E">
            <w:pPr>
              <w:jc w:val="center"/>
              <w:rPr>
                <w:rFonts w:ascii="Arial" w:hAnsi="Arial" w:cs="Arial"/>
                <w:color w:val="000000" w:themeColor="text1"/>
                <w:sz w:val="19"/>
                <w:szCs w:val="19"/>
              </w:rPr>
            </w:pPr>
            <w:r w:rsidRPr="00FE0F0D">
              <w:rPr>
                <w:rFonts w:ascii="Arial" w:hAnsi="Arial" w:cs="Arial"/>
                <w:color w:val="000000" w:themeColor="text1"/>
                <w:sz w:val="19"/>
                <w:szCs w:val="19"/>
              </w:rPr>
              <w:t>0</w:t>
            </w:r>
          </w:p>
        </w:tc>
        <w:tc>
          <w:tcPr>
            <w:tcW w:w="5755" w:type="dxa"/>
          </w:tcPr>
          <w:p w:rsidR="00AA1E8E" w:rsidRPr="00FE0F0D" w:rsidRDefault="00AA1E8E" w:rsidP="00AA1E8E">
            <w:pPr>
              <w:ind w:left="25" w:hanging="10"/>
              <w:rPr>
                <w:rFonts w:ascii="Arial" w:hAnsi="Arial" w:cs="Arial"/>
                <w:color w:val="000000" w:themeColor="text1"/>
                <w:sz w:val="19"/>
                <w:szCs w:val="19"/>
              </w:rPr>
            </w:pPr>
            <w:r w:rsidRPr="00FE0F0D">
              <w:rPr>
                <w:rFonts w:ascii="Arial" w:hAnsi="Arial" w:cs="Arial"/>
                <w:color w:val="000000" w:themeColor="text1"/>
                <w:sz w:val="19"/>
                <w:szCs w:val="19"/>
              </w:rPr>
              <w:t>Projekt vykazuje minimálne jeden nedostatok v rámci navrhnutého technického riešenia s ohľadom na šírkové usporiadanie, pozdĺžny sklon, smerové oblúky, výškové vedenie, rozhľadové pomery a prejazdný profil</w:t>
            </w:r>
            <w:r w:rsidRPr="00FE0F0D">
              <w:rPr>
                <w:rFonts w:ascii="Arial" w:eastAsia="Times New Roman" w:hAnsi="Arial" w:cs="Arial"/>
                <w:color w:val="000000" w:themeColor="text1"/>
                <w:sz w:val="19"/>
                <w:szCs w:val="19"/>
                <w:lang w:bidi="en-US"/>
              </w:rPr>
              <w:t xml:space="preserve"> a zároveň vykazuje nedostatky </w:t>
            </w:r>
            <w:r w:rsidR="00947321" w:rsidRPr="00FE0F0D">
              <w:rPr>
                <w:rFonts w:ascii="Arial" w:eastAsia="Times New Roman" w:hAnsi="Arial" w:cs="Arial"/>
                <w:color w:val="000000" w:themeColor="text1"/>
                <w:sz w:val="19"/>
                <w:szCs w:val="19"/>
                <w:lang w:bidi="en-US"/>
              </w:rPr>
              <w:t xml:space="preserve">aj </w:t>
            </w:r>
            <w:r w:rsidRPr="00FE0F0D">
              <w:rPr>
                <w:rFonts w:ascii="Arial" w:eastAsia="Times New Roman" w:hAnsi="Arial" w:cs="Arial"/>
                <w:color w:val="000000" w:themeColor="text1"/>
                <w:sz w:val="19"/>
                <w:szCs w:val="19"/>
                <w:lang w:bidi="en-US"/>
              </w:rPr>
              <w:t>v rámci projektu dopravného značenia</w:t>
            </w:r>
            <w:r w:rsidRPr="00FE0F0D">
              <w:rPr>
                <w:rFonts w:ascii="Arial" w:hAnsi="Arial" w:cs="Arial"/>
                <w:color w:val="000000" w:themeColor="text1"/>
                <w:sz w:val="19"/>
                <w:szCs w:val="19"/>
              </w:rPr>
              <w:t>.</w:t>
            </w:r>
          </w:p>
        </w:tc>
      </w:tr>
    </w:tbl>
    <w:p w:rsidR="00F14BAC" w:rsidRPr="00FE0F0D" w:rsidRDefault="00EE7346" w:rsidP="00F14BAC">
      <w:pPr>
        <w:spacing w:before="120" w:after="120" w:line="288" w:lineRule="auto"/>
        <w:jc w:val="both"/>
        <w:rPr>
          <w:rFonts w:ascii="Arial" w:hAnsi="Arial" w:cs="Arial"/>
          <w:color w:val="000000" w:themeColor="text1"/>
          <w:sz w:val="19"/>
          <w:szCs w:val="19"/>
        </w:rPr>
      </w:pPr>
      <w:r>
        <w:rPr>
          <w:rFonts w:ascii="Arial" w:eastAsia="Helvetica" w:hAnsi="Arial" w:cs="Arial"/>
          <w:color w:val="000000" w:themeColor="text1"/>
          <w:sz w:val="19"/>
          <w:szCs w:val="19"/>
        </w:rPr>
        <w:lastRenderedPageBreak/>
        <w:t>OH</w:t>
      </w:r>
      <w:r w:rsidR="00F14BAC" w:rsidRPr="00FE0F0D">
        <w:rPr>
          <w:rFonts w:ascii="Arial" w:hAnsi="Arial" w:cs="Arial"/>
          <w:color w:val="000000" w:themeColor="text1"/>
          <w:sz w:val="19"/>
          <w:szCs w:val="19"/>
        </w:rPr>
        <w:t xml:space="preserve"> posudzuje najmä informácie uvedené v častiach </w:t>
      </w:r>
      <w:proofErr w:type="spellStart"/>
      <w:r w:rsidR="00F14BAC" w:rsidRPr="00FE0F0D">
        <w:rPr>
          <w:rFonts w:ascii="Arial" w:hAnsi="Arial" w:cs="Arial"/>
          <w:color w:val="000000" w:themeColor="text1"/>
          <w:sz w:val="19"/>
          <w:szCs w:val="19"/>
        </w:rPr>
        <w:t>ŽoNFP</w:t>
      </w:r>
      <w:proofErr w:type="spellEnd"/>
      <w:r w:rsidR="00F14BAC" w:rsidRPr="00FE0F0D">
        <w:rPr>
          <w:rFonts w:ascii="Arial" w:hAnsi="Arial" w:cs="Arial"/>
          <w:color w:val="000000" w:themeColor="text1"/>
          <w:sz w:val="19"/>
          <w:szCs w:val="19"/>
        </w:rPr>
        <w:t>: Popis projektu a príloha Projektová dokumentácia.</w:t>
      </w:r>
    </w:p>
    <w:p w:rsidR="00DA1DFF" w:rsidRPr="00FE0F0D" w:rsidRDefault="00EE7346" w:rsidP="00DA1DFF">
      <w:pPr>
        <w:spacing w:before="120" w:after="120" w:line="288" w:lineRule="auto"/>
        <w:jc w:val="both"/>
        <w:rPr>
          <w:rFonts w:ascii="Arial" w:hAnsi="Arial" w:cs="Arial"/>
          <w:color w:val="000000" w:themeColor="text1"/>
          <w:sz w:val="19"/>
          <w:szCs w:val="19"/>
        </w:rPr>
      </w:pPr>
      <w:r>
        <w:rPr>
          <w:rFonts w:ascii="Arial" w:eastAsia="Helvetica" w:hAnsi="Arial" w:cs="Arial"/>
          <w:color w:val="000000" w:themeColor="text1"/>
          <w:sz w:val="19"/>
          <w:szCs w:val="19"/>
        </w:rPr>
        <w:t>OH</w:t>
      </w:r>
      <w:r w:rsidR="00DA1DFF" w:rsidRPr="00FE0F0D">
        <w:rPr>
          <w:rFonts w:ascii="Arial" w:hAnsi="Arial" w:cs="Arial"/>
          <w:color w:val="000000" w:themeColor="text1"/>
          <w:sz w:val="19"/>
          <w:szCs w:val="19"/>
        </w:rPr>
        <w:t xml:space="preserve"> posúdi navrhnuté technické riešenia projektu s ohľadom na šírkové usporiadanie, pozdĺžny sklon, smerové oblúky, výškové vedenie, rozhľadové pomery a prejazdný profil</w:t>
      </w:r>
      <w:r w:rsidR="00DA1DFF" w:rsidRPr="00FE0F0D">
        <w:rPr>
          <w:rFonts w:ascii="Arial" w:eastAsia="Times New Roman" w:hAnsi="Arial" w:cs="Arial"/>
          <w:color w:val="000000" w:themeColor="text1"/>
          <w:sz w:val="19"/>
          <w:szCs w:val="19"/>
          <w:lang w:bidi="en-US"/>
        </w:rPr>
        <w:t xml:space="preserve"> </w:t>
      </w:r>
      <w:r w:rsidR="00227D24" w:rsidRPr="00FE0F0D">
        <w:rPr>
          <w:rFonts w:ascii="Arial" w:eastAsia="Times New Roman" w:hAnsi="Arial" w:cs="Arial"/>
          <w:color w:val="000000" w:themeColor="text1"/>
          <w:sz w:val="19"/>
          <w:szCs w:val="19"/>
          <w:lang w:bidi="en-US"/>
        </w:rPr>
        <w:t xml:space="preserve">v zmysle Technických podmienok – </w:t>
      </w:r>
      <w:r w:rsidR="00227D24" w:rsidRPr="00227D24">
        <w:rPr>
          <w:rFonts w:ascii="Arial" w:eastAsia="Times New Roman" w:hAnsi="Arial" w:cs="Arial"/>
          <w:color w:val="000000" w:themeColor="text1"/>
          <w:sz w:val="19"/>
          <w:szCs w:val="19"/>
          <w:lang w:bidi="en-US"/>
        </w:rPr>
        <w:t>Navrhovanie cyklistickej infraštruktúry (TP 085, MD SR)</w:t>
      </w:r>
      <w:r w:rsidR="00227D24">
        <w:rPr>
          <w:rFonts w:ascii="Arial" w:eastAsia="Times New Roman" w:hAnsi="Arial" w:cs="Arial"/>
          <w:color w:val="000000" w:themeColor="text1"/>
          <w:sz w:val="19"/>
          <w:szCs w:val="19"/>
          <w:lang w:bidi="en-US"/>
        </w:rPr>
        <w:t xml:space="preserve"> </w:t>
      </w:r>
      <w:r w:rsidR="00DA1DFF" w:rsidRPr="00FE0F0D">
        <w:rPr>
          <w:rFonts w:ascii="Arial" w:eastAsia="Times New Roman" w:hAnsi="Arial" w:cs="Arial"/>
          <w:color w:val="000000" w:themeColor="text1"/>
          <w:sz w:val="19"/>
          <w:szCs w:val="19"/>
          <w:lang w:bidi="en-US"/>
        </w:rPr>
        <w:t>a posúdi projekt dopravného značenia</w:t>
      </w:r>
      <w:r w:rsidR="00603CAA" w:rsidRPr="00227D24">
        <w:rPr>
          <w:rFonts w:ascii="Arial" w:eastAsia="Times New Roman" w:hAnsi="Arial" w:cs="Arial"/>
          <w:color w:val="000000" w:themeColor="text1"/>
          <w:sz w:val="19"/>
          <w:szCs w:val="19"/>
          <w:lang w:bidi="en-US"/>
        </w:rPr>
        <w:t>,</w:t>
      </w:r>
      <w:r w:rsidR="00603CAA">
        <w:rPr>
          <w:rFonts w:ascii="Arial" w:eastAsia="Times New Roman" w:hAnsi="Arial" w:cs="Arial"/>
          <w:color w:val="000000" w:themeColor="text1"/>
          <w:sz w:val="19"/>
          <w:szCs w:val="19"/>
          <w:lang w:bidi="en-US"/>
        </w:rPr>
        <w:t xml:space="preserve"> </w:t>
      </w:r>
      <w:r w:rsidR="00227D24">
        <w:rPr>
          <w:rFonts w:ascii="Arial" w:eastAsia="Times New Roman" w:hAnsi="Arial" w:cs="Arial"/>
          <w:color w:val="000000" w:themeColor="text1"/>
          <w:sz w:val="19"/>
          <w:szCs w:val="19"/>
          <w:lang w:bidi="en-US"/>
        </w:rPr>
        <w:t xml:space="preserve">v zmysle </w:t>
      </w:r>
      <w:r w:rsidR="00603CAA">
        <w:rPr>
          <w:rFonts w:ascii="Arial" w:eastAsia="Times New Roman" w:hAnsi="Arial" w:cs="Arial"/>
          <w:color w:val="000000" w:themeColor="text1"/>
          <w:sz w:val="19"/>
          <w:szCs w:val="19"/>
          <w:lang w:bidi="en-US"/>
        </w:rPr>
        <w:t>Technických podmienok – Spoločné zásady používania dopravných značiek a dopravných zariadení (TP 117, MD SR)</w:t>
      </w:r>
      <w:r w:rsidR="00227D24">
        <w:rPr>
          <w:rFonts w:ascii="Arial" w:eastAsia="Times New Roman" w:hAnsi="Arial" w:cs="Arial"/>
          <w:color w:val="000000" w:themeColor="text1"/>
          <w:sz w:val="19"/>
          <w:szCs w:val="19"/>
          <w:lang w:bidi="en-US"/>
        </w:rPr>
        <w:t xml:space="preserve"> a Technických podmienok</w:t>
      </w:r>
      <w:r w:rsidR="00F6463C">
        <w:rPr>
          <w:rFonts w:ascii="Arial" w:eastAsia="Times New Roman" w:hAnsi="Arial" w:cs="Arial"/>
          <w:color w:val="000000" w:themeColor="text1"/>
          <w:sz w:val="19"/>
          <w:szCs w:val="19"/>
          <w:lang w:bidi="en-US"/>
        </w:rPr>
        <w:t xml:space="preserve"> </w:t>
      </w:r>
      <w:r w:rsidR="00227D24">
        <w:rPr>
          <w:rFonts w:ascii="Arial" w:eastAsia="Times New Roman" w:hAnsi="Arial" w:cs="Arial"/>
          <w:color w:val="000000" w:themeColor="text1"/>
          <w:sz w:val="19"/>
          <w:szCs w:val="19"/>
          <w:lang w:bidi="en-US"/>
        </w:rPr>
        <w:t>– Zásady používania vodorovných dopravných značiek (</w:t>
      </w:r>
      <w:r w:rsidR="00F6463C" w:rsidRPr="00227D24">
        <w:rPr>
          <w:rFonts w:ascii="Arial" w:eastAsia="Times New Roman" w:hAnsi="Arial" w:cs="Arial"/>
          <w:color w:val="000000" w:themeColor="text1"/>
          <w:sz w:val="19"/>
          <w:szCs w:val="19"/>
          <w:lang w:bidi="en-US"/>
        </w:rPr>
        <w:t>TP 118</w:t>
      </w:r>
      <w:r w:rsidR="00227D24">
        <w:rPr>
          <w:rFonts w:ascii="Arial" w:eastAsia="Times New Roman" w:hAnsi="Arial" w:cs="Arial"/>
          <w:color w:val="000000" w:themeColor="text1"/>
          <w:sz w:val="19"/>
          <w:szCs w:val="19"/>
          <w:lang w:bidi="en-US"/>
        </w:rPr>
        <w:t>, MD SR)</w:t>
      </w:r>
      <w:r w:rsidR="00DA1DFF" w:rsidRPr="00FE0F0D">
        <w:rPr>
          <w:rFonts w:ascii="Arial" w:eastAsia="Times New Roman" w:hAnsi="Arial" w:cs="Arial"/>
          <w:color w:val="000000" w:themeColor="text1"/>
          <w:sz w:val="19"/>
          <w:szCs w:val="19"/>
          <w:lang w:bidi="en-US"/>
        </w:rPr>
        <w:t xml:space="preserve"> a STN 01 8020 Dopravné značky na pozemných komunikáciách</w:t>
      </w:r>
      <w:r w:rsidR="00A84ABB" w:rsidRPr="00FE0F0D">
        <w:rPr>
          <w:rFonts w:ascii="Arial" w:eastAsia="Times New Roman" w:hAnsi="Arial" w:cs="Arial"/>
          <w:color w:val="000000" w:themeColor="text1"/>
          <w:sz w:val="19"/>
          <w:szCs w:val="19"/>
          <w:lang w:bidi="en-US"/>
        </w:rPr>
        <w:t>.</w:t>
      </w:r>
    </w:p>
    <w:p w:rsidR="00A84ABB" w:rsidRPr="00FE0F0D" w:rsidRDefault="00DA1DFF" w:rsidP="00DA1DFF">
      <w:pPr>
        <w:spacing w:before="120" w:after="120" w:line="288" w:lineRule="auto"/>
        <w:jc w:val="both"/>
        <w:rPr>
          <w:rFonts w:ascii="Arial" w:eastAsia="Times New Roman" w:hAnsi="Arial" w:cs="Arial"/>
          <w:color w:val="000000" w:themeColor="text1"/>
          <w:sz w:val="19"/>
          <w:szCs w:val="19"/>
          <w:lang w:bidi="en-US"/>
        </w:rPr>
      </w:pPr>
      <w:r w:rsidRPr="00FE0F0D">
        <w:rPr>
          <w:rFonts w:ascii="Arial" w:hAnsi="Arial" w:cs="Arial"/>
          <w:color w:val="000000" w:themeColor="text1"/>
          <w:sz w:val="19"/>
          <w:szCs w:val="19"/>
        </w:rPr>
        <w:t xml:space="preserve">V prípade, že projekt </w:t>
      </w:r>
      <w:r w:rsidR="00887F19" w:rsidRPr="00FE0F0D">
        <w:rPr>
          <w:rFonts w:ascii="Arial" w:hAnsi="Arial" w:cs="Arial"/>
          <w:color w:val="000000" w:themeColor="text1"/>
          <w:sz w:val="19"/>
          <w:szCs w:val="19"/>
        </w:rPr>
        <w:t xml:space="preserve">nevykazuje žiadne nedostatky v rámci navrhnutého technického riešenia a </w:t>
      </w:r>
      <w:r w:rsidR="00887F19" w:rsidRPr="00FE0F0D">
        <w:rPr>
          <w:rFonts w:ascii="Arial" w:eastAsia="Times New Roman" w:hAnsi="Arial" w:cs="Arial"/>
          <w:color w:val="000000" w:themeColor="text1"/>
          <w:sz w:val="19"/>
          <w:szCs w:val="19"/>
          <w:lang w:bidi="en-US"/>
        </w:rPr>
        <w:t xml:space="preserve">projektu dopravného značenia v zmysle </w:t>
      </w:r>
      <w:r w:rsidR="00227D24">
        <w:rPr>
          <w:rFonts w:ascii="Arial" w:eastAsia="Times New Roman" w:hAnsi="Arial" w:cs="Arial"/>
          <w:color w:val="000000" w:themeColor="text1"/>
          <w:sz w:val="19"/>
          <w:szCs w:val="19"/>
          <w:lang w:bidi="en-US"/>
        </w:rPr>
        <w:t>vyššie uvedených TP a STN</w:t>
      </w:r>
      <w:r w:rsidR="00887F19" w:rsidRPr="00FE0F0D">
        <w:rPr>
          <w:rFonts w:ascii="Arial" w:eastAsia="Times New Roman" w:hAnsi="Arial" w:cs="Arial"/>
          <w:color w:val="000000" w:themeColor="text1"/>
          <w:sz w:val="19"/>
          <w:szCs w:val="19"/>
          <w:lang w:bidi="en-US"/>
        </w:rPr>
        <w:t xml:space="preserve">, </w:t>
      </w:r>
      <w:r w:rsidR="00EE7346">
        <w:rPr>
          <w:rFonts w:ascii="Arial" w:eastAsia="Helvetica" w:hAnsi="Arial" w:cs="Arial"/>
          <w:color w:val="000000" w:themeColor="text1"/>
          <w:sz w:val="19"/>
          <w:szCs w:val="19"/>
        </w:rPr>
        <w:t>OH</w:t>
      </w:r>
      <w:r w:rsidR="00887F19" w:rsidRPr="00FE0F0D">
        <w:rPr>
          <w:rFonts w:ascii="Arial" w:eastAsia="Times New Roman" w:hAnsi="Arial" w:cs="Arial"/>
          <w:color w:val="000000" w:themeColor="text1"/>
          <w:sz w:val="19"/>
          <w:szCs w:val="19"/>
          <w:lang w:bidi="en-US"/>
        </w:rPr>
        <w:t xml:space="preserve"> pridelí </w:t>
      </w:r>
      <w:r w:rsidR="00F14BAC" w:rsidRPr="00FE0F0D">
        <w:rPr>
          <w:rFonts w:ascii="Arial" w:hAnsi="Arial" w:cs="Arial"/>
          <w:color w:val="000000" w:themeColor="text1"/>
          <w:sz w:val="19"/>
          <w:szCs w:val="19"/>
        </w:rPr>
        <w:t>bodovú hodnotu (</w:t>
      </w:r>
      <w:r w:rsidR="00887F19" w:rsidRPr="00FE0F0D">
        <w:rPr>
          <w:rFonts w:ascii="Arial" w:hAnsi="Arial" w:cs="Arial"/>
          <w:color w:val="000000" w:themeColor="text1"/>
          <w:sz w:val="19"/>
          <w:szCs w:val="19"/>
        </w:rPr>
        <w:t>6</w:t>
      </w:r>
      <w:r w:rsidR="00F14BAC" w:rsidRPr="00FE0F0D">
        <w:rPr>
          <w:rFonts w:ascii="Arial" w:hAnsi="Arial" w:cs="Arial"/>
          <w:color w:val="000000" w:themeColor="text1"/>
          <w:sz w:val="19"/>
          <w:szCs w:val="19"/>
        </w:rPr>
        <w:t>)</w:t>
      </w:r>
      <w:r w:rsidR="00887F19" w:rsidRPr="00FE0F0D">
        <w:rPr>
          <w:rFonts w:ascii="Arial" w:hAnsi="Arial" w:cs="Arial"/>
          <w:color w:val="000000" w:themeColor="text1"/>
          <w:sz w:val="19"/>
          <w:szCs w:val="19"/>
        </w:rPr>
        <w:t>. V prípade, že projekt vykazuje minimálne jeden nedostatok v rámci navrhnutého technického riešenia s ohľadom na šírkové usporiadanie, pozdĺžny sklon, smerové oblúky, výškové vedenie, rozhľadové pomery a prejazdný profil alebo v rámci projektu dopravného značenia</w:t>
      </w:r>
      <w:r w:rsidR="00887F19" w:rsidRPr="00FE0F0D">
        <w:rPr>
          <w:rFonts w:ascii="Arial" w:eastAsia="Times New Roman" w:hAnsi="Arial" w:cs="Arial"/>
          <w:color w:val="000000" w:themeColor="text1"/>
          <w:sz w:val="19"/>
          <w:szCs w:val="19"/>
          <w:lang w:bidi="en-US"/>
        </w:rPr>
        <w:t xml:space="preserve">, </w:t>
      </w:r>
      <w:r w:rsidR="00EE7346">
        <w:rPr>
          <w:rFonts w:ascii="Arial" w:eastAsia="Helvetica" w:hAnsi="Arial" w:cs="Arial"/>
          <w:color w:val="000000" w:themeColor="text1"/>
          <w:sz w:val="19"/>
          <w:szCs w:val="19"/>
        </w:rPr>
        <w:t>OH</w:t>
      </w:r>
      <w:r w:rsidR="00111A29" w:rsidRPr="00FE0F0D">
        <w:rPr>
          <w:rFonts w:ascii="Arial" w:eastAsia="Times New Roman" w:hAnsi="Arial" w:cs="Arial"/>
          <w:color w:val="000000" w:themeColor="text1"/>
          <w:sz w:val="19"/>
          <w:szCs w:val="19"/>
          <w:lang w:bidi="en-US"/>
        </w:rPr>
        <w:t xml:space="preserve"> </w:t>
      </w:r>
      <w:r w:rsidR="00887F19" w:rsidRPr="00FE0F0D">
        <w:rPr>
          <w:rFonts w:ascii="Arial" w:eastAsia="Times New Roman" w:hAnsi="Arial" w:cs="Arial"/>
          <w:color w:val="000000" w:themeColor="text1"/>
          <w:sz w:val="19"/>
          <w:szCs w:val="19"/>
          <w:lang w:bidi="en-US"/>
        </w:rPr>
        <w:t>pridelí bodovú hodnotu (</w:t>
      </w:r>
      <w:r w:rsidR="00AA1E8E" w:rsidRPr="00FE0F0D">
        <w:rPr>
          <w:rFonts w:ascii="Arial" w:eastAsia="Times New Roman" w:hAnsi="Arial" w:cs="Arial"/>
          <w:color w:val="000000" w:themeColor="text1"/>
          <w:sz w:val="19"/>
          <w:szCs w:val="19"/>
          <w:lang w:bidi="en-US"/>
        </w:rPr>
        <w:t>3</w:t>
      </w:r>
      <w:r w:rsidR="00887F19" w:rsidRPr="00FE0F0D">
        <w:rPr>
          <w:rFonts w:ascii="Arial" w:eastAsia="Times New Roman" w:hAnsi="Arial" w:cs="Arial"/>
          <w:color w:val="000000" w:themeColor="text1"/>
          <w:sz w:val="19"/>
          <w:szCs w:val="19"/>
          <w:lang w:bidi="en-US"/>
        </w:rPr>
        <w:t>).</w:t>
      </w:r>
      <w:r w:rsidR="00AA1E8E" w:rsidRPr="00FE0F0D">
        <w:rPr>
          <w:rFonts w:ascii="Arial" w:eastAsia="Times New Roman" w:hAnsi="Arial" w:cs="Arial"/>
          <w:color w:val="000000" w:themeColor="text1"/>
          <w:sz w:val="19"/>
          <w:szCs w:val="19"/>
          <w:lang w:bidi="en-US"/>
        </w:rPr>
        <w:t xml:space="preserve"> </w:t>
      </w:r>
      <w:r w:rsidR="00AA1E8E" w:rsidRPr="00FE0F0D">
        <w:rPr>
          <w:rFonts w:ascii="Arial" w:hAnsi="Arial" w:cs="Arial"/>
          <w:color w:val="000000" w:themeColor="text1"/>
          <w:sz w:val="19"/>
          <w:szCs w:val="19"/>
        </w:rPr>
        <w:t xml:space="preserve">V prípade, že projekt vykazuje minimálne jeden nedostatok v rámci navrhnutého technického riešenia s ohľadom na šírkové usporiadanie, pozdĺžny sklon, smerové oblúky, výškové vedenie, rozhľadové pomery a prejazdný profil a zároveň vykazuje nedostatky </w:t>
      </w:r>
      <w:r w:rsidR="00947321" w:rsidRPr="00FE0F0D">
        <w:rPr>
          <w:rFonts w:ascii="Arial" w:hAnsi="Arial" w:cs="Arial"/>
          <w:color w:val="000000" w:themeColor="text1"/>
          <w:sz w:val="19"/>
          <w:szCs w:val="19"/>
        </w:rPr>
        <w:t xml:space="preserve">aj </w:t>
      </w:r>
      <w:r w:rsidR="00AA1E8E" w:rsidRPr="00FE0F0D">
        <w:rPr>
          <w:rFonts w:ascii="Arial" w:hAnsi="Arial" w:cs="Arial"/>
          <w:color w:val="000000" w:themeColor="text1"/>
          <w:sz w:val="19"/>
          <w:szCs w:val="19"/>
        </w:rPr>
        <w:t>v rámci projektu dopravného značenia</w:t>
      </w:r>
      <w:r w:rsidR="00AA1E8E" w:rsidRPr="00FE0F0D">
        <w:rPr>
          <w:rFonts w:ascii="Arial" w:eastAsia="Times New Roman" w:hAnsi="Arial" w:cs="Arial"/>
          <w:color w:val="000000" w:themeColor="text1"/>
          <w:sz w:val="19"/>
          <w:szCs w:val="19"/>
          <w:lang w:bidi="en-US"/>
        </w:rPr>
        <w:t xml:space="preserve">, </w:t>
      </w:r>
      <w:r w:rsidR="00EE7346">
        <w:rPr>
          <w:rFonts w:ascii="Arial" w:eastAsia="Helvetica" w:hAnsi="Arial" w:cs="Arial"/>
          <w:color w:val="000000" w:themeColor="text1"/>
          <w:sz w:val="19"/>
          <w:szCs w:val="19"/>
        </w:rPr>
        <w:t>OH</w:t>
      </w:r>
      <w:r w:rsidR="00AA1E8E" w:rsidRPr="00FE0F0D">
        <w:rPr>
          <w:rFonts w:ascii="Arial" w:eastAsia="Times New Roman" w:hAnsi="Arial" w:cs="Arial"/>
          <w:color w:val="000000" w:themeColor="text1"/>
          <w:sz w:val="19"/>
          <w:szCs w:val="19"/>
          <w:lang w:bidi="en-US"/>
        </w:rPr>
        <w:t xml:space="preserve"> pridelí bodovú hodnotu (0).</w:t>
      </w:r>
      <w:r w:rsidR="00A84ABB" w:rsidRPr="00FE0F0D">
        <w:rPr>
          <w:rFonts w:ascii="Arial" w:eastAsia="Times New Roman" w:hAnsi="Arial" w:cs="Arial"/>
          <w:color w:val="000000" w:themeColor="text1"/>
          <w:sz w:val="19"/>
          <w:szCs w:val="19"/>
          <w:lang w:bidi="en-US"/>
        </w:rPr>
        <w:t xml:space="preserve"> Za nedostatky v zmysle aplikácie hodnotiaceho kritéria sa považujú odchýlky od odporúčaných parametrov (napr. odporúčaná šírka cyklistického pruhu) a vlastností navrhovaných komunikácií (napr. farba cyklistickej komunikácie).</w:t>
      </w:r>
    </w:p>
    <w:p w:rsidR="00F14BAC" w:rsidRPr="00FE0F0D" w:rsidRDefault="00EE7346" w:rsidP="00F14BAC">
      <w:pPr>
        <w:spacing w:before="120" w:after="120" w:line="288" w:lineRule="auto"/>
        <w:jc w:val="both"/>
        <w:rPr>
          <w:rFonts w:ascii="Arial" w:hAnsi="Arial" w:cs="Arial"/>
          <w:color w:val="000000" w:themeColor="text1"/>
          <w:sz w:val="19"/>
          <w:szCs w:val="19"/>
        </w:rPr>
      </w:pPr>
      <w:r>
        <w:rPr>
          <w:rFonts w:ascii="Arial" w:eastAsia="Helvetica" w:hAnsi="Arial" w:cs="Arial"/>
          <w:color w:val="000000" w:themeColor="text1"/>
          <w:sz w:val="19"/>
          <w:szCs w:val="19"/>
        </w:rPr>
        <w:t>OH</w:t>
      </w:r>
      <w:r w:rsidR="00F14BAC" w:rsidRPr="00FE0F0D">
        <w:rPr>
          <w:rFonts w:ascii="Arial" w:hAnsi="Arial" w:cs="Arial"/>
          <w:color w:val="000000" w:themeColor="text1"/>
          <w:sz w:val="19"/>
          <w:szCs w:val="19"/>
        </w:rPr>
        <w:t xml:space="preserve"> svoju odpoveď zdôvodní v hodnotiacom hárku odborného hodnotenia v časti Komentár a súčasne uvedie odkaz na dokument alebo relevantnú časť (</w:t>
      </w:r>
      <w:proofErr w:type="spellStart"/>
      <w:r w:rsidR="00F14BAC" w:rsidRPr="00FE0F0D">
        <w:rPr>
          <w:rFonts w:ascii="Arial" w:hAnsi="Arial" w:cs="Arial"/>
          <w:color w:val="000000" w:themeColor="text1"/>
          <w:sz w:val="19"/>
          <w:szCs w:val="19"/>
        </w:rPr>
        <w:t>ŽoNFP</w:t>
      </w:r>
      <w:proofErr w:type="spellEnd"/>
      <w:r w:rsidR="00F14BAC" w:rsidRPr="00FE0F0D">
        <w:rPr>
          <w:rFonts w:ascii="Arial" w:hAnsi="Arial" w:cs="Arial"/>
          <w:color w:val="000000" w:themeColor="text1"/>
          <w:sz w:val="19"/>
          <w:szCs w:val="19"/>
        </w:rPr>
        <w:t xml:space="preserve"> a relevantnej prílohy), na základe ktorej bolo vykonané hodnotenie. </w:t>
      </w:r>
      <w:r>
        <w:rPr>
          <w:rFonts w:ascii="Arial" w:eastAsia="Helvetica" w:hAnsi="Arial" w:cs="Arial"/>
          <w:color w:val="000000" w:themeColor="text1"/>
          <w:sz w:val="19"/>
          <w:szCs w:val="19"/>
        </w:rPr>
        <w:t>OH</w:t>
      </w:r>
      <w:r w:rsidR="00F14BAC" w:rsidRPr="00FE0F0D">
        <w:rPr>
          <w:rFonts w:ascii="Arial" w:hAnsi="Arial" w:cs="Arial"/>
          <w:color w:val="000000" w:themeColor="text1"/>
          <w:sz w:val="19"/>
          <w:szCs w:val="19"/>
        </w:rPr>
        <w:t xml:space="preserve"> je povinný uviesť odpoveď pri každom konkrétnom hodnotení bodového kritéria.</w:t>
      </w:r>
    </w:p>
    <w:p w:rsidR="00D87417" w:rsidRPr="00FE0F0D" w:rsidRDefault="00D87417" w:rsidP="00F14BAC">
      <w:pPr>
        <w:spacing w:before="120" w:after="120" w:line="288" w:lineRule="auto"/>
        <w:jc w:val="both"/>
        <w:rPr>
          <w:rFonts w:ascii="Arial" w:hAnsi="Arial" w:cs="Arial"/>
          <w:color w:val="000000" w:themeColor="text1"/>
          <w:sz w:val="19"/>
          <w:szCs w:val="19"/>
        </w:rPr>
      </w:pPr>
    </w:p>
    <w:tbl>
      <w:tblPr>
        <w:tblStyle w:val="TableGrid6"/>
        <w:tblW w:w="14737" w:type="dxa"/>
        <w:tblLayout w:type="fixed"/>
        <w:tblLook w:val="04A0" w:firstRow="1" w:lastRow="0" w:firstColumn="1" w:lastColumn="0" w:noHBand="0" w:noVBand="1"/>
      </w:tblPr>
      <w:tblGrid>
        <w:gridCol w:w="606"/>
        <w:gridCol w:w="2224"/>
        <w:gridCol w:w="3261"/>
        <w:gridCol w:w="1417"/>
        <w:gridCol w:w="1474"/>
        <w:gridCol w:w="5755"/>
      </w:tblGrid>
      <w:tr w:rsidR="00D87417" w:rsidRPr="00FE0F0D" w:rsidTr="00CA1755">
        <w:trPr>
          <w:trHeight w:val="397"/>
        </w:trPr>
        <w:tc>
          <w:tcPr>
            <w:tcW w:w="606" w:type="dxa"/>
            <w:shd w:val="clear" w:color="auto" w:fill="DEEAF6" w:themeFill="accent1" w:themeFillTint="33"/>
            <w:vAlign w:val="center"/>
            <w:hideMark/>
          </w:tcPr>
          <w:p w:rsidR="00D87417" w:rsidRPr="00FE0F0D" w:rsidRDefault="00D87417" w:rsidP="00CA1755">
            <w:pPr>
              <w:widowControl w:val="0"/>
              <w:spacing w:line="288" w:lineRule="auto"/>
              <w:jc w:val="center"/>
              <w:rPr>
                <w:rFonts w:ascii="Arial" w:hAnsi="Arial" w:cs="Arial"/>
                <w:color w:val="000000" w:themeColor="text1"/>
                <w:sz w:val="19"/>
                <w:szCs w:val="19"/>
                <w:u w:color="000000"/>
              </w:rPr>
            </w:pPr>
            <w:proofErr w:type="spellStart"/>
            <w:r w:rsidRPr="00FE0F0D">
              <w:rPr>
                <w:rFonts w:ascii="Arial" w:hAnsi="Arial" w:cs="Arial"/>
                <w:b/>
                <w:bCs/>
                <w:color w:val="000000" w:themeColor="text1"/>
                <w:sz w:val="19"/>
                <w:szCs w:val="19"/>
                <w:u w:color="000000"/>
              </w:rPr>
              <w:t>P.č</w:t>
            </w:r>
            <w:proofErr w:type="spellEnd"/>
            <w:r w:rsidRPr="00FE0F0D">
              <w:rPr>
                <w:rFonts w:ascii="Arial" w:hAnsi="Arial" w:cs="Arial"/>
                <w:b/>
                <w:bCs/>
                <w:color w:val="000000" w:themeColor="text1"/>
                <w:sz w:val="19"/>
                <w:szCs w:val="19"/>
                <w:u w:color="000000"/>
              </w:rPr>
              <w:t>.</w:t>
            </w:r>
          </w:p>
        </w:tc>
        <w:tc>
          <w:tcPr>
            <w:tcW w:w="2224" w:type="dxa"/>
            <w:shd w:val="clear" w:color="auto" w:fill="DEEAF6" w:themeFill="accent1" w:themeFillTint="33"/>
            <w:vAlign w:val="center"/>
            <w:hideMark/>
          </w:tcPr>
          <w:p w:rsidR="00D87417" w:rsidRPr="00FE0F0D" w:rsidRDefault="00D87417" w:rsidP="00CA1755">
            <w:pPr>
              <w:widowControl w:val="0"/>
              <w:spacing w:line="288" w:lineRule="auto"/>
              <w:jc w:val="center"/>
              <w:rPr>
                <w:rFonts w:ascii="Arial" w:hAnsi="Arial" w:cs="Arial"/>
                <w:color w:val="000000" w:themeColor="text1"/>
                <w:sz w:val="19"/>
                <w:szCs w:val="19"/>
                <w:u w:color="000000"/>
              </w:rPr>
            </w:pPr>
            <w:r w:rsidRPr="00FE0F0D">
              <w:rPr>
                <w:rFonts w:ascii="Arial" w:hAnsi="Arial" w:cs="Arial"/>
                <w:b/>
                <w:bCs/>
                <w:color w:val="000000" w:themeColor="text1"/>
                <w:sz w:val="19"/>
                <w:szCs w:val="19"/>
                <w:u w:color="000000"/>
              </w:rPr>
              <w:t>Kritérium</w:t>
            </w:r>
          </w:p>
        </w:tc>
        <w:tc>
          <w:tcPr>
            <w:tcW w:w="3261" w:type="dxa"/>
            <w:shd w:val="clear" w:color="auto" w:fill="DEEAF6" w:themeFill="accent1" w:themeFillTint="33"/>
            <w:vAlign w:val="center"/>
            <w:hideMark/>
          </w:tcPr>
          <w:p w:rsidR="00D87417" w:rsidRPr="00FE0F0D" w:rsidRDefault="00D87417" w:rsidP="00CA1755">
            <w:pPr>
              <w:widowControl w:val="0"/>
              <w:spacing w:line="288" w:lineRule="auto"/>
              <w:ind w:left="143" w:right="136" w:hanging="3"/>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Predmet hodnotenia</w:t>
            </w:r>
          </w:p>
        </w:tc>
        <w:tc>
          <w:tcPr>
            <w:tcW w:w="1417" w:type="dxa"/>
            <w:shd w:val="clear" w:color="auto" w:fill="DEEAF6" w:themeFill="accent1" w:themeFillTint="33"/>
            <w:vAlign w:val="center"/>
            <w:hideMark/>
          </w:tcPr>
          <w:p w:rsidR="00D87417" w:rsidRPr="00FE0F0D" w:rsidRDefault="00D87417" w:rsidP="00CA1755">
            <w:pPr>
              <w:widowControl w:val="0"/>
              <w:spacing w:line="288" w:lineRule="auto"/>
              <w:ind w:left="33" w:hanging="33"/>
              <w:jc w:val="center"/>
              <w:rPr>
                <w:rFonts w:ascii="Arial" w:hAnsi="Arial" w:cs="Arial"/>
                <w:color w:val="000000" w:themeColor="text1"/>
                <w:sz w:val="19"/>
                <w:szCs w:val="19"/>
                <w:u w:color="000000"/>
              </w:rPr>
            </w:pPr>
            <w:r w:rsidRPr="00FE0F0D">
              <w:rPr>
                <w:rFonts w:ascii="Arial" w:hAnsi="Arial" w:cs="Arial"/>
                <w:b/>
                <w:bCs/>
                <w:color w:val="000000" w:themeColor="text1"/>
                <w:sz w:val="19"/>
                <w:szCs w:val="19"/>
                <w:u w:color="000000"/>
              </w:rPr>
              <w:t>Typ kritéria</w:t>
            </w:r>
          </w:p>
        </w:tc>
        <w:tc>
          <w:tcPr>
            <w:tcW w:w="1474" w:type="dxa"/>
            <w:shd w:val="clear" w:color="auto" w:fill="DEEAF6" w:themeFill="accent1" w:themeFillTint="33"/>
            <w:vAlign w:val="center"/>
            <w:hideMark/>
          </w:tcPr>
          <w:p w:rsidR="00D87417" w:rsidRPr="00FE0F0D" w:rsidRDefault="00D87417" w:rsidP="00CA1755">
            <w:pPr>
              <w:widowControl w:val="0"/>
              <w:spacing w:line="288" w:lineRule="auto"/>
              <w:ind w:left="34" w:right="136"/>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Hodnotenie</w:t>
            </w:r>
          </w:p>
        </w:tc>
        <w:tc>
          <w:tcPr>
            <w:tcW w:w="5755" w:type="dxa"/>
            <w:shd w:val="clear" w:color="auto" w:fill="DEEAF6" w:themeFill="accent1" w:themeFillTint="33"/>
            <w:vAlign w:val="center"/>
            <w:hideMark/>
          </w:tcPr>
          <w:p w:rsidR="00D87417" w:rsidRPr="00FE0F0D" w:rsidRDefault="00D87417" w:rsidP="00CA1755">
            <w:pPr>
              <w:widowControl w:val="0"/>
              <w:spacing w:line="288" w:lineRule="auto"/>
              <w:ind w:left="143" w:right="136" w:hanging="3"/>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Spôsob aplikácie hodnotiaceho kritéria</w:t>
            </w:r>
          </w:p>
        </w:tc>
      </w:tr>
      <w:tr w:rsidR="00DF51FE" w:rsidRPr="00FE0F0D" w:rsidTr="00961DA1">
        <w:trPr>
          <w:trHeight w:val="671"/>
        </w:trPr>
        <w:tc>
          <w:tcPr>
            <w:tcW w:w="606" w:type="dxa"/>
            <w:vMerge w:val="restart"/>
            <w:vAlign w:val="center"/>
          </w:tcPr>
          <w:p w:rsidR="00DF51FE" w:rsidRPr="00FE0F0D" w:rsidRDefault="00DF51FE" w:rsidP="00CA1755">
            <w:pPr>
              <w:jc w:val="center"/>
              <w:rPr>
                <w:rFonts w:ascii="Arial" w:hAnsi="Arial" w:cs="Arial"/>
                <w:color w:val="000000" w:themeColor="text1"/>
                <w:sz w:val="19"/>
                <w:szCs w:val="19"/>
              </w:rPr>
            </w:pPr>
            <w:r w:rsidRPr="00FE0F0D">
              <w:rPr>
                <w:rFonts w:ascii="Arial" w:hAnsi="Arial" w:cs="Arial"/>
                <w:color w:val="000000" w:themeColor="text1"/>
                <w:sz w:val="19"/>
                <w:szCs w:val="19"/>
              </w:rPr>
              <w:t>2.5</w:t>
            </w:r>
          </w:p>
        </w:tc>
        <w:tc>
          <w:tcPr>
            <w:tcW w:w="2224" w:type="dxa"/>
            <w:vMerge w:val="restart"/>
          </w:tcPr>
          <w:p w:rsidR="00DF51FE" w:rsidRPr="00FE0F0D" w:rsidRDefault="00DF51FE" w:rsidP="009F06C9">
            <w:pPr>
              <w:pStyle w:val="Default"/>
              <w:rPr>
                <w:sz w:val="19"/>
                <w:szCs w:val="19"/>
              </w:rPr>
            </w:pPr>
            <w:r w:rsidRPr="00FE0F0D">
              <w:rPr>
                <w:sz w:val="19"/>
                <w:szCs w:val="19"/>
              </w:rPr>
              <w:t xml:space="preserve">Príspevok projektu k zlepšeniu infraštruktúry a propagácii nemotorovej dopravy </w:t>
            </w:r>
          </w:p>
        </w:tc>
        <w:tc>
          <w:tcPr>
            <w:tcW w:w="3261" w:type="dxa"/>
            <w:vMerge w:val="restart"/>
          </w:tcPr>
          <w:p w:rsidR="00DF51FE" w:rsidRPr="00FE0F0D" w:rsidRDefault="00DF51FE" w:rsidP="00CA1755">
            <w:pPr>
              <w:pStyle w:val="Default"/>
              <w:rPr>
                <w:sz w:val="19"/>
                <w:szCs w:val="19"/>
              </w:rPr>
            </w:pPr>
            <w:r w:rsidRPr="00FE0F0D">
              <w:rPr>
                <w:sz w:val="19"/>
                <w:szCs w:val="19"/>
              </w:rPr>
              <w:t xml:space="preserve">Projekt zabezpečuje zlepšenie infraštruktúry a propagáciu nemotorovej dopravy prostredníctvom: </w:t>
            </w:r>
          </w:p>
          <w:p w:rsidR="00DF51FE" w:rsidRPr="00FE0F0D" w:rsidRDefault="00DF51FE" w:rsidP="005D5697">
            <w:pPr>
              <w:pStyle w:val="Default"/>
              <w:numPr>
                <w:ilvl w:val="0"/>
                <w:numId w:val="15"/>
              </w:numPr>
              <w:rPr>
                <w:sz w:val="19"/>
                <w:szCs w:val="19"/>
              </w:rPr>
            </w:pPr>
            <w:r w:rsidRPr="00FE0F0D">
              <w:rPr>
                <w:sz w:val="19"/>
                <w:szCs w:val="19"/>
              </w:rPr>
              <w:t>prvkov upokojovania dopravy;</w:t>
            </w:r>
          </w:p>
          <w:p w:rsidR="00DF51FE" w:rsidRPr="00FE0F0D" w:rsidRDefault="00DF51FE" w:rsidP="005D5697">
            <w:pPr>
              <w:pStyle w:val="Default"/>
              <w:numPr>
                <w:ilvl w:val="0"/>
                <w:numId w:val="15"/>
              </w:numPr>
              <w:rPr>
                <w:sz w:val="19"/>
                <w:szCs w:val="19"/>
              </w:rPr>
            </w:pPr>
            <w:r w:rsidRPr="00FE0F0D">
              <w:rPr>
                <w:sz w:val="19"/>
                <w:szCs w:val="19"/>
              </w:rPr>
              <w:t>doplnkovej cyklistickej infraštruktúry;</w:t>
            </w:r>
          </w:p>
          <w:p w:rsidR="00DF51FE" w:rsidRPr="00FE0F0D" w:rsidRDefault="00DF51FE" w:rsidP="005D5697">
            <w:pPr>
              <w:pStyle w:val="Default"/>
              <w:numPr>
                <w:ilvl w:val="0"/>
                <w:numId w:val="15"/>
              </w:numPr>
              <w:rPr>
                <w:i/>
                <w:sz w:val="19"/>
                <w:szCs w:val="19"/>
              </w:rPr>
            </w:pPr>
            <w:r w:rsidRPr="00FE0F0D">
              <w:rPr>
                <w:bCs/>
                <w:sz w:val="19"/>
                <w:szCs w:val="19"/>
              </w:rPr>
              <w:t>kampaní na informovanie</w:t>
            </w:r>
            <w:r w:rsidR="00FE0F0D" w:rsidRPr="00FE0F0D">
              <w:rPr>
                <w:bCs/>
                <w:sz w:val="19"/>
                <w:szCs w:val="19"/>
              </w:rPr>
              <w:t xml:space="preserve"> </w:t>
            </w:r>
            <w:r w:rsidRPr="00FE0F0D">
              <w:rPr>
                <w:bCs/>
                <w:sz w:val="19"/>
                <w:szCs w:val="19"/>
              </w:rPr>
              <w:t xml:space="preserve">verejnosti o prínosoch </w:t>
            </w:r>
            <w:proofErr w:type="spellStart"/>
            <w:r w:rsidRPr="00FE0F0D">
              <w:rPr>
                <w:bCs/>
                <w:sz w:val="19"/>
                <w:szCs w:val="19"/>
              </w:rPr>
              <w:t>cyklodopravy</w:t>
            </w:r>
            <w:proofErr w:type="spellEnd"/>
            <w:r w:rsidRPr="00FE0F0D">
              <w:rPr>
                <w:bCs/>
                <w:sz w:val="19"/>
                <w:szCs w:val="19"/>
              </w:rPr>
              <w:t>;</w:t>
            </w:r>
          </w:p>
          <w:p w:rsidR="00DF51FE" w:rsidRPr="00FE0F0D" w:rsidRDefault="00DF51FE" w:rsidP="005D5697">
            <w:pPr>
              <w:pStyle w:val="Default"/>
              <w:numPr>
                <w:ilvl w:val="0"/>
                <w:numId w:val="15"/>
              </w:numPr>
              <w:rPr>
                <w:sz w:val="19"/>
                <w:szCs w:val="19"/>
              </w:rPr>
            </w:pPr>
            <w:r w:rsidRPr="00FE0F0D">
              <w:rPr>
                <w:sz w:val="19"/>
                <w:szCs w:val="19"/>
              </w:rPr>
              <w:t>webových portálov, mobilných aplikácií.</w:t>
            </w:r>
          </w:p>
          <w:p w:rsidR="00DF51FE" w:rsidRPr="00FE0F0D" w:rsidRDefault="00DF51FE" w:rsidP="00DF51FE">
            <w:pPr>
              <w:pStyle w:val="Default"/>
              <w:rPr>
                <w:sz w:val="19"/>
                <w:szCs w:val="19"/>
              </w:rPr>
            </w:pPr>
          </w:p>
          <w:p w:rsidR="00DF51FE" w:rsidRPr="00FE0F0D" w:rsidRDefault="00DF51FE" w:rsidP="00DF51FE">
            <w:pPr>
              <w:pStyle w:val="Default"/>
              <w:rPr>
                <w:i/>
                <w:sz w:val="19"/>
                <w:szCs w:val="19"/>
              </w:rPr>
            </w:pPr>
            <w:r w:rsidRPr="00FE0F0D">
              <w:rPr>
                <w:i/>
                <w:sz w:val="19"/>
                <w:szCs w:val="19"/>
              </w:rPr>
              <w:t xml:space="preserve">Pozn.: Konkrétne oprávnené typy infraštruktúry pre nemotorovú dopravu sú zadefinované </w:t>
            </w:r>
            <w:r w:rsidRPr="00FE0F0D">
              <w:rPr>
                <w:i/>
                <w:sz w:val="19"/>
                <w:szCs w:val="19"/>
              </w:rPr>
              <w:lastRenderedPageBreak/>
              <w:t>v príslušnej výzve na predkladanie žiadostí o NFP.</w:t>
            </w:r>
          </w:p>
        </w:tc>
        <w:tc>
          <w:tcPr>
            <w:tcW w:w="1417" w:type="dxa"/>
            <w:vMerge w:val="restart"/>
          </w:tcPr>
          <w:p w:rsidR="00DF51FE" w:rsidRPr="00FE0F0D" w:rsidRDefault="00DF51FE" w:rsidP="00CA1755">
            <w:pPr>
              <w:jc w:val="center"/>
              <w:rPr>
                <w:rFonts w:ascii="Arial" w:hAnsi="Arial" w:cs="Arial"/>
                <w:color w:val="000000" w:themeColor="text1"/>
                <w:sz w:val="19"/>
                <w:szCs w:val="19"/>
              </w:rPr>
            </w:pPr>
            <w:r w:rsidRPr="00FE0F0D">
              <w:rPr>
                <w:rFonts w:ascii="Arial" w:hAnsi="Arial" w:cs="Arial"/>
                <w:color w:val="000000" w:themeColor="text1"/>
                <w:sz w:val="19"/>
                <w:szCs w:val="19"/>
              </w:rPr>
              <w:lastRenderedPageBreak/>
              <w:t>Bodové kritérium</w:t>
            </w:r>
          </w:p>
        </w:tc>
        <w:tc>
          <w:tcPr>
            <w:tcW w:w="1474" w:type="dxa"/>
          </w:tcPr>
          <w:p w:rsidR="00DF51FE" w:rsidRPr="00FE0F0D" w:rsidRDefault="00F6463C" w:rsidP="00CA1755">
            <w:pPr>
              <w:jc w:val="center"/>
              <w:rPr>
                <w:rFonts w:ascii="Arial" w:hAnsi="Arial" w:cs="Arial"/>
                <w:color w:val="000000" w:themeColor="text1"/>
                <w:sz w:val="19"/>
                <w:szCs w:val="19"/>
              </w:rPr>
            </w:pPr>
            <w:r>
              <w:rPr>
                <w:rFonts w:ascii="Arial" w:hAnsi="Arial" w:cs="Arial"/>
                <w:color w:val="000000" w:themeColor="text1"/>
                <w:sz w:val="19"/>
                <w:szCs w:val="19"/>
              </w:rPr>
              <w:t>2</w:t>
            </w:r>
          </w:p>
        </w:tc>
        <w:tc>
          <w:tcPr>
            <w:tcW w:w="5755" w:type="dxa"/>
          </w:tcPr>
          <w:p w:rsidR="00DF51FE" w:rsidRPr="00FE0F0D" w:rsidRDefault="00DF51FE" w:rsidP="00A14F84">
            <w:pPr>
              <w:ind w:left="25" w:hanging="10"/>
              <w:rPr>
                <w:rFonts w:ascii="Arial" w:hAnsi="Arial" w:cs="Arial"/>
                <w:color w:val="000000" w:themeColor="text1"/>
                <w:sz w:val="19"/>
                <w:szCs w:val="19"/>
              </w:rPr>
            </w:pPr>
            <w:r w:rsidRPr="00FE0F0D">
              <w:rPr>
                <w:rFonts w:ascii="Arial" w:hAnsi="Arial" w:cs="Arial"/>
                <w:color w:val="000000" w:themeColor="text1"/>
                <w:sz w:val="19"/>
                <w:szCs w:val="19"/>
              </w:rPr>
              <w:t>Projekt prispieva minimálne k trom uvedeným oblastiam.</w:t>
            </w:r>
          </w:p>
        </w:tc>
      </w:tr>
      <w:tr w:rsidR="00DF51FE" w:rsidRPr="00FE0F0D" w:rsidTr="00DF51FE">
        <w:trPr>
          <w:trHeight w:val="1275"/>
        </w:trPr>
        <w:tc>
          <w:tcPr>
            <w:tcW w:w="606" w:type="dxa"/>
            <w:vMerge/>
          </w:tcPr>
          <w:p w:rsidR="00DF51FE" w:rsidRPr="00FE0F0D" w:rsidRDefault="00DF51FE" w:rsidP="00CA1755">
            <w:pPr>
              <w:jc w:val="center"/>
              <w:rPr>
                <w:rFonts w:ascii="Arial" w:hAnsi="Arial" w:cs="Arial"/>
                <w:color w:val="000000" w:themeColor="text1"/>
                <w:sz w:val="19"/>
                <w:szCs w:val="19"/>
              </w:rPr>
            </w:pPr>
          </w:p>
        </w:tc>
        <w:tc>
          <w:tcPr>
            <w:tcW w:w="2224" w:type="dxa"/>
            <w:vMerge/>
          </w:tcPr>
          <w:p w:rsidR="00DF51FE" w:rsidRPr="00FE0F0D" w:rsidRDefault="00DF51FE" w:rsidP="00CA1755">
            <w:pPr>
              <w:rPr>
                <w:rFonts w:ascii="Arial" w:hAnsi="Arial" w:cs="Arial"/>
                <w:color w:val="000000" w:themeColor="text1"/>
                <w:sz w:val="19"/>
                <w:szCs w:val="19"/>
              </w:rPr>
            </w:pPr>
          </w:p>
        </w:tc>
        <w:tc>
          <w:tcPr>
            <w:tcW w:w="3261" w:type="dxa"/>
            <w:vMerge/>
          </w:tcPr>
          <w:p w:rsidR="00DF51FE" w:rsidRPr="00FE0F0D" w:rsidRDefault="00DF51FE" w:rsidP="00DF51FE">
            <w:pPr>
              <w:pStyle w:val="Default"/>
              <w:rPr>
                <w:rFonts w:eastAsia="Times New Roman"/>
                <w:color w:val="000000" w:themeColor="text1"/>
                <w:sz w:val="19"/>
                <w:szCs w:val="19"/>
                <w:lang w:bidi="en-US"/>
              </w:rPr>
            </w:pPr>
          </w:p>
        </w:tc>
        <w:tc>
          <w:tcPr>
            <w:tcW w:w="1417" w:type="dxa"/>
            <w:vMerge/>
          </w:tcPr>
          <w:p w:rsidR="00DF51FE" w:rsidRPr="00FE0F0D" w:rsidRDefault="00DF51FE" w:rsidP="00CA1755">
            <w:pPr>
              <w:jc w:val="center"/>
              <w:rPr>
                <w:rFonts w:ascii="Arial" w:hAnsi="Arial" w:cs="Arial"/>
                <w:color w:val="000000" w:themeColor="text1"/>
                <w:sz w:val="19"/>
                <w:szCs w:val="19"/>
              </w:rPr>
            </w:pPr>
          </w:p>
        </w:tc>
        <w:tc>
          <w:tcPr>
            <w:tcW w:w="1474" w:type="dxa"/>
          </w:tcPr>
          <w:p w:rsidR="00DF51FE" w:rsidRPr="00FE0F0D" w:rsidRDefault="00F6463C" w:rsidP="00CA1755">
            <w:pPr>
              <w:jc w:val="center"/>
              <w:rPr>
                <w:rFonts w:ascii="Arial" w:hAnsi="Arial" w:cs="Arial"/>
                <w:color w:val="000000" w:themeColor="text1"/>
                <w:sz w:val="19"/>
                <w:szCs w:val="19"/>
              </w:rPr>
            </w:pPr>
            <w:r>
              <w:rPr>
                <w:rFonts w:ascii="Arial" w:hAnsi="Arial" w:cs="Arial"/>
                <w:color w:val="000000" w:themeColor="text1"/>
                <w:sz w:val="19"/>
                <w:szCs w:val="19"/>
              </w:rPr>
              <w:t>1</w:t>
            </w:r>
          </w:p>
        </w:tc>
        <w:tc>
          <w:tcPr>
            <w:tcW w:w="5755" w:type="dxa"/>
          </w:tcPr>
          <w:p w:rsidR="00DF51FE" w:rsidRPr="00FE0F0D" w:rsidRDefault="00DF51FE" w:rsidP="00A14F84">
            <w:pPr>
              <w:ind w:left="25" w:hanging="10"/>
              <w:rPr>
                <w:rFonts w:ascii="Arial" w:hAnsi="Arial" w:cs="Arial"/>
                <w:color w:val="000000" w:themeColor="text1"/>
                <w:sz w:val="19"/>
                <w:szCs w:val="19"/>
              </w:rPr>
            </w:pPr>
            <w:r w:rsidRPr="00FE0F0D">
              <w:rPr>
                <w:rFonts w:ascii="Arial" w:hAnsi="Arial" w:cs="Arial"/>
                <w:color w:val="000000" w:themeColor="text1"/>
                <w:sz w:val="19"/>
                <w:szCs w:val="19"/>
              </w:rPr>
              <w:t>Projekt prispieva k dvom uvedeným oblastiam.</w:t>
            </w:r>
          </w:p>
        </w:tc>
      </w:tr>
      <w:tr w:rsidR="00DF51FE" w:rsidRPr="00FE0F0D" w:rsidTr="00CA1755">
        <w:trPr>
          <w:trHeight w:val="1545"/>
        </w:trPr>
        <w:tc>
          <w:tcPr>
            <w:tcW w:w="606" w:type="dxa"/>
            <w:vMerge/>
          </w:tcPr>
          <w:p w:rsidR="00DF51FE" w:rsidRPr="00FE0F0D" w:rsidRDefault="00DF51FE" w:rsidP="00CA1755">
            <w:pPr>
              <w:jc w:val="center"/>
              <w:rPr>
                <w:rFonts w:ascii="Arial" w:hAnsi="Arial" w:cs="Arial"/>
                <w:color w:val="000000" w:themeColor="text1"/>
                <w:sz w:val="19"/>
                <w:szCs w:val="19"/>
              </w:rPr>
            </w:pPr>
          </w:p>
        </w:tc>
        <w:tc>
          <w:tcPr>
            <w:tcW w:w="2224" w:type="dxa"/>
            <w:vMerge/>
          </w:tcPr>
          <w:p w:rsidR="00DF51FE" w:rsidRPr="00FE0F0D" w:rsidRDefault="00DF51FE" w:rsidP="00CA1755">
            <w:pPr>
              <w:rPr>
                <w:rFonts w:ascii="Arial" w:hAnsi="Arial" w:cs="Arial"/>
                <w:color w:val="000000" w:themeColor="text1"/>
                <w:sz w:val="19"/>
                <w:szCs w:val="19"/>
              </w:rPr>
            </w:pPr>
          </w:p>
        </w:tc>
        <w:tc>
          <w:tcPr>
            <w:tcW w:w="3261" w:type="dxa"/>
            <w:vMerge/>
          </w:tcPr>
          <w:p w:rsidR="00DF51FE" w:rsidRPr="00FE0F0D" w:rsidRDefault="00DF51FE" w:rsidP="00DF51FE">
            <w:pPr>
              <w:pStyle w:val="Default"/>
              <w:rPr>
                <w:rFonts w:eastAsia="Times New Roman"/>
                <w:color w:val="000000" w:themeColor="text1"/>
                <w:sz w:val="19"/>
                <w:szCs w:val="19"/>
                <w:lang w:bidi="en-US"/>
              </w:rPr>
            </w:pPr>
          </w:p>
        </w:tc>
        <w:tc>
          <w:tcPr>
            <w:tcW w:w="1417" w:type="dxa"/>
            <w:vMerge/>
          </w:tcPr>
          <w:p w:rsidR="00DF51FE" w:rsidRPr="00FE0F0D" w:rsidRDefault="00DF51FE" w:rsidP="00CA1755">
            <w:pPr>
              <w:jc w:val="center"/>
              <w:rPr>
                <w:rFonts w:ascii="Arial" w:hAnsi="Arial" w:cs="Arial"/>
                <w:color w:val="000000" w:themeColor="text1"/>
                <w:sz w:val="19"/>
                <w:szCs w:val="19"/>
              </w:rPr>
            </w:pPr>
          </w:p>
        </w:tc>
        <w:tc>
          <w:tcPr>
            <w:tcW w:w="1474" w:type="dxa"/>
          </w:tcPr>
          <w:p w:rsidR="00DF51FE" w:rsidRPr="00FE0F0D" w:rsidRDefault="00DF51FE" w:rsidP="00CA1755">
            <w:pPr>
              <w:jc w:val="center"/>
              <w:rPr>
                <w:rFonts w:ascii="Arial" w:hAnsi="Arial" w:cs="Arial"/>
                <w:color w:val="000000" w:themeColor="text1"/>
                <w:sz w:val="19"/>
                <w:szCs w:val="19"/>
              </w:rPr>
            </w:pPr>
            <w:r w:rsidRPr="00FE0F0D">
              <w:rPr>
                <w:rFonts w:ascii="Arial" w:hAnsi="Arial" w:cs="Arial"/>
                <w:color w:val="000000" w:themeColor="text1"/>
                <w:sz w:val="19"/>
                <w:szCs w:val="19"/>
              </w:rPr>
              <w:t>0</w:t>
            </w:r>
          </w:p>
        </w:tc>
        <w:tc>
          <w:tcPr>
            <w:tcW w:w="5755" w:type="dxa"/>
          </w:tcPr>
          <w:p w:rsidR="00DF51FE" w:rsidRPr="00FE0F0D" w:rsidRDefault="00DF51FE" w:rsidP="00A14F84">
            <w:pPr>
              <w:ind w:left="25" w:hanging="10"/>
              <w:rPr>
                <w:rFonts w:ascii="Arial" w:hAnsi="Arial" w:cs="Arial"/>
                <w:color w:val="000000" w:themeColor="text1"/>
                <w:sz w:val="19"/>
                <w:szCs w:val="19"/>
              </w:rPr>
            </w:pPr>
            <w:r w:rsidRPr="00FE0F0D">
              <w:rPr>
                <w:rFonts w:ascii="Arial" w:hAnsi="Arial" w:cs="Arial"/>
                <w:color w:val="000000" w:themeColor="text1"/>
                <w:sz w:val="19"/>
                <w:szCs w:val="19"/>
              </w:rPr>
              <w:t>Projekt prispieva k menej ako dvom uvedeným oblastiam.</w:t>
            </w:r>
          </w:p>
        </w:tc>
      </w:tr>
    </w:tbl>
    <w:p w:rsidR="002275C0" w:rsidRPr="00FE0F0D" w:rsidRDefault="00EE7346" w:rsidP="002275C0">
      <w:pPr>
        <w:spacing w:before="120" w:after="120" w:line="288" w:lineRule="auto"/>
        <w:jc w:val="both"/>
        <w:rPr>
          <w:rFonts w:ascii="Arial" w:hAnsi="Arial" w:cs="Arial"/>
          <w:color w:val="000000" w:themeColor="text1"/>
          <w:sz w:val="19"/>
          <w:szCs w:val="19"/>
        </w:rPr>
      </w:pPr>
      <w:r>
        <w:rPr>
          <w:rFonts w:ascii="Arial" w:eastAsia="Helvetica" w:hAnsi="Arial" w:cs="Arial"/>
          <w:color w:val="000000" w:themeColor="text1"/>
          <w:sz w:val="19"/>
          <w:szCs w:val="19"/>
        </w:rPr>
        <w:t>OH</w:t>
      </w:r>
      <w:r w:rsidR="002275C0" w:rsidRPr="00FE0F0D">
        <w:rPr>
          <w:rFonts w:ascii="Arial" w:hAnsi="Arial" w:cs="Arial"/>
          <w:color w:val="000000" w:themeColor="text1"/>
          <w:sz w:val="19"/>
          <w:szCs w:val="19"/>
        </w:rPr>
        <w:t xml:space="preserve"> posudzuje najmä informácie uvedené v častiach </w:t>
      </w:r>
      <w:proofErr w:type="spellStart"/>
      <w:r w:rsidR="002275C0" w:rsidRPr="00FE0F0D">
        <w:rPr>
          <w:rFonts w:ascii="Arial" w:hAnsi="Arial" w:cs="Arial"/>
          <w:color w:val="000000" w:themeColor="text1"/>
          <w:sz w:val="19"/>
          <w:szCs w:val="19"/>
        </w:rPr>
        <w:t>ŽoNFP</w:t>
      </w:r>
      <w:proofErr w:type="spellEnd"/>
      <w:r w:rsidR="002275C0" w:rsidRPr="00FE0F0D">
        <w:rPr>
          <w:rFonts w:ascii="Arial" w:hAnsi="Arial" w:cs="Arial"/>
          <w:color w:val="000000" w:themeColor="text1"/>
          <w:sz w:val="19"/>
          <w:szCs w:val="19"/>
        </w:rPr>
        <w:t>: Popis projektu a príloha Projektová dokumentácia.</w:t>
      </w:r>
    </w:p>
    <w:p w:rsidR="002275C0" w:rsidRPr="00FE0F0D" w:rsidRDefault="00EE7346" w:rsidP="002275C0">
      <w:pPr>
        <w:spacing w:before="120" w:after="120" w:line="288" w:lineRule="auto"/>
        <w:jc w:val="both"/>
        <w:rPr>
          <w:rFonts w:ascii="Arial" w:hAnsi="Arial" w:cs="Arial"/>
          <w:color w:val="000000" w:themeColor="text1"/>
          <w:sz w:val="19"/>
          <w:szCs w:val="19"/>
        </w:rPr>
      </w:pPr>
      <w:r>
        <w:rPr>
          <w:rFonts w:ascii="Arial" w:eastAsia="Helvetica" w:hAnsi="Arial" w:cs="Arial"/>
          <w:color w:val="000000" w:themeColor="text1"/>
          <w:sz w:val="19"/>
          <w:szCs w:val="19"/>
        </w:rPr>
        <w:t>OH</w:t>
      </w:r>
      <w:r w:rsidR="002275C0" w:rsidRPr="00FE0F0D">
        <w:rPr>
          <w:rFonts w:ascii="Arial" w:hAnsi="Arial" w:cs="Arial"/>
          <w:color w:val="000000" w:themeColor="text1"/>
          <w:sz w:val="19"/>
          <w:szCs w:val="19"/>
        </w:rPr>
        <w:t xml:space="preserve"> posúdi príspevok projektu k zlepšeniu infraštruktúry a propagácii nemotorovej dopravy prostredníctvom nasledovných oblastí:</w:t>
      </w:r>
    </w:p>
    <w:p w:rsidR="002275C0" w:rsidRPr="00FE0F0D" w:rsidRDefault="002275C0" w:rsidP="002275C0">
      <w:pPr>
        <w:pStyle w:val="Odsekzoznamu"/>
        <w:numPr>
          <w:ilvl w:val="0"/>
          <w:numId w:val="7"/>
        </w:numPr>
        <w:rPr>
          <w:rFonts w:ascii="Arial" w:eastAsia="Times New Roman" w:hAnsi="Arial" w:cs="Arial"/>
          <w:color w:val="000000" w:themeColor="text1"/>
          <w:sz w:val="19"/>
          <w:szCs w:val="19"/>
          <w:lang w:val="sk-SK"/>
        </w:rPr>
      </w:pPr>
      <w:r w:rsidRPr="00FE0F0D">
        <w:rPr>
          <w:rFonts w:ascii="Arial" w:eastAsia="Times New Roman" w:hAnsi="Arial" w:cs="Arial"/>
          <w:color w:val="000000" w:themeColor="text1"/>
          <w:sz w:val="19"/>
          <w:szCs w:val="19"/>
          <w:lang w:val="sk-SK"/>
        </w:rPr>
        <w:t>prvkov upokojovania dopravy;</w:t>
      </w:r>
    </w:p>
    <w:p w:rsidR="002275C0" w:rsidRPr="00FE0F0D" w:rsidRDefault="002275C0" w:rsidP="002275C0">
      <w:pPr>
        <w:pStyle w:val="Odsekzoznamu"/>
        <w:numPr>
          <w:ilvl w:val="0"/>
          <w:numId w:val="7"/>
        </w:numPr>
        <w:rPr>
          <w:rFonts w:ascii="Arial" w:eastAsia="Times New Roman" w:hAnsi="Arial" w:cs="Arial"/>
          <w:color w:val="000000" w:themeColor="text1"/>
          <w:sz w:val="19"/>
          <w:szCs w:val="19"/>
          <w:lang w:val="sk-SK"/>
        </w:rPr>
      </w:pPr>
      <w:r w:rsidRPr="00FE0F0D">
        <w:rPr>
          <w:rFonts w:ascii="Arial" w:eastAsia="Times New Roman" w:hAnsi="Arial" w:cs="Arial"/>
          <w:color w:val="000000" w:themeColor="text1"/>
          <w:sz w:val="19"/>
          <w:szCs w:val="19"/>
          <w:lang w:val="sk-SK"/>
        </w:rPr>
        <w:t>doplnkovej cyklistickej infraštruktúry;</w:t>
      </w:r>
    </w:p>
    <w:p w:rsidR="002275C0" w:rsidRPr="005D5697" w:rsidRDefault="002275C0">
      <w:pPr>
        <w:pStyle w:val="Odsekzoznamu"/>
        <w:numPr>
          <w:ilvl w:val="0"/>
          <w:numId w:val="7"/>
        </w:numPr>
        <w:rPr>
          <w:rFonts w:ascii="Arial" w:eastAsia="Times New Roman" w:hAnsi="Arial" w:cs="Arial"/>
          <w:color w:val="000000" w:themeColor="text1"/>
          <w:sz w:val="19"/>
          <w:szCs w:val="19"/>
          <w:lang w:val="sk-SK"/>
        </w:rPr>
      </w:pPr>
      <w:r w:rsidRPr="005D5697">
        <w:rPr>
          <w:rFonts w:ascii="Arial" w:eastAsia="Times New Roman" w:hAnsi="Arial" w:cs="Arial"/>
          <w:bCs/>
          <w:color w:val="000000" w:themeColor="text1"/>
          <w:sz w:val="19"/>
          <w:szCs w:val="19"/>
          <w:lang w:val="sk-SK"/>
        </w:rPr>
        <w:t xml:space="preserve">kampaní na informovanie verejnosti o prínosoch </w:t>
      </w:r>
      <w:proofErr w:type="spellStart"/>
      <w:r w:rsidRPr="005D5697">
        <w:rPr>
          <w:rFonts w:ascii="Arial" w:eastAsia="Times New Roman" w:hAnsi="Arial" w:cs="Arial"/>
          <w:bCs/>
          <w:color w:val="000000" w:themeColor="text1"/>
          <w:sz w:val="19"/>
          <w:szCs w:val="19"/>
          <w:lang w:val="sk-SK"/>
        </w:rPr>
        <w:t>cyklodopravy</w:t>
      </w:r>
      <w:proofErr w:type="spellEnd"/>
      <w:r w:rsidRPr="005D5697">
        <w:rPr>
          <w:rFonts w:ascii="Arial" w:eastAsia="Times New Roman" w:hAnsi="Arial" w:cs="Arial"/>
          <w:bCs/>
          <w:color w:val="000000" w:themeColor="text1"/>
          <w:sz w:val="19"/>
          <w:szCs w:val="19"/>
          <w:lang w:val="sk-SK"/>
        </w:rPr>
        <w:t>;</w:t>
      </w:r>
    </w:p>
    <w:p w:rsidR="002275C0" w:rsidRPr="00FE0F0D" w:rsidRDefault="002275C0" w:rsidP="002275C0">
      <w:pPr>
        <w:pStyle w:val="Odsekzoznamu"/>
        <w:numPr>
          <w:ilvl w:val="0"/>
          <w:numId w:val="7"/>
        </w:numPr>
        <w:spacing w:after="0" w:line="240" w:lineRule="auto"/>
        <w:rPr>
          <w:rFonts w:ascii="Arial" w:eastAsia="Times New Roman" w:hAnsi="Arial" w:cs="Arial"/>
          <w:color w:val="000000" w:themeColor="text1"/>
          <w:sz w:val="19"/>
          <w:szCs w:val="19"/>
          <w:lang w:val="sk-SK"/>
        </w:rPr>
      </w:pPr>
      <w:r w:rsidRPr="00FE0F0D">
        <w:rPr>
          <w:rFonts w:ascii="Arial" w:eastAsia="Times New Roman" w:hAnsi="Arial" w:cs="Arial"/>
          <w:color w:val="000000" w:themeColor="text1"/>
          <w:sz w:val="19"/>
          <w:szCs w:val="19"/>
          <w:lang w:val="sk-SK"/>
        </w:rPr>
        <w:t>webových portálov, mobilných aplikácií.</w:t>
      </w:r>
    </w:p>
    <w:p w:rsidR="002275C0" w:rsidRPr="00FE0F0D" w:rsidRDefault="00EE7346" w:rsidP="002275C0">
      <w:pPr>
        <w:spacing w:before="120" w:after="120" w:line="288" w:lineRule="auto"/>
        <w:jc w:val="both"/>
        <w:rPr>
          <w:rFonts w:ascii="Arial" w:eastAsiaTheme="majorEastAsia" w:hAnsi="Arial" w:cs="Arial"/>
          <w:color w:val="000000" w:themeColor="text1"/>
          <w:sz w:val="19"/>
          <w:szCs w:val="19"/>
          <w:lang w:bidi="en-US"/>
        </w:rPr>
      </w:pPr>
      <w:r>
        <w:rPr>
          <w:rFonts w:ascii="Arial" w:eastAsia="Helvetica" w:hAnsi="Arial" w:cs="Arial"/>
          <w:color w:val="000000" w:themeColor="text1"/>
          <w:sz w:val="19"/>
          <w:szCs w:val="19"/>
        </w:rPr>
        <w:t>OH</w:t>
      </w:r>
      <w:r w:rsidR="002275C0" w:rsidRPr="00FE0F0D">
        <w:rPr>
          <w:rFonts w:ascii="Arial" w:hAnsi="Arial" w:cs="Arial"/>
          <w:color w:val="000000" w:themeColor="text1"/>
          <w:sz w:val="19"/>
          <w:szCs w:val="19"/>
        </w:rPr>
        <w:t xml:space="preserve"> na základe realizácie konkrétnych aktivít projektu v zmysle spôsobu aplikácie hodnotiaceho kritéria pridelí relevantnú bodovú hodnotu (</w:t>
      </w:r>
      <w:r w:rsidR="00F6463C">
        <w:rPr>
          <w:rFonts w:ascii="Arial" w:hAnsi="Arial" w:cs="Arial"/>
          <w:color w:val="000000" w:themeColor="text1"/>
          <w:sz w:val="19"/>
          <w:szCs w:val="19"/>
        </w:rPr>
        <w:t>2</w:t>
      </w:r>
      <w:r w:rsidR="002275C0" w:rsidRPr="00FE0F0D">
        <w:rPr>
          <w:rFonts w:ascii="Arial" w:hAnsi="Arial" w:cs="Arial"/>
          <w:color w:val="000000" w:themeColor="text1"/>
          <w:sz w:val="19"/>
          <w:szCs w:val="19"/>
        </w:rPr>
        <w:t>), (</w:t>
      </w:r>
      <w:r w:rsidR="00F6463C">
        <w:rPr>
          <w:rFonts w:ascii="Arial" w:hAnsi="Arial" w:cs="Arial"/>
          <w:color w:val="000000" w:themeColor="text1"/>
          <w:sz w:val="19"/>
          <w:szCs w:val="19"/>
        </w:rPr>
        <w:t>1</w:t>
      </w:r>
      <w:r w:rsidR="002275C0" w:rsidRPr="00FE0F0D">
        <w:rPr>
          <w:rFonts w:ascii="Arial" w:hAnsi="Arial" w:cs="Arial"/>
          <w:color w:val="000000" w:themeColor="text1"/>
          <w:sz w:val="19"/>
          <w:szCs w:val="19"/>
        </w:rPr>
        <w:t>) alebo (0). Konkrétne oprávnené typy infraštruktúry (oblasti) pre nemotorovú dopravu sú zadefinované v príslušnej výzve na predkladanie žiadostí o NFP.</w:t>
      </w:r>
    </w:p>
    <w:p w:rsidR="0043500E" w:rsidRPr="00FE0F0D" w:rsidRDefault="00EE7346" w:rsidP="002275C0">
      <w:pPr>
        <w:spacing w:before="120" w:after="120" w:line="288" w:lineRule="auto"/>
        <w:jc w:val="both"/>
        <w:rPr>
          <w:rFonts w:ascii="Arial" w:hAnsi="Arial" w:cs="Arial"/>
          <w:color w:val="000000" w:themeColor="text1"/>
          <w:sz w:val="19"/>
          <w:szCs w:val="19"/>
        </w:rPr>
      </w:pPr>
      <w:r>
        <w:rPr>
          <w:rFonts w:ascii="Arial" w:eastAsia="Helvetica" w:hAnsi="Arial" w:cs="Arial"/>
          <w:color w:val="000000" w:themeColor="text1"/>
          <w:sz w:val="19"/>
          <w:szCs w:val="19"/>
        </w:rPr>
        <w:t>OH</w:t>
      </w:r>
      <w:r w:rsidR="002275C0" w:rsidRPr="00FE0F0D">
        <w:rPr>
          <w:rFonts w:ascii="Arial" w:hAnsi="Arial" w:cs="Arial"/>
          <w:color w:val="000000" w:themeColor="text1"/>
          <w:sz w:val="19"/>
          <w:szCs w:val="19"/>
        </w:rPr>
        <w:t xml:space="preserve"> svoju odpoveď zdôvodní v hodnotiacom hárku odborného hodnotenia v časti Komentár a súčasne uvedie odkaz na dokument alebo relevantnú časť (</w:t>
      </w:r>
      <w:proofErr w:type="spellStart"/>
      <w:r w:rsidR="002275C0" w:rsidRPr="00FE0F0D">
        <w:rPr>
          <w:rFonts w:ascii="Arial" w:hAnsi="Arial" w:cs="Arial"/>
          <w:color w:val="000000" w:themeColor="text1"/>
          <w:sz w:val="19"/>
          <w:szCs w:val="19"/>
        </w:rPr>
        <w:t>ŽoNFP</w:t>
      </w:r>
      <w:proofErr w:type="spellEnd"/>
      <w:r w:rsidR="002275C0" w:rsidRPr="00FE0F0D">
        <w:rPr>
          <w:rFonts w:ascii="Arial" w:hAnsi="Arial" w:cs="Arial"/>
          <w:color w:val="000000" w:themeColor="text1"/>
          <w:sz w:val="19"/>
          <w:szCs w:val="19"/>
        </w:rPr>
        <w:t xml:space="preserve"> a relevantnej prílohy), na základe ktorej bolo vykonané hodnotenie. </w:t>
      </w:r>
      <w:r>
        <w:rPr>
          <w:rFonts w:ascii="Arial" w:eastAsia="Helvetica" w:hAnsi="Arial" w:cs="Arial"/>
          <w:color w:val="000000" w:themeColor="text1"/>
          <w:sz w:val="19"/>
          <w:szCs w:val="19"/>
        </w:rPr>
        <w:t>OH</w:t>
      </w:r>
      <w:r w:rsidR="002275C0" w:rsidRPr="00FE0F0D">
        <w:rPr>
          <w:rFonts w:ascii="Arial" w:hAnsi="Arial" w:cs="Arial"/>
          <w:color w:val="000000" w:themeColor="text1"/>
          <w:sz w:val="19"/>
          <w:szCs w:val="19"/>
        </w:rPr>
        <w:t xml:space="preserve"> je povinný uviesť odpoveď pri každom konkrétnom hodnotení bodového kritéria.</w:t>
      </w:r>
    </w:p>
    <w:tbl>
      <w:tblPr>
        <w:tblStyle w:val="TableGrid6"/>
        <w:tblW w:w="14737" w:type="dxa"/>
        <w:tblLayout w:type="fixed"/>
        <w:tblLook w:val="04A0" w:firstRow="1" w:lastRow="0" w:firstColumn="1" w:lastColumn="0" w:noHBand="0" w:noVBand="1"/>
      </w:tblPr>
      <w:tblGrid>
        <w:gridCol w:w="606"/>
        <w:gridCol w:w="2224"/>
        <w:gridCol w:w="3261"/>
        <w:gridCol w:w="1417"/>
        <w:gridCol w:w="1474"/>
        <w:gridCol w:w="5755"/>
      </w:tblGrid>
      <w:tr w:rsidR="0043500E" w:rsidRPr="00FE0F0D" w:rsidTr="0075600C">
        <w:trPr>
          <w:trHeight w:val="397"/>
        </w:trPr>
        <w:tc>
          <w:tcPr>
            <w:tcW w:w="606" w:type="dxa"/>
            <w:shd w:val="clear" w:color="auto" w:fill="DEEAF6" w:themeFill="accent1" w:themeFillTint="33"/>
            <w:vAlign w:val="center"/>
            <w:hideMark/>
          </w:tcPr>
          <w:p w:rsidR="0043500E" w:rsidRPr="00FE0F0D" w:rsidRDefault="0043500E" w:rsidP="004A6B02">
            <w:pPr>
              <w:widowControl w:val="0"/>
              <w:spacing w:line="288" w:lineRule="auto"/>
              <w:jc w:val="center"/>
              <w:rPr>
                <w:rFonts w:ascii="Arial" w:hAnsi="Arial" w:cs="Arial"/>
                <w:color w:val="000000" w:themeColor="text1"/>
                <w:sz w:val="19"/>
                <w:szCs w:val="19"/>
                <w:u w:color="000000"/>
              </w:rPr>
            </w:pPr>
            <w:proofErr w:type="spellStart"/>
            <w:r w:rsidRPr="00FE0F0D">
              <w:rPr>
                <w:rFonts w:ascii="Arial" w:hAnsi="Arial" w:cs="Arial"/>
                <w:b/>
                <w:bCs/>
                <w:color w:val="000000" w:themeColor="text1"/>
                <w:sz w:val="19"/>
                <w:szCs w:val="19"/>
                <w:u w:color="000000"/>
              </w:rPr>
              <w:t>P.č</w:t>
            </w:r>
            <w:proofErr w:type="spellEnd"/>
            <w:r w:rsidRPr="00FE0F0D">
              <w:rPr>
                <w:rFonts w:ascii="Arial" w:hAnsi="Arial" w:cs="Arial"/>
                <w:b/>
                <w:bCs/>
                <w:color w:val="000000" w:themeColor="text1"/>
                <w:sz w:val="19"/>
                <w:szCs w:val="19"/>
                <w:u w:color="000000"/>
              </w:rPr>
              <w:t>.</w:t>
            </w:r>
          </w:p>
        </w:tc>
        <w:tc>
          <w:tcPr>
            <w:tcW w:w="2224" w:type="dxa"/>
            <w:shd w:val="clear" w:color="auto" w:fill="DEEAF6" w:themeFill="accent1" w:themeFillTint="33"/>
            <w:vAlign w:val="center"/>
            <w:hideMark/>
          </w:tcPr>
          <w:p w:rsidR="0043500E" w:rsidRPr="00FE0F0D" w:rsidRDefault="0043500E" w:rsidP="004A6B02">
            <w:pPr>
              <w:widowControl w:val="0"/>
              <w:spacing w:line="288" w:lineRule="auto"/>
              <w:jc w:val="center"/>
              <w:rPr>
                <w:rFonts w:ascii="Arial" w:hAnsi="Arial" w:cs="Arial"/>
                <w:color w:val="000000" w:themeColor="text1"/>
                <w:sz w:val="19"/>
                <w:szCs w:val="19"/>
                <w:u w:color="000000"/>
              </w:rPr>
            </w:pPr>
            <w:r w:rsidRPr="00FE0F0D">
              <w:rPr>
                <w:rFonts w:ascii="Arial" w:hAnsi="Arial" w:cs="Arial"/>
                <w:b/>
                <w:bCs/>
                <w:color w:val="000000" w:themeColor="text1"/>
                <w:sz w:val="19"/>
                <w:szCs w:val="19"/>
                <w:u w:color="000000"/>
              </w:rPr>
              <w:t>Kritérium</w:t>
            </w:r>
          </w:p>
        </w:tc>
        <w:tc>
          <w:tcPr>
            <w:tcW w:w="3261" w:type="dxa"/>
            <w:shd w:val="clear" w:color="auto" w:fill="DEEAF6" w:themeFill="accent1" w:themeFillTint="33"/>
            <w:vAlign w:val="center"/>
            <w:hideMark/>
          </w:tcPr>
          <w:p w:rsidR="0043500E" w:rsidRPr="00FE0F0D" w:rsidRDefault="0043500E" w:rsidP="004A6B02">
            <w:pPr>
              <w:widowControl w:val="0"/>
              <w:spacing w:line="288" w:lineRule="auto"/>
              <w:ind w:left="143" w:right="136" w:hanging="3"/>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Predmet hodnotenia</w:t>
            </w:r>
          </w:p>
        </w:tc>
        <w:tc>
          <w:tcPr>
            <w:tcW w:w="1417" w:type="dxa"/>
            <w:shd w:val="clear" w:color="auto" w:fill="DEEAF6" w:themeFill="accent1" w:themeFillTint="33"/>
            <w:vAlign w:val="center"/>
            <w:hideMark/>
          </w:tcPr>
          <w:p w:rsidR="0043500E" w:rsidRPr="00FE0F0D" w:rsidRDefault="0043500E" w:rsidP="004A6B02">
            <w:pPr>
              <w:widowControl w:val="0"/>
              <w:spacing w:line="288" w:lineRule="auto"/>
              <w:ind w:left="33" w:hanging="33"/>
              <w:jc w:val="center"/>
              <w:rPr>
                <w:rFonts w:ascii="Arial" w:hAnsi="Arial" w:cs="Arial"/>
                <w:color w:val="000000" w:themeColor="text1"/>
                <w:sz w:val="19"/>
                <w:szCs w:val="19"/>
                <w:u w:color="000000"/>
              </w:rPr>
            </w:pPr>
            <w:r w:rsidRPr="00FE0F0D">
              <w:rPr>
                <w:rFonts w:ascii="Arial" w:hAnsi="Arial" w:cs="Arial"/>
                <w:b/>
                <w:bCs/>
                <w:color w:val="000000" w:themeColor="text1"/>
                <w:sz w:val="19"/>
                <w:szCs w:val="19"/>
                <w:u w:color="000000"/>
              </w:rPr>
              <w:t>Typ kritéria</w:t>
            </w:r>
          </w:p>
        </w:tc>
        <w:tc>
          <w:tcPr>
            <w:tcW w:w="1474" w:type="dxa"/>
            <w:shd w:val="clear" w:color="auto" w:fill="DEEAF6" w:themeFill="accent1" w:themeFillTint="33"/>
            <w:vAlign w:val="center"/>
            <w:hideMark/>
          </w:tcPr>
          <w:p w:rsidR="0043500E" w:rsidRPr="00FE0F0D" w:rsidRDefault="0043500E" w:rsidP="004A6B02">
            <w:pPr>
              <w:widowControl w:val="0"/>
              <w:spacing w:line="288" w:lineRule="auto"/>
              <w:ind w:left="34" w:right="136"/>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Hodnotenie</w:t>
            </w:r>
          </w:p>
        </w:tc>
        <w:tc>
          <w:tcPr>
            <w:tcW w:w="5755" w:type="dxa"/>
            <w:shd w:val="clear" w:color="auto" w:fill="DEEAF6" w:themeFill="accent1" w:themeFillTint="33"/>
            <w:vAlign w:val="center"/>
            <w:hideMark/>
          </w:tcPr>
          <w:p w:rsidR="0043500E" w:rsidRPr="00FE0F0D" w:rsidRDefault="0043500E" w:rsidP="004A6B02">
            <w:pPr>
              <w:widowControl w:val="0"/>
              <w:spacing w:line="288" w:lineRule="auto"/>
              <w:ind w:left="143" w:right="136" w:hanging="3"/>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Spôsob aplikácie hodnotiaceho kritéria</w:t>
            </w:r>
          </w:p>
        </w:tc>
      </w:tr>
      <w:tr w:rsidR="0043500E" w:rsidRPr="00FE0F0D" w:rsidTr="00961DA1">
        <w:trPr>
          <w:trHeight w:val="671"/>
        </w:trPr>
        <w:tc>
          <w:tcPr>
            <w:tcW w:w="606" w:type="dxa"/>
            <w:vMerge w:val="restart"/>
            <w:vAlign w:val="center"/>
          </w:tcPr>
          <w:p w:rsidR="0043500E" w:rsidRPr="0080406B" w:rsidRDefault="0043500E" w:rsidP="00D87417">
            <w:pPr>
              <w:jc w:val="center"/>
              <w:rPr>
                <w:rFonts w:ascii="Arial" w:hAnsi="Arial" w:cs="Arial"/>
                <w:color w:val="000000" w:themeColor="text1"/>
                <w:sz w:val="19"/>
                <w:szCs w:val="19"/>
              </w:rPr>
            </w:pPr>
            <w:r w:rsidRPr="0080406B">
              <w:rPr>
                <w:rFonts w:ascii="Arial" w:hAnsi="Arial" w:cs="Arial"/>
                <w:color w:val="000000" w:themeColor="text1"/>
                <w:sz w:val="19"/>
                <w:szCs w:val="19"/>
              </w:rPr>
              <w:t>2.</w:t>
            </w:r>
            <w:r w:rsidR="00D87417" w:rsidRPr="0080406B">
              <w:rPr>
                <w:rFonts w:ascii="Arial" w:hAnsi="Arial" w:cs="Arial"/>
                <w:color w:val="000000" w:themeColor="text1"/>
                <w:sz w:val="19"/>
                <w:szCs w:val="19"/>
              </w:rPr>
              <w:t>6</w:t>
            </w:r>
          </w:p>
        </w:tc>
        <w:tc>
          <w:tcPr>
            <w:tcW w:w="2224" w:type="dxa"/>
            <w:vMerge w:val="restart"/>
          </w:tcPr>
          <w:p w:rsidR="0043500E" w:rsidRPr="0080406B" w:rsidRDefault="0080406B" w:rsidP="004A6B02">
            <w:pPr>
              <w:rPr>
                <w:rFonts w:ascii="Arial" w:hAnsi="Arial" w:cs="Arial"/>
                <w:color w:val="000000" w:themeColor="text1"/>
                <w:sz w:val="19"/>
                <w:szCs w:val="19"/>
              </w:rPr>
            </w:pPr>
            <w:r w:rsidRPr="0080406B">
              <w:rPr>
                <w:rFonts w:ascii="Arial" w:hAnsi="Arial" w:cs="Arial"/>
                <w:color w:val="000000" w:themeColor="text1"/>
                <w:sz w:val="19"/>
                <w:szCs w:val="19"/>
              </w:rPr>
              <w:t xml:space="preserve">Využívanie </w:t>
            </w:r>
            <w:r w:rsidRPr="0080406B">
              <w:rPr>
                <w:rFonts w:ascii="Arial" w:eastAsia="Times New Roman" w:hAnsi="Arial" w:cs="Arial"/>
                <w:color w:val="000000" w:themeColor="text1"/>
                <w:sz w:val="19"/>
                <w:szCs w:val="19"/>
              </w:rPr>
              <w:t>integrovaných meračov intenzity cyklistickej dopravy</w:t>
            </w:r>
          </w:p>
        </w:tc>
        <w:tc>
          <w:tcPr>
            <w:tcW w:w="3261" w:type="dxa"/>
            <w:vMerge w:val="restart"/>
          </w:tcPr>
          <w:p w:rsidR="0043500E" w:rsidRPr="0080406B" w:rsidRDefault="0043500E" w:rsidP="000C2131">
            <w:pPr>
              <w:rPr>
                <w:rFonts w:ascii="Arial" w:eastAsia="Times New Roman" w:hAnsi="Arial" w:cs="Arial"/>
                <w:color w:val="000000" w:themeColor="text1"/>
                <w:sz w:val="19"/>
                <w:szCs w:val="19"/>
              </w:rPr>
            </w:pPr>
            <w:r w:rsidRPr="0080406B">
              <w:rPr>
                <w:rFonts w:ascii="Arial" w:eastAsia="Times New Roman" w:hAnsi="Arial" w:cs="Arial"/>
                <w:color w:val="000000" w:themeColor="text1"/>
                <w:sz w:val="19"/>
                <w:szCs w:val="19"/>
                <w:lang w:bidi="en-US"/>
              </w:rPr>
              <w:t xml:space="preserve">Kritérium hodnotí </w:t>
            </w:r>
            <w:r w:rsidR="0080406B" w:rsidRPr="0080406B">
              <w:rPr>
                <w:rFonts w:ascii="Arial" w:eastAsia="Times New Roman" w:hAnsi="Arial" w:cs="Arial"/>
                <w:color w:val="000000" w:themeColor="text1"/>
                <w:sz w:val="19"/>
                <w:szCs w:val="19"/>
                <w:lang w:bidi="en-US"/>
              </w:rPr>
              <w:t xml:space="preserve">využívanie </w:t>
            </w:r>
            <w:r w:rsidR="0080406B" w:rsidRPr="0080406B">
              <w:rPr>
                <w:rFonts w:ascii="Arial" w:eastAsia="Times New Roman" w:hAnsi="Arial" w:cs="Arial"/>
                <w:color w:val="000000" w:themeColor="text1"/>
                <w:sz w:val="19"/>
                <w:szCs w:val="19"/>
              </w:rPr>
              <w:t>integrovaných meračov intenzity cyklistickej dopravy</w:t>
            </w:r>
            <w:r w:rsidRPr="0080406B">
              <w:rPr>
                <w:rFonts w:ascii="Arial" w:eastAsia="Times New Roman" w:hAnsi="Arial" w:cs="Arial"/>
                <w:color w:val="000000" w:themeColor="text1"/>
                <w:sz w:val="19"/>
                <w:szCs w:val="19"/>
                <w:lang w:bidi="en-US"/>
              </w:rPr>
              <w:t>.</w:t>
            </w:r>
          </w:p>
        </w:tc>
        <w:tc>
          <w:tcPr>
            <w:tcW w:w="1417" w:type="dxa"/>
            <w:vMerge w:val="restart"/>
          </w:tcPr>
          <w:p w:rsidR="0043500E" w:rsidRPr="0080406B" w:rsidRDefault="0043500E" w:rsidP="004A6B02">
            <w:pPr>
              <w:jc w:val="center"/>
              <w:rPr>
                <w:rFonts w:ascii="Arial" w:hAnsi="Arial" w:cs="Arial"/>
                <w:color w:val="000000" w:themeColor="text1"/>
                <w:sz w:val="19"/>
                <w:szCs w:val="19"/>
              </w:rPr>
            </w:pPr>
            <w:r w:rsidRPr="0080406B">
              <w:rPr>
                <w:rFonts w:ascii="Arial" w:hAnsi="Arial" w:cs="Arial"/>
                <w:color w:val="000000" w:themeColor="text1"/>
                <w:sz w:val="19"/>
                <w:szCs w:val="19"/>
              </w:rPr>
              <w:t>Bodové kritérium</w:t>
            </w:r>
          </w:p>
        </w:tc>
        <w:tc>
          <w:tcPr>
            <w:tcW w:w="1474" w:type="dxa"/>
          </w:tcPr>
          <w:p w:rsidR="0043500E" w:rsidRPr="0080406B" w:rsidRDefault="00BD1868" w:rsidP="004A6B02">
            <w:pPr>
              <w:jc w:val="center"/>
              <w:rPr>
                <w:rFonts w:ascii="Arial" w:hAnsi="Arial" w:cs="Arial"/>
                <w:color w:val="000000" w:themeColor="text1"/>
                <w:sz w:val="19"/>
                <w:szCs w:val="19"/>
              </w:rPr>
            </w:pPr>
            <w:r w:rsidRPr="0080406B">
              <w:rPr>
                <w:rFonts w:ascii="Arial" w:hAnsi="Arial" w:cs="Arial"/>
                <w:color w:val="000000" w:themeColor="text1"/>
                <w:sz w:val="19"/>
                <w:szCs w:val="19"/>
              </w:rPr>
              <w:t>2</w:t>
            </w:r>
          </w:p>
        </w:tc>
        <w:tc>
          <w:tcPr>
            <w:tcW w:w="5755" w:type="dxa"/>
          </w:tcPr>
          <w:p w:rsidR="0043500E" w:rsidRPr="0080406B" w:rsidRDefault="00A14F84" w:rsidP="0080406B">
            <w:pPr>
              <w:ind w:left="25" w:hanging="10"/>
              <w:rPr>
                <w:rFonts w:ascii="Arial" w:hAnsi="Arial" w:cs="Arial"/>
                <w:color w:val="000000" w:themeColor="text1"/>
                <w:sz w:val="19"/>
                <w:szCs w:val="19"/>
              </w:rPr>
            </w:pPr>
            <w:r w:rsidRPr="0080406B">
              <w:rPr>
                <w:rFonts w:ascii="Arial" w:hAnsi="Arial" w:cs="Arial"/>
                <w:color w:val="000000" w:themeColor="text1"/>
                <w:sz w:val="19"/>
                <w:szCs w:val="19"/>
              </w:rPr>
              <w:t xml:space="preserve">Projekt </w:t>
            </w:r>
            <w:r w:rsidR="0080406B" w:rsidRPr="0080406B">
              <w:rPr>
                <w:rFonts w:ascii="Arial" w:hAnsi="Arial" w:cs="Arial"/>
                <w:color w:val="000000" w:themeColor="text1"/>
                <w:sz w:val="19"/>
                <w:szCs w:val="19"/>
              </w:rPr>
              <w:t xml:space="preserve">využíva </w:t>
            </w:r>
            <w:r w:rsidR="0080406B" w:rsidRPr="0080406B">
              <w:rPr>
                <w:rFonts w:ascii="Arial" w:eastAsia="Times New Roman" w:hAnsi="Arial" w:cs="Arial"/>
                <w:color w:val="000000" w:themeColor="text1"/>
                <w:sz w:val="19"/>
                <w:szCs w:val="19"/>
              </w:rPr>
              <w:t>integrované merače intenzity cyklistickej dopravy</w:t>
            </w:r>
            <w:r w:rsidR="0043500E" w:rsidRPr="0080406B">
              <w:rPr>
                <w:rFonts w:ascii="Arial" w:hAnsi="Arial" w:cs="Arial"/>
                <w:color w:val="000000" w:themeColor="text1"/>
                <w:sz w:val="19"/>
                <w:szCs w:val="19"/>
              </w:rPr>
              <w:t>.</w:t>
            </w:r>
          </w:p>
        </w:tc>
      </w:tr>
      <w:tr w:rsidR="0043500E" w:rsidRPr="00FE0F0D" w:rsidTr="0075600C">
        <w:trPr>
          <w:trHeight w:val="671"/>
        </w:trPr>
        <w:tc>
          <w:tcPr>
            <w:tcW w:w="606" w:type="dxa"/>
            <w:vMerge/>
          </w:tcPr>
          <w:p w:rsidR="0043500E" w:rsidRPr="0080406B" w:rsidRDefault="0043500E" w:rsidP="004A6B02">
            <w:pPr>
              <w:jc w:val="center"/>
              <w:rPr>
                <w:rFonts w:ascii="Arial" w:hAnsi="Arial" w:cs="Arial"/>
                <w:color w:val="000000" w:themeColor="text1"/>
                <w:sz w:val="19"/>
                <w:szCs w:val="19"/>
              </w:rPr>
            </w:pPr>
          </w:p>
        </w:tc>
        <w:tc>
          <w:tcPr>
            <w:tcW w:w="2224" w:type="dxa"/>
            <w:vMerge/>
          </w:tcPr>
          <w:p w:rsidR="0043500E" w:rsidRPr="0080406B" w:rsidRDefault="0043500E" w:rsidP="004A6B02">
            <w:pPr>
              <w:rPr>
                <w:rFonts w:ascii="Arial" w:hAnsi="Arial" w:cs="Arial"/>
                <w:color w:val="000000" w:themeColor="text1"/>
                <w:sz w:val="19"/>
                <w:szCs w:val="19"/>
              </w:rPr>
            </w:pPr>
          </w:p>
        </w:tc>
        <w:tc>
          <w:tcPr>
            <w:tcW w:w="3261" w:type="dxa"/>
            <w:vMerge/>
          </w:tcPr>
          <w:p w:rsidR="0043500E" w:rsidRPr="0080406B" w:rsidRDefault="0043500E" w:rsidP="004A6B02">
            <w:pPr>
              <w:rPr>
                <w:rFonts w:ascii="Arial" w:eastAsia="Times New Roman" w:hAnsi="Arial" w:cs="Arial"/>
                <w:color w:val="000000" w:themeColor="text1"/>
                <w:sz w:val="19"/>
                <w:szCs w:val="19"/>
                <w:lang w:bidi="en-US"/>
              </w:rPr>
            </w:pPr>
          </w:p>
        </w:tc>
        <w:tc>
          <w:tcPr>
            <w:tcW w:w="1417" w:type="dxa"/>
            <w:vMerge/>
          </w:tcPr>
          <w:p w:rsidR="0043500E" w:rsidRPr="0080406B" w:rsidRDefault="0043500E" w:rsidP="004A6B02">
            <w:pPr>
              <w:jc w:val="center"/>
              <w:rPr>
                <w:rFonts w:ascii="Arial" w:hAnsi="Arial" w:cs="Arial"/>
                <w:color w:val="000000" w:themeColor="text1"/>
                <w:sz w:val="19"/>
                <w:szCs w:val="19"/>
              </w:rPr>
            </w:pPr>
          </w:p>
        </w:tc>
        <w:tc>
          <w:tcPr>
            <w:tcW w:w="1474" w:type="dxa"/>
          </w:tcPr>
          <w:p w:rsidR="0043500E" w:rsidRPr="0080406B" w:rsidRDefault="0043500E" w:rsidP="004A6B02">
            <w:pPr>
              <w:jc w:val="center"/>
              <w:rPr>
                <w:rFonts w:ascii="Arial" w:hAnsi="Arial" w:cs="Arial"/>
                <w:color w:val="000000" w:themeColor="text1"/>
                <w:sz w:val="19"/>
                <w:szCs w:val="19"/>
              </w:rPr>
            </w:pPr>
            <w:r w:rsidRPr="0080406B">
              <w:rPr>
                <w:rFonts w:ascii="Arial" w:hAnsi="Arial" w:cs="Arial"/>
                <w:color w:val="000000" w:themeColor="text1"/>
                <w:sz w:val="19"/>
                <w:szCs w:val="19"/>
              </w:rPr>
              <w:t>0</w:t>
            </w:r>
          </w:p>
        </w:tc>
        <w:tc>
          <w:tcPr>
            <w:tcW w:w="5755" w:type="dxa"/>
          </w:tcPr>
          <w:p w:rsidR="0043500E" w:rsidRPr="0080406B" w:rsidRDefault="0043500E" w:rsidP="0080406B">
            <w:pPr>
              <w:ind w:left="25" w:hanging="10"/>
              <w:rPr>
                <w:rFonts w:ascii="Arial" w:hAnsi="Arial" w:cs="Arial"/>
                <w:color w:val="000000" w:themeColor="text1"/>
                <w:sz w:val="19"/>
                <w:szCs w:val="19"/>
              </w:rPr>
            </w:pPr>
            <w:r w:rsidRPr="0080406B">
              <w:rPr>
                <w:rFonts w:ascii="Arial" w:hAnsi="Arial" w:cs="Arial"/>
                <w:color w:val="000000" w:themeColor="text1"/>
                <w:sz w:val="19"/>
                <w:szCs w:val="19"/>
              </w:rPr>
              <w:t xml:space="preserve">Projekt </w:t>
            </w:r>
            <w:r w:rsidR="0080406B" w:rsidRPr="0080406B">
              <w:rPr>
                <w:rFonts w:ascii="Arial" w:hAnsi="Arial" w:cs="Arial"/>
                <w:color w:val="000000" w:themeColor="text1"/>
                <w:sz w:val="19"/>
                <w:szCs w:val="19"/>
              </w:rPr>
              <w:t xml:space="preserve">nevyužíva </w:t>
            </w:r>
            <w:r w:rsidR="0080406B" w:rsidRPr="0080406B">
              <w:rPr>
                <w:rFonts w:ascii="Arial" w:eastAsia="Times New Roman" w:hAnsi="Arial" w:cs="Arial"/>
                <w:color w:val="000000" w:themeColor="text1"/>
                <w:sz w:val="19"/>
                <w:szCs w:val="19"/>
              </w:rPr>
              <w:t>integrované merače intenzity cyklistickej dopravy</w:t>
            </w:r>
            <w:r w:rsidRPr="0080406B">
              <w:rPr>
                <w:rFonts w:ascii="Arial" w:hAnsi="Arial" w:cs="Arial"/>
                <w:color w:val="000000" w:themeColor="text1"/>
                <w:sz w:val="19"/>
                <w:szCs w:val="19"/>
              </w:rPr>
              <w:t>.</w:t>
            </w:r>
          </w:p>
        </w:tc>
      </w:tr>
    </w:tbl>
    <w:p w:rsidR="00F22F15" w:rsidRPr="00FE0F0D" w:rsidRDefault="00EE7346" w:rsidP="00F22F15">
      <w:pPr>
        <w:spacing w:before="120" w:after="120" w:line="288" w:lineRule="auto"/>
        <w:jc w:val="both"/>
        <w:rPr>
          <w:rFonts w:ascii="Arial" w:hAnsi="Arial" w:cs="Arial"/>
          <w:color w:val="000000" w:themeColor="text1"/>
          <w:sz w:val="19"/>
          <w:szCs w:val="19"/>
        </w:rPr>
      </w:pPr>
      <w:r>
        <w:rPr>
          <w:rFonts w:ascii="Arial" w:eastAsia="Helvetica" w:hAnsi="Arial" w:cs="Arial"/>
          <w:color w:val="000000" w:themeColor="text1"/>
          <w:sz w:val="19"/>
          <w:szCs w:val="19"/>
        </w:rPr>
        <w:t>OH</w:t>
      </w:r>
      <w:r w:rsidR="00F22F15" w:rsidRPr="00FE0F0D">
        <w:rPr>
          <w:rFonts w:ascii="Arial" w:hAnsi="Arial" w:cs="Arial"/>
          <w:color w:val="000000" w:themeColor="text1"/>
          <w:sz w:val="19"/>
          <w:szCs w:val="19"/>
        </w:rPr>
        <w:t xml:space="preserve"> posudzuje najmä informácie uvedené v častiach </w:t>
      </w:r>
      <w:proofErr w:type="spellStart"/>
      <w:r w:rsidR="00F22F15" w:rsidRPr="00FE0F0D">
        <w:rPr>
          <w:rFonts w:ascii="Arial" w:hAnsi="Arial" w:cs="Arial"/>
          <w:color w:val="000000" w:themeColor="text1"/>
          <w:sz w:val="19"/>
          <w:szCs w:val="19"/>
        </w:rPr>
        <w:t>ŽoNFP</w:t>
      </w:r>
      <w:proofErr w:type="spellEnd"/>
      <w:r w:rsidR="00F22F15" w:rsidRPr="00FE0F0D">
        <w:rPr>
          <w:rFonts w:ascii="Arial" w:hAnsi="Arial" w:cs="Arial"/>
          <w:color w:val="000000" w:themeColor="text1"/>
          <w:sz w:val="19"/>
          <w:szCs w:val="19"/>
        </w:rPr>
        <w:t>: Popis projektu a príloha Projektová dokumentácia.</w:t>
      </w:r>
    </w:p>
    <w:p w:rsidR="00F22F15" w:rsidRPr="00FE0F0D" w:rsidRDefault="00EE7346" w:rsidP="0080406B">
      <w:pPr>
        <w:spacing w:before="120" w:after="120" w:line="288" w:lineRule="auto"/>
        <w:jc w:val="both"/>
        <w:rPr>
          <w:rFonts w:ascii="Arial" w:eastAsia="Times New Roman" w:hAnsi="Arial" w:cs="Arial"/>
          <w:color w:val="000000" w:themeColor="text1"/>
          <w:sz w:val="19"/>
          <w:szCs w:val="19"/>
        </w:rPr>
      </w:pPr>
      <w:r>
        <w:rPr>
          <w:rFonts w:ascii="Arial" w:eastAsia="Helvetica" w:hAnsi="Arial" w:cs="Arial"/>
          <w:color w:val="000000" w:themeColor="text1"/>
          <w:sz w:val="19"/>
          <w:szCs w:val="19"/>
        </w:rPr>
        <w:t>OH</w:t>
      </w:r>
      <w:r w:rsidR="00F22F15" w:rsidRPr="00FE0F0D">
        <w:rPr>
          <w:rFonts w:ascii="Arial" w:hAnsi="Arial" w:cs="Arial"/>
          <w:color w:val="000000" w:themeColor="text1"/>
          <w:sz w:val="19"/>
          <w:szCs w:val="19"/>
        </w:rPr>
        <w:t xml:space="preserve"> posúdi, či je v rámci žiadosti o NFP deklarovaný príspevok projektu k</w:t>
      </w:r>
      <w:r w:rsidR="00586E0F" w:rsidRPr="00FE0F0D">
        <w:rPr>
          <w:rFonts w:ascii="Arial" w:hAnsi="Arial" w:cs="Arial"/>
          <w:color w:val="000000" w:themeColor="text1"/>
          <w:sz w:val="19"/>
          <w:szCs w:val="19"/>
        </w:rPr>
        <w:t> </w:t>
      </w:r>
      <w:r w:rsidR="00F22F15" w:rsidRPr="00FE0F0D">
        <w:rPr>
          <w:rFonts w:ascii="Arial" w:eastAsia="Times New Roman" w:hAnsi="Arial" w:cs="Arial"/>
          <w:color w:val="000000" w:themeColor="text1"/>
          <w:sz w:val="19"/>
          <w:szCs w:val="19"/>
        </w:rPr>
        <w:t>využívani</w:t>
      </w:r>
      <w:r w:rsidR="0080406B">
        <w:rPr>
          <w:rFonts w:ascii="Arial" w:eastAsia="Times New Roman" w:hAnsi="Arial" w:cs="Arial"/>
          <w:color w:val="000000" w:themeColor="text1"/>
          <w:sz w:val="19"/>
          <w:szCs w:val="19"/>
        </w:rPr>
        <w:t>u</w:t>
      </w:r>
      <w:r w:rsidR="00F22F15" w:rsidRPr="00FE0F0D">
        <w:rPr>
          <w:rFonts w:ascii="Arial" w:eastAsia="Times New Roman" w:hAnsi="Arial" w:cs="Arial"/>
          <w:color w:val="000000" w:themeColor="text1"/>
          <w:sz w:val="19"/>
          <w:szCs w:val="19"/>
        </w:rPr>
        <w:t xml:space="preserve"> integrovaných </w:t>
      </w:r>
      <w:r w:rsidR="000C2131" w:rsidRPr="00FE0F0D">
        <w:rPr>
          <w:rFonts w:ascii="Arial" w:eastAsia="Times New Roman" w:hAnsi="Arial" w:cs="Arial"/>
          <w:color w:val="000000" w:themeColor="text1"/>
          <w:sz w:val="19"/>
          <w:szCs w:val="19"/>
        </w:rPr>
        <w:t>meračov intenzity cyklistickej dopravy</w:t>
      </w:r>
      <w:r w:rsidR="004F11AE">
        <w:rPr>
          <w:rFonts w:ascii="Arial" w:eastAsia="Times New Roman" w:hAnsi="Arial" w:cs="Arial"/>
          <w:color w:val="000000" w:themeColor="text1"/>
          <w:sz w:val="19"/>
          <w:szCs w:val="19"/>
        </w:rPr>
        <w:t>.</w:t>
      </w:r>
    </w:p>
    <w:p w:rsidR="00F22F15" w:rsidRPr="00FE0F0D" w:rsidRDefault="00EE7346" w:rsidP="00F22F15">
      <w:pPr>
        <w:spacing w:before="120" w:after="120" w:line="288" w:lineRule="auto"/>
        <w:jc w:val="both"/>
        <w:rPr>
          <w:rFonts w:ascii="Arial" w:eastAsiaTheme="majorEastAsia" w:hAnsi="Arial" w:cs="Arial"/>
          <w:color w:val="000000" w:themeColor="text1"/>
          <w:sz w:val="19"/>
          <w:szCs w:val="19"/>
          <w:lang w:bidi="en-US"/>
        </w:rPr>
      </w:pPr>
      <w:r>
        <w:rPr>
          <w:rFonts w:ascii="Arial" w:eastAsia="Helvetica" w:hAnsi="Arial" w:cs="Arial"/>
          <w:color w:val="000000" w:themeColor="text1"/>
          <w:sz w:val="19"/>
          <w:szCs w:val="19"/>
        </w:rPr>
        <w:t>OH</w:t>
      </w:r>
      <w:r w:rsidR="00992806" w:rsidRPr="00FE0F0D">
        <w:rPr>
          <w:rFonts w:ascii="Arial" w:hAnsi="Arial" w:cs="Arial"/>
          <w:color w:val="000000" w:themeColor="text1"/>
          <w:sz w:val="19"/>
          <w:szCs w:val="19"/>
        </w:rPr>
        <w:t xml:space="preserve"> n</w:t>
      </w:r>
      <w:r w:rsidR="00F22F15" w:rsidRPr="00FE0F0D">
        <w:rPr>
          <w:rFonts w:ascii="Arial" w:hAnsi="Arial" w:cs="Arial"/>
          <w:color w:val="000000" w:themeColor="text1"/>
          <w:sz w:val="19"/>
          <w:szCs w:val="19"/>
        </w:rPr>
        <w:t>ásledne posúdi, aký príspevok vyplýva z realizácie konkrétnych aktivít projektu v zmysle spôsobu aplikácie hodnotiaceho kritéria a pridelí relevantnú bodovú hodnotu (</w:t>
      </w:r>
      <w:r w:rsidR="0080406B">
        <w:rPr>
          <w:rFonts w:ascii="Arial" w:hAnsi="Arial" w:cs="Arial"/>
          <w:color w:val="000000" w:themeColor="text1"/>
          <w:sz w:val="19"/>
          <w:szCs w:val="19"/>
        </w:rPr>
        <w:t>2</w:t>
      </w:r>
      <w:r w:rsidR="00F22F15" w:rsidRPr="00FE0F0D">
        <w:rPr>
          <w:rFonts w:ascii="Arial" w:hAnsi="Arial" w:cs="Arial"/>
          <w:color w:val="000000" w:themeColor="text1"/>
          <w:sz w:val="19"/>
          <w:szCs w:val="19"/>
        </w:rPr>
        <w:t>), alebo (0).</w:t>
      </w:r>
    </w:p>
    <w:p w:rsidR="00F22F15" w:rsidRPr="00FE0F0D" w:rsidRDefault="00EE7346" w:rsidP="00F22F15">
      <w:pPr>
        <w:spacing w:after="120" w:line="288" w:lineRule="auto"/>
        <w:jc w:val="both"/>
        <w:rPr>
          <w:rFonts w:ascii="Arial" w:hAnsi="Arial" w:cs="Arial"/>
          <w:color w:val="000000" w:themeColor="text1"/>
          <w:sz w:val="19"/>
          <w:szCs w:val="19"/>
        </w:rPr>
      </w:pPr>
      <w:r>
        <w:rPr>
          <w:rFonts w:ascii="Arial" w:eastAsia="Helvetica" w:hAnsi="Arial" w:cs="Arial"/>
          <w:color w:val="000000" w:themeColor="text1"/>
          <w:sz w:val="19"/>
          <w:szCs w:val="19"/>
        </w:rPr>
        <w:t>OH</w:t>
      </w:r>
      <w:r w:rsidR="00F22F15" w:rsidRPr="00FE0F0D">
        <w:rPr>
          <w:rFonts w:ascii="Arial" w:hAnsi="Arial" w:cs="Arial"/>
          <w:color w:val="000000" w:themeColor="text1"/>
          <w:sz w:val="19"/>
          <w:szCs w:val="19"/>
        </w:rPr>
        <w:t xml:space="preserve"> svoju odpoveď zdôvodní v hodnotiacom hárku odborného hodnotenia v časti Komentár a súčasne uvedie odkaz na dokument alebo relevantnú časť (</w:t>
      </w:r>
      <w:proofErr w:type="spellStart"/>
      <w:r w:rsidR="00F22F15" w:rsidRPr="00FE0F0D">
        <w:rPr>
          <w:rFonts w:ascii="Arial" w:hAnsi="Arial" w:cs="Arial"/>
          <w:color w:val="000000" w:themeColor="text1"/>
          <w:sz w:val="19"/>
          <w:szCs w:val="19"/>
        </w:rPr>
        <w:t>ŽoNFP</w:t>
      </w:r>
      <w:proofErr w:type="spellEnd"/>
      <w:r w:rsidR="00F22F15" w:rsidRPr="00FE0F0D">
        <w:rPr>
          <w:rFonts w:ascii="Arial" w:hAnsi="Arial" w:cs="Arial"/>
          <w:color w:val="000000" w:themeColor="text1"/>
          <w:sz w:val="19"/>
          <w:szCs w:val="19"/>
        </w:rPr>
        <w:t xml:space="preserve"> a relevantnej prílohy), na základe ktorej bolo vykonané hodnotenie. </w:t>
      </w:r>
      <w:r>
        <w:rPr>
          <w:rFonts w:ascii="Arial" w:eastAsia="Helvetica" w:hAnsi="Arial" w:cs="Arial"/>
          <w:color w:val="000000" w:themeColor="text1"/>
          <w:sz w:val="19"/>
          <w:szCs w:val="19"/>
        </w:rPr>
        <w:t>OH</w:t>
      </w:r>
      <w:r w:rsidR="00F22F15" w:rsidRPr="00FE0F0D">
        <w:rPr>
          <w:rFonts w:ascii="Arial" w:hAnsi="Arial" w:cs="Arial"/>
          <w:color w:val="000000" w:themeColor="text1"/>
          <w:sz w:val="19"/>
          <w:szCs w:val="19"/>
        </w:rPr>
        <w:t xml:space="preserve"> je povinný uviesť odpoveď pri každom konkrétnom hodnotení bodového kritéria.</w:t>
      </w:r>
    </w:p>
    <w:p w:rsidR="00526E98" w:rsidRPr="00FE0F0D" w:rsidRDefault="00526E98" w:rsidP="00032D7C">
      <w:pPr>
        <w:spacing w:before="120" w:after="120" w:line="288" w:lineRule="auto"/>
        <w:jc w:val="both"/>
        <w:rPr>
          <w:rFonts w:ascii="Arial" w:hAnsi="Arial" w:cs="Arial"/>
          <w:color w:val="000000" w:themeColor="text1"/>
          <w:sz w:val="19"/>
          <w:szCs w:val="19"/>
        </w:rPr>
      </w:pPr>
    </w:p>
    <w:tbl>
      <w:tblPr>
        <w:tblStyle w:val="TableGrid6"/>
        <w:tblW w:w="14737" w:type="dxa"/>
        <w:tblLayout w:type="fixed"/>
        <w:tblLook w:val="04A0" w:firstRow="1" w:lastRow="0" w:firstColumn="1" w:lastColumn="0" w:noHBand="0" w:noVBand="1"/>
      </w:tblPr>
      <w:tblGrid>
        <w:gridCol w:w="606"/>
        <w:gridCol w:w="14131"/>
      </w:tblGrid>
      <w:tr w:rsidR="0043500E" w:rsidRPr="00FE0F0D" w:rsidTr="004A6B02">
        <w:trPr>
          <w:trHeight w:val="397"/>
          <w:tblHeader/>
        </w:trPr>
        <w:tc>
          <w:tcPr>
            <w:tcW w:w="60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43500E" w:rsidRPr="00FE0F0D" w:rsidRDefault="0043500E" w:rsidP="0043500E">
            <w:pPr>
              <w:keepNext/>
              <w:keepLines/>
              <w:widowControl w:val="0"/>
              <w:spacing w:line="288" w:lineRule="auto"/>
              <w:ind w:right="2"/>
              <w:jc w:val="center"/>
              <w:outlineLvl w:val="2"/>
              <w:rPr>
                <w:rFonts w:ascii="Arial" w:hAnsi="Arial" w:cs="Arial"/>
                <w:color w:val="000000" w:themeColor="text1"/>
                <w:sz w:val="19"/>
                <w:szCs w:val="19"/>
                <w:u w:color="000000"/>
              </w:rPr>
            </w:pPr>
            <w:r w:rsidRPr="00FE0F0D">
              <w:rPr>
                <w:rFonts w:ascii="Arial" w:hAnsi="Arial" w:cs="Arial"/>
                <w:b/>
                <w:bCs/>
                <w:color w:val="000000" w:themeColor="text1"/>
                <w:sz w:val="19"/>
                <w:szCs w:val="19"/>
                <w:u w:color="000000"/>
              </w:rPr>
              <w:t>3.</w:t>
            </w:r>
          </w:p>
        </w:tc>
        <w:tc>
          <w:tcPr>
            <w:tcW w:w="1413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43500E" w:rsidRPr="00FE0F0D" w:rsidRDefault="0043500E" w:rsidP="00A81D28">
            <w:pPr>
              <w:keepNext/>
              <w:keepLines/>
              <w:spacing w:line="288" w:lineRule="auto"/>
              <w:outlineLvl w:val="2"/>
              <w:rPr>
                <w:rFonts w:ascii="Arial" w:hAnsi="Arial" w:cs="Arial"/>
                <w:color w:val="000000" w:themeColor="text1"/>
                <w:sz w:val="19"/>
                <w:szCs w:val="19"/>
              </w:rPr>
            </w:pPr>
            <w:r w:rsidRPr="00FE0F0D">
              <w:rPr>
                <w:rFonts w:ascii="Arial" w:hAnsi="Arial" w:cs="Arial"/>
                <w:b/>
                <w:bCs/>
                <w:color w:val="000000" w:themeColor="text1"/>
                <w:sz w:val="19"/>
                <w:szCs w:val="19"/>
                <w:u w:color="000000"/>
              </w:rPr>
              <w:t>Finančná stránka projektu</w:t>
            </w:r>
          </w:p>
        </w:tc>
      </w:tr>
    </w:tbl>
    <w:p w:rsidR="00526E98" w:rsidRDefault="00526E98" w:rsidP="00032D7C">
      <w:pPr>
        <w:spacing w:before="120" w:after="120" w:line="288" w:lineRule="auto"/>
        <w:jc w:val="both"/>
        <w:rPr>
          <w:rFonts w:ascii="Arial" w:hAnsi="Arial" w:cs="Arial"/>
          <w:color w:val="000000" w:themeColor="text1"/>
          <w:sz w:val="19"/>
          <w:szCs w:val="19"/>
        </w:rPr>
      </w:pPr>
    </w:p>
    <w:p w:rsidR="00186019" w:rsidRDefault="00186019" w:rsidP="00032D7C">
      <w:pPr>
        <w:spacing w:before="120" w:after="120" w:line="288" w:lineRule="auto"/>
        <w:jc w:val="both"/>
        <w:rPr>
          <w:rFonts w:ascii="Arial" w:hAnsi="Arial" w:cs="Arial"/>
          <w:color w:val="000000" w:themeColor="text1"/>
          <w:sz w:val="19"/>
          <w:szCs w:val="19"/>
        </w:rPr>
      </w:pPr>
    </w:p>
    <w:tbl>
      <w:tblPr>
        <w:tblStyle w:val="TableGrid6"/>
        <w:tblW w:w="14737" w:type="dxa"/>
        <w:tblLayout w:type="fixed"/>
        <w:tblLook w:val="04A0" w:firstRow="1" w:lastRow="0" w:firstColumn="1" w:lastColumn="0" w:noHBand="0" w:noVBand="1"/>
      </w:tblPr>
      <w:tblGrid>
        <w:gridCol w:w="606"/>
        <w:gridCol w:w="2224"/>
        <w:gridCol w:w="3261"/>
        <w:gridCol w:w="1417"/>
        <w:gridCol w:w="1474"/>
        <w:gridCol w:w="5755"/>
      </w:tblGrid>
      <w:tr w:rsidR="00476370" w:rsidRPr="00C01229" w:rsidTr="00476370">
        <w:trPr>
          <w:trHeight w:val="397"/>
        </w:trPr>
        <w:tc>
          <w:tcPr>
            <w:tcW w:w="606" w:type="dxa"/>
            <w:shd w:val="clear" w:color="auto" w:fill="DEEAF6" w:themeFill="accent1" w:themeFillTint="33"/>
            <w:vAlign w:val="center"/>
            <w:hideMark/>
          </w:tcPr>
          <w:p w:rsidR="00476370" w:rsidRPr="00C01229" w:rsidRDefault="00476370" w:rsidP="00476370">
            <w:pPr>
              <w:widowControl w:val="0"/>
              <w:spacing w:line="288" w:lineRule="auto"/>
              <w:jc w:val="center"/>
              <w:rPr>
                <w:rFonts w:ascii="Arial" w:hAnsi="Arial" w:cs="Arial"/>
                <w:color w:val="000000" w:themeColor="text1"/>
                <w:sz w:val="19"/>
                <w:szCs w:val="19"/>
                <w:u w:color="000000"/>
              </w:rPr>
            </w:pPr>
            <w:proofErr w:type="spellStart"/>
            <w:r w:rsidRPr="00C01229">
              <w:rPr>
                <w:rFonts w:ascii="Arial" w:hAnsi="Arial" w:cs="Arial"/>
                <w:b/>
                <w:bCs/>
                <w:color w:val="000000" w:themeColor="text1"/>
                <w:sz w:val="19"/>
                <w:szCs w:val="19"/>
                <w:u w:color="000000"/>
              </w:rPr>
              <w:t>P.č</w:t>
            </w:r>
            <w:proofErr w:type="spellEnd"/>
            <w:r w:rsidRPr="00C01229">
              <w:rPr>
                <w:rFonts w:ascii="Arial" w:hAnsi="Arial" w:cs="Arial"/>
                <w:b/>
                <w:bCs/>
                <w:color w:val="000000" w:themeColor="text1"/>
                <w:sz w:val="19"/>
                <w:szCs w:val="19"/>
                <w:u w:color="000000"/>
              </w:rPr>
              <w:t>.</w:t>
            </w:r>
          </w:p>
        </w:tc>
        <w:tc>
          <w:tcPr>
            <w:tcW w:w="2224" w:type="dxa"/>
            <w:shd w:val="clear" w:color="auto" w:fill="DEEAF6" w:themeFill="accent1" w:themeFillTint="33"/>
            <w:vAlign w:val="center"/>
            <w:hideMark/>
          </w:tcPr>
          <w:p w:rsidR="00476370" w:rsidRPr="00C01229" w:rsidRDefault="00476370" w:rsidP="00476370">
            <w:pPr>
              <w:widowControl w:val="0"/>
              <w:spacing w:line="288" w:lineRule="auto"/>
              <w:jc w:val="center"/>
              <w:rPr>
                <w:rFonts w:ascii="Arial" w:hAnsi="Arial" w:cs="Arial"/>
                <w:color w:val="000000" w:themeColor="text1"/>
                <w:sz w:val="19"/>
                <w:szCs w:val="19"/>
                <w:u w:color="000000"/>
              </w:rPr>
            </w:pPr>
            <w:r w:rsidRPr="00C01229">
              <w:rPr>
                <w:rFonts w:ascii="Arial" w:hAnsi="Arial" w:cs="Arial"/>
                <w:b/>
                <w:bCs/>
                <w:color w:val="000000" w:themeColor="text1"/>
                <w:sz w:val="19"/>
                <w:szCs w:val="19"/>
                <w:u w:color="000000"/>
              </w:rPr>
              <w:t>Kritérium</w:t>
            </w:r>
          </w:p>
        </w:tc>
        <w:tc>
          <w:tcPr>
            <w:tcW w:w="3261" w:type="dxa"/>
            <w:shd w:val="clear" w:color="auto" w:fill="DEEAF6" w:themeFill="accent1" w:themeFillTint="33"/>
            <w:vAlign w:val="center"/>
            <w:hideMark/>
          </w:tcPr>
          <w:p w:rsidR="00476370" w:rsidRPr="00C01229" w:rsidRDefault="00476370" w:rsidP="00476370">
            <w:pPr>
              <w:widowControl w:val="0"/>
              <w:spacing w:line="288" w:lineRule="auto"/>
              <w:ind w:left="143" w:right="136" w:hanging="3"/>
              <w:jc w:val="center"/>
              <w:rPr>
                <w:rFonts w:ascii="Arial" w:hAnsi="Arial" w:cs="Arial"/>
                <w:b/>
                <w:bCs/>
                <w:color w:val="000000" w:themeColor="text1"/>
                <w:sz w:val="19"/>
                <w:szCs w:val="19"/>
                <w:u w:color="000000"/>
              </w:rPr>
            </w:pPr>
            <w:r w:rsidRPr="00C01229">
              <w:rPr>
                <w:rFonts w:ascii="Arial" w:hAnsi="Arial" w:cs="Arial"/>
                <w:b/>
                <w:bCs/>
                <w:color w:val="000000" w:themeColor="text1"/>
                <w:sz w:val="19"/>
                <w:szCs w:val="19"/>
                <w:u w:color="000000"/>
              </w:rPr>
              <w:t>Predmet hodnotenia</w:t>
            </w:r>
          </w:p>
        </w:tc>
        <w:tc>
          <w:tcPr>
            <w:tcW w:w="1417" w:type="dxa"/>
            <w:shd w:val="clear" w:color="auto" w:fill="DEEAF6" w:themeFill="accent1" w:themeFillTint="33"/>
            <w:vAlign w:val="center"/>
            <w:hideMark/>
          </w:tcPr>
          <w:p w:rsidR="00476370" w:rsidRPr="00C01229" w:rsidRDefault="00476370" w:rsidP="00476370">
            <w:pPr>
              <w:widowControl w:val="0"/>
              <w:spacing w:line="288" w:lineRule="auto"/>
              <w:ind w:left="33" w:hanging="33"/>
              <w:jc w:val="center"/>
              <w:rPr>
                <w:rFonts w:ascii="Arial" w:hAnsi="Arial" w:cs="Arial"/>
                <w:color w:val="000000" w:themeColor="text1"/>
                <w:sz w:val="19"/>
                <w:szCs w:val="19"/>
                <w:u w:color="000000"/>
              </w:rPr>
            </w:pPr>
            <w:r w:rsidRPr="00C01229">
              <w:rPr>
                <w:rFonts w:ascii="Arial" w:hAnsi="Arial" w:cs="Arial"/>
                <w:b/>
                <w:bCs/>
                <w:color w:val="000000" w:themeColor="text1"/>
                <w:sz w:val="19"/>
                <w:szCs w:val="19"/>
                <w:u w:color="000000"/>
              </w:rPr>
              <w:t>Typ kritéria</w:t>
            </w:r>
          </w:p>
        </w:tc>
        <w:tc>
          <w:tcPr>
            <w:tcW w:w="1474" w:type="dxa"/>
            <w:shd w:val="clear" w:color="auto" w:fill="DEEAF6" w:themeFill="accent1" w:themeFillTint="33"/>
            <w:vAlign w:val="center"/>
            <w:hideMark/>
          </w:tcPr>
          <w:p w:rsidR="00476370" w:rsidRPr="00C01229" w:rsidRDefault="00476370" w:rsidP="00476370">
            <w:pPr>
              <w:widowControl w:val="0"/>
              <w:spacing w:line="288" w:lineRule="auto"/>
              <w:ind w:left="34" w:right="136"/>
              <w:jc w:val="center"/>
              <w:rPr>
                <w:rFonts w:ascii="Arial" w:hAnsi="Arial" w:cs="Arial"/>
                <w:b/>
                <w:bCs/>
                <w:color w:val="000000" w:themeColor="text1"/>
                <w:sz w:val="19"/>
                <w:szCs w:val="19"/>
                <w:u w:color="000000"/>
              </w:rPr>
            </w:pPr>
            <w:r w:rsidRPr="00C01229">
              <w:rPr>
                <w:rFonts w:ascii="Arial" w:hAnsi="Arial" w:cs="Arial"/>
                <w:b/>
                <w:bCs/>
                <w:color w:val="000000" w:themeColor="text1"/>
                <w:sz w:val="19"/>
                <w:szCs w:val="19"/>
                <w:u w:color="000000"/>
              </w:rPr>
              <w:t>Hodnotenie</w:t>
            </w:r>
          </w:p>
        </w:tc>
        <w:tc>
          <w:tcPr>
            <w:tcW w:w="5755" w:type="dxa"/>
            <w:shd w:val="clear" w:color="auto" w:fill="DEEAF6" w:themeFill="accent1" w:themeFillTint="33"/>
            <w:vAlign w:val="center"/>
            <w:hideMark/>
          </w:tcPr>
          <w:p w:rsidR="00476370" w:rsidRPr="00C01229" w:rsidRDefault="00476370" w:rsidP="00476370">
            <w:pPr>
              <w:widowControl w:val="0"/>
              <w:spacing w:line="288" w:lineRule="auto"/>
              <w:ind w:left="143" w:right="136" w:hanging="3"/>
              <w:jc w:val="center"/>
              <w:rPr>
                <w:rFonts w:ascii="Arial" w:hAnsi="Arial" w:cs="Arial"/>
                <w:b/>
                <w:bCs/>
                <w:color w:val="000000" w:themeColor="text1"/>
                <w:sz w:val="19"/>
                <w:szCs w:val="19"/>
                <w:u w:color="000000"/>
              </w:rPr>
            </w:pPr>
            <w:r w:rsidRPr="00C01229">
              <w:rPr>
                <w:rFonts w:ascii="Arial" w:hAnsi="Arial" w:cs="Arial"/>
                <w:b/>
                <w:bCs/>
                <w:color w:val="000000" w:themeColor="text1"/>
                <w:sz w:val="19"/>
                <w:szCs w:val="19"/>
                <w:u w:color="000000"/>
              </w:rPr>
              <w:t>Spôsob aplikácie hodnotiaceho kritéria</w:t>
            </w:r>
          </w:p>
        </w:tc>
      </w:tr>
      <w:tr w:rsidR="00476370" w:rsidRPr="00C01229" w:rsidTr="00476370">
        <w:trPr>
          <w:trHeight w:val="638"/>
        </w:trPr>
        <w:tc>
          <w:tcPr>
            <w:tcW w:w="606" w:type="dxa"/>
            <w:vMerge w:val="restart"/>
            <w:vAlign w:val="center"/>
          </w:tcPr>
          <w:p w:rsidR="00476370" w:rsidRPr="00C01229" w:rsidRDefault="00476370" w:rsidP="00476370">
            <w:pPr>
              <w:spacing w:line="288" w:lineRule="auto"/>
              <w:jc w:val="center"/>
              <w:rPr>
                <w:rFonts w:ascii="Arial" w:hAnsi="Arial" w:cs="Arial"/>
                <w:color w:val="000000" w:themeColor="text1"/>
                <w:sz w:val="19"/>
                <w:szCs w:val="19"/>
              </w:rPr>
            </w:pPr>
            <w:r>
              <w:rPr>
                <w:rFonts w:ascii="Arial" w:hAnsi="Arial" w:cs="Arial"/>
                <w:color w:val="000000" w:themeColor="text1"/>
                <w:sz w:val="19"/>
                <w:szCs w:val="19"/>
              </w:rPr>
              <w:t>3.1</w:t>
            </w:r>
          </w:p>
        </w:tc>
        <w:tc>
          <w:tcPr>
            <w:tcW w:w="2224" w:type="dxa"/>
            <w:vMerge w:val="restart"/>
            <w:tcBorders>
              <w:top w:val="single" w:sz="4" w:space="0" w:color="auto"/>
              <w:left w:val="single" w:sz="4" w:space="0" w:color="auto"/>
              <w:bottom w:val="single" w:sz="4" w:space="0" w:color="auto"/>
              <w:right w:val="single" w:sz="4" w:space="0" w:color="auto"/>
            </w:tcBorders>
            <w:vAlign w:val="center"/>
          </w:tcPr>
          <w:p w:rsidR="00476370" w:rsidRPr="00C01229" w:rsidRDefault="00476370" w:rsidP="00476370">
            <w:pPr>
              <w:spacing w:line="288" w:lineRule="auto"/>
              <w:rPr>
                <w:rFonts w:ascii="Arial" w:hAnsi="Arial" w:cs="Arial"/>
                <w:color w:val="000000" w:themeColor="text1"/>
                <w:sz w:val="19"/>
                <w:szCs w:val="19"/>
              </w:rPr>
            </w:pPr>
            <w:r w:rsidRPr="00C8207B">
              <w:rPr>
                <w:rFonts w:ascii="Arial" w:eastAsia="Helvetica" w:hAnsi="Arial" w:cs="Arial"/>
                <w:color w:val="000000" w:themeColor="text1"/>
                <w:sz w:val="19"/>
                <w:szCs w:val="19"/>
              </w:rPr>
              <w:t>Vecná oprávnenosť výdavkov projektu - obsahová oprávnenosť, účelnosť a účinnosť</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476370" w:rsidRPr="00C8207B" w:rsidRDefault="00476370" w:rsidP="00476370">
            <w:pPr>
              <w:pStyle w:val="Normlnywebov"/>
              <w:spacing w:line="288" w:lineRule="auto"/>
              <w:jc w:val="both"/>
              <w:rPr>
                <w:rFonts w:ascii="Arial" w:eastAsia="Helvetica" w:hAnsi="Arial" w:cs="Arial"/>
                <w:color w:val="000000" w:themeColor="text1"/>
                <w:sz w:val="19"/>
                <w:szCs w:val="19"/>
              </w:rPr>
            </w:pPr>
            <w:r w:rsidRPr="00C8207B">
              <w:rPr>
                <w:rFonts w:ascii="Arial" w:eastAsia="Helvetica" w:hAnsi="Arial" w:cs="Arial"/>
                <w:color w:val="000000" w:themeColor="text1"/>
                <w:sz w:val="19"/>
                <w:szCs w:val="19"/>
              </w:rPr>
              <w:t xml:space="preserve">Posudzuje sa, či sú žiadané výdavky projektu vecne (obsahovo) oprávnené v zmysle riadiacej dokumentácie </w:t>
            </w:r>
            <w:r w:rsidR="00BD0EC9">
              <w:rPr>
                <w:rFonts w:ascii="Arial" w:eastAsia="Helvetica" w:hAnsi="Arial" w:cs="Arial"/>
                <w:color w:val="000000" w:themeColor="text1"/>
                <w:sz w:val="19"/>
                <w:szCs w:val="19"/>
              </w:rPr>
              <w:t xml:space="preserve">P SK </w:t>
            </w:r>
            <w:r w:rsidRPr="00C8207B">
              <w:rPr>
                <w:rFonts w:ascii="Arial" w:eastAsia="Helvetica" w:hAnsi="Arial" w:cs="Arial"/>
                <w:color w:val="000000" w:themeColor="text1"/>
                <w:sz w:val="19"/>
                <w:szCs w:val="19"/>
              </w:rPr>
              <w:t>upravujúcej oblasť oprávnenosti výdavkov, resp. výzvy, či sú účelné z pohľadu dosahovania stanovených cieľov projektu (</w:t>
            </w:r>
            <w:proofErr w:type="spellStart"/>
            <w:r w:rsidRPr="00C8207B">
              <w:rPr>
                <w:rFonts w:ascii="Arial" w:eastAsia="Helvetica" w:hAnsi="Arial" w:cs="Arial"/>
                <w:color w:val="000000" w:themeColor="text1"/>
                <w:sz w:val="19"/>
                <w:szCs w:val="19"/>
              </w:rPr>
              <w:t>t.j</w:t>
            </w:r>
            <w:proofErr w:type="spellEnd"/>
            <w:r w:rsidRPr="00C8207B">
              <w:rPr>
                <w:rFonts w:ascii="Arial" w:eastAsia="Helvetica" w:hAnsi="Arial" w:cs="Arial"/>
                <w:color w:val="000000" w:themeColor="text1"/>
                <w:sz w:val="19"/>
                <w:szCs w:val="19"/>
              </w:rPr>
              <w:t>. či sú potrebné/nevyhnutné na realizáciu aktivít projektu) a či spĺňajú zásadu účinnosti (</w:t>
            </w:r>
            <w:proofErr w:type="spellStart"/>
            <w:r w:rsidRPr="00C8207B">
              <w:rPr>
                <w:rFonts w:ascii="Arial" w:eastAsia="Helvetica" w:hAnsi="Arial" w:cs="Arial"/>
                <w:color w:val="000000" w:themeColor="text1"/>
                <w:sz w:val="19"/>
                <w:szCs w:val="19"/>
              </w:rPr>
              <w:t>t.j</w:t>
            </w:r>
            <w:proofErr w:type="spellEnd"/>
            <w:r w:rsidRPr="00C8207B">
              <w:rPr>
                <w:rFonts w:ascii="Arial" w:eastAsia="Helvetica" w:hAnsi="Arial" w:cs="Arial"/>
                <w:color w:val="000000" w:themeColor="text1"/>
                <w:sz w:val="19"/>
                <w:szCs w:val="19"/>
              </w:rPr>
              <w:t>. plnenie stanovených cieľov a dosahovanie plánovaných výsledkov).</w:t>
            </w:r>
          </w:p>
          <w:p w:rsidR="00476370" w:rsidRPr="00F769AA" w:rsidRDefault="00476370" w:rsidP="00476370">
            <w:pPr>
              <w:widowControl w:val="0"/>
              <w:jc w:val="both"/>
              <w:rPr>
                <w:rFonts w:ascii="Arial" w:hAnsi="Arial" w:cs="Arial"/>
                <w:color w:val="000000" w:themeColor="text1"/>
                <w:sz w:val="19"/>
                <w:szCs w:val="19"/>
                <w:u w:color="000000"/>
              </w:rPr>
            </w:pPr>
            <w:r w:rsidRPr="00C8207B">
              <w:rPr>
                <w:rFonts w:ascii="Arial" w:eastAsia="Helvetica" w:hAnsi="Arial" w:cs="Arial"/>
                <w:i/>
                <w:color w:val="000000" w:themeColor="text1"/>
                <w:sz w:val="19"/>
                <w:szCs w:val="19"/>
              </w:rPr>
              <w:t>Pozn.: V prípade identifikácie neoprávnených výdavkov projektu sa v procese odborného hodnotenia výška celkových oprávnených výdavkov projektu adekvátne zníži.</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476370" w:rsidRPr="0012084B" w:rsidRDefault="00476370" w:rsidP="00476370">
            <w:pPr>
              <w:spacing w:line="288" w:lineRule="auto"/>
              <w:jc w:val="center"/>
              <w:rPr>
                <w:rFonts w:ascii="Arial" w:hAnsi="Arial" w:cs="Arial"/>
                <w:color w:val="000000" w:themeColor="text1"/>
                <w:sz w:val="19"/>
                <w:szCs w:val="19"/>
                <w:highlight w:val="yellow"/>
              </w:rPr>
            </w:pPr>
            <w:r w:rsidRPr="00C8207B">
              <w:rPr>
                <w:rFonts w:ascii="Arial" w:hAnsi="Arial" w:cs="Arial"/>
                <w:color w:val="000000" w:themeColor="text1"/>
                <w:sz w:val="19"/>
                <w:szCs w:val="19"/>
              </w:rPr>
              <w:t>Vylučujúce kritérium</w:t>
            </w:r>
          </w:p>
        </w:tc>
        <w:tc>
          <w:tcPr>
            <w:tcW w:w="1474" w:type="dxa"/>
            <w:tcBorders>
              <w:top w:val="single" w:sz="4" w:space="0" w:color="auto"/>
              <w:left w:val="single" w:sz="4" w:space="0" w:color="auto"/>
              <w:bottom w:val="single" w:sz="4" w:space="0" w:color="auto"/>
              <w:right w:val="single" w:sz="4" w:space="0" w:color="auto"/>
            </w:tcBorders>
            <w:vAlign w:val="center"/>
          </w:tcPr>
          <w:p w:rsidR="00476370" w:rsidRPr="0012084B" w:rsidRDefault="00476370" w:rsidP="00476370">
            <w:pPr>
              <w:spacing w:line="288" w:lineRule="auto"/>
              <w:jc w:val="center"/>
              <w:rPr>
                <w:rFonts w:ascii="Arial" w:hAnsi="Arial" w:cs="Arial"/>
                <w:color w:val="000000" w:themeColor="text1"/>
                <w:sz w:val="19"/>
                <w:szCs w:val="19"/>
                <w:highlight w:val="yellow"/>
              </w:rPr>
            </w:pPr>
            <w:r w:rsidRPr="00C8207B">
              <w:rPr>
                <w:rFonts w:ascii="Arial" w:hAnsi="Arial" w:cs="Arial"/>
                <w:color w:val="000000" w:themeColor="text1"/>
                <w:sz w:val="19"/>
                <w:szCs w:val="19"/>
              </w:rPr>
              <w:t>áno</w:t>
            </w:r>
          </w:p>
        </w:tc>
        <w:tc>
          <w:tcPr>
            <w:tcW w:w="5755" w:type="dxa"/>
            <w:tcBorders>
              <w:top w:val="single" w:sz="4" w:space="0" w:color="auto"/>
              <w:left w:val="single" w:sz="4" w:space="0" w:color="auto"/>
              <w:bottom w:val="single" w:sz="4" w:space="0" w:color="auto"/>
              <w:right w:val="single" w:sz="4" w:space="0" w:color="auto"/>
            </w:tcBorders>
            <w:vAlign w:val="center"/>
          </w:tcPr>
          <w:p w:rsidR="00476370" w:rsidRPr="0012084B" w:rsidRDefault="00476370" w:rsidP="00476370">
            <w:pPr>
              <w:spacing w:line="288" w:lineRule="auto"/>
              <w:jc w:val="both"/>
              <w:rPr>
                <w:rFonts w:ascii="Arial" w:hAnsi="Arial" w:cs="Arial"/>
                <w:color w:val="000000" w:themeColor="text1"/>
                <w:sz w:val="19"/>
                <w:szCs w:val="19"/>
                <w:highlight w:val="yellow"/>
                <w:u w:color="000000"/>
              </w:rPr>
            </w:pPr>
            <w:r w:rsidRPr="00C8207B">
              <w:rPr>
                <w:rFonts w:ascii="Arial" w:eastAsia="Helvetica" w:hAnsi="Arial" w:cs="Arial"/>
                <w:color w:val="000000" w:themeColor="text1"/>
                <w:sz w:val="19"/>
                <w:szCs w:val="19"/>
              </w:rPr>
              <w:t xml:space="preserve">70% a viac finančnej hodnoty žiadateľom nárokovaných celkových oprávnených výdavkov projektu je vecne oprávnených (obsahová oprávnenosť, účelnosť a účinnosť). </w:t>
            </w:r>
          </w:p>
        </w:tc>
      </w:tr>
      <w:tr w:rsidR="00476370" w:rsidRPr="00C01229" w:rsidTr="00476370">
        <w:trPr>
          <w:trHeight w:val="2107"/>
        </w:trPr>
        <w:tc>
          <w:tcPr>
            <w:tcW w:w="606" w:type="dxa"/>
            <w:vMerge/>
            <w:vAlign w:val="center"/>
          </w:tcPr>
          <w:p w:rsidR="00476370" w:rsidRPr="00C01229" w:rsidRDefault="00476370" w:rsidP="00476370">
            <w:pPr>
              <w:spacing w:line="288" w:lineRule="auto"/>
              <w:jc w:val="center"/>
              <w:rPr>
                <w:rFonts w:ascii="Arial" w:hAnsi="Arial" w:cs="Arial"/>
                <w:color w:val="000000" w:themeColor="text1"/>
                <w:sz w:val="19"/>
                <w:szCs w:val="19"/>
              </w:rPr>
            </w:pPr>
          </w:p>
        </w:tc>
        <w:tc>
          <w:tcPr>
            <w:tcW w:w="2224" w:type="dxa"/>
            <w:vMerge/>
            <w:tcBorders>
              <w:top w:val="single" w:sz="4" w:space="0" w:color="auto"/>
              <w:left w:val="single" w:sz="4" w:space="0" w:color="auto"/>
              <w:bottom w:val="single" w:sz="4" w:space="0" w:color="auto"/>
              <w:right w:val="single" w:sz="4" w:space="0" w:color="auto"/>
            </w:tcBorders>
            <w:vAlign w:val="center"/>
          </w:tcPr>
          <w:p w:rsidR="00476370" w:rsidRPr="00C01229" w:rsidRDefault="00476370" w:rsidP="00476370">
            <w:pPr>
              <w:spacing w:line="288" w:lineRule="auto"/>
              <w:rPr>
                <w:rFonts w:ascii="Arial" w:hAnsi="Arial" w:cs="Arial"/>
                <w:color w:val="000000" w:themeColor="text1"/>
                <w:sz w:val="19"/>
                <w:szCs w:val="19"/>
              </w:rPr>
            </w:pPr>
          </w:p>
        </w:tc>
        <w:tc>
          <w:tcPr>
            <w:tcW w:w="3261" w:type="dxa"/>
            <w:vMerge/>
            <w:tcBorders>
              <w:top w:val="single" w:sz="4" w:space="0" w:color="auto"/>
              <w:left w:val="single" w:sz="4" w:space="0" w:color="auto"/>
              <w:bottom w:val="single" w:sz="4" w:space="0" w:color="auto"/>
              <w:right w:val="single" w:sz="4" w:space="0" w:color="auto"/>
            </w:tcBorders>
            <w:vAlign w:val="center"/>
          </w:tcPr>
          <w:p w:rsidR="00476370" w:rsidRPr="00C01229" w:rsidRDefault="00476370" w:rsidP="00476370">
            <w:pPr>
              <w:spacing w:line="288" w:lineRule="auto"/>
              <w:rPr>
                <w:rFonts w:ascii="Arial" w:hAnsi="Arial" w:cs="Arial"/>
                <w:color w:val="000000" w:themeColor="text1"/>
                <w:sz w:val="19"/>
                <w:szCs w:val="19"/>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476370" w:rsidRPr="0012084B" w:rsidRDefault="00476370" w:rsidP="00476370">
            <w:pPr>
              <w:spacing w:line="288" w:lineRule="auto"/>
              <w:jc w:val="center"/>
              <w:rPr>
                <w:rFonts w:ascii="Arial" w:hAnsi="Arial" w:cs="Arial"/>
                <w:color w:val="000000" w:themeColor="text1"/>
                <w:sz w:val="19"/>
                <w:szCs w:val="19"/>
                <w:highlight w:val="yellow"/>
              </w:rPr>
            </w:pPr>
          </w:p>
        </w:tc>
        <w:tc>
          <w:tcPr>
            <w:tcW w:w="1474" w:type="dxa"/>
            <w:tcBorders>
              <w:top w:val="single" w:sz="4" w:space="0" w:color="auto"/>
              <w:left w:val="single" w:sz="4" w:space="0" w:color="auto"/>
              <w:right w:val="single" w:sz="4" w:space="0" w:color="auto"/>
            </w:tcBorders>
            <w:vAlign w:val="center"/>
          </w:tcPr>
          <w:p w:rsidR="00476370" w:rsidRPr="00C01229" w:rsidRDefault="00476370" w:rsidP="00476370">
            <w:pPr>
              <w:spacing w:line="288" w:lineRule="auto"/>
              <w:jc w:val="center"/>
              <w:rPr>
                <w:rFonts w:ascii="Arial" w:hAnsi="Arial" w:cs="Arial"/>
                <w:color w:val="000000" w:themeColor="text1"/>
                <w:sz w:val="19"/>
                <w:szCs w:val="19"/>
              </w:rPr>
            </w:pPr>
            <w:r w:rsidRPr="00C8207B">
              <w:rPr>
                <w:rFonts w:ascii="Arial" w:hAnsi="Arial" w:cs="Arial"/>
                <w:color w:val="000000" w:themeColor="text1"/>
                <w:sz w:val="19"/>
                <w:szCs w:val="19"/>
              </w:rPr>
              <w:t>nie</w:t>
            </w:r>
          </w:p>
          <w:p w:rsidR="00476370" w:rsidRDefault="00476370" w:rsidP="00476370">
            <w:pPr>
              <w:spacing w:line="288" w:lineRule="auto"/>
              <w:jc w:val="center"/>
              <w:rPr>
                <w:rFonts w:ascii="Arial" w:eastAsia="Helvetica" w:hAnsi="Arial" w:cs="Arial"/>
                <w:color w:val="000000" w:themeColor="text1"/>
                <w:sz w:val="19"/>
                <w:szCs w:val="19"/>
              </w:rPr>
            </w:pPr>
          </w:p>
          <w:p w:rsidR="00476370" w:rsidRDefault="00476370" w:rsidP="00476370">
            <w:pPr>
              <w:spacing w:line="288" w:lineRule="auto"/>
              <w:jc w:val="center"/>
              <w:rPr>
                <w:rFonts w:ascii="Arial" w:eastAsia="Helvetica" w:hAnsi="Arial" w:cs="Arial"/>
                <w:color w:val="000000" w:themeColor="text1"/>
                <w:sz w:val="19"/>
                <w:szCs w:val="19"/>
              </w:rPr>
            </w:pPr>
          </w:p>
          <w:p w:rsidR="00476370" w:rsidRPr="0012084B" w:rsidRDefault="00476370" w:rsidP="00476370">
            <w:pPr>
              <w:spacing w:line="288" w:lineRule="auto"/>
              <w:jc w:val="center"/>
              <w:rPr>
                <w:rFonts w:ascii="Arial" w:hAnsi="Arial" w:cs="Arial"/>
                <w:color w:val="000000" w:themeColor="text1"/>
                <w:sz w:val="19"/>
                <w:szCs w:val="19"/>
                <w:highlight w:val="yellow"/>
              </w:rPr>
            </w:pPr>
          </w:p>
        </w:tc>
        <w:tc>
          <w:tcPr>
            <w:tcW w:w="5755" w:type="dxa"/>
            <w:tcBorders>
              <w:top w:val="single" w:sz="4" w:space="0" w:color="auto"/>
              <w:left w:val="single" w:sz="4" w:space="0" w:color="auto"/>
              <w:right w:val="single" w:sz="4" w:space="0" w:color="auto"/>
            </w:tcBorders>
            <w:vAlign w:val="center"/>
          </w:tcPr>
          <w:p w:rsidR="00476370" w:rsidRPr="0012084B" w:rsidRDefault="00476370" w:rsidP="00476370">
            <w:pPr>
              <w:spacing w:line="288" w:lineRule="auto"/>
              <w:jc w:val="both"/>
              <w:rPr>
                <w:rFonts w:ascii="Arial" w:eastAsia="Helvetica" w:hAnsi="Arial" w:cs="Arial"/>
                <w:color w:val="000000" w:themeColor="text1"/>
                <w:sz w:val="19"/>
                <w:szCs w:val="19"/>
                <w:highlight w:val="yellow"/>
              </w:rPr>
            </w:pPr>
            <w:r w:rsidRPr="00C8207B">
              <w:rPr>
                <w:rFonts w:ascii="Arial" w:eastAsia="Helvetica" w:hAnsi="Arial" w:cs="Arial"/>
                <w:color w:val="000000" w:themeColor="text1"/>
                <w:sz w:val="19"/>
                <w:szCs w:val="19"/>
              </w:rPr>
              <w:t>Menej ako 70% finančnej hodnoty žiadateľom nárokovaných celkových oprávnených výdavkov projektu je vecne oprávnených (obsahová oprávnenosť, účelnosť a účinnosť).</w:t>
            </w:r>
          </w:p>
        </w:tc>
      </w:tr>
    </w:tbl>
    <w:p w:rsidR="00476370" w:rsidRPr="00C8207B" w:rsidRDefault="00476370" w:rsidP="00476370">
      <w:pPr>
        <w:spacing w:before="120" w:after="120" w:line="288" w:lineRule="auto"/>
        <w:rPr>
          <w:rFonts w:ascii="Arial" w:hAnsi="Arial" w:cs="Arial"/>
          <w:color w:val="000000" w:themeColor="text1"/>
          <w:sz w:val="19"/>
          <w:szCs w:val="19"/>
        </w:rPr>
      </w:pPr>
      <w:r>
        <w:rPr>
          <w:rFonts w:ascii="Arial" w:hAnsi="Arial" w:cs="Arial"/>
          <w:color w:val="000000" w:themeColor="text1"/>
          <w:sz w:val="19"/>
          <w:szCs w:val="19"/>
        </w:rPr>
        <w:t>OH</w:t>
      </w:r>
      <w:r w:rsidRPr="00C8207B">
        <w:rPr>
          <w:rFonts w:ascii="Arial" w:hAnsi="Arial" w:cs="Arial"/>
          <w:color w:val="000000" w:themeColor="text1"/>
          <w:sz w:val="19"/>
          <w:szCs w:val="19"/>
        </w:rPr>
        <w:t xml:space="preserve"> posudzuje naj</w:t>
      </w:r>
      <w:r>
        <w:rPr>
          <w:rFonts w:ascii="Arial" w:hAnsi="Arial" w:cs="Arial"/>
          <w:color w:val="000000" w:themeColor="text1"/>
          <w:sz w:val="19"/>
          <w:szCs w:val="19"/>
        </w:rPr>
        <w:t xml:space="preserve">mä informácie uvedené v </w:t>
      </w:r>
      <w:proofErr w:type="spellStart"/>
      <w:r>
        <w:rPr>
          <w:rFonts w:ascii="Arial" w:hAnsi="Arial" w:cs="Arial"/>
          <w:color w:val="000000" w:themeColor="text1"/>
          <w:sz w:val="19"/>
          <w:szCs w:val="19"/>
        </w:rPr>
        <w:t>ŽoNFP</w:t>
      </w:r>
      <w:proofErr w:type="spellEnd"/>
      <w:r>
        <w:rPr>
          <w:rFonts w:ascii="Arial" w:hAnsi="Arial" w:cs="Arial"/>
          <w:color w:val="000000" w:themeColor="text1"/>
          <w:sz w:val="19"/>
          <w:szCs w:val="19"/>
        </w:rPr>
        <w:t xml:space="preserve"> a prílohe Rozpočet</w:t>
      </w:r>
      <w:r w:rsidRPr="00C8207B">
        <w:rPr>
          <w:rFonts w:ascii="Arial" w:hAnsi="Arial" w:cs="Arial"/>
          <w:color w:val="000000" w:themeColor="text1"/>
          <w:sz w:val="19"/>
          <w:szCs w:val="19"/>
        </w:rPr>
        <w:t xml:space="preserve"> projektu.</w:t>
      </w:r>
    </w:p>
    <w:p w:rsidR="00476370" w:rsidRPr="00C8207B" w:rsidRDefault="00476370" w:rsidP="00476370">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right="-2"/>
        <w:jc w:val="both"/>
        <w:rPr>
          <w:rFonts w:ascii="Arial" w:eastAsiaTheme="minorHAnsi" w:hAnsi="Arial" w:cs="Arial"/>
          <w:color w:val="000000" w:themeColor="text1"/>
          <w:sz w:val="19"/>
          <w:szCs w:val="19"/>
          <w:bdr w:val="none" w:sz="0" w:space="0" w:color="auto"/>
          <w:lang w:val="sk-SK"/>
        </w:rPr>
      </w:pPr>
      <w:r>
        <w:rPr>
          <w:rFonts w:ascii="Arial" w:eastAsiaTheme="minorHAnsi" w:hAnsi="Arial" w:cs="Arial"/>
          <w:color w:val="000000" w:themeColor="text1"/>
          <w:sz w:val="19"/>
          <w:szCs w:val="19"/>
          <w:bdr w:val="none" w:sz="0" w:space="0" w:color="auto"/>
          <w:lang w:val="sk-SK"/>
        </w:rPr>
        <w:t>OH</w:t>
      </w:r>
      <w:r w:rsidRPr="00C8207B">
        <w:rPr>
          <w:rFonts w:ascii="Arial" w:eastAsiaTheme="minorHAnsi" w:hAnsi="Arial" w:cs="Arial"/>
          <w:color w:val="000000" w:themeColor="text1"/>
          <w:sz w:val="19"/>
          <w:szCs w:val="19"/>
          <w:bdr w:val="none" w:sz="0" w:space="0" w:color="auto"/>
          <w:lang w:val="sk-SK"/>
        </w:rPr>
        <w:t xml:space="preserve"> posudzuje obsahovú/vecnú stránku jednotlivých výdavkov na všetkých úrovniach podrobnosti rozpočtu. V rámci hodnotiaceho kritéria sa jednotlivé výdavky hodnotia z nasledovných aspektov:</w:t>
      </w:r>
    </w:p>
    <w:p w:rsidR="00476370" w:rsidRPr="00C8207B" w:rsidRDefault="00476370" w:rsidP="00476370">
      <w:pPr>
        <w:pStyle w:val="Predvolen"/>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14" w:hanging="357"/>
        <w:jc w:val="both"/>
        <w:rPr>
          <w:rFonts w:ascii="Arial" w:eastAsiaTheme="minorHAnsi" w:hAnsi="Arial" w:cs="Arial"/>
          <w:color w:val="000000" w:themeColor="text1"/>
          <w:sz w:val="19"/>
          <w:szCs w:val="19"/>
          <w:bdr w:val="none" w:sz="0" w:space="0" w:color="auto"/>
          <w:lang w:val="sk-SK"/>
        </w:rPr>
      </w:pPr>
      <w:r w:rsidRPr="00C8207B">
        <w:rPr>
          <w:rFonts w:ascii="Arial" w:eastAsiaTheme="minorHAnsi" w:hAnsi="Arial" w:cs="Arial"/>
          <w:color w:val="000000" w:themeColor="text1"/>
          <w:sz w:val="19"/>
          <w:szCs w:val="19"/>
          <w:bdr w:val="none" w:sz="0" w:space="0" w:color="auto"/>
          <w:lang w:val="sk-SK"/>
        </w:rPr>
        <w:t xml:space="preserve">musia priamo súvisieť s oprávnenými aktivitami, </w:t>
      </w:r>
    </w:p>
    <w:p w:rsidR="00476370" w:rsidRPr="00C8207B" w:rsidRDefault="00476370" w:rsidP="00476370">
      <w:pPr>
        <w:pStyle w:val="Predvolen"/>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14" w:hanging="357"/>
        <w:jc w:val="both"/>
        <w:rPr>
          <w:rFonts w:ascii="Arial" w:eastAsiaTheme="minorHAnsi" w:hAnsi="Arial" w:cs="Arial"/>
          <w:color w:val="000000" w:themeColor="text1"/>
          <w:sz w:val="19"/>
          <w:szCs w:val="19"/>
          <w:bdr w:val="none" w:sz="0" w:space="0" w:color="auto"/>
          <w:lang w:val="sk-SK"/>
        </w:rPr>
      </w:pPr>
      <w:r w:rsidRPr="00C8207B">
        <w:rPr>
          <w:rFonts w:ascii="Arial" w:eastAsiaTheme="minorHAnsi" w:hAnsi="Arial" w:cs="Arial"/>
          <w:color w:val="000000" w:themeColor="text1"/>
          <w:sz w:val="19"/>
          <w:szCs w:val="19"/>
          <w:bdr w:val="none" w:sz="0" w:space="0" w:color="auto"/>
          <w:lang w:val="sk-SK"/>
        </w:rPr>
        <w:t>musia byť v súlade so zoznamom oprávnených výdavkov uvedených v</w:t>
      </w:r>
      <w:r>
        <w:rPr>
          <w:rFonts w:ascii="Arial" w:eastAsiaTheme="minorHAnsi" w:hAnsi="Arial" w:cs="Arial"/>
          <w:color w:val="000000" w:themeColor="text1"/>
          <w:sz w:val="19"/>
          <w:szCs w:val="19"/>
          <w:bdr w:val="none" w:sz="0" w:space="0" w:color="auto"/>
          <w:lang w:val="sk-SK"/>
        </w:rPr>
        <w:t>o</w:t>
      </w:r>
      <w:r w:rsidRPr="00C8207B">
        <w:rPr>
          <w:rFonts w:ascii="Arial" w:eastAsiaTheme="minorHAnsi" w:hAnsi="Arial" w:cs="Arial"/>
          <w:color w:val="000000" w:themeColor="text1"/>
          <w:sz w:val="19"/>
          <w:szCs w:val="19"/>
          <w:bdr w:val="none" w:sz="0" w:space="0" w:color="auto"/>
          <w:lang w:val="sk-SK"/>
        </w:rPr>
        <w:t xml:space="preserve"> výzve na predkladanie žiadostí o NFP,</w:t>
      </w:r>
    </w:p>
    <w:p w:rsidR="00476370" w:rsidRPr="00C8207B" w:rsidRDefault="00476370" w:rsidP="00476370">
      <w:pPr>
        <w:pStyle w:val="Predvolen"/>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14" w:hanging="357"/>
        <w:jc w:val="both"/>
        <w:rPr>
          <w:rFonts w:ascii="Arial" w:eastAsiaTheme="minorHAnsi" w:hAnsi="Arial" w:cs="Arial"/>
          <w:color w:val="000000" w:themeColor="text1"/>
          <w:sz w:val="19"/>
          <w:szCs w:val="19"/>
          <w:bdr w:val="none" w:sz="0" w:space="0" w:color="auto"/>
          <w:lang w:val="sk-SK"/>
        </w:rPr>
      </w:pPr>
      <w:r w:rsidRPr="00C8207B">
        <w:rPr>
          <w:rFonts w:ascii="Arial" w:eastAsiaTheme="minorHAnsi" w:hAnsi="Arial" w:cs="Arial"/>
          <w:color w:val="000000" w:themeColor="text1"/>
          <w:sz w:val="19"/>
          <w:szCs w:val="19"/>
          <w:bdr w:val="none" w:sz="0" w:space="0" w:color="auto"/>
          <w:lang w:val="sk-SK"/>
        </w:rPr>
        <w:t>navrhované výdavky musia byť účelné z pohľadu dosahovania stanovených cieľov projektu (</w:t>
      </w:r>
      <w:proofErr w:type="spellStart"/>
      <w:r w:rsidRPr="00C8207B">
        <w:rPr>
          <w:rFonts w:ascii="Arial" w:eastAsiaTheme="minorHAnsi" w:hAnsi="Arial" w:cs="Arial"/>
          <w:color w:val="000000" w:themeColor="text1"/>
          <w:sz w:val="19"/>
          <w:szCs w:val="19"/>
          <w:bdr w:val="none" w:sz="0" w:space="0" w:color="auto"/>
          <w:lang w:val="sk-SK"/>
        </w:rPr>
        <w:t>t.j</w:t>
      </w:r>
      <w:proofErr w:type="spellEnd"/>
      <w:r w:rsidRPr="00C8207B">
        <w:rPr>
          <w:rFonts w:ascii="Arial" w:eastAsiaTheme="minorHAnsi" w:hAnsi="Arial" w:cs="Arial"/>
          <w:color w:val="000000" w:themeColor="text1"/>
          <w:sz w:val="19"/>
          <w:szCs w:val="19"/>
          <w:bdr w:val="none" w:sz="0" w:space="0" w:color="auto"/>
          <w:lang w:val="sk-SK"/>
        </w:rPr>
        <w:t>. či sú potrebné/nevyhnutné na realizáciu aktivít projektu),</w:t>
      </w:r>
    </w:p>
    <w:p w:rsidR="00476370" w:rsidRPr="00C8207B" w:rsidRDefault="00476370" w:rsidP="00476370">
      <w:pPr>
        <w:pStyle w:val="Predvolen"/>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ind w:left="714" w:hanging="357"/>
        <w:jc w:val="both"/>
        <w:rPr>
          <w:rFonts w:ascii="Arial" w:eastAsiaTheme="minorHAnsi" w:hAnsi="Arial" w:cs="Arial"/>
          <w:color w:val="000000" w:themeColor="text1"/>
          <w:sz w:val="19"/>
          <w:szCs w:val="19"/>
          <w:bdr w:val="none" w:sz="0" w:space="0" w:color="auto"/>
          <w:lang w:val="sk-SK"/>
        </w:rPr>
      </w:pPr>
      <w:r w:rsidRPr="00C8207B">
        <w:rPr>
          <w:rFonts w:ascii="Arial" w:eastAsiaTheme="minorHAnsi" w:hAnsi="Arial" w:cs="Arial"/>
          <w:color w:val="000000" w:themeColor="text1"/>
          <w:sz w:val="19"/>
          <w:szCs w:val="19"/>
          <w:bdr w:val="none" w:sz="0" w:space="0" w:color="auto"/>
          <w:lang w:val="sk-SK"/>
        </w:rPr>
        <w:lastRenderedPageBreak/>
        <w:t>navrhované výdavky musia spĺňať zásadu účinnosti (</w:t>
      </w:r>
      <w:proofErr w:type="spellStart"/>
      <w:r w:rsidRPr="00C8207B">
        <w:rPr>
          <w:rFonts w:ascii="Arial" w:eastAsiaTheme="minorHAnsi" w:hAnsi="Arial" w:cs="Arial"/>
          <w:color w:val="000000" w:themeColor="text1"/>
          <w:sz w:val="19"/>
          <w:szCs w:val="19"/>
          <w:bdr w:val="none" w:sz="0" w:space="0" w:color="auto"/>
          <w:lang w:val="sk-SK"/>
        </w:rPr>
        <w:t>t.j</w:t>
      </w:r>
      <w:proofErr w:type="spellEnd"/>
      <w:r w:rsidRPr="00C8207B">
        <w:rPr>
          <w:rFonts w:ascii="Arial" w:eastAsiaTheme="minorHAnsi" w:hAnsi="Arial" w:cs="Arial"/>
          <w:color w:val="000000" w:themeColor="text1"/>
          <w:sz w:val="19"/>
          <w:szCs w:val="19"/>
          <w:bdr w:val="none" w:sz="0" w:space="0" w:color="auto"/>
          <w:lang w:val="sk-SK"/>
        </w:rPr>
        <w:t>. zabezpečujú plnenie stanovených cieľov a dosahovanie plánovaných výsledkov).</w:t>
      </w:r>
    </w:p>
    <w:p w:rsidR="00476370" w:rsidRPr="00C8207B" w:rsidRDefault="00476370" w:rsidP="00476370">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right="-2"/>
        <w:jc w:val="both"/>
        <w:rPr>
          <w:rFonts w:ascii="Arial" w:eastAsiaTheme="minorHAnsi" w:hAnsi="Arial" w:cs="Arial"/>
          <w:color w:val="000000" w:themeColor="text1"/>
          <w:sz w:val="19"/>
          <w:szCs w:val="19"/>
          <w:bdr w:val="none" w:sz="0" w:space="0" w:color="auto"/>
          <w:lang w:val="sk-SK"/>
        </w:rPr>
      </w:pPr>
      <w:r w:rsidRPr="00C8207B">
        <w:rPr>
          <w:rFonts w:ascii="Arial" w:eastAsiaTheme="minorHAnsi" w:hAnsi="Arial" w:cs="Arial"/>
          <w:color w:val="000000" w:themeColor="text1"/>
          <w:sz w:val="19"/>
          <w:szCs w:val="19"/>
          <w:bdr w:val="none" w:sz="0" w:space="0" w:color="auto"/>
          <w:lang w:val="sk-SK"/>
        </w:rPr>
        <w:t xml:space="preserve">V prípade identifikácie neoprávnených výdavkov projektu na základe uvedených kritérií </w:t>
      </w:r>
      <w:r>
        <w:rPr>
          <w:rFonts w:ascii="Arial" w:eastAsiaTheme="minorHAnsi" w:hAnsi="Arial" w:cs="Arial"/>
          <w:color w:val="000000" w:themeColor="text1"/>
          <w:sz w:val="19"/>
          <w:szCs w:val="19"/>
          <w:bdr w:val="none" w:sz="0" w:space="0" w:color="auto"/>
          <w:lang w:val="sk-SK"/>
        </w:rPr>
        <w:t>OH</w:t>
      </w:r>
      <w:r w:rsidRPr="00C8207B">
        <w:rPr>
          <w:rFonts w:ascii="Arial" w:eastAsiaTheme="minorHAnsi" w:hAnsi="Arial" w:cs="Arial"/>
          <w:color w:val="000000" w:themeColor="text1"/>
          <w:sz w:val="19"/>
          <w:szCs w:val="19"/>
          <w:bdr w:val="none" w:sz="0" w:space="0" w:color="auto"/>
          <w:lang w:val="sk-SK"/>
        </w:rPr>
        <w:t xml:space="preserve"> identifikuje jednotlivé výdavky a zníži výšku celkových oprávnených výdavkov projektu ich zaradením do neoprávnených výdavkov. Po vyhodnotení všetkých výdavkov </w:t>
      </w:r>
      <w:r>
        <w:rPr>
          <w:rFonts w:ascii="Arial" w:eastAsiaTheme="minorHAnsi" w:hAnsi="Arial" w:cs="Arial"/>
          <w:color w:val="000000" w:themeColor="text1"/>
          <w:sz w:val="19"/>
          <w:szCs w:val="19"/>
          <w:bdr w:val="none" w:sz="0" w:space="0" w:color="auto"/>
          <w:lang w:val="sk-SK"/>
        </w:rPr>
        <w:t>OH</w:t>
      </w:r>
      <w:r w:rsidRPr="00C8207B">
        <w:rPr>
          <w:rFonts w:ascii="Arial" w:eastAsiaTheme="minorHAnsi" w:hAnsi="Arial" w:cs="Arial"/>
          <w:color w:val="000000" w:themeColor="text1"/>
          <w:sz w:val="19"/>
          <w:szCs w:val="19"/>
          <w:bdr w:val="none" w:sz="0" w:space="0" w:color="auto"/>
          <w:lang w:val="sk-SK"/>
        </w:rPr>
        <w:t xml:space="preserve"> zosumarizuje výsledky hodnotenia a priradí hodnotenie (áno/nie) v závislosti od toho či bolo 70% a viac, resp. menej ako 70% finančnej hodnoty nárokovaných definovaných celkových oprávnených výdavkov projektu vyhodnotených ako vecne oprávnených z pohľadu kritérií obsahovej oprávnenosti, účelnosti a účinnosti.</w:t>
      </w:r>
    </w:p>
    <w:p w:rsidR="00476370" w:rsidRDefault="00476370" w:rsidP="00476370">
      <w:pPr>
        <w:spacing w:before="120" w:after="120" w:line="288" w:lineRule="auto"/>
        <w:jc w:val="both"/>
        <w:rPr>
          <w:rFonts w:ascii="Arial" w:hAnsi="Arial" w:cs="Arial"/>
          <w:color w:val="000000" w:themeColor="text1"/>
          <w:sz w:val="19"/>
          <w:szCs w:val="19"/>
        </w:rPr>
      </w:pPr>
      <w:r>
        <w:rPr>
          <w:rFonts w:ascii="Arial" w:hAnsi="Arial" w:cs="Arial"/>
          <w:color w:val="000000" w:themeColor="text1"/>
          <w:sz w:val="19"/>
          <w:szCs w:val="19"/>
        </w:rPr>
        <w:t>OH</w:t>
      </w:r>
      <w:r w:rsidRPr="00C8207B">
        <w:rPr>
          <w:rFonts w:ascii="Arial" w:hAnsi="Arial" w:cs="Arial"/>
          <w:color w:val="000000" w:themeColor="text1"/>
          <w:sz w:val="19"/>
          <w:szCs w:val="19"/>
        </w:rPr>
        <w:t xml:space="preserve"> svoju odpoveď zdôvodní v hodnotiacom hárku odborného hodnotenia v časti Komentár a súčasne uvedie odkaz na dokument alebo relevantnú časť (</w:t>
      </w:r>
      <w:proofErr w:type="spellStart"/>
      <w:r w:rsidRPr="00C8207B">
        <w:rPr>
          <w:rFonts w:ascii="Arial" w:hAnsi="Arial" w:cs="Arial"/>
          <w:color w:val="000000" w:themeColor="text1"/>
          <w:sz w:val="19"/>
          <w:szCs w:val="19"/>
        </w:rPr>
        <w:t>ŽoNFP</w:t>
      </w:r>
      <w:proofErr w:type="spellEnd"/>
      <w:r w:rsidRPr="00C8207B">
        <w:rPr>
          <w:rFonts w:ascii="Arial" w:hAnsi="Arial" w:cs="Arial"/>
          <w:color w:val="000000" w:themeColor="text1"/>
          <w:sz w:val="19"/>
          <w:szCs w:val="19"/>
        </w:rPr>
        <w:t xml:space="preserve"> a relevantnej prílohy), na základe ktorej bolo vykonané hodnotenie. </w:t>
      </w:r>
      <w:r>
        <w:rPr>
          <w:rFonts w:ascii="Arial" w:hAnsi="Arial" w:cs="Arial"/>
          <w:color w:val="000000" w:themeColor="text1"/>
          <w:sz w:val="19"/>
          <w:szCs w:val="19"/>
        </w:rPr>
        <w:t>OH</w:t>
      </w:r>
      <w:r w:rsidRPr="00C8207B">
        <w:rPr>
          <w:rFonts w:ascii="Arial" w:hAnsi="Arial" w:cs="Arial"/>
          <w:color w:val="000000" w:themeColor="text1"/>
          <w:sz w:val="19"/>
          <w:szCs w:val="19"/>
        </w:rPr>
        <w:t xml:space="preserve"> je povinný uviesť odpoveď pri každom konkrétnom hodnotení vylučujúceho kritéria, a to v prípade kladného ako aj negatívneho hodnotenia.</w:t>
      </w:r>
    </w:p>
    <w:p w:rsidR="00186019" w:rsidRPr="00FE0F0D" w:rsidRDefault="00186019" w:rsidP="00032D7C">
      <w:pPr>
        <w:spacing w:before="120" w:after="120" w:line="288" w:lineRule="auto"/>
        <w:jc w:val="both"/>
        <w:rPr>
          <w:rFonts w:ascii="Arial" w:hAnsi="Arial" w:cs="Arial"/>
          <w:color w:val="000000" w:themeColor="text1"/>
          <w:sz w:val="19"/>
          <w:szCs w:val="19"/>
        </w:rPr>
      </w:pPr>
    </w:p>
    <w:tbl>
      <w:tblPr>
        <w:tblStyle w:val="TableGrid6"/>
        <w:tblW w:w="14742" w:type="dxa"/>
        <w:tblInd w:w="-5" w:type="dxa"/>
        <w:tblLayout w:type="fixed"/>
        <w:tblLook w:val="04A0" w:firstRow="1" w:lastRow="0" w:firstColumn="1" w:lastColumn="0" w:noHBand="0" w:noVBand="1"/>
      </w:tblPr>
      <w:tblGrid>
        <w:gridCol w:w="709"/>
        <w:gridCol w:w="2126"/>
        <w:gridCol w:w="3261"/>
        <w:gridCol w:w="1417"/>
        <w:gridCol w:w="1559"/>
        <w:gridCol w:w="5670"/>
      </w:tblGrid>
      <w:tr w:rsidR="00526E98" w:rsidRPr="00FE0F0D" w:rsidTr="00FE0F0D">
        <w:trPr>
          <w:trHeight w:val="397"/>
        </w:trPr>
        <w:tc>
          <w:tcPr>
            <w:tcW w:w="709" w:type="dxa"/>
            <w:shd w:val="clear" w:color="auto" w:fill="DEEAF6" w:themeFill="accent1" w:themeFillTint="33"/>
            <w:hideMark/>
          </w:tcPr>
          <w:p w:rsidR="00526E98" w:rsidRPr="00FE0F0D" w:rsidRDefault="00526E98" w:rsidP="00FE0F0D">
            <w:pPr>
              <w:widowControl w:val="0"/>
              <w:spacing w:line="288" w:lineRule="auto"/>
              <w:jc w:val="center"/>
              <w:rPr>
                <w:rFonts w:ascii="Arial" w:hAnsi="Arial" w:cs="Arial"/>
                <w:b/>
                <w:bCs/>
                <w:color w:val="000000" w:themeColor="text1"/>
                <w:sz w:val="19"/>
                <w:szCs w:val="19"/>
                <w:u w:color="000000"/>
              </w:rPr>
            </w:pPr>
            <w:proofErr w:type="spellStart"/>
            <w:r w:rsidRPr="00FE0F0D">
              <w:rPr>
                <w:rFonts w:ascii="Arial" w:hAnsi="Arial" w:cs="Arial"/>
                <w:b/>
                <w:bCs/>
                <w:color w:val="000000" w:themeColor="text1"/>
                <w:sz w:val="19"/>
                <w:szCs w:val="19"/>
                <w:u w:color="000000"/>
              </w:rPr>
              <w:t>P.č</w:t>
            </w:r>
            <w:proofErr w:type="spellEnd"/>
            <w:r w:rsidRPr="00FE0F0D">
              <w:rPr>
                <w:rFonts w:ascii="Arial" w:hAnsi="Arial" w:cs="Arial"/>
                <w:b/>
                <w:bCs/>
                <w:color w:val="000000" w:themeColor="text1"/>
                <w:sz w:val="19"/>
                <w:szCs w:val="19"/>
                <w:u w:color="000000"/>
              </w:rPr>
              <w:t>.</w:t>
            </w:r>
          </w:p>
        </w:tc>
        <w:tc>
          <w:tcPr>
            <w:tcW w:w="2126" w:type="dxa"/>
            <w:shd w:val="clear" w:color="auto" w:fill="DEEAF6" w:themeFill="accent1" w:themeFillTint="33"/>
            <w:hideMark/>
          </w:tcPr>
          <w:p w:rsidR="00526E98" w:rsidRPr="00FE0F0D" w:rsidRDefault="00526E98" w:rsidP="00FE0F0D">
            <w:pPr>
              <w:widowControl w:val="0"/>
              <w:spacing w:line="288" w:lineRule="auto"/>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Kritérium</w:t>
            </w:r>
          </w:p>
        </w:tc>
        <w:tc>
          <w:tcPr>
            <w:tcW w:w="3261" w:type="dxa"/>
            <w:shd w:val="clear" w:color="auto" w:fill="DEEAF6" w:themeFill="accent1" w:themeFillTint="33"/>
            <w:hideMark/>
          </w:tcPr>
          <w:p w:rsidR="00526E98" w:rsidRPr="00FE0F0D" w:rsidRDefault="00526E98" w:rsidP="00FE0F0D">
            <w:pPr>
              <w:widowControl w:val="0"/>
              <w:spacing w:line="288" w:lineRule="auto"/>
              <w:ind w:left="143" w:right="136" w:hanging="3"/>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Predmet hodnotenia</w:t>
            </w:r>
          </w:p>
        </w:tc>
        <w:tc>
          <w:tcPr>
            <w:tcW w:w="1417" w:type="dxa"/>
            <w:shd w:val="clear" w:color="auto" w:fill="DEEAF6" w:themeFill="accent1" w:themeFillTint="33"/>
            <w:hideMark/>
          </w:tcPr>
          <w:p w:rsidR="00526E98" w:rsidRPr="00FE0F0D" w:rsidRDefault="00526E98" w:rsidP="00FE0F0D">
            <w:pPr>
              <w:widowControl w:val="0"/>
              <w:spacing w:line="288" w:lineRule="auto"/>
              <w:ind w:left="33" w:hanging="33"/>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Typ kritéria</w:t>
            </w:r>
          </w:p>
        </w:tc>
        <w:tc>
          <w:tcPr>
            <w:tcW w:w="1559" w:type="dxa"/>
            <w:shd w:val="clear" w:color="auto" w:fill="DEEAF6" w:themeFill="accent1" w:themeFillTint="33"/>
            <w:hideMark/>
          </w:tcPr>
          <w:p w:rsidR="00526E98" w:rsidRPr="00FE0F0D" w:rsidRDefault="00526E98" w:rsidP="00FE0F0D">
            <w:pPr>
              <w:widowControl w:val="0"/>
              <w:spacing w:line="288" w:lineRule="auto"/>
              <w:ind w:left="34" w:right="136"/>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Hodnotenie</w:t>
            </w:r>
          </w:p>
        </w:tc>
        <w:tc>
          <w:tcPr>
            <w:tcW w:w="5670" w:type="dxa"/>
            <w:shd w:val="clear" w:color="auto" w:fill="DEEAF6" w:themeFill="accent1" w:themeFillTint="33"/>
            <w:hideMark/>
          </w:tcPr>
          <w:p w:rsidR="00526E98" w:rsidRPr="00FE0F0D" w:rsidRDefault="00526E98" w:rsidP="00FE0F0D">
            <w:pPr>
              <w:widowControl w:val="0"/>
              <w:spacing w:line="288" w:lineRule="auto"/>
              <w:ind w:left="143" w:right="136" w:hanging="3"/>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Spôsob aplikácie hodnotiaceho kritéria</w:t>
            </w:r>
          </w:p>
        </w:tc>
      </w:tr>
      <w:tr w:rsidR="00526E98" w:rsidRPr="00FE0F0D" w:rsidTr="00F22F15">
        <w:trPr>
          <w:trHeight w:val="1663"/>
        </w:trPr>
        <w:tc>
          <w:tcPr>
            <w:tcW w:w="709" w:type="dxa"/>
            <w:vMerge w:val="restart"/>
            <w:tcBorders>
              <w:top w:val="single" w:sz="4" w:space="0" w:color="auto"/>
              <w:left w:val="single" w:sz="4" w:space="0" w:color="auto"/>
              <w:right w:val="single" w:sz="4" w:space="0" w:color="auto"/>
            </w:tcBorders>
            <w:vAlign w:val="center"/>
          </w:tcPr>
          <w:p w:rsidR="00526E98" w:rsidRPr="00FE0F0D" w:rsidRDefault="00526E98" w:rsidP="00476370">
            <w:pPr>
              <w:jc w:val="center"/>
              <w:rPr>
                <w:rFonts w:ascii="Arial" w:hAnsi="Arial" w:cs="Arial"/>
                <w:color w:val="000000" w:themeColor="text1"/>
                <w:sz w:val="19"/>
                <w:szCs w:val="19"/>
                <w:highlight w:val="yellow"/>
              </w:rPr>
            </w:pPr>
            <w:r w:rsidRPr="00FE0F0D">
              <w:rPr>
                <w:rFonts w:ascii="Arial" w:hAnsi="Arial" w:cs="Arial"/>
                <w:color w:val="000000" w:themeColor="text1"/>
                <w:sz w:val="19"/>
                <w:szCs w:val="19"/>
              </w:rPr>
              <w:t>3.</w:t>
            </w:r>
            <w:r w:rsidR="00476370">
              <w:rPr>
                <w:rFonts w:ascii="Arial" w:hAnsi="Arial" w:cs="Arial"/>
                <w:color w:val="000000" w:themeColor="text1"/>
                <w:sz w:val="19"/>
                <w:szCs w:val="19"/>
              </w:rPr>
              <w:t>2</w:t>
            </w:r>
          </w:p>
        </w:tc>
        <w:tc>
          <w:tcPr>
            <w:tcW w:w="2126" w:type="dxa"/>
            <w:vMerge w:val="restart"/>
            <w:tcBorders>
              <w:top w:val="single" w:sz="4" w:space="0" w:color="auto"/>
              <w:left w:val="single" w:sz="4" w:space="0" w:color="auto"/>
              <w:right w:val="single" w:sz="4" w:space="0" w:color="auto"/>
            </w:tcBorders>
            <w:vAlign w:val="center"/>
          </w:tcPr>
          <w:p w:rsidR="00526E98" w:rsidRPr="00FE0F0D" w:rsidRDefault="00526E98" w:rsidP="004A6B02">
            <w:pPr>
              <w:rPr>
                <w:rFonts w:ascii="Arial" w:hAnsi="Arial" w:cs="Arial"/>
                <w:color w:val="000000" w:themeColor="text1"/>
                <w:sz w:val="19"/>
                <w:szCs w:val="19"/>
              </w:rPr>
            </w:pPr>
            <w:r w:rsidRPr="00FE0F0D">
              <w:rPr>
                <w:rFonts w:ascii="Arial" w:hAnsi="Arial" w:cs="Arial"/>
                <w:color w:val="000000" w:themeColor="text1"/>
                <w:sz w:val="19"/>
                <w:szCs w:val="19"/>
              </w:rPr>
              <w:t>Efektívnosť a hospodárnosť výdavkov projektu.</w:t>
            </w:r>
          </w:p>
        </w:tc>
        <w:tc>
          <w:tcPr>
            <w:tcW w:w="3261" w:type="dxa"/>
            <w:vMerge w:val="restart"/>
            <w:tcBorders>
              <w:top w:val="single" w:sz="4" w:space="0" w:color="auto"/>
              <w:left w:val="single" w:sz="4" w:space="0" w:color="auto"/>
              <w:right w:val="single" w:sz="4" w:space="0" w:color="auto"/>
            </w:tcBorders>
            <w:vAlign w:val="center"/>
          </w:tcPr>
          <w:p w:rsidR="00526E98" w:rsidRPr="00FE0F0D" w:rsidRDefault="00526E98" w:rsidP="004A6B02">
            <w:pPr>
              <w:widowControl w:val="0"/>
              <w:rPr>
                <w:rFonts w:ascii="Arial" w:hAnsi="Arial" w:cs="Arial"/>
                <w:color w:val="000000" w:themeColor="text1"/>
                <w:sz w:val="19"/>
                <w:szCs w:val="19"/>
                <w:u w:color="000000"/>
              </w:rPr>
            </w:pPr>
            <w:r w:rsidRPr="00FE0F0D">
              <w:rPr>
                <w:rFonts w:ascii="Arial" w:hAnsi="Arial" w:cs="Arial"/>
                <w:color w:val="000000" w:themeColor="text1"/>
                <w:sz w:val="19"/>
                <w:szCs w:val="19"/>
                <w:u w:color="000000"/>
              </w:rPr>
              <w:t>Posudzuje sa, či navrhnuté výdavky projektu spĺňajú podmienku hospodárnosti a efektívnosti a či zodpovedajú obvyklým cenám v danom mieste a čase.</w:t>
            </w:r>
          </w:p>
          <w:p w:rsidR="00526E98" w:rsidRPr="00FE0F0D" w:rsidRDefault="00526E98" w:rsidP="004A6B02">
            <w:pPr>
              <w:widowControl w:val="0"/>
              <w:rPr>
                <w:rFonts w:ascii="Arial" w:hAnsi="Arial" w:cs="Arial"/>
                <w:color w:val="000000" w:themeColor="text1"/>
                <w:sz w:val="19"/>
                <w:szCs w:val="19"/>
                <w:u w:color="000000"/>
              </w:rPr>
            </w:pPr>
          </w:p>
          <w:p w:rsidR="00526E98" w:rsidRPr="00FE0F0D" w:rsidRDefault="00526E98" w:rsidP="004A6B02">
            <w:pPr>
              <w:widowControl w:val="0"/>
              <w:rPr>
                <w:rFonts w:ascii="Arial" w:hAnsi="Arial" w:cs="Arial"/>
                <w:color w:val="000000" w:themeColor="text1"/>
                <w:sz w:val="19"/>
                <w:szCs w:val="19"/>
                <w:u w:color="000000"/>
              </w:rPr>
            </w:pPr>
            <w:r w:rsidRPr="00FE0F0D">
              <w:rPr>
                <w:rFonts w:ascii="Arial" w:hAnsi="Arial" w:cs="Arial"/>
                <w:color w:val="000000" w:themeColor="text1"/>
                <w:sz w:val="19"/>
                <w:szCs w:val="19"/>
                <w:u w:color="000000"/>
              </w:rPr>
              <w:t xml:space="preserve">Uvedené sa overuje prostredníctvom stanovených </w:t>
            </w:r>
            <w:proofErr w:type="spellStart"/>
            <w:r w:rsidRPr="00FE0F0D">
              <w:rPr>
                <w:rFonts w:ascii="Arial" w:hAnsi="Arial" w:cs="Arial"/>
                <w:color w:val="000000" w:themeColor="text1"/>
                <w:sz w:val="19"/>
                <w:szCs w:val="19"/>
                <w:u w:color="000000"/>
              </w:rPr>
              <w:t>benchmarkov</w:t>
            </w:r>
            <w:proofErr w:type="spellEnd"/>
            <w:r w:rsidRPr="00FE0F0D">
              <w:rPr>
                <w:rFonts w:ascii="Arial" w:hAnsi="Arial" w:cs="Arial"/>
                <w:color w:val="000000" w:themeColor="text1"/>
                <w:sz w:val="19"/>
                <w:szCs w:val="19"/>
                <w:u w:color="000000"/>
              </w:rPr>
              <w:t xml:space="preserve"> (mernej investičnej náročnosti projektu) a/alebo finančných limitov, príp. zrealizovaného verejného obstarávania, vykonaného prieskumu trhu alebo ďalších nástrojov na overenie hospodárnosti a efektívnosti výdavkov (napr. znalecký posudok).</w:t>
            </w:r>
          </w:p>
          <w:p w:rsidR="00526E98" w:rsidRDefault="00526E98" w:rsidP="004A6B02">
            <w:pPr>
              <w:jc w:val="both"/>
              <w:rPr>
                <w:rFonts w:ascii="Arial" w:hAnsi="Arial" w:cs="Arial"/>
                <w:i/>
                <w:iCs/>
                <w:color w:val="000000"/>
                <w:sz w:val="19"/>
                <w:szCs w:val="19"/>
                <w:bdr w:val="none" w:sz="0" w:space="0" w:color="auto" w:frame="1"/>
              </w:rPr>
            </w:pPr>
          </w:p>
          <w:p w:rsidR="00476370" w:rsidRPr="00D2082E" w:rsidRDefault="00476370" w:rsidP="00476370">
            <w:pPr>
              <w:rPr>
                <w:rFonts w:ascii="Arial" w:hAnsi="Arial" w:cs="Arial"/>
                <w:i/>
                <w:color w:val="000000" w:themeColor="text1"/>
                <w:sz w:val="19"/>
                <w:szCs w:val="19"/>
                <w:bdr w:val="none" w:sz="0" w:space="0" w:color="auto" w:frame="1"/>
              </w:rPr>
            </w:pPr>
            <w:r>
              <w:rPr>
                <w:rFonts w:ascii="Arial" w:hAnsi="Arial" w:cs="Arial"/>
                <w:i/>
                <w:color w:val="000000" w:themeColor="text1"/>
                <w:sz w:val="19"/>
                <w:szCs w:val="19"/>
                <w:bdr w:val="none" w:sz="0" w:space="0" w:color="auto" w:frame="1"/>
              </w:rPr>
              <w:t xml:space="preserve">Pozn.: </w:t>
            </w:r>
            <w:r w:rsidRPr="00D2082E">
              <w:rPr>
                <w:rFonts w:ascii="Arial" w:hAnsi="Arial" w:cs="Arial"/>
                <w:i/>
                <w:color w:val="000000" w:themeColor="text1"/>
                <w:sz w:val="19"/>
                <w:szCs w:val="19"/>
                <w:bdr w:val="none" w:sz="0" w:space="0" w:color="auto" w:frame="1"/>
              </w:rPr>
              <w:t xml:space="preserve">Prekročenie referenčnej hodnoty </w:t>
            </w:r>
            <w:proofErr w:type="spellStart"/>
            <w:r w:rsidRPr="00D2082E">
              <w:rPr>
                <w:rFonts w:ascii="Arial" w:hAnsi="Arial" w:cs="Arial"/>
                <w:i/>
                <w:color w:val="000000" w:themeColor="text1"/>
                <w:sz w:val="19"/>
                <w:szCs w:val="19"/>
                <w:bdr w:val="none" w:sz="0" w:space="0" w:color="auto" w:frame="1"/>
              </w:rPr>
              <w:t>benchmarku</w:t>
            </w:r>
            <w:proofErr w:type="spellEnd"/>
            <w:r w:rsidRPr="00D2082E">
              <w:rPr>
                <w:rFonts w:ascii="Arial" w:hAnsi="Arial" w:cs="Arial"/>
                <w:i/>
                <w:color w:val="000000" w:themeColor="text1"/>
                <w:sz w:val="19"/>
                <w:szCs w:val="19"/>
                <w:bdr w:val="none" w:sz="0" w:space="0" w:color="auto" w:frame="1"/>
              </w:rPr>
              <w:t xml:space="preserve"> a/alebo finančných limitov bez relevantného a overiteľného odôvodnenia bude vyhodnotené ako nesplnenie uvedeného hodnotiaceho kritéria. </w:t>
            </w:r>
          </w:p>
          <w:p w:rsidR="00476370" w:rsidRDefault="00476370" w:rsidP="00476370">
            <w:pPr>
              <w:jc w:val="both"/>
              <w:rPr>
                <w:rFonts w:ascii="Arial" w:hAnsi="Arial" w:cs="Arial"/>
                <w:i/>
                <w:color w:val="000000" w:themeColor="text1"/>
                <w:sz w:val="19"/>
                <w:szCs w:val="19"/>
                <w:bdr w:val="none" w:sz="0" w:space="0" w:color="auto" w:frame="1"/>
              </w:rPr>
            </w:pPr>
            <w:r w:rsidRPr="00D2082E">
              <w:rPr>
                <w:rFonts w:ascii="Arial" w:hAnsi="Arial" w:cs="Arial"/>
                <w:i/>
                <w:color w:val="000000" w:themeColor="text1"/>
                <w:sz w:val="19"/>
                <w:szCs w:val="19"/>
                <w:bdr w:val="none" w:sz="0" w:space="0" w:color="auto" w:frame="1"/>
              </w:rPr>
              <w:lastRenderedPageBreak/>
              <w:t>V prípade prekročenia stanovených finančných limitov alebo v prípade konkrétnych výdavkov, ktoré budú nadhodnotené</w:t>
            </w:r>
            <w:r w:rsidR="00060CDB">
              <w:rPr>
                <w:rFonts w:ascii="Arial" w:hAnsi="Arial" w:cs="Arial"/>
                <w:i/>
                <w:color w:val="000000" w:themeColor="text1"/>
                <w:sz w:val="19"/>
                <w:szCs w:val="19"/>
                <w:bdr w:val="none" w:sz="0" w:space="0" w:color="auto" w:frame="1"/>
              </w:rPr>
              <w:t xml:space="preserve"> (max. do výšky 25% žiadaných výdavkov projektu)</w:t>
            </w:r>
            <w:r w:rsidRPr="00D2082E">
              <w:rPr>
                <w:rFonts w:ascii="Arial" w:hAnsi="Arial" w:cs="Arial"/>
                <w:i/>
                <w:color w:val="000000" w:themeColor="text1"/>
                <w:sz w:val="19"/>
                <w:szCs w:val="19"/>
                <w:bdr w:val="none" w:sz="0" w:space="0" w:color="auto" w:frame="1"/>
              </w:rPr>
              <w:t>, budú tieto výdavky znížené a projekt nebude diskvalifikovaný.</w:t>
            </w:r>
          </w:p>
          <w:p w:rsidR="00476370" w:rsidRPr="00FE0F0D" w:rsidRDefault="00476370" w:rsidP="00476370">
            <w:pPr>
              <w:jc w:val="both"/>
              <w:rPr>
                <w:rFonts w:ascii="Arial" w:hAnsi="Arial" w:cs="Arial"/>
                <w:i/>
                <w:iCs/>
                <w:color w:val="000000"/>
                <w:sz w:val="19"/>
                <w:szCs w:val="19"/>
                <w:bdr w:val="none" w:sz="0" w:space="0" w:color="auto" w:frame="1"/>
              </w:rPr>
            </w:pPr>
          </w:p>
          <w:p w:rsidR="00526E98" w:rsidRPr="00FE0F0D" w:rsidRDefault="00526E98" w:rsidP="00476370">
            <w:pPr>
              <w:rPr>
                <w:rFonts w:ascii="Arial" w:hAnsi="Arial" w:cs="Arial"/>
                <w:color w:val="000000" w:themeColor="text1"/>
                <w:sz w:val="19"/>
                <w:szCs w:val="19"/>
              </w:rPr>
            </w:pPr>
            <w:r w:rsidRPr="00FE0F0D">
              <w:rPr>
                <w:rFonts w:ascii="Arial" w:hAnsi="Arial" w:cs="Arial"/>
                <w:i/>
                <w:color w:val="000000" w:themeColor="text1"/>
                <w:sz w:val="19"/>
                <w:szCs w:val="19"/>
                <w:bdr w:val="none" w:sz="0" w:space="0" w:color="auto" w:frame="1"/>
              </w:rPr>
              <w:t xml:space="preserve">Pri posudzovaní hospodárnosti a efektívnosti výdavkov projektu sa berie do úvahy výška výdavkov projektu po ich prípadnom znížení </w:t>
            </w:r>
            <w:r w:rsidR="00476370">
              <w:rPr>
                <w:rFonts w:ascii="Arial" w:hAnsi="Arial" w:cs="Arial"/>
                <w:i/>
                <w:color w:val="000000" w:themeColor="text1"/>
                <w:sz w:val="19"/>
                <w:szCs w:val="19"/>
                <w:bdr w:val="none" w:sz="0" w:space="0" w:color="auto" w:frame="1"/>
              </w:rPr>
              <w:t>OH</w:t>
            </w:r>
            <w:r w:rsidRPr="00FE0F0D">
              <w:rPr>
                <w:rFonts w:ascii="Arial" w:hAnsi="Arial" w:cs="Arial"/>
                <w:i/>
                <w:color w:val="000000" w:themeColor="text1"/>
                <w:sz w:val="19"/>
                <w:szCs w:val="19"/>
                <w:bdr w:val="none" w:sz="0" w:space="0" w:color="auto" w:frame="1"/>
              </w:rPr>
              <w:t>.</w:t>
            </w:r>
          </w:p>
        </w:tc>
        <w:tc>
          <w:tcPr>
            <w:tcW w:w="1417" w:type="dxa"/>
            <w:vMerge w:val="restart"/>
            <w:tcBorders>
              <w:top w:val="single" w:sz="4" w:space="0" w:color="auto"/>
              <w:left w:val="single" w:sz="4" w:space="0" w:color="auto"/>
              <w:right w:val="single" w:sz="4" w:space="0" w:color="auto"/>
            </w:tcBorders>
            <w:vAlign w:val="center"/>
          </w:tcPr>
          <w:p w:rsidR="00526E98" w:rsidRPr="00FE0F0D" w:rsidRDefault="00476370" w:rsidP="004A6B02">
            <w:pPr>
              <w:jc w:val="center"/>
              <w:rPr>
                <w:rFonts w:ascii="Arial" w:hAnsi="Arial" w:cs="Arial"/>
                <w:color w:val="000000" w:themeColor="text1"/>
                <w:sz w:val="19"/>
                <w:szCs w:val="19"/>
                <w:highlight w:val="yellow"/>
              </w:rPr>
            </w:pPr>
            <w:r>
              <w:rPr>
                <w:rFonts w:ascii="Arial" w:hAnsi="Arial" w:cs="Arial"/>
                <w:color w:val="000000" w:themeColor="text1"/>
                <w:sz w:val="19"/>
                <w:szCs w:val="19"/>
              </w:rPr>
              <w:lastRenderedPageBreak/>
              <w:t>Vylučujúce</w:t>
            </w:r>
            <w:r w:rsidR="00526E98" w:rsidRPr="00FE0F0D">
              <w:rPr>
                <w:rFonts w:ascii="Arial" w:hAnsi="Arial" w:cs="Arial"/>
                <w:color w:val="000000" w:themeColor="text1"/>
                <w:sz w:val="19"/>
                <w:szCs w:val="19"/>
              </w:rPr>
              <w:t xml:space="preserve"> kritérium</w:t>
            </w:r>
          </w:p>
        </w:tc>
        <w:tc>
          <w:tcPr>
            <w:tcW w:w="1559" w:type="dxa"/>
            <w:tcBorders>
              <w:top w:val="single" w:sz="4" w:space="0" w:color="auto"/>
              <w:left w:val="single" w:sz="4" w:space="0" w:color="auto"/>
              <w:bottom w:val="single" w:sz="4" w:space="0" w:color="auto"/>
              <w:right w:val="single" w:sz="4" w:space="0" w:color="auto"/>
            </w:tcBorders>
            <w:vAlign w:val="center"/>
          </w:tcPr>
          <w:p w:rsidR="00526E98" w:rsidRPr="00FE0F0D" w:rsidRDefault="00476370" w:rsidP="004A6B02">
            <w:pPr>
              <w:jc w:val="center"/>
              <w:rPr>
                <w:rFonts w:ascii="Arial" w:hAnsi="Arial" w:cs="Arial"/>
                <w:color w:val="000000" w:themeColor="text1"/>
                <w:sz w:val="19"/>
                <w:szCs w:val="19"/>
              </w:rPr>
            </w:pPr>
            <w:r>
              <w:rPr>
                <w:rFonts w:ascii="Arial" w:hAnsi="Arial" w:cs="Arial"/>
                <w:color w:val="000000" w:themeColor="text1"/>
                <w:sz w:val="19"/>
                <w:szCs w:val="19"/>
                <w:u w:color="000000"/>
              </w:rPr>
              <w:t>áno</w:t>
            </w:r>
          </w:p>
        </w:tc>
        <w:tc>
          <w:tcPr>
            <w:tcW w:w="5670" w:type="dxa"/>
            <w:tcBorders>
              <w:top w:val="single" w:sz="4" w:space="0" w:color="auto"/>
              <w:left w:val="single" w:sz="4" w:space="0" w:color="auto"/>
              <w:bottom w:val="single" w:sz="4" w:space="0" w:color="auto"/>
              <w:right w:val="single" w:sz="4" w:space="0" w:color="auto"/>
            </w:tcBorders>
            <w:vAlign w:val="center"/>
          </w:tcPr>
          <w:p w:rsidR="00526E98" w:rsidRPr="00FE0F0D" w:rsidRDefault="00476370" w:rsidP="00560AA5">
            <w:pPr>
              <w:rPr>
                <w:rFonts w:ascii="Arial" w:eastAsia="Helvetica" w:hAnsi="Arial" w:cs="Arial"/>
                <w:color w:val="000000" w:themeColor="text1"/>
                <w:sz w:val="19"/>
                <w:szCs w:val="19"/>
                <w:highlight w:val="yellow"/>
              </w:rPr>
            </w:pPr>
            <w:r w:rsidRPr="00D2082E">
              <w:rPr>
                <w:rFonts w:ascii="Arial" w:hAnsi="Arial" w:cs="Arial"/>
                <w:color w:val="000000" w:themeColor="text1"/>
                <w:sz w:val="19"/>
                <w:szCs w:val="19"/>
                <w:u w:color="000000"/>
              </w:rPr>
              <w:t xml:space="preserve"> Viac ako 75% žiadaných</w:t>
            </w:r>
            <w:r>
              <w:rPr>
                <w:rFonts w:ascii="Arial" w:hAnsi="Arial" w:cs="Arial"/>
                <w:color w:val="000000" w:themeColor="text1"/>
                <w:sz w:val="19"/>
                <w:szCs w:val="19"/>
                <w:u w:color="000000"/>
              </w:rPr>
              <w:t xml:space="preserve"> výdavkov</w:t>
            </w:r>
            <w:r w:rsidRPr="00D2082E">
              <w:rPr>
                <w:rFonts w:ascii="Arial" w:hAnsi="Arial" w:cs="Arial"/>
                <w:color w:val="000000" w:themeColor="text1"/>
                <w:sz w:val="19"/>
                <w:szCs w:val="19"/>
                <w:u w:color="000000"/>
              </w:rPr>
              <w:t xml:space="preserve"> projektu </w:t>
            </w:r>
            <w:r>
              <w:rPr>
                <w:rFonts w:ascii="Arial" w:hAnsi="Arial" w:cs="Arial"/>
                <w:color w:val="000000" w:themeColor="text1"/>
                <w:sz w:val="19"/>
                <w:szCs w:val="19"/>
                <w:u w:color="000000"/>
              </w:rPr>
              <w:t>je</w:t>
            </w:r>
            <w:r w:rsidRPr="00D2082E">
              <w:rPr>
                <w:rFonts w:ascii="Arial" w:hAnsi="Arial" w:cs="Arial"/>
                <w:color w:val="000000" w:themeColor="text1"/>
                <w:sz w:val="19"/>
                <w:szCs w:val="19"/>
                <w:u w:color="000000"/>
              </w:rPr>
              <w:t xml:space="preserve"> hospodárnych a efektívnych a zodpoved</w:t>
            </w:r>
            <w:r>
              <w:rPr>
                <w:rFonts w:ascii="Arial" w:hAnsi="Arial" w:cs="Arial"/>
                <w:color w:val="000000" w:themeColor="text1"/>
                <w:sz w:val="19"/>
                <w:szCs w:val="19"/>
                <w:u w:color="000000"/>
              </w:rPr>
              <w:t>á</w:t>
            </w:r>
            <w:r w:rsidRPr="00D2082E">
              <w:rPr>
                <w:rFonts w:ascii="Arial" w:hAnsi="Arial" w:cs="Arial"/>
                <w:color w:val="000000" w:themeColor="text1"/>
                <w:sz w:val="19"/>
                <w:szCs w:val="19"/>
                <w:u w:color="000000"/>
              </w:rPr>
              <w:t xml:space="preserve"> obvyklým cená</w:t>
            </w:r>
            <w:r>
              <w:rPr>
                <w:rFonts w:ascii="Arial" w:hAnsi="Arial" w:cs="Arial"/>
                <w:color w:val="000000" w:themeColor="text1"/>
                <w:sz w:val="19"/>
                <w:szCs w:val="19"/>
                <w:u w:color="000000"/>
              </w:rPr>
              <w:t>m v danom čase a mieste a spĺňa</w:t>
            </w:r>
            <w:r w:rsidRPr="00D2082E">
              <w:rPr>
                <w:rFonts w:ascii="Arial" w:hAnsi="Arial" w:cs="Arial"/>
                <w:color w:val="000000" w:themeColor="text1"/>
                <w:sz w:val="19"/>
                <w:szCs w:val="19"/>
                <w:u w:color="000000"/>
              </w:rPr>
              <w:t xml:space="preserve"> cieľ minimalizácie nákladov pri dodržaní požadovanej kvality výstupov.</w:t>
            </w:r>
            <w:r w:rsidR="00470697">
              <w:rPr>
                <w:rFonts w:ascii="Arial" w:hAnsi="Arial" w:cs="Arial"/>
                <w:color w:val="000000" w:themeColor="text1"/>
                <w:sz w:val="19"/>
                <w:szCs w:val="19"/>
                <w:u w:color="000000"/>
              </w:rPr>
              <w:t xml:space="preserve"> </w:t>
            </w:r>
            <w:r w:rsidR="00470697">
              <w:rPr>
                <w:rFonts w:ascii="Arial" w:eastAsia="Helvetica" w:hAnsi="Arial" w:cs="Arial"/>
                <w:color w:val="000000" w:themeColor="text1"/>
                <w:sz w:val="19"/>
                <w:szCs w:val="19"/>
              </w:rPr>
              <w:t>Ostatné výdavky budú odborným hodnotiteľom adekvátne znížené.</w:t>
            </w:r>
          </w:p>
        </w:tc>
      </w:tr>
      <w:tr w:rsidR="00476370" w:rsidRPr="00FE0F0D" w:rsidTr="00476370">
        <w:trPr>
          <w:trHeight w:val="2934"/>
        </w:trPr>
        <w:tc>
          <w:tcPr>
            <w:tcW w:w="709" w:type="dxa"/>
            <w:vMerge/>
            <w:tcBorders>
              <w:top w:val="single" w:sz="4" w:space="0" w:color="auto"/>
              <w:left w:val="single" w:sz="4" w:space="0" w:color="auto"/>
              <w:right w:val="single" w:sz="4" w:space="0" w:color="auto"/>
            </w:tcBorders>
            <w:vAlign w:val="center"/>
          </w:tcPr>
          <w:p w:rsidR="00476370" w:rsidRPr="00FE0F0D" w:rsidRDefault="00476370" w:rsidP="004A6B02">
            <w:pPr>
              <w:jc w:val="center"/>
              <w:rPr>
                <w:rFonts w:ascii="Arial" w:hAnsi="Arial" w:cs="Arial"/>
                <w:color w:val="000000" w:themeColor="text1"/>
                <w:sz w:val="19"/>
                <w:szCs w:val="19"/>
              </w:rPr>
            </w:pPr>
          </w:p>
        </w:tc>
        <w:tc>
          <w:tcPr>
            <w:tcW w:w="2126" w:type="dxa"/>
            <w:vMerge/>
            <w:tcBorders>
              <w:top w:val="single" w:sz="4" w:space="0" w:color="auto"/>
              <w:left w:val="single" w:sz="4" w:space="0" w:color="auto"/>
              <w:right w:val="single" w:sz="4" w:space="0" w:color="auto"/>
            </w:tcBorders>
            <w:vAlign w:val="center"/>
          </w:tcPr>
          <w:p w:rsidR="00476370" w:rsidRPr="00FE0F0D" w:rsidRDefault="00476370" w:rsidP="004A6B02">
            <w:pPr>
              <w:rPr>
                <w:rFonts w:ascii="Arial" w:hAnsi="Arial" w:cs="Arial"/>
                <w:color w:val="000000" w:themeColor="text1"/>
                <w:sz w:val="19"/>
                <w:szCs w:val="19"/>
              </w:rPr>
            </w:pPr>
          </w:p>
        </w:tc>
        <w:tc>
          <w:tcPr>
            <w:tcW w:w="3261" w:type="dxa"/>
            <w:vMerge/>
            <w:tcBorders>
              <w:top w:val="single" w:sz="4" w:space="0" w:color="auto"/>
              <w:left w:val="single" w:sz="4" w:space="0" w:color="auto"/>
              <w:right w:val="single" w:sz="4" w:space="0" w:color="auto"/>
            </w:tcBorders>
            <w:vAlign w:val="center"/>
          </w:tcPr>
          <w:p w:rsidR="00476370" w:rsidRPr="00FE0F0D" w:rsidRDefault="00476370" w:rsidP="004A6B02">
            <w:pPr>
              <w:widowControl w:val="0"/>
              <w:rPr>
                <w:rFonts w:ascii="Arial" w:hAnsi="Arial" w:cs="Arial"/>
                <w:color w:val="000000" w:themeColor="text1"/>
                <w:sz w:val="19"/>
                <w:szCs w:val="19"/>
                <w:u w:color="000000"/>
              </w:rPr>
            </w:pPr>
          </w:p>
        </w:tc>
        <w:tc>
          <w:tcPr>
            <w:tcW w:w="1417" w:type="dxa"/>
            <w:vMerge/>
            <w:tcBorders>
              <w:top w:val="single" w:sz="4" w:space="0" w:color="auto"/>
              <w:left w:val="single" w:sz="4" w:space="0" w:color="auto"/>
              <w:right w:val="single" w:sz="4" w:space="0" w:color="auto"/>
            </w:tcBorders>
            <w:vAlign w:val="center"/>
          </w:tcPr>
          <w:p w:rsidR="00476370" w:rsidRPr="00FE0F0D" w:rsidRDefault="00476370" w:rsidP="004A6B02">
            <w:pPr>
              <w:jc w:val="center"/>
              <w:rPr>
                <w:rFonts w:ascii="Arial" w:hAnsi="Arial" w:cs="Arial"/>
                <w:color w:val="000000" w:themeColor="text1"/>
                <w:sz w:val="19"/>
                <w:szCs w:val="19"/>
              </w:rPr>
            </w:pPr>
          </w:p>
        </w:tc>
        <w:tc>
          <w:tcPr>
            <w:tcW w:w="1559" w:type="dxa"/>
            <w:tcBorders>
              <w:top w:val="single" w:sz="4" w:space="0" w:color="auto"/>
              <w:left w:val="single" w:sz="4" w:space="0" w:color="auto"/>
              <w:right w:val="single" w:sz="4" w:space="0" w:color="auto"/>
            </w:tcBorders>
            <w:vAlign w:val="center"/>
          </w:tcPr>
          <w:p w:rsidR="00476370" w:rsidRPr="00FE0F0D" w:rsidRDefault="00476370" w:rsidP="004A6B02">
            <w:pPr>
              <w:jc w:val="center"/>
              <w:rPr>
                <w:rFonts w:ascii="Arial" w:hAnsi="Arial" w:cs="Arial"/>
                <w:color w:val="000000" w:themeColor="text1"/>
                <w:sz w:val="19"/>
                <w:szCs w:val="19"/>
                <w:u w:color="000000"/>
              </w:rPr>
            </w:pPr>
            <w:r>
              <w:rPr>
                <w:rFonts w:ascii="Arial" w:hAnsi="Arial" w:cs="Arial"/>
                <w:color w:val="000000" w:themeColor="text1"/>
                <w:sz w:val="19"/>
                <w:szCs w:val="19"/>
                <w:u w:color="000000"/>
              </w:rPr>
              <w:t>nie</w:t>
            </w:r>
          </w:p>
        </w:tc>
        <w:tc>
          <w:tcPr>
            <w:tcW w:w="5670" w:type="dxa"/>
            <w:tcBorders>
              <w:top w:val="single" w:sz="4" w:space="0" w:color="auto"/>
              <w:left w:val="single" w:sz="4" w:space="0" w:color="auto"/>
              <w:right w:val="single" w:sz="4" w:space="0" w:color="auto"/>
            </w:tcBorders>
            <w:vAlign w:val="center"/>
          </w:tcPr>
          <w:p w:rsidR="00476370" w:rsidRPr="00FE0F0D" w:rsidRDefault="00476370" w:rsidP="00476370">
            <w:pPr>
              <w:rPr>
                <w:rFonts w:ascii="Arial" w:hAnsi="Arial" w:cs="Arial"/>
                <w:color w:val="000000" w:themeColor="text1"/>
                <w:sz w:val="19"/>
                <w:szCs w:val="19"/>
                <w:u w:color="000000"/>
              </w:rPr>
            </w:pPr>
            <w:r w:rsidRPr="00FE0F0D">
              <w:rPr>
                <w:rFonts w:ascii="Arial" w:hAnsi="Arial" w:cs="Arial"/>
                <w:color w:val="000000" w:themeColor="text1"/>
                <w:sz w:val="19"/>
                <w:szCs w:val="19"/>
                <w:u w:color="000000"/>
              </w:rPr>
              <w:t xml:space="preserve">25%  </w:t>
            </w:r>
            <w:r>
              <w:rPr>
                <w:rFonts w:ascii="Arial" w:hAnsi="Arial" w:cs="Arial"/>
                <w:color w:val="000000" w:themeColor="text1"/>
                <w:sz w:val="19"/>
                <w:szCs w:val="19"/>
                <w:u w:color="000000"/>
              </w:rPr>
              <w:t xml:space="preserve">a viac </w:t>
            </w:r>
            <w:r w:rsidRPr="00FE0F0D">
              <w:rPr>
                <w:rFonts w:ascii="Arial" w:hAnsi="Arial" w:cs="Arial"/>
                <w:color w:val="000000" w:themeColor="text1"/>
                <w:sz w:val="19"/>
                <w:szCs w:val="19"/>
                <w:u w:color="000000"/>
              </w:rPr>
              <w:t>žiadaných výdavkov projektu nie je hospodárnych a/alebo efektívnych, nezodpoved</w:t>
            </w:r>
            <w:r>
              <w:rPr>
                <w:rFonts w:ascii="Arial" w:hAnsi="Arial" w:cs="Arial"/>
                <w:color w:val="000000" w:themeColor="text1"/>
                <w:sz w:val="19"/>
                <w:szCs w:val="19"/>
                <w:u w:color="000000"/>
              </w:rPr>
              <w:t>á</w:t>
            </w:r>
            <w:r w:rsidRPr="00FE0F0D">
              <w:rPr>
                <w:rFonts w:ascii="Arial" w:hAnsi="Arial" w:cs="Arial"/>
                <w:color w:val="000000" w:themeColor="text1"/>
                <w:sz w:val="19"/>
                <w:szCs w:val="19"/>
                <w:u w:color="000000"/>
              </w:rPr>
              <w:t xml:space="preserve"> obvyklým cenám v danom čase a mieste, nespĺňajú cieľ minimalizácie nákladov pri dodržaní požadovanej kvality výstupov.</w:t>
            </w:r>
            <w:r w:rsidR="00470697">
              <w:rPr>
                <w:rFonts w:ascii="Arial" w:hAnsi="Arial" w:cs="Arial"/>
                <w:color w:val="000000" w:themeColor="text1"/>
                <w:sz w:val="19"/>
                <w:szCs w:val="19"/>
                <w:u w:color="000000"/>
              </w:rPr>
              <w:t xml:space="preserve"> </w:t>
            </w:r>
            <w:r w:rsidR="00470697">
              <w:rPr>
                <w:rFonts w:ascii="Arial" w:eastAsia="Helvetica" w:hAnsi="Arial" w:cs="Arial"/>
                <w:color w:val="000000" w:themeColor="text1"/>
                <w:sz w:val="19"/>
                <w:szCs w:val="19"/>
              </w:rPr>
              <w:t>V takom prípade je projekt diskvalifikovaný a vylúčený z ďalšieho hodnotenia.</w:t>
            </w:r>
          </w:p>
        </w:tc>
      </w:tr>
    </w:tbl>
    <w:p w:rsidR="00032D7C" w:rsidRPr="00FE0F0D" w:rsidRDefault="00EE7346" w:rsidP="00032D7C">
      <w:pPr>
        <w:spacing w:before="120" w:after="120" w:line="288" w:lineRule="auto"/>
        <w:jc w:val="both"/>
        <w:rPr>
          <w:rFonts w:ascii="Arial" w:hAnsi="Arial" w:cs="Arial"/>
          <w:color w:val="000000" w:themeColor="text1"/>
          <w:sz w:val="19"/>
          <w:szCs w:val="19"/>
        </w:rPr>
      </w:pPr>
      <w:r>
        <w:rPr>
          <w:rFonts w:ascii="Arial" w:eastAsia="Helvetica" w:hAnsi="Arial" w:cs="Arial"/>
          <w:color w:val="000000" w:themeColor="text1"/>
          <w:sz w:val="19"/>
          <w:szCs w:val="19"/>
        </w:rPr>
        <w:t>OH</w:t>
      </w:r>
      <w:r w:rsidR="00032D7C" w:rsidRPr="00FE0F0D">
        <w:rPr>
          <w:rFonts w:ascii="Arial" w:hAnsi="Arial" w:cs="Arial"/>
          <w:color w:val="000000" w:themeColor="text1"/>
          <w:sz w:val="19"/>
          <w:szCs w:val="19"/>
        </w:rPr>
        <w:t xml:space="preserve"> posudzuje najmä informácie uvedené v častiach </w:t>
      </w:r>
      <w:proofErr w:type="spellStart"/>
      <w:r w:rsidR="00032D7C" w:rsidRPr="00FE0F0D">
        <w:rPr>
          <w:rFonts w:ascii="Arial" w:hAnsi="Arial" w:cs="Arial"/>
          <w:color w:val="000000" w:themeColor="text1"/>
          <w:sz w:val="19"/>
          <w:szCs w:val="19"/>
        </w:rPr>
        <w:t>ŽoNFP</w:t>
      </w:r>
      <w:proofErr w:type="spellEnd"/>
      <w:r w:rsidR="00032D7C" w:rsidRPr="00FE0F0D">
        <w:rPr>
          <w:rFonts w:ascii="Arial" w:hAnsi="Arial" w:cs="Arial"/>
          <w:color w:val="000000" w:themeColor="text1"/>
          <w:sz w:val="19"/>
          <w:szCs w:val="19"/>
        </w:rPr>
        <w:t>: Spôsob realizácie aktivít projektu, Rozpočet projektu, príloha Rozpočet projektu, príloha Podklady k rozpočtu projektu.</w:t>
      </w:r>
    </w:p>
    <w:p w:rsidR="00032D7C" w:rsidRPr="00FE0F0D" w:rsidRDefault="00032D7C" w:rsidP="00032D7C">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before="120" w:line="288" w:lineRule="auto"/>
        <w:jc w:val="both"/>
        <w:rPr>
          <w:rFonts w:ascii="Arial" w:eastAsiaTheme="minorHAnsi" w:hAnsi="Arial" w:cs="Arial"/>
          <w:color w:val="000000" w:themeColor="text1"/>
          <w:sz w:val="19"/>
          <w:szCs w:val="19"/>
          <w:bdr w:val="none" w:sz="0" w:space="0" w:color="auto"/>
          <w:lang w:val="sk-SK"/>
        </w:rPr>
      </w:pPr>
      <w:r w:rsidRPr="00FE0F0D">
        <w:rPr>
          <w:rFonts w:ascii="Arial" w:eastAsiaTheme="minorHAnsi" w:hAnsi="Arial" w:cs="Arial"/>
          <w:color w:val="000000" w:themeColor="text1"/>
          <w:sz w:val="19"/>
          <w:szCs w:val="19"/>
          <w:bdr w:val="none" w:sz="0" w:space="0" w:color="auto"/>
          <w:lang w:val="sk-SK"/>
        </w:rPr>
        <w:t>V rámci hodnotiaceho kritéria sa jednotlivé výdavky hodnotia z nasledovných aspektov:</w:t>
      </w:r>
    </w:p>
    <w:p w:rsidR="00032D7C" w:rsidRPr="00FE0F0D" w:rsidRDefault="00032D7C" w:rsidP="00032D7C">
      <w:pPr>
        <w:pStyle w:val="Predvolen"/>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14" w:hanging="357"/>
        <w:jc w:val="both"/>
        <w:rPr>
          <w:rFonts w:ascii="Arial" w:eastAsiaTheme="minorHAnsi" w:hAnsi="Arial" w:cs="Arial"/>
          <w:color w:val="000000" w:themeColor="text1"/>
          <w:sz w:val="19"/>
          <w:szCs w:val="19"/>
          <w:bdr w:val="none" w:sz="0" w:space="0" w:color="auto"/>
          <w:lang w:val="sk-SK"/>
        </w:rPr>
      </w:pPr>
      <w:r w:rsidRPr="00FE0F0D">
        <w:rPr>
          <w:rFonts w:ascii="Arial" w:eastAsiaTheme="minorHAnsi" w:hAnsi="Arial" w:cs="Arial"/>
          <w:color w:val="000000" w:themeColor="text1"/>
          <w:sz w:val="19"/>
          <w:szCs w:val="19"/>
          <w:bdr w:val="none" w:sz="0" w:space="0" w:color="auto"/>
          <w:lang w:val="sk-SK"/>
        </w:rPr>
        <w:t xml:space="preserve">dodržanie jednotlivých percentuálnych a finančných limitov na určené typy výdavkov a prípadne </w:t>
      </w:r>
      <w:proofErr w:type="spellStart"/>
      <w:r w:rsidRPr="00FE0F0D">
        <w:rPr>
          <w:rFonts w:ascii="Arial" w:eastAsiaTheme="minorHAnsi" w:hAnsi="Arial" w:cs="Arial"/>
          <w:color w:val="000000" w:themeColor="text1"/>
          <w:sz w:val="19"/>
          <w:szCs w:val="19"/>
          <w:bdr w:val="none" w:sz="0" w:space="0" w:color="auto"/>
          <w:lang w:val="sk-SK"/>
        </w:rPr>
        <w:t>benchmarkov</w:t>
      </w:r>
      <w:proofErr w:type="spellEnd"/>
      <w:r w:rsidRPr="00FE0F0D">
        <w:rPr>
          <w:rFonts w:ascii="Arial" w:eastAsiaTheme="minorHAnsi" w:hAnsi="Arial" w:cs="Arial"/>
          <w:color w:val="000000" w:themeColor="text1"/>
          <w:sz w:val="19"/>
          <w:szCs w:val="19"/>
          <w:bdr w:val="none" w:sz="0" w:space="0" w:color="auto"/>
          <w:lang w:val="sk-SK"/>
        </w:rPr>
        <w:t xml:space="preserve"> na realizáciu ucelených aktivít,</w:t>
      </w:r>
    </w:p>
    <w:p w:rsidR="00032D7C" w:rsidRPr="00FE0F0D" w:rsidRDefault="00032D7C" w:rsidP="00032D7C">
      <w:pPr>
        <w:pStyle w:val="Predvolen"/>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14" w:hanging="357"/>
        <w:jc w:val="both"/>
        <w:rPr>
          <w:rFonts w:ascii="Arial" w:eastAsiaTheme="minorHAnsi" w:hAnsi="Arial" w:cs="Arial"/>
          <w:color w:val="000000" w:themeColor="text1"/>
          <w:sz w:val="19"/>
          <w:szCs w:val="19"/>
          <w:bdr w:val="none" w:sz="0" w:space="0" w:color="auto"/>
          <w:lang w:val="sk-SK"/>
        </w:rPr>
      </w:pPr>
      <w:r w:rsidRPr="00FE0F0D">
        <w:rPr>
          <w:rFonts w:ascii="Arial" w:eastAsiaTheme="minorHAnsi" w:hAnsi="Arial" w:cs="Arial"/>
          <w:color w:val="000000" w:themeColor="text1"/>
          <w:sz w:val="19"/>
          <w:szCs w:val="19"/>
          <w:bdr w:val="none" w:sz="0" w:space="0" w:color="auto"/>
          <w:lang w:val="sk-SK"/>
        </w:rPr>
        <w:t>primeranosť merných množstiev výdavkov z pohľadu nevyhnutnosti pre realizáciu aktivít projektu,</w:t>
      </w:r>
    </w:p>
    <w:p w:rsidR="00032D7C" w:rsidRPr="00FE0F0D" w:rsidRDefault="00032D7C" w:rsidP="00032D7C">
      <w:pPr>
        <w:pStyle w:val="Predvolen"/>
        <w:numPr>
          <w:ilvl w:val="0"/>
          <w:numId w:val="1"/>
        </w:numPr>
        <w:rPr>
          <w:rFonts w:ascii="Arial" w:hAnsi="Arial" w:cs="Arial"/>
          <w:color w:val="000000" w:themeColor="text1"/>
          <w:sz w:val="19"/>
          <w:szCs w:val="19"/>
          <w:lang w:val="sk-SK"/>
        </w:rPr>
      </w:pPr>
      <w:r w:rsidRPr="00FE0F0D">
        <w:rPr>
          <w:rFonts w:ascii="Arial" w:eastAsiaTheme="minorHAnsi" w:hAnsi="Arial" w:cs="Arial"/>
          <w:color w:val="000000" w:themeColor="text1"/>
          <w:sz w:val="19"/>
          <w:szCs w:val="19"/>
          <w:bdr w:val="none" w:sz="0" w:space="0" w:color="auto"/>
          <w:lang w:val="sk-SK"/>
        </w:rPr>
        <w:t>či sú jednotkové ceny identifikované na základe dôveryhodného prieskumu trhu</w:t>
      </w:r>
      <w:r w:rsidRPr="00FE0F0D">
        <w:rPr>
          <w:rFonts w:ascii="Arial" w:hAnsi="Arial" w:cs="Arial"/>
          <w:color w:val="000000" w:themeColor="text1"/>
          <w:sz w:val="19"/>
          <w:szCs w:val="19"/>
          <w:lang w:val="sk-SK"/>
        </w:rPr>
        <w:t xml:space="preserve">/ prieskumu trhových cien, relevantného znaleckého posudku, uzatvorenej zmluvy, rozpočtu overeného autorizovanou osobou alebo iných podkladov. </w:t>
      </w:r>
    </w:p>
    <w:p w:rsidR="00032D7C" w:rsidRPr="00FE0F0D" w:rsidRDefault="00032D7C" w:rsidP="00032D7C">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14"/>
        <w:jc w:val="both"/>
        <w:rPr>
          <w:rFonts w:ascii="Arial" w:eastAsiaTheme="minorHAnsi" w:hAnsi="Arial" w:cs="Arial"/>
          <w:color w:val="000000" w:themeColor="text1"/>
          <w:sz w:val="19"/>
          <w:szCs w:val="19"/>
          <w:bdr w:val="none" w:sz="0" w:space="0" w:color="auto"/>
          <w:lang w:val="sk-SK"/>
        </w:rPr>
      </w:pPr>
    </w:p>
    <w:p w:rsidR="00032D7C" w:rsidRPr="00FE0F0D" w:rsidRDefault="00EE7346" w:rsidP="00032D7C">
      <w:pPr>
        <w:widowControl w:val="0"/>
        <w:autoSpaceDE w:val="0"/>
        <w:autoSpaceDN w:val="0"/>
        <w:adjustRightInd w:val="0"/>
        <w:spacing w:after="0" w:line="288" w:lineRule="auto"/>
        <w:jc w:val="both"/>
        <w:rPr>
          <w:rFonts w:ascii="Arial" w:hAnsi="Arial" w:cs="Arial"/>
          <w:sz w:val="19"/>
          <w:szCs w:val="19"/>
        </w:rPr>
      </w:pPr>
      <w:r>
        <w:rPr>
          <w:rFonts w:ascii="Arial" w:eastAsia="Helvetica" w:hAnsi="Arial" w:cs="Arial"/>
          <w:color w:val="000000" w:themeColor="text1"/>
          <w:sz w:val="19"/>
          <w:szCs w:val="19"/>
        </w:rPr>
        <w:t>OH</w:t>
      </w:r>
      <w:r w:rsidR="00032D7C" w:rsidRPr="00FE0F0D">
        <w:rPr>
          <w:rFonts w:ascii="Arial" w:hAnsi="Arial" w:cs="Arial"/>
          <w:sz w:val="19"/>
          <w:szCs w:val="19"/>
        </w:rPr>
        <w:t xml:space="preserve"> vyhodnotí, či navrhnuté výdavky projektu spĺňajú podmienku hospodárnosti a efektívnosti a či zodpovedajú obvyklým cenám v danom mieste a čase preukázanými niektorým z vyššie uvedených spôsobov. Pri overovaní hospodárnosti </w:t>
      </w:r>
      <w:r>
        <w:rPr>
          <w:rFonts w:ascii="Arial" w:eastAsia="Helvetica" w:hAnsi="Arial" w:cs="Arial"/>
          <w:color w:val="000000" w:themeColor="text1"/>
          <w:sz w:val="19"/>
          <w:szCs w:val="19"/>
        </w:rPr>
        <w:t>OH</w:t>
      </w:r>
      <w:r w:rsidR="00032D7C" w:rsidRPr="00FE0F0D">
        <w:rPr>
          <w:rFonts w:ascii="Arial" w:hAnsi="Arial" w:cs="Arial"/>
          <w:sz w:val="19"/>
          <w:szCs w:val="19"/>
        </w:rPr>
        <w:t xml:space="preserve"> postupuje v zmysle </w:t>
      </w:r>
      <w:r w:rsidR="00F62B6C" w:rsidRPr="00FE0F0D">
        <w:rPr>
          <w:rFonts w:ascii="Arial" w:hAnsi="Arial" w:cs="Arial"/>
          <w:sz w:val="19"/>
          <w:szCs w:val="19"/>
        </w:rPr>
        <w:t>dokumentu CKO</w:t>
      </w:r>
      <w:r w:rsidR="00E75FA3" w:rsidRPr="00FE0F0D">
        <w:rPr>
          <w:rFonts w:ascii="Arial" w:hAnsi="Arial" w:cs="Arial"/>
          <w:sz w:val="19"/>
          <w:szCs w:val="19"/>
        </w:rPr>
        <w:t xml:space="preserve"> - </w:t>
      </w:r>
      <w:r w:rsidR="00F62B6C" w:rsidRPr="00FE0F0D">
        <w:rPr>
          <w:rFonts w:ascii="Arial" w:hAnsi="Arial" w:cs="Arial"/>
          <w:sz w:val="19"/>
          <w:szCs w:val="19"/>
        </w:rPr>
        <w:t>Príručka k oprávnenosti výdavkov pre programové obdobie 2021-2027</w:t>
      </w:r>
      <w:r w:rsidR="00E75FA3" w:rsidRPr="00FE0F0D">
        <w:rPr>
          <w:rFonts w:ascii="Arial" w:hAnsi="Arial" w:cs="Arial"/>
          <w:sz w:val="19"/>
          <w:szCs w:val="19"/>
        </w:rPr>
        <w:t xml:space="preserve">. </w:t>
      </w:r>
      <w:r>
        <w:rPr>
          <w:rFonts w:ascii="Arial" w:hAnsi="Arial" w:cs="Arial"/>
          <w:sz w:val="19"/>
          <w:szCs w:val="19"/>
        </w:rPr>
        <w:t>OH</w:t>
      </w:r>
      <w:r w:rsidR="00032D7C" w:rsidRPr="00FE0F0D">
        <w:rPr>
          <w:rFonts w:ascii="Arial" w:hAnsi="Arial" w:cs="Arial"/>
          <w:sz w:val="19"/>
          <w:szCs w:val="19"/>
        </w:rPr>
        <w:t xml:space="preserve"> v závislosti od druhu výdavku identifikuje, či na hodnotené výdavky projektu bude aplikovať percentuálne/finančné limity a /alebo </w:t>
      </w:r>
      <w:proofErr w:type="spellStart"/>
      <w:r w:rsidR="00032D7C" w:rsidRPr="00FE0F0D">
        <w:rPr>
          <w:rFonts w:ascii="Arial" w:hAnsi="Arial" w:cs="Arial"/>
          <w:sz w:val="19"/>
          <w:szCs w:val="19"/>
        </w:rPr>
        <w:t>benchmarky</w:t>
      </w:r>
      <w:proofErr w:type="spellEnd"/>
      <w:r w:rsidR="00032D7C" w:rsidRPr="00FE0F0D">
        <w:rPr>
          <w:rFonts w:ascii="Arial" w:hAnsi="Arial" w:cs="Arial"/>
          <w:sz w:val="19"/>
          <w:szCs w:val="19"/>
        </w:rPr>
        <w:t>, bude hodnotiť kritérium podľa zrealizovaného verejného obstarávania, prieskumu trhu  a/alebo podľa expertízneho posúdenia (</w:t>
      </w:r>
      <w:proofErr w:type="spellStart"/>
      <w:r w:rsidR="00032D7C" w:rsidRPr="00FE0F0D">
        <w:rPr>
          <w:rFonts w:ascii="Arial" w:hAnsi="Arial" w:cs="Arial"/>
          <w:sz w:val="19"/>
          <w:szCs w:val="19"/>
        </w:rPr>
        <w:t>napr.</w:t>
      </w:r>
      <w:r w:rsidR="00E75FA3" w:rsidRPr="00FE0F0D">
        <w:rPr>
          <w:rFonts w:ascii="Arial" w:hAnsi="Arial" w:cs="Arial"/>
          <w:sz w:val="19"/>
          <w:szCs w:val="19"/>
        </w:rPr>
        <w:t>odborný</w:t>
      </w:r>
      <w:proofErr w:type="spellEnd"/>
      <w:r w:rsidR="00E75FA3" w:rsidRPr="00FE0F0D">
        <w:rPr>
          <w:rFonts w:ascii="Arial" w:hAnsi="Arial" w:cs="Arial"/>
          <w:sz w:val="19"/>
          <w:szCs w:val="19"/>
        </w:rPr>
        <w:t xml:space="preserve"> posudok/úkon znalca)</w:t>
      </w:r>
      <w:r w:rsidR="00032D7C" w:rsidRPr="00FE0F0D">
        <w:rPr>
          <w:rFonts w:ascii="Arial" w:hAnsi="Arial" w:cs="Arial"/>
          <w:sz w:val="19"/>
          <w:szCs w:val="19"/>
        </w:rPr>
        <w:t>, alebo iným spôsobom uvedeným v</w:t>
      </w:r>
      <w:r w:rsidR="00E75FA3" w:rsidRPr="00FE0F0D">
        <w:rPr>
          <w:rFonts w:ascii="Arial" w:hAnsi="Arial" w:cs="Arial"/>
          <w:sz w:val="19"/>
          <w:szCs w:val="19"/>
        </w:rPr>
        <w:t> </w:t>
      </w:r>
      <w:r w:rsidR="00032D7C" w:rsidRPr="00FE0F0D">
        <w:rPr>
          <w:rFonts w:ascii="Arial" w:hAnsi="Arial" w:cs="Arial"/>
          <w:sz w:val="19"/>
          <w:szCs w:val="19"/>
        </w:rPr>
        <w:t>Príručke</w:t>
      </w:r>
      <w:r w:rsidR="00E75FA3" w:rsidRPr="00FE0F0D">
        <w:rPr>
          <w:rFonts w:ascii="Arial" w:hAnsi="Arial" w:cs="Arial"/>
          <w:sz w:val="19"/>
          <w:szCs w:val="19"/>
        </w:rPr>
        <w:t xml:space="preserve"> k oprávnenosti výdavkov pre programové obdobie 2021-2027.</w:t>
      </w:r>
      <w:r w:rsidR="00032D7C" w:rsidRPr="00FE0F0D">
        <w:rPr>
          <w:rFonts w:ascii="Arial" w:hAnsi="Arial" w:cs="Arial"/>
          <w:sz w:val="19"/>
          <w:szCs w:val="19"/>
        </w:rPr>
        <w:t> </w:t>
      </w:r>
    </w:p>
    <w:p w:rsidR="00032D7C" w:rsidRPr="00FE0F0D" w:rsidRDefault="00032D7C" w:rsidP="00032D7C">
      <w:pPr>
        <w:widowControl w:val="0"/>
        <w:autoSpaceDE w:val="0"/>
        <w:autoSpaceDN w:val="0"/>
        <w:adjustRightInd w:val="0"/>
        <w:spacing w:after="60" w:line="288" w:lineRule="auto"/>
        <w:jc w:val="both"/>
        <w:rPr>
          <w:rFonts w:ascii="Arial" w:hAnsi="Arial" w:cs="Arial"/>
          <w:sz w:val="19"/>
          <w:szCs w:val="19"/>
        </w:rPr>
      </w:pPr>
      <w:r w:rsidRPr="00FE0F0D">
        <w:rPr>
          <w:rFonts w:ascii="Arial" w:hAnsi="Arial" w:cs="Arial"/>
          <w:b/>
          <w:sz w:val="19"/>
          <w:szCs w:val="19"/>
        </w:rPr>
        <w:t>Limit výdavkov</w:t>
      </w:r>
      <w:r w:rsidRPr="00FE0F0D">
        <w:rPr>
          <w:rFonts w:ascii="Arial" w:hAnsi="Arial" w:cs="Arial"/>
          <w:sz w:val="19"/>
          <w:szCs w:val="19"/>
        </w:rPr>
        <w:t xml:space="preserve"> je definovaný ako maximálny limit  na úrovni:</w:t>
      </w:r>
    </w:p>
    <w:p w:rsidR="00032D7C" w:rsidRPr="00FE0F0D" w:rsidRDefault="00032D7C" w:rsidP="00032D7C">
      <w:pPr>
        <w:pStyle w:val="Odsekzoznamu"/>
        <w:widowControl w:val="0"/>
        <w:numPr>
          <w:ilvl w:val="0"/>
          <w:numId w:val="2"/>
        </w:numPr>
        <w:autoSpaceDE w:val="0"/>
        <w:autoSpaceDN w:val="0"/>
        <w:adjustRightInd w:val="0"/>
        <w:spacing w:after="60" w:line="288" w:lineRule="auto"/>
        <w:contextualSpacing w:val="0"/>
        <w:jc w:val="both"/>
        <w:rPr>
          <w:rFonts w:ascii="Arial" w:hAnsi="Arial" w:cs="Arial"/>
          <w:sz w:val="19"/>
          <w:szCs w:val="19"/>
          <w:lang w:val="sk-SK"/>
        </w:rPr>
      </w:pPr>
      <w:r w:rsidRPr="00FE0F0D">
        <w:rPr>
          <w:rFonts w:ascii="Arial" w:hAnsi="Arial" w:cs="Arial"/>
          <w:sz w:val="19"/>
          <w:szCs w:val="19"/>
          <w:lang w:val="sk-SK"/>
        </w:rPr>
        <w:t>jednotkových výdavkov v rámci priamych aj nepriamych výdavkov,</w:t>
      </w:r>
    </w:p>
    <w:p w:rsidR="00032D7C" w:rsidRPr="00FE0F0D" w:rsidRDefault="00032D7C" w:rsidP="00032D7C">
      <w:pPr>
        <w:pStyle w:val="Odsekzoznamu"/>
        <w:widowControl w:val="0"/>
        <w:numPr>
          <w:ilvl w:val="0"/>
          <w:numId w:val="2"/>
        </w:numPr>
        <w:autoSpaceDE w:val="0"/>
        <w:autoSpaceDN w:val="0"/>
        <w:adjustRightInd w:val="0"/>
        <w:spacing w:after="60" w:line="288" w:lineRule="auto"/>
        <w:contextualSpacing w:val="0"/>
        <w:jc w:val="both"/>
        <w:rPr>
          <w:rFonts w:ascii="Arial" w:hAnsi="Arial" w:cs="Arial"/>
          <w:sz w:val="19"/>
          <w:szCs w:val="19"/>
          <w:lang w:val="sk-SK"/>
        </w:rPr>
      </w:pPr>
      <w:r w:rsidRPr="00FE0F0D">
        <w:rPr>
          <w:rFonts w:ascii="Arial" w:hAnsi="Arial" w:cs="Arial"/>
          <w:sz w:val="19"/>
          <w:szCs w:val="19"/>
          <w:lang w:val="sk-SK"/>
        </w:rPr>
        <w:t>skupín výdavkov (napr. percentuálny limit na nepriame výdavky z priamych výdavkov).</w:t>
      </w:r>
    </w:p>
    <w:p w:rsidR="00032D7C" w:rsidRPr="00FE0F0D" w:rsidRDefault="00032D7C" w:rsidP="00032D7C">
      <w:pPr>
        <w:widowControl w:val="0"/>
        <w:autoSpaceDE w:val="0"/>
        <w:autoSpaceDN w:val="0"/>
        <w:adjustRightInd w:val="0"/>
        <w:spacing w:after="60" w:line="288" w:lineRule="auto"/>
        <w:jc w:val="both"/>
        <w:rPr>
          <w:rFonts w:ascii="Arial" w:hAnsi="Arial" w:cs="Arial"/>
          <w:sz w:val="19"/>
          <w:szCs w:val="19"/>
        </w:rPr>
      </w:pPr>
      <w:r w:rsidRPr="00FE0F0D">
        <w:rPr>
          <w:rFonts w:ascii="Arial" w:hAnsi="Arial" w:cs="Arial"/>
          <w:sz w:val="19"/>
          <w:szCs w:val="19"/>
        </w:rPr>
        <w:t xml:space="preserve">V prípade </w:t>
      </w:r>
      <w:r w:rsidR="00E75FA3" w:rsidRPr="00FE0F0D">
        <w:rPr>
          <w:rFonts w:ascii="Arial" w:hAnsi="Arial" w:cs="Arial"/>
          <w:sz w:val="19"/>
          <w:szCs w:val="19"/>
        </w:rPr>
        <w:t>finančných a percentuálnych limitov</w:t>
      </w:r>
      <w:r w:rsidRPr="00FE0F0D">
        <w:rPr>
          <w:rFonts w:ascii="Arial" w:hAnsi="Arial" w:cs="Arial"/>
          <w:sz w:val="19"/>
          <w:szCs w:val="19"/>
        </w:rPr>
        <w:t>, ktoré sa vzťahujú na konkrétne typy výdavkov (napr.</w:t>
      </w:r>
      <w:r w:rsidR="00E75FA3" w:rsidRPr="00FE0F0D">
        <w:rPr>
          <w:rFonts w:ascii="Arial" w:hAnsi="Arial" w:cs="Arial"/>
          <w:sz w:val="19"/>
          <w:szCs w:val="19"/>
        </w:rPr>
        <w:t xml:space="preserve"> nákup stavieb</w:t>
      </w:r>
      <w:r w:rsidRPr="00FE0F0D">
        <w:rPr>
          <w:rFonts w:ascii="Arial" w:hAnsi="Arial" w:cs="Arial"/>
          <w:sz w:val="19"/>
          <w:szCs w:val="19"/>
        </w:rPr>
        <w:t xml:space="preserve"> a pod.), sú stanovené konkrétne hodnoty v prílohe výzvy</w:t>
      </w:r>
      <w:r w:rsidR="00F62B6C" w:rsidRPr="00FE0F0D">
        <w:rPr>
          <w:rFonts w:ascii="Arial" w:hAnsi="Arial" w:cs="Arial"/>
          <w:sz w:val="19"/>
          <w:szCs w:val="19"/>
        </w:rPr>
        <w:t>.</w:t>
      </w:r>
      <w:r w:rsidR="00E75FA3" w:rsidRPr="00FE0F0D">
        <w:rPr>
          <w:rFonts w:ascii="Arial" w:hAnsi="Arial" w:cs="Arial"/>
          <w:sz w:val="19"/>
          <w:szCs w:val="19"/>
        </w:rPr>
        <w:t xml:space="preserve"> </w:t>
      </w:r>
      <w:r w:rsidRPr="00FE0F0D">
        <w:rPr>
          <w:rFonts w:ascii="Arial" w:hAnsi="Arial" w:cs="Arial"/>
          <w:b/>
          <w:sz w:val="19"/>
          <w:szCs w:val="19"/>
        </w:rPr>
        <w:t>V prípade prekročenia stanovených finančných</w:t>
      </w:r>
      <w:r w:rsidR="00E75FA3" w:rsidRPr="00FE0F0D">
        <w:rPr>
          <w:rFonts w:ascii="Arial" w:hAnsi="Arial" w:cs="Arial"/>
          <w:b/>
          <w:sz w:val="19"/>
          <w:szCs w:val="19"/>
        </w:rPr>
        <w:t xml:space="preserve"> a percentuálnych </w:t>
      </w:r>
      <w:r w:rsidRPr="00FE0F0D">
        <w:rPr>
          <w:rFonts w:ascii="Arial" w:hAnsi="Arial" w:cs="Arial"/>
          <w:b/>
          <w:sz w:val="19"/>
          <w:szCs w:val="19"/>
        </w:rPr>
        <w:t>limitov</w:t>
      </w:r>
      <w:r w:rsidRPr="00FE0F0D">
        <w:rPr>
          <w:rFonts w:ascii="Arial" w:hAnsi="Arial" w:cs="Arial"/>
          <w:sz w:val="19"/>
          <w:szCs w:val="19"/>
        </w:rPr>
        <w:t xml:space="preserve"> </w:t>
      </w:r>
      <w:r w:rsidR="00EE7346">
        <w:rPr>
          <w:rFonts w:ascii="Arial" w:eastAsia="Helvetica" w:hAnsi="Arial" w:cs="Arial"/>
          <w:color w:val="000000" w:themeColor="text1"/>
          <w:sz w:val="19"/>
          <w:szCs w:val="19"/>
        </w:rPr>
        <w:t>OH</w:t>
      </w:r>
      <w:r w:rsidRPr="00FE0F0D">
        <w:rPr>
          <w:rFonts w:ascii="Arial" w:hAnsi="Arial" w:cs="Arial"/>
          <w:sz w:val="19"/>
          <w:szCs w:val="19"/>
        </w:rPr>
        <w:t xml:space="preserve"> vyhodnotí výdavky nad stanovený limit ako neoprávnené a bude adekvátne znížená výška výdavku do úrovne limitu.</w:t>
      </w:r>
    </w:p>
    <w:p w:rsidR="00032D7C" w:rsidRDefault="00032D7C" w:rsidP="00032D7C">
      <w:pPr>
        <w:widowControl w:val="0"/>
        <w:autoSpaceDE w:val="0"/>
        <w:autoSpaceDN w:val="0"/>
        <w:adjustRightInd w:val="0"/>
        <w:spacing w:after="60" w:line="288" w:lineRule="auto"/>
        <w:jc w:val="both"/>
        <w:rPr>
          <w:rFonts w:ascii="Arial" w:hAnsi="Arial" w:cs="Arial"/>
          <w:sz w:val="19"/>
          <w:szCs w:val="19"/>
        </w:rPr>
      </w:pPr>
      <w:r w:rsidRPr="00FE0F0D">
        <w:rPr>
          <w:rFonts w:ascii="Arial" w:hAnsi="Arial" w:cs="Arial"/>
          <w:b/>
          <w:sz w:val="19"/>
          <w:szCs w:val="19"/>
        </w:rPr>
        <w:t>Prieskum trhu/prieskum trhových cien</w:t>
      </w:r>
      <w:r w:rsidRPr="00FE0F0D">
        <w:rPr>
          <w:rFonts w:ascii="Arial" w:hAnsi="Arial" w:cs="Arial"/>
          <w:sz w:val="19"/>
          <w:szCs w:val="19"/>
        </w:rPr>
        <w:t xml:space="preserve"> je definovaný ako činnosť, pri ktorej žiadateľ zistí a vyhodnotí  informácie o aktuálnych cenách  tovarov, prác alebo služieb na trhu v danom čase a v danom mieste.  Prieskum trhových cien sa vykonáva  s cieľom stanovenia cien v rozpočte projektu. Prieskum trhu sa vykonáva za účelom získania PHZ </w:t>
      </w:r>
      <w:r w:rsidRPr="00FE0F0D">
        <w:rPr>
          <w:rFonts w:ascii="Arial" w:hAnsi="Arial" w:cs="Arial"/>
          <w:sz w:val="19"/>
          <w:szCs w:val="19"/>
        </w:rPr>
        <w:lastRenderedPageBreak/>
        <w:t>a predkladá sa v prípade, že VO v čase predloženia žiadosti o NFP nebolo ukončené.</w:t>
      </w:r>
    </w:p>
    <w:p w:rsidR="00EE7346" w:rsidRPr="00FE0F0D" w:rsidRDefault="00EE7346" w:rsidP="00032D7C">
      <w:pPr>
        <w:widowControl w:val="0"/>
        <w:autoSpaceDE w:val="0"/>
        <w:autoSpaceDN w:val="0"/>
        <w:adjustRightInd w:val="0"/>
        <w:spacing w:after="60" w:line="288" w:lineRule="auto"/>
        <w:jc w:val="both"/>
        <w:rPr>
          <w:rFonts w:ascii="Arial" w:hAnsi="Arial" w:cs="Arial"/>
          <w:sz w:val="19"/>
          <w:szCs w:val="19"/>
        </w:rPr>
      </w:pPr>
      <w:r w:rsidRPr="00482893">
        <w:rPr>
          <w:rFonts w:ascii="Arial" w:hAnsi="Arial" w:cs="Arial"/>
          <w:b/>
          <w:sz w:val="19"/>
          <w:szCs w:val="19"/>
        </w:rPr>
        <w:t>V prípade stavebných prác</w:t>
      </w:r>
      <w:r w:rsidRPr="00482893">
        <w:rPr>
          <w:rFonts w:ascii="Arial" w:hAnsi="Arial" w:cs="Arial"/>
          <w:sz w:val="19"/>
          <w:szCs w:val="19"/>
        </w:rPr>
        <w:t xml:space="preserve"> </w:t>
      </w:r>
      <w:r w:rsidRPr="00482893">
        <w:rPr>
          <w:rFonts w:ascii="Arial" w:hAnsi="Arial" w:cs="Arial"/>
          <w:b/>
          <w:sz w:val="19"/>
          <w:szCs w:val="19"/>
        </w:rPr>
        <w:t>(nezrealizované verejné obstarávanie)</w:t>
      </w:r>
      <w:r w:rsidRPr="00482893">
        <w:rPr>
          <w:rFonts w:ascii="Arial" w:hAnsi="Arial" w:cs="Arial"/>
          <w:sz w:val="19"/>
          <w:szCs w:val="19"/>
        </w:rPr>
        <w:t xml:space="preserve"> </w:t>
      </w:r>
      <w:r>
        <w:rPr>
          <w:rFonts w:ascii="Arial" w:hAnsi="Arial" w:cs="Arial"/>
          <w:sz w:val="19"/>
          <w:szCs w:val="19"/>
        </w:rPr>
        <w:t>OH</w:t>
      </w:r>
      <w:r w:rsidRPr="00482893">
        <w:rPr>
          <w:rFonts w:ascii="Arial" w:hAnsi="Arial" w:cs="Arial"/>
          <w:sz w:val="19"/>
          <w:szCs w:val="19"/>
        </w:rPr>
        <w:t xml:space="preserve"> overuje hospodárnosť výdavkov predloženým rozpočtom stavby vypracovaný autorizovanou osobou podľa zákona č. 138/1992 Zb. o autorizovaných architektoch a autorizovaných stavebných inžinieroch v znení neskorších predpisov</w:t>
      </w:r>
      <w:r>
        <w:rPr>
          <w:rFonts w:ascii="Arial" w:hAnsi="Arial" w:cs="Arial"/>
          <w:sz w:val="19"/>
          <w:szCs w:val="19"/>
        </w:rPr>
        <w:t>.</w:t>
      </w:r>
    </w:p>
    <w:p w:rsidR="00032D7C" w:rsidRPr="00FE0F0D" w:rsidRDefault="00032D7C" w:rsidP="00032D7C">
      <w:pPr>
        <w:widowControl w:val="0"/>
        <w:autoSpaceDE w:val="0"/>
        <w:autoSpaceDN w:val="0"/>
        <w:adjustRightInd w:val="0"/>
        <w:spacing w:after="60" w:line="288" w:lineRule="auto"/>
        <w:jc w:val="both"/>
        <w:rPr>
          <w:rFonts w:ascii="Arial" w:hAnsi="Arial" w:cs="Arial"/>
          <w:sz w:val="19"/>
          <w:szCs w:val="19"/>
        </w:rPr>
      </w:pPr>
      <w:r w:rsidRPr="00FE0F0D">
        <w:rPr>
          <w:rFonts w:ascii="Arial" w:hAnsi="Arial" w:cs="Arial"/>
          <w:sz w:val="19"/>
          <w:szCs w:val="19"/>
        </w:rPr>
        <w:t xml:space="preserve">V prípade </w:t>
      </w:r>
      <w:r w:rsidRPr="00FE0F0D">
        <w:rPr>
          <w:rFonts w:ascii="Arial" w:hAnsi="Arial" w:cs="Arial"/>
          <w:b/>
          <w:sz w:val="19"/>
          <w:szCs w:val="19"/>
        </w:rPr>
        <w:t>zrealizovaného verejného obstarávania</w:t>
      </w:r>
      <w:r w:rsidRPr="00FE0F0D">
        <w:rPr>
          <w:rFonts w:ascii="Arial" w:hAnsi="Arial" w:cs="Arial"/>
          <w:sz w:val="19"/>
          <w:szCs w:val="19"/>
        </w:rPr>
        <w:t xml:space="preserve"> (platná a účinná zmluva s dodávateľom) </w:t>
      </w:r>
      <w:r w:rsidR="00EE7346">
        <w:rPr>
          <w:rFonts w:ascii="Arial" w:hAnsi="Arial" w:cs="Arial"/>
          <w:sz w:val="19"/>
          <w:szCs w:val="19"/>
        </w:rPr>
        <w:t>OH</w:t>
      </w:r>
      <w:r w:rsidRPr="00FE0F0D">
        <w:rPr>
          <w:rFonts w:ascii="Arial" w:hAnsi="Arial" w:cs="Arial"/>
          <w:sz w:val="19"/>
          <w:szCs w:val="19"/>
        </w:rPr>
        <w:t xml:space="preserve"> overuje dodržanie percentuálnych a finančných limitov a/alebo cien stanovených na základe expertízneho posúdenia porovnaním cien uvedených v zmluve s dodávateľom s cenami uvedenými v rozpočte projektu. Ak boli ceny uvedené v rozpočte projektu vyššie ako ceny uvedené v zmluve, alebo ak tieto ceny sú vyššie ako limity výdavkov stanovené vo výzve alebo ak sú tieto ceny vyššie ako ceny stanovené na základe expertízneho posúdenia, </w:t>
      </w:r>
      <w:r w:rsidR="00EE7346">
        <w:rPr>
          <w:rFonts w:ascii="Arial" w:hAnsi="Arial" w:cs="Arial"/>
          <w:sz w:val="19"/>
          <w:szCs w:val="19"/>
        </w:rPr>
        <w:t>OH</w:t>
      </w:r>
      <w:r w:rsidRPr="00FE0F0D">
        <w:rPr>
          <w:rFonts w:ascii="Arial" w:hAnsi="Arial" w:cs="Arial"/>
          <w:sz w:val="19"/>
          <w:szCs w:val="19"/>
        </w:rPr>
        <w:t xml:space="preserve"> zníži túto položku. </w:t>
      </w:r>
    </w:p>
    <w:p w:rsidR="00032D7C" w:rsidRPr="00FE0F0D" w:rsidRDefault="00032D7C" w:rsidP="00032D7C">
      <w:pPr>
        <w:widowControl w:val="0"/>
        <w:autoSpaceDE w:val="0"/>
        <w:autoSpaceDN w:val="0"/>
        <w:adjustRightInd w:val="0"/>
        <w:spacing w:after="120" w:line="288" w:lineRule="auto"/>
        <w:jc w:val="both"/>
        <w:rPr>
          <w:rFonts w:ascii="Arial" w:hAnsi="Arial" w:cs="Arial"/>
          <w:sz w:val="19"/>
          <w:szCs w:val="19"/>
        </w:rPr>
      </w:pPr>
      <w:r w:rsidRPr="00FE0F0D">
        <w:rPr>
          <w:rFonts w:ascii="Arial" w:hAnsi="Arial" w:cs="Arial"/>
          <w:sz w:val="19"/>
          <w:szCs w:val="19"/>
        </w:rPr>
        <w:t xml:space="preserve">V prípade, ak </w:t>
      </w:r>
      <w:r w:rsidR="00EE7346">
        <w:rPr>
          <w:rFonts w:ascii="Arial" w:hAnsi="Arial" w:cs="Arial"/>
          <w:sz w:val="19"/>
          <w:szCs w:val="19"/>
        </w:rPr>
        <w:t>OH</w:t>
      </w:r>
      <w:r w:rsidRPr="00FE0F0D">
        <w:rPr>
          <w:rFonts w:ascii="Arial" w:hAnsi="Arial" w:cs="Arial"/>
          <w:sz w:val="19"/>
          <w:szCs w:val="19"/>
        </w:rPr>
        <w:t xml:space="preserve"> hodnotí hospodárnosť a efektívnosť výdavkov projektu na základe </w:t>
      </w:r>
      <w:r w:rsidRPr="00FE0F0D">
        <w:rPr>
          <w:rFonts w:ascii="Arial" w:hAnsi="Arial" w:cs="Arial"/>
          <w:b/>
          <w:sz w:val="19"/>
          <w:szCs w:val="19"/>
        </w:rPr>
        <w:t>vlastných odborných skúseností</w:t>
      </w:r>
      <w:r w:rsidRPr="00FE0F0D">
        <w:rPr>
          <w:rFonts w:ascii="Arial" w:hAnsi="Arial" w:cs="Arial"/>
          <w:sz w:val="19"/>
          <w:szCs w:val="19"/>
        </w:rPr>
        <w:t xml:space="preserve">, presne popíše postupy a zdôvodnenie daného hodnotenia. </w:t>
      </w:r>
    </w:p>
    <w:p w:rsidR="00032D7C" w:rsidRPr="00FE0F0D" w:rsidRDefault="00EE7346" w:rsidP="00032D7C">
      <w:pPr>
        <w:widowControl w:val="0"/>
        <w:autoSpaceDE w:val="0"/>
        <w:autoSpaceDN w:val="0"/>
        <w:adjustRightInd w:val="0"/>
        <w:spacing w:after="60" w:line="288" w:lineRule="auto"/>
        <w:jc w:val="both"/>
        <w:rPr>
          <w:rFonts w:ascii="Arial" w:hAnsi="Arial" w:cs="Arial"/>
          <w:sz w:val="19"/>
          <w:szCs w:val="19"/>
        </w:rPr>
      </w:pPr>
      <w:r>
        <w:rPr>
          <w:rFonts w:ascii="Arial" w:eastAsia="Helvetica" w:hAnsi="Arial" w:cs="Arial"/>
          <w:color w:val="000000" w:themeColor="text1"/>
          <w:sz w:val="19"/>
          <w:szCs w:val="19"/>
        </w:rPr>
        <w:t>OH</w:t>
      </w:r>
      <w:r w:rsidR="00032D7C" w:rsidRPr="00FE0F0D">
        <w:rPr>
          <w:rFonts w:ascii="Arial" w:hAnsi="Arial" w:cs="Arial"/>
          <w:sz w:val="19"/>
          <w:szCs w:val="19"/>
        </w:rPr>
        <w:t xml:space="preserve"> overí správnosť vstupných údajov pre výpočet, ktoré sú uvedené v rozpočte projektu. Musí byť zohľadnená aj skutočnosť, či žiadateľ je, alebo nie je </w:t>
      </w:r>
      <w:r w:rsidR="00FF79FF">
        <w:rPr>
          <w:rFonts w:ascii="Arial" w:hAnsi="Arial" w:cs="Arial"/>
          <w:sz w:val="19"/>
          <w:szCs w:val="19"/>
        </w:rPr>
        <w:t>platiteľom</w:t>
      </w:r>
      <w:r w:rsidR="00FF79FF" w:rsidRPr="00FE0F0D" w:rsidDel="00FF79FF">
        <w:rPr>
          <w:rFonts w:ascii="Arial" w:hAnsi="Arial" w:cs="Arial"/>
          <w:sz w:val="19"/>
          <w:szCs w:val="19"/>
        </w:rPr>
        <w:t xml:space="preserve"> </w:t>
      </w:r>
      <w:r w:rsidR="00032D7C" w:rsidRPr="00FE0F0D">
        <w:rPr>
          <w:rFonts w:ascii="Arial" w:hAnsi="Arial" w:cs="Arial"/>
          <w:sz w:val="19"/>
          <w:szCs w:val="19"/>
        </w:rPr>
        <w:t xml:space="preserve"> DPH. V prípade, ak nie je </w:t>
      </w:r>
      <w:r w:rsidR="00FF79FF">
        <w:rPr>
          <w:rFonts w:ascii="Arial" w:hAnsi="Arial" w:cs="Arial"/>
          <w:sz w:val="19"/>
          <w:szCs w:val="19"/>
        </w:rPr>
        <w:t>platiteľom</w:t>
      </w:r>
      <w:r w:rsidR="00FF79FF" w:rsidRPr="00FE0F0D">
        <w:rPr>
          <w:rFonts w:ascii="Arial" w:hAnsi="Arial" w:cs="Arial"/>
          <w:sz w:val="19"/>
          <w:szCs w:val="19"/>
        </w:rPr>
        <w:t xml:space="preserve"> </w:t>
      </w:r>
      <w:r w:rsidR="00032D7C" w:rsidRPr="00FE0F0D">
        <w:rPr>
          <w:rFonts w:ascii="Arial" w:hAnsi="Arial" w:cs="Arial"/>
          <w:sz w:val="19"/>
          <w:szCs w:val="19"/>
        </w:rPr>
        <w:t xml:space="preserve">DPH, sumy musia byť uvedené s DPH. V prípade, ak je </w:t>
      </w:r>
      <w:r w:rsidR="00FF79FF">
        <w:rPr>
          <w:rFonts w:ascii="Arial" w:hAnsi="Arial" w:cs="Arial"/>
          <w:sz w:val="19"/>
          <w:szCs w:val="19"/>
        </w:rPr>
        <w:t>platiteľom</w:t>
      </w:r>
      <w:r w:rsidR="00FF79FF" w:rsidRPr="00FE0F0D" w:rsidDel="00FF79FF">
        <w:rPr>
          <w:rFonts w:ascii="Arial" w:hAnsi="Arial" w:cs="Arial"/>
          <w:sz w:val="19"/>
          <w:szCs w:val="19"/>
        </w:rPr>
        <w:t xml:space="preserve"> </w:t>
      </w:r>
      <w:r w:rsidR="00032D7C" w:rsidRPr="00FE0F0D">
        <w:rPr>
          <w:rFonts w:ascii="Arial" w:hAnsi="Arial" w:cs="Arial"/>
          <w:sz w:val="19"/>
          <w:szCs w:val="19"/>
        </w:rPr>
        <w:t xml:space="preserve"> DPH, sumy musia byť uvedené bez DPH (v závislosti od typu výdavkov).</w:t>
      </w:r>
    </w:p>
    <w:p w:rsidR="00032D7C" w:rsidRPr="00FE0F0D" w:rsidRDefault="00032D7C" w:rsidP="00032D7C">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after="60" w:line="288" w:lineRule="auto"/>
        <w:jc w:val="both"/>
        <w:rPr>
          <w:rFonts w:ascii="Arial" w:eastAsiaTheme="minorHAnsi" w:hAnsi="Arial" w:cs="Arial"/>
          <w:color w:val="000000" w:themeColor="text1"/>
          <w:sz w:val="19"/>
          <w:szCs w:val="19"/>
          <w:bdr w:val="none" w:sz="0" w:space="0" w:color="auto"/>
          <w:lang w:val="sk-SK"/>
        </w:rPr>
      </w:pPr>
      <w:r w:rsidRPr="00FE0F0D">
        <w:rPr>
          <w:rFonts w:ascii="Arial" w:eastAsiaTheme="minorHAnsi" w:hAnsi="Arial" w:cs="Arial"/>
          <w:color w:val="000000" w:themeColor="text1"/>
          <w:sz w:val="19"/>
          <w:szCs w:val="19"/>
          <w:bdr w:val="none" w:sz="0" w:space="0" w:color="auto"/>
          <w:lang w:val="sk-SK"/>
        </w:rPr>
        <w:t xml:space="preserve">Cieľom hodnotenia je posúdiť, či je dodržaný </w:t>
      </w:r>
      <w:r w:rsidRPr="00824858">
        <w:rPr>
          <w:rFonts w:ascii="Arial" w:eastAsiaTheme="minorHAnsi" w:hAnsi="Arial" w:cs="Arial"/>
          <w:b/>
          <w:color w:val="000000" w:themeColor="text1"/>
          <w:sz w:val="19"/>
          <w:szCs w:val="19"/>
          <w:bdr w:val="none" w:sz="0" w:space="0" w:color="auto"/>
          <w:lang w:val="sk-SK"/>
        </w:rPr>
        <w:t xml:space="preserve">princíp </w:t>
      </w:r>
      <w:r w:rsidR="00E029E4" w:rsidRPr="00824858">
        <w:rPr>
          <w:rFonts w:ascii="Arial" w:eastAsiaTheme="minorHAnsi" w:hAnsi="Arial" w:cs="Arial"/>
          <w:b/>
          <w:color w:val="000000" w:themeColor="text1"/>
          <w:sz w:val="19"/>
          <w:szCs w:val="19"/>
          <w:bdr w:val="none" w:sz="0" w:space="0" w:color="auto"/>
          <w:lang w:val="sk-SK"/>
        </w:rPr>
        <w:t xml:space="preserve">hospodárnosti, minimalizovanie nákladov, ktoré slúžia na dosahovanie výsledkov projektu a princíp efektívnosti, maximalizovanie výsledkov projektu vo vzťahu ku žiadaným finančným prostriedkov v </w:t>
      </w:r>
      <w:proofErr w:type="spellStart"/>
      <w:r w:rsidR="00E029E4" w:rsidRPr="00824858">
        <w:rPr>
          <w:rFonts w:ascii="Arial" w:eastAsiaTheme="minorHAnsi" w:hAnsi="Arial" w:cs="Arial"/>
          <w:b/>
          <w:color w:val="000000" w:themeColor="text1"/>
          <w:sz w:val="19"/>
          <w:szCs w:val="19"/>
          <w:bdr w:val="none" w:sz="0" w:space="0" w:color="auto"/>
          <w:lang w:val="sk-SK"/>
        </w:rPr>
        <w:t>ŽoNFP</w:t>
      </w:r>
      <w:proofErr w:type="spellEnd"/>
      <w:r w:rsidRPr="00FE0F0D">
        <w:rPr>
          <w:rFonts w:ascii="Arial" w:eastAsiaTheme="minorHAnsi" w:hAnsi="Arial" w:cs="Arial"/>
          <w:color w:val="000000" w:themeColor="text1"/>
          <w:sz w:val="19"/>
          <w:szCs w:val="19"/>
          <w:bdr w:val="none" w:sz="0" w:space="0" w:color="auto"/>
          <w:lang w:val="sk-SK"/>
        </w:rPr>
        <w:t xml:space="preserve">. V prípade identifikácie neoprávnených výdavkov projektu na základe uvedených kritérií </w:t>
      </w:r>
      <w:r w:rsidR="00EE7346">
        <w:rPr>
          <w:rFonts w:ascii="Arial" w:eastAsiaTheme="minorHAnsi" w:hAnsi="Arial" w:cs="Arial"/>
          <w:color w:val="000000" w:themeColor="text1"/>
          <w:sz w:val="19"/>
          <w:szCs w:val="19"/>
          <w:bdr w:val="none" w:sz="0" w:space="0" w:color="auto"/>
          <w:lang w:val="sk-SK"/>
        </w:rPr>
        <w:t>OH</w:t>
      </w:r>
      <w:r w:rsidRPr="00FE0F0D">
        <w:rPr>
          <w:rFonts w:ascii="Arial" w:eastAsiaTheme="minorHAnsi" w:hAnsi="Arial" w:cs="Arial"/>
          <w:color w:val="000000" w:themeColor="text1"/>
          <w:sz w:val="19"/>
          <w:szCs w:val="19"/>
          <w:bdr w:val="none" w:sz="0" w:space="0" w:color="auto"/>
          <w:lang w:val="sk-SK"/>
        </w:rPr>
        <w:t xml:space="preserve"> zníži výšku celkových oprávnených výdavkov znížením výšky jednotlivých oprávnených výdavkov, znížením merných množstiev jednotlivých oprávnených výdavkov alebo ich zaradením do neoprávnených výdavkov v celej výške.</w:t>
      </w:r>
    </w:p>
    <w:p w:rsidR="00032D7C" w:rsidRPr="00FE0F0D" w:rsidRDefault="00032D7C" w:rsidP="00032D7C">
      <w:pPr>
        <w:pStyle w:val="Predvolen"/>
        <w:spacing w:after="60" w:line="288" w:lineRule="auto"/>
        <w:ind w:right="-2"/>
        <w:jc w:val="both"/>
        <w:rPr>
          <w:rFonts w:ascii="Arial" w:hAnsi="Arial" w:cs="Arial"/>
          <w:color w:val="000000" w:themeColor="text1"/>
          <w:sz w:val="19"/>
          <w:szCs w:val="19"/>
          <w:lang w:val="sk-SK"/>
        </w:rPr>
      </w:pPr>
      <w:r w:rsidRPr="00FE0F0D">
        <w:rPr>
          <w:rFonts w:ascii="Arial" w:eastAsiaTheme="minorHAnsi" w:hAnsi="Arial" w:cs="Arial"/>
          <w:color w:val="000000" w:themeColor="text1"/>
          <w:sz w:val="19"/>
          <w:szCs w:val="19"/>
          <w:bdr w:val="none" w:sz="0" w:space="0" w:color="auto"/>
          <w:lang w:val="sk-SK"/>
        </w:rPr>
        <w:t xml:space="preserve">Po vyhodnotení všetkých výdavkov sa pri posudzovaní hospodárnosti a efektívnosti výdavkov projektu berie do úvahy výška výdavkov projektu po ich prípadnom znížení odborným hodnotiteľom. </w:t>
      </w:r>
      <w:r w:rsidRPr="00FE0F0D">
        <w:rPr>
          <w:rFonts w:ascii="Arial" w:hAnsi="Arial" w:cs="Arial"/>
          <w:color w:val="000000" w:themeColor="text1"/>
          <w:sz w:val="19"/>
          <w:szCs w:val="19"/>
          <w:lang w:val="sk-SK"/>
        </w:rPr>
        <w:t xml:space="preserve"> Ak odborný  hodnotiteľ identifikuje neoprávnené výdavky, je povinný konkrétne zdôvodniť prečo výdavky označil za neoprávnené. Ak identifikované </w:t>
      </w:r>
      <w:r w:rsidRPr="00FE0F0D">
        <w:rPr>
          <w:rFonts w:ascii="Arial" w:hAnsi="Arial" w:cs="Arial"/>
          <w:color w:val="auto"/>
          <w:sz w:val="19"/>
          <w:szCs w:val="19"/>
          <w:lang w:val="sk-SK"/>
        </w:rPr>
        <w:t xml:space="preserve">vecne neoprávnené výdavky tvoria </w:t>
      </w:r>
      <w:r w:rsidR="00EF6C9D" w:rsidRPr="00FE0F0D">
        <w:rPr>
          <w:rFonts w:ascii="Arial" w:hAnsi="Arial" w:cs="Arial"/>
          <w:color w:val="auto"/>
          <w:sz w:val="19"/>
          <w:szCs w:val="19"/>
          <w:lang w:val="sk-SK"/>
        </w:rPr>
        <w:t>25</w:t>
      </w:r>
      <w:r w:rsidRPr="00FE0F0D">
        <w:rPr>
          <w:rFonts w:ascii="Arial" w:hAnsi="Arial" w:cs="Arial"/>
          <w:color w:val="auto"/>
          <w:sz w:val="19"/>
          <w:szCs w:val="19"/>
          <w:lang w:val="sk-SK"/>
        </w:rPr>
        <w:t>%</w:t>
      </w:r>
      <w:r w:rsidR="00EE7346">
        <w:rPr>
          <w:rFonts w:ascii="Arial" w:hAnsi="Arial" w:cs="Arial"/>
          <w:color w:val="auto"/>
          <w:sz w:val="19"/>
          <w:szCs w:val="19"/>
          <w:lang w:val="sk-SK"/>
        </w:rPr>
        <w:t xml:space="preserve"> a viac</w:t>
      </w:r>
      <w:r w:rsidRPr="00FE0F0D">
        <w:rPr>
          <w:rFonts w:ascii="Arial" w:hAnsi="Arial" w:cs="Arial"/>
          <w:color w:val="auto"/>
          <w:sz w:val="19"/>
          <w:szCs w:val="19"/>
          <w:lang w:val="sk-SK"/>
        </w:rPr>
        <w:t xml:space="preserve"> </w:t>
      </w:r>
      <w:r w:rsidRPr="00FE0F0D">
        <w:rPr>
          <w:rFonts w:ascii="Arial" w:eastAsia="Helvetica" w:hAnsi="Arial" w:cs="Arial"/>
          <w:color w:val="000000" w:themeColor="text1"/>
          <w:sz w:val="19"/>
          <w:szCs w:val="19"/>
          <w:lang w:val="sk-SK"/>
        </w:rPr>
        <w:t>finančnej hodnoty žiadateľom definovaných celkových oprávnených výdavkov projektu</w:t>
      </w:r>
      <w:r w:rsidR="00EE7346">
        <w:rPr>
          <w:rFonts w:ascii="Arial" w:eastAsia="Helvetica" w:hAnsi="Arial" w:cs="Arial"/>
          <w:color w:val="000000" w:themeColor="text1"/>
          <w:sz w:val="19"/>
          <w:szCs w:val="19"/>
          <w:lang w:val="sk-SK"/>
        </w:rPr>
        <w:t xml:space="preserve"> </w:t>
      </w:r>
      <w:r w:rsidR="00EE7346" w:rsidRPr="005358E7">
        <w:rPr>
          <w:rFonts w:ascii="Arial" w:eastAsia="Helvetica" w:hAnsi="Arial" w:cs="Arial"/>
          <w:color w:val="000000" w:themeColor="text1"/>
          <w:sz w:val="19"/>
          <w:szCs w:val="19"/>
          <w:lang w:val="sk-SK"/>
        </w:rPr>
        <w:t>po ich prípadnom znížení</w:t>
      </w:r>
      <w:r w:rsidR="00EE7346">
        <w:rPr>
          <w:rFonts w:ascii="Arial" w:eastAsia="Helvetica" w:hAnsi="Arial" w:cs="Arial"/>
          <w:color w:val="000000" w:themeColor="text1"/>
          <w:sz w:val="19"/>
          <w:szCs w:val="19"/>
          <w:lang w:val="sk-SK"/>
        </w:rPr>
        <w:t xml:space="preserve"> OH </w:t>
      </w:r>
      <w:r w:rsidRPr="00FE0F0D">
        <w:rPr>
          <w:rFonts w:ascii="Arial" w:eastAsia="Helvetica" w:hAnsi="Arial" w:cs="Arial"/>
          <w:color w:val="000000" w:themeColor="text1"/>
          <w:sz w:val="19"/>
          <w:szCs w:val="19"/>
          <w:lang w:val="sk-SK"/>
        </w:rPr>
        <w:t xml:space="preserve">, navrhnuté výdavky projektu nespĺňajú podmienku efektívnosti a hospodárnosti </w:t>
      </w:r>
      <w:r w:rsidR="00567C43" w:rsidRPr="00FE0F0D">
        <w:rPr>
          <w:rFonts w:ascii="Arial" w:eastAsia="Helvetica" w:hAnsi="Arial" w:cs="Arial"/>
          <w:color w:val="000000" w:themeColor="text1"/>
          <w:sz w:val="19"/>
          <w:szCs w:val="19"/>
          <w:lang w:val="sk-SK"/>
        </w:rPr>
        <w:t xml:space="preserve">výdavku </w:t>
      </w:r>
      <w:r w:rsidRPr="00FE0F0D">
        <w:rPr>
          <w:rFonts w:ascii="Arial" w:eastAsia="Helvetica" w:hAnsi="Arial" w:cs="Arial"/>
          <w:color w:val="000000" w:themeColor="text1"/>
          <w:sz w:val="19"/>
          <w:szCs w:val="19"/>
          <w:lang w:val="sk-SK"/>
        </w:rPr>
        <w:t>projektu</w:t>
      </w:r>
      <w:r w:rsidR="00EE7346">
        <w:rPr>
          <w:rFonts w:ascii="Arial" w:eastAsia="Helvetica" w:hAnsi="Arial" w:cs="Arial"/>
          <w:color w:val="000000" w:themeColor="text1"/>
          <w:sz w:val="19"/>
          <w:szCs w:val="19"/>
          <w:lang w:val="sk-SK"/>
        </w:rPr>
        <w:t xml:space="preserve"> </w:t>
      </w:r>
      <w:r w:rsidR="00EE7346" w:rsidRPr="005358E7">
        <w:rPr>
          <w:rFonts w:ascii="Arial" w:eastAsia="Helvetica" w:hAnsi="Arial" w:cs="Arial"/>
          <w:color w:val="000000" w:themeColor="text1"/>
          <w:sz w:val="19"/>
          <w:szCs w:val="19"/>
          <w:lang w:val="sk-SK"/>
        </w:rPr>
        <w:t>a následne OH priradí odpoveď nie</w:t>
      </w:r>
      <w:r w:rsidRPr="00FE0F0D">
        <w:rPr>
          <w:rFonts w:ascii="Arial" w:eastAsia="Helvetica" w:hAnsi="Arial" w:cs="Arial"/>
          <w:color w:val="000000" w:themeColor="text1"/>
          <w:sz w:val="19"/>
          <w:szCs w:val="19"/>
          <w:lang w:val="sk-SK"/>
        </w:rPr>
        <w:t>.</w:t>
      </w:r>
    </w:p>
    <w:p w:rsidR="00567C43" w:rsidRPr="00FE0F0D" w:rsidRDefault="00567C43" w:rsidP="00032D7C">
      <w:pPr>
        <w:widowControl w:val="0"/>
        <w:autoSpaceDE w:val="0"/>
        <w:autoSpaceDN w:val="0"/>
        <w:adjustRightInd w:val="0"/>
        <w:spacing w:after="120" w:line="288" w:lineRule="auto"/>
        <w:contextualSpacing/>
        <w:jc w:val="both"/>
        <w:rPr>
          <w:rFonts w:ascii="Arial" w:hAnsi="Arial" w:cs="Arial"/>
          <w:color w:val="000000" w:themeColor="text1"/>
          <w:sz w:val="19"/>
          <w:szCs w:val="19"/>
        </w:rPr>
      </w:pPr>
    </w:p>
    <w:p w:rsidR="00032D7C" w:rsidRPr="00FE0F0D" w:rsidRDefault="00EE7346" w:rsidP="00032D7C">
      <w:pPr>
        <w:widowControl w:val="0"/>
        <w:autoSpaceDE w:val="0"/>
        <w:autoSpaceDN w:val="0"/>
        <w:adjustRightInd w:val="0"/>
        <w:spacing w:after="120" w:line="288" w:lineRule="auto"/>
        <w:contextualSpacing/>
        <w:jc w:val="both"/>
        <w:rPr>
          <w:rFonts w:ascii="Arial" w:hAnsi="Arial" w:cs="Arial"/>
          <w:color w:val="000000" w:themeColor="text1"/>
          <w:sz w:val="19"/>
          <w:szCs w:val="19"/>
        </w:rPr>
      </w:pPr>
      <w:r>
        <w:rPr>
          <w:rFonts w:ascii="Arial" w:eastAsia="Helvetica" w:hAnsi="Arial" w:cs="Arial"/>
          <w:color w:val="000000" w:themeColor="text1"/>
          <w:sz w:val="19"/>
          <w:szCs w:val="19"/>
        </w:rPr>
        <w:t>OH</w:t>
      </w:r>
      <w:r w:rsidR="00032D7C" w:rsidRPr="00FE0F0D">
        <w:rPr>
          <w:rFonts w:ascii="Arial" w:hAnsi="Arial" w:cs="Arial"/>
          <w:color w:val="000000" w:themeColor="text1"/>
          <w:sz w:val="19"/>
          <w:szCs w:val="19"/>
        </w:rPr>
        <w:t xml:space="preserve"> svoju odpoveď zdôvodní v hodnotiacom hárku odborného hodnotenia v časti Komentár a súčasne uvedie odkaz na dokument alebo relevantnú časť (</w:t>
      </w:r>
      <w:proofErr w:type="spellStart"/>
      <w:r w:rsidR="00032D7C" w:rsidRPr="00FE0F0D">
        <w:rPr>
          <w:rFonts w:ascii="Arial" w:hAnsi="Arial" w:cs="Arial"/>
          <w:color w:val="000000" w:themeColor="text1"/>
          <w:sz w:val="19"/>
          <w:szCs w:val="19"/>
        </w:rPr>
        <w:t>ŽoNFP</w:t>
      </w:r>
      <w:proofErr w:type="spellEnd"/>
      <w:r w:rsidR="00032D7C" w:rsidRPr="00FE0F0D">
        <w:rPr>
          <w:rFonts w:ascii="Arial" w:hAnsi="Arial" w:cs="Arial"/>
          <w:color w:val="000000" w:themeColor="text1"/>
          <w:sz w:val="19"/>
          <w:szCs w:val="19"/>
        </w:rPr>
        <w:t xml:space="preserve"> a relevantnej prílohy), na základe ktorej bolo vykonané hodnotenie. </w:t>
      </w:r>
      <w:r>
        <w:rPr>
          <w:rFonts w:ascii="Arial" w:eastAsia="Helvetica" w:hAnsi="Arial" w:cs="Arial"/>
          <w:color w:val="000000" w:themeColor="text1"/>
          <w:sz w:val="19"/>
          <w:szCs w:val="19"/>
        </w:rPr>
        <w:t>OH</w:t>
      </w:r>
      <w:r w:rsidR="00032D7C" w:rsidRPr="00FE0F0D">
        <w:rPr>
          <w:rFonts w:ascii="Arial" w:hAnsi="Arial" w:cs="Arial"/>
          <w:sz w:val="19"/>
          <w:szCs w:val="19"/>
        </w:rPr>
        <w:t xml:space="preserve"> je povinný popísať a uviesť v časti Komentár </w:t>
      </w:r>
      <w:r w:rsidR="00032D7C" w:rsidRPr="00FE0F0D">
        <w:rPr>
          <w:rFonts w:ascii="Arial" w:hAnsi="Arial" w:cs="Arial"/>
          <w:color w:val="000000" w:themeColor="text1"/>
          <w:sz w:val="19"/>
          <w:szCs w:val="19"/>
        </w:rPr>
        <w:t xml:space="preserve">ku každému z pomocných nástrojov na overenie hospodárnosti </w:t>
      </w:r>
      <w:r w:rsidR="0003172B">
        <w:rPr>
          <w:rFonts w:ascii="Arial" w:hAnsi="Arial" w:cs="Arial"/>
          <w:color w:val="000000" w:themeColor="text1"/>
          <w:sz w:val="19"/>
          <w:szCs w:val="19"/>
        </w:rPr>
        <w:t xml:space="preserve">a efektívnosti </w:t>
      </w:r>
      <w:r w:rsidR="00032D7C" w:rsidRPr="00FE0F0D">
        <w:rPr>
          <w:rFonts w:ascii="Arial" w:hAnsi="Arial" w:cs="Arial"/>
          <w:color w:val="000000" w:themeColor="text1"/>
          <w:sz w:val="19"/>
          <w:szCs w:val="19"/>
        </w:rPr>
        <w:t xml:space="preserve">výdavkov konkrétny spôsob, ako overil podmienku  hospodárnosti a efektívnosti výdavkov a či zodpovedajú obvyklým cenám v danom mieste a čase  (napr. na základe stanoveného </w:t>
      </w:r>
      <w:proofErr w:type="spellStart"/>
      <w:r w:rsidR="00032D7C" w:rsidRPr="00FE0F0D">
        <w:rPr>
          <w:rFonts w:ascii="Arial" w:hAnsi="Arial" w:cs="Arial"/>
          <w:color w:val="000000" w:themeColor="text1"/>
          <w:sz w:val="19"/>
          <w:szCs w:val="19"/>
        </w:rPr>
        <w:t>benchmarku</w:t>
      </w:r>
      <w:proofErr w:type="spellEnd"/>
      <w:r w:rsidR="00032D7C" w:rsidRPr="00FE0F0D">
        <w:rPr>
          <w:rFonts w:ascii="Arial" w:hAnsi="Arial" w:cs="Arial"/>
          <w:color w:val="000000" w:themeColor="text1"/>
          <w:sz w:val="19"/>
          <w:szCs w:val="19"/>
        </w:rPr>
        <w:t xml:space="preserve">, finančných limitov,  zrealizovaného VO, vykonaného prieskumu trhu, resp. na základe iných nástrojov na overenie hospodárnosti a efektívnosti výdavkov). </w:t>
      </w:r>
      <w:r>
        <w:rPr>
          <w:rFonts w:ascii="Arial" w:eastAsia="Helvetica" w:hAnsi="Arial" w:cs="Arial"/>
          <w:color w:val="000000" w:themeColor="text1"/>
          <w:sz w:val="19"/>
          <w:szCs w:val="19"/>
        </w:rPr>
        <w:t>OH</w:t>
      </w:r>
      <w:r w:rsidR="00032D7C" w:rsidRPr="00FE0F0D">
        <w:rPr>
          <w:rFonts w:ascii="Arial" w:hAnsi="Arial" w:cs="Arial"/>
          <w:color w:val="000000" w:themeColor="text1"/>
          <w:sz w:val="19"/>
          <w:szCs w:val="19"/>
        </w:rPr>
        <w:t xml:space="preserve"> je povinný v rámci komentára v hodnotiacom hárku uviesť pre všetky typy výdavkov, ktoré vyhodnocoval, slovný popis dôvodov vyhodnotenia daného hodnotiaceho kritéria, pričom dôvody popíše čo najvecnejšie a argumentačne ich podloží aj s odvolaním sa na konkrétne pravidlá, </w:t>
      </w:r>
      <w:proofErr w:type="spellStart"/>
      <w:r w:rsidR="00032D7C" w:rsidRPr="00FE0F0D">
        <w:rPr>
          <w:rFonts w:ascii="Arial" w:hAnsi="Arial" w:cs="Arial"/>
          <w:color w:val="000000" w:themeColor="text1"/>
          <w:sz w:val="19"/>
          <w:szCs w:val="19"/>
        </w:rPr>
        <w:t>t.j</w:t>
      </w:r>
      <w:proofErr w:type="spellEnd"/>
      <w:r w:rsidR="00032D7C" w:rsidRPr="00FE0F0D">
        <w:rPr>
          <w:rFonts w:ascii="Arial" w:hAnsi="Arial" w:cs="Arial"/>
          <w:color w:val="000000" w:themeColor="text1"/>
          <w:sz w:val="19"/>
          <w:szCs w:val="19"/>
        </w:rPr>
        <w:t xml:space="preserve">. konkrétne číselné hodnoty posudzovaných finančných </w:t>
      </w:r>
      <w:r w:rsidR="00567C43" w:rsidRPr="00FE0F0D">
        <w:rPr>
          <w:rFonts w:ascii="Arial" w:hAnsi="Arial" w:cs="Arial"/>
          <w:color w:val="000000" w:themeColor="text1"/>
          <w:sz w:val="19"/>
          <w:szCs w:val="19"/>
        </w:rPr>
        <w:t xml:space="preserve">a percentuálnych </w:t>
      </w:r>
      <w:r w:rsidR="00032D7C" w:rsidRPr="00FE0F0D">
        <w:rPr>
          <w:rFonts w:ascii="Arial" w:hAnsi="Arial" w:cs="Arial"/>
          <w:color w:val="000000" w:themeColor="text1"/>
          <w:sz w:val="19"/>
          <w:szCs w:val="19"/>
        </w:rPr>
        <w:t xml:space="preserve">limitov, </w:t>
      </w:r>
      <w:proofErr w:type="spellStart"/>
      <w:r w:rsidR="00032D7C" w:rsidRPr="00FE0F0D">
        <w:rPr>
          <w:rFonts w:ascii="Arial" w:hAnsi="Arial" w:cs="Arial"/>
          <w:color w:val="000000" w:themeColor="text1"/>
          <w:sz w:val="19"/>
          <w:szCs w:val="19"/>
        </w:rPr>
        <w:t>benchmarkov</w:t>
      </w:r>
      <w:proofErr w:type="spellEnd"/>
      <w:r w:rsidR="00032D7C" w:rsidRPr="00FE0F0D">
        <w:rPr>
          <w:rFonts w:ascii="Arial" w:hAnsi="Arial" w:cs="Arial"/>
          <w:color w:val="000000" w:themeColor="text1"/>
          <w:sz w:val="19"/>
          <w:szCs w:val="19"/>
        </w:rPr>
        <w:t xml:space="preserve">, iných výdavkov, resp. odvolaním sa na konkrétne právne predpisy (tam, kde je to relevantné) atď., ktoré boli posudzované v rámci overovania efektívnosti a hospodárnosti výdavkov a uvedie výsledok posúdenia. </w:t>
      </w:r>
      <w:r>
        <w:rPr>
          <w:rFonts w:ascii="Arial" w:eastAsia="Helvetica" w:hAnsi="Arial" w:cs="Arial"/>
          <w:color w:val="000000" w:themeColor="text1"/>
          <w:sz w:val="19"/>
          <w:szCs w:val="19"/>
        </w:rPr>
        <w:t>OH</w:t>
      </w:r>
      <w:r w:rsidR="00032D7C" w:rsidRPr="00FE0F0D">
        <w:rPr>
          <w:rFonts w:ascii="Arial" w:hAnsi="Arial" w:cs="Arial"/>
          <w:color w:val="000000" w:themeColor="text1"/>
          <w:sz w:val="19"/>
          <w:szCs w:val="19"/>
        </w:rPr>
        <w:t xml:space="preserve"> je povinný uviesť odpoveď pri každom konkrétnom hodnotení </w:t>
      </w:r>
      <w:r w:rsidR="00567C43" w:rsidRPr="00FE0F0D">
        <w:rPr>
          <w:rFonts w:ascii="Arial" w:hAnsi="Arial" w:cs="Arial"/>
          <w:color w:val="000000" w:themeColor="text1"/>
          <w:sz w:val="19"/>
          <w:szCs w:val="19"/>
        </w:rPr>
        <w:t xml:space="preserve">bodového </w:t>
      </w:r>
      <w:r w:rsidR="00032D7C" w:rsidRPr="00FE0F0D">
        <w:rPr>
          <w:rFonts w:ascii="Arial" w:hAnsi="Arial" w:cs="Arial"/>
          <w:color w:val="000000" w:themeColor="text1"/>
          <w:sz w:val="19"/>
          <w:szCs w:val="19"/>
        </w:rPr>
        <w:t>kritéria.</w:t>
      </w:r>
    </w:p>
    <w:p w:rsidR="00032D7C" w:rsidRPr="00FE0F0D" w:rsidRDefault="00032D7C" w:rsidP="00032D7C">
      <w:pPr>
        <w:widowControl w:val="0"/>
        <w:autoSpaceDE w:val="0"/>
        <w:autoSpaceDN w:val="0"/>
        <w:adjustRightInd w:val="0"/>
        <w:spacing w:after="120" w:line="288" w:lineRule="auto"/>
        <w:contextualSpacing/>
        <w:jc w:val="both"/>
        <w:rPr>
          <w:rFonts w:ascii="Arial" w:hAnsi="Arial" w:cs="Arial"/>
          <w:color w:val="000000" w:themeColor="text1"/>
          <w:sz w:val="19"/>
          <w:szCs w:val="19"/>
        </w:rPr>
      </w:pPr>
    </w:p>
    <w:p w:rsidR="00567C43" w:rsidRPr="00FE0F0D" w:rsidRDefault="00567C43" w:rsidP="00D631C2">
      <w:pPr>
        <w:widowControl w:val="0"/>
        <w:autoSpaceDE w:val="0"/>
        <w:autoSpaceDN w:val="0"/>
        <w:adjustRightInd w:val="0"/>
        <w:spacing w:after="120" w:line="288" w:lineRule="auto"/>
        <w:contextualSpacing/>
        <w:jc w:val="both"/>
        <w:rPr>
          <w:rFonts w:ascii="Arial" w:hAnsi="Arial" w:cs="Arial"/>
          <w:color w:val="000000" w:themeColor="text1"/>
          <w:sz w:val="19"/>
          <w:szCs w:val="19"/>
        </w:rPr>
      </w:pPr>
      <w:r w:rsidRPr="00FE0F0D">
        <w:rPr>
          <w:rFonts w:ascii="Arial" w:hAnsi="Arial" w:cs="Arial"/>
          <w:color w:val="000000" w:themeColor="text1"/>
          <w:sz w:val="19"/>
          <w:szCs w:val="19"/>
        </w:rPr>
        <w:t xml:space="preserve">Pri vyhodnotení kritéria </w:t>
      </w:r>
      <w:r w:rsidRPr="00FE0F0D">
        <w:rPr>
          <w:rFonts w:ascii="Arial" w:hAnsi="Arial" w:cs="Arial"/>
          <w:b/>
          <w:color w:val="000000" w:themeColor="text1"/>
          <w:sz w:val="19"/>
          <w:szCs w:val="19"/>
        </w:rPr>
        <w:t xml:space="preserve">„Efektívnosť a hospodárnosť výdavkov projektu“, </w:t>
      </w:r>
      <w:r w:rsidRPr="00FE0F0D">
        <w:rPr>
          <w:rFonts w:ascii="Arial" w:hAnsi="Arial" w:cs="Arial"/>
          <w:color w:val="000000" w:themeColor="text1"/>
          <w:sz w:val="19"/>
          <w:szCs w:val="19"/>
        </w:rPr>
        <w:t xml:space="preserve">je </w:t>
      </w:r>
      <w:r w:rsidR="00EE7346">
        <w:rPr>
          <w:rFonts w:ascii="Arial" w:eastAsia="Helvetica" w:hAnsi="Arial" w:cs="Arial"/>
          <w:color w:val="000000" w:themeColor="text1"/>
          <w:sz w:val="19"/>
          <w:szCs w:val="19"/>
        </w:rPr>
        <w:t>OH</w:t>
      </w:r>
      <w:r w:rsidRPr="00FE0F0D">
        <w:rPr>
          <w:rFonts w:ascii="Arial" w:hAnsi="Arial" w:cs="Arial"/>
          <w:color w:val="000000" w:themeColor="text1"/>
          <w:sz w:val="19"/>
          <w:szCs w:val="19"/>
        </w:rPr>
        <w:t xml:space="preserve"> povinný vykonať samostatné overenie dodržania princípu hospodárnosti a nie je oprávnený spoliehať sa len na dokumentáciu predloženú žiadateľom. </w:t>
      </w:r>
      <w:r w:rsidR="00EE7346">
        <w:rPr>
          <w:rFonts w:ascii="Arial" w:hAnsi="Arial" w:cs="Arial"/>
          <w:color w:val="000000" w:themeColor="text1"/>
          <w:sz w:val="19"/>
          <w:szCs w:val="19"/>
        </w:rPr>
        <w:t>OH</w:t>
      </w:r>
      <w:r w:rsidRPr="00FE0F0D">
        <w:rPr>
          <w:rFonts w:ascii="Arial" w:hAnsi="Arial" w:cs="Arial"/>
          <w:color w:val="000000" w:themeColor="text1"/>
          <w:sz w:val="19"/>
          <w:szCs w:val="19"/>
        </w:rPr>
        <w:t xml:space="preserve"> je povinný v rámci komentára v hodnotiacom hárku uviesť a popísať ku každému z pomocných nástrojov na </w:t>
      </w:r>
      <w:r w:rsidRPr="00FE0F0D">
        <w:rPr>
          <w:rFonts w:ascii="Arial" w:hAnsi="Arial" w:cs="Arial"/>
          <w:color w:val="000000" w:themeColor="text1"/>
          <w:sz w:val="19"/>
          <w:szCs w:val="19"/>
        </w:rPr>
        <w:lastRenderedPageBreak/>
        <w:t xml:space="preserve">overenie hospodárnosti výdavkov konkrétny spôsob jeho overenia, </w:t>
      </w:r>
      <w:proofErr w:type="spellStart"/>
      <w:r w:rsidRPr="00FE0F0D">
        <w:rPr>
          <w:rFonts w:ascii="Arial" w:hAnsi="Arial" w:cs="Arial"/>
          <w:color w:val="000000" w:themeColor="text1"/>
          <w:sz w:val="19"/>
          <w:szCs w:val="19"/>
        </w:rPr>
        <w:t>t.j</w:t>
      </w:r>
      <w:proofErr w:type="spellEnd"/>
      <w:r w:rsidRPr="00FE0F0D">
        <w:rPr>
          <w:rFonts w:ascii="Arial" w:hAnsi="Arial" w:cs="Arial"/>
          <w:color w:val="000000" w:themeColor="text1"/>
          <w:sz w:val="19"/>
          <w:szCs w:val="19"/>
        </w:rPr>
        <w:t xml:space="preserve">. ako overil podmienku hospodárnosti a efektívnosti výdavkov a podmienku či výdavky zodpovedajú obvyklým cenám v danom mieste a čase  (napr. na základe stanoveného </w:t>
      </w:r>
      <w:proofErr w:type="spellStart"/>
      <w:r w:rsidRPr="00FE0F0D">
        <w:rPr>
          <w:rFonts w:ascii="Arial" w:hAnsi="Arial" w:cs="Arial"/>
          <w:color w:val="000000" w:themeColor="text1"/>
          <w:sz w:val="19"/>
          <w:szCs w:val="19"/>
        </w:rPr>
        <w:t>benchmarku</w:t>
      </w:r>
      <w:proofErr w:type="spellEnd"/>
      <w:r w:rsidRPr="00FE0F0D">
        <w:rPr>
          <w:rFonts w:ascii="Arial" w:hAnsi="Arial" w:cs="Arial"/>
          <w:color w:val="000000" w:themeColor="text1"/>
          <w:sz w:val="19"/>
          <w:szCs w:val="19"/>
        </w:rPr>
        <w:t xml:space="preserve">, finančných limitov, zrealizovaného VO, vykonaného prieskumu trhu alebo na základe iných nástrojov na overenie hospodárnosti a efektívnosti výdavkov). Vo vzťahu k preskúmaniu hospodárnosti jednotlivých typov výdavkov je </w:t>
      </w:r>
      <w:r w:rsidR="00EE7346">
        <w:rPr>
          <w:rFonts w:ascii="Arial" w:eastAsia="Helvetica" w:hAnsi="Arial" w:cs="Arial"/>
          <w:color w:val="000000" w:themeColor="text1"/>
          <w:sz w:val="19"/>
          <w:szCs w:val="19"/>
        </w:rPr>
        <w:t>OH</w:t>
      </w:r>
      <w:r w:rsidRPr="00FE0F0D">
        <w:rPr>
          <w:rFonts w:ascii="Arial" w:hAnsi="Arial" w:cs="Arial"/>
          <w:color w:val="000000" w:themeColor="text1"/>
          <w:sz w:val="19"/>
          <w:szCs w:val="19"/>
        </w:rPr>
        <w:t xml:space="preserve"> povinný v komentári v hodnotiacom hárku uviesť pre všetky typy výdavkov, ktoré vyhodnocoval, slovný popis dôvodov vyhodnotenia daného hodnotiaceho kritéria, pričom dôvody popíše čo najvecnejšie a argumentačne ich podloží aj s odvolaním sa na konkrétne pravidlá, </w:t>
      </w:r>
      <w:proofErr w:type="spellStart"/>
      <w:r w:rsidRPr="00FE0F0D">
        <w:rPr>
          <w:rFonts w:ascii="Arial" w:hAnsi="Arial" w:cs="Arial"/>
          <w:color w:val="000000" w:themeColor="text1"/>
          <w:sz w:val="19"/>
          <w:szCs w:val="19"/>
        </w:rPr>
        <w:t>t.j</w:t>
      </w:r>
      <w:proofErr w:type="spellEnd"/>
      <w:r w:rsidRPr="00FE0F0D">
        <w:rPr>
          <w:rFonts w:ascii="Arial" w:hAnsi="Arial" w:cs="Arial"/>
          <w:color w:val="000000" w:themeColor="text1"/>
          <w:sz w:val="19"/>
          <w:szCs w:val="19"/>
        </w:rPr>
        <w:t xml:space="preserve">. konkrétne číselné hodnoty posudzovaných finančných limitov, </w:t>
      </w:r>
      <w:proofErr w:type="spellStart"/>
      <w:r w:rsidRPr="00FE0F0D">
        <w:rPr>
          <w:rFonts w:ascii="Arial" w:hAnsi="Arial" w:cs="Arial"/>
          <w:color w:val="000000" w:themeColor="text1"/>
          <w:sz w:val="19"/>
          <w:szCs w:val="19"/>
        </w:rPr>
        <w:t>benchmarkov</w:t>
      </w:r>
      <w:proofErr w:type="spellEnd"/>
      <w:r w:rsidRPr="00FE0F0D">
        <w:rPr>
          <w:rFonts w:ascii="Arial" w:hAnsi="Arial" w:cs="Arial"/>
          <w:color w:val="000000" w:themeColor="text1"/>
          <w:sz w:val="19"/>
          <w:szCs w:val="19"/>
        </w:rPr>
        <w:t xml:space="preserve">, percentuálnych limitov, iných výdavkov, resp. odvolaním sa na konkrétne právne predpisy (tam, kde je to relevantné) atď., ktoré boli posudzované v rámci overovania efektívnosti a hospodárnosti výdavkov a uvedie výsledok posúdenia. </w:t>
      </w:r>
      <w:r w:rsidR="00EE7346">
        <w:rPr>
          <w:rFonts w:ascii="Arial" w:hAnsi="Arial" w:cs="Arial"/>
          <w:color w:val="000000" w:themeColor="text1"/>
          <w:sz w:val="19"/>
          <w:szCs w:val="19"/>
        </w:rPr>
        <w:t>OH</w:t>
      </w:r>
      <w:r w:rsidRPr="00FE0F0D">
        <w:rPr>
          <w:rFonts w:ascii="Arial" w:hAnsi="Arial" w:cs="Arial"/>
          <w:color w:val="000000" w:themeColor="text1"/>
          <w:sz w:val="19"/>
          <w:szCs w:val="19"/>
        </w:rPr>
        <w:t xml:space="preserve"> je povinný zabezpečiť uchovávanie dokumentácie aj všetkých podkladov z vykonaného posúdenia hospodárnosti výdavkov.</w:t>
      </w:r>
    </w:p>
    <w:p w:rsidR="00635E24" w:rsidRPr="00FE0F0D" w:rsidRDefault="00635E24" w:rsidP="00450058">
      <w:pPr>
        <w:spacing w:before="120" w:after="120" w:line="288" w:lineRule="auto"/>
        <w:jc w:val="both"/>
        <w:rPr>
          <w:rFonts w:ascii="Arial" w:hAnsi="Arial" w:cs="Arial"/>
          <w:color w:val="000000" w:themeColor="text1"/>
          <w:sz w:val="19"/>
          <w:szCs w:val="19"/>
        </w:rPr>
      </w:pPr>
    </w:p>
    <w:p w:rsidR="00567C43" w:rsidRPr="00FE0F0D" w:rsidRDefault="00EE7346" w:rsidP="00450058">
      <w:pPr>
        <w:spacing w:before="120" w:after="120" w:line="288" w:lineRule="auto"/>
        <w:jc w:val="both"/>
        <w:rPr>
          <w:rFonts w:ascii="Arial" w:hAnsi="Arial" w:cs="Arial"/>
          <w:color w:val="000000" w:themeColor="text1"/>
          <w:sz w:val="19"/>
          <w:szCs w:val="19"/>
        </w:rPr>
      </w:pPr>
      <w:r>
        <w:rPr>
          <w:rFonts w:ascii="Arial" w:hAnsi="Arial" w:cs="Arial"/>
          <w:color w:val="000000" w:themeColor="text1"/>
          <w:sz w:val="19"/>
          <w:szCs w:val="19"/>
        </w:rPr>
        <w:t>OH</w:t>
      </w:r>
      <w:r w:rsidR="00567C43" w:rsidRPr="00FE0F0D">
        <w:rPr>
          <w:rFonts w:ascii="Arial" w:hAnsi="Arial" w:cs="Arial"/>
          <w:color w:val="000000" w:themeColor="text1"/>
          <w:sz w:val="19"/>
          <w:szCs w:val="19"/>
        </w:rPr>
        <w:t xml:space="preserve"> kvalifikovaným posúdením posudzuje adekvátnosť</w:t>
      </w:r>
      <w:r w:rsidR="00567C43" w:rsidRPr="00FE0F0D">
        <w:rPr>
          <w:rFonts w:ascii="Arial" w:hAnsi="Arial" w:cs="Arial"/>
          <w:color w:val="000000" w:themeColor="text1"/>
          <w:sz w:val="19"/>
          <w:szCs w:val="19"/>
          <w:vertAlign w:val="superscript"/>
        </w:rPr>
        <w:footnoteReference w:id="1"/>
      </w:r>
      <w:r w:rsidR="00567C43" w:rsidRPr="00FE0F0D">
        <w:rPr>
          <w:rFonts w:ascii="Arial" w:hAnsi="Arial" w:cs="Arial"/>
          <w:color w:val="000000" w:themeColor="text1"/>
          <w:sz w:val="19"/>
          <w:szCs w:val="19"/>
        </w:rPr>
        <w:t xml:space="preserve"> rozpočtu v kontexte projektu ako celku. V prípade, že v rámci odborného hodnotenia sa posudzuje hospodárnosť výdavkov, posudzuje ich </w:t>
      </w:r>
      <w:r>
        <w:rPr>
          <w:rFonts w:ascii="Arial" w:hAnsi="Arial" w:cs="Arial"/>
          <w:color w:val="000000" w:themeColor="text1"/>
          <w:sz w:val="19"/>
          <w:szCs w:val="19"/>
        </w:rPr>
        <w:t>OH</w:t>
      </w:r>
      <w:r w:rsidR="00567C43" w:rsidRPr="00FE0F0D">
        <w:rPr>
          <w:rFonts w:ascii="Arial" w:hAnsi="Arial" w:cs="Arial"/>
          <w:color w:val="000000" w:themeColor="text1"/>
          <w:sz w:val="19"/>
          <w:szCs w:val="19"/>
        </w:rPr>
        <w:t xml:space="preserve"> v nasledovnom rozsahu:</w:t>
      </w:r>
    </w:p>
    <w:p w:rsidR="00567C43" w:rsidRPr="00FE0F0D" w:rsidRDefault="00567C43" w:rsidP="00832154">
      <w:pPr>
        <w:pStyle w:val="Odsekzoznamu"/>
        <w:numPr>
          <w:ilvl w:val="0"/>
          <w:numId w:val="3"/>
        </w:numPr>
        <w:autoSpaceDE w:val="0"/>
        <w:autoSpaceDN w:val="0"/>
        <w:adjustRightInd w:val="0"/>
        <w:spacing w:before="120" w:after="120" w:line="288" w:lineRule="auto"/>
        <w:ind w:left="426" w:hanging="142"/>
        <w:contextualSpacing w:val="0"/>
        <w:jc w:val="both"/>
        <w:rPr>
          <w:rFonts w:ascii="Arial" w:hAnsi="Arial" w:cs="Arial"/>
          <w:sz w:val="19"/>
          <w:szCs w:val="19"/>
          <w:lang w:val="sk-SK"/>
        </w:rPr>
      </w:pPr>
      <w:r w:rsidRPr="00FE0F0D">
        <w:rPr>
          <w:rFonts w:ascii="Arial" w:hAnsi="Arial" w:cs="Arial"/>
          <w:sz w:val="19"/>
          <w:szCs w:val="19"/>
          <w:lang w:val="sk-SK"/>
        </w:rPr>
        <w:t xml:space="preserve">ak ide o výdavky, ktoré nie sú predmetom VO alebo obstarávania, </w:t>
      </w:r>
      <w:r w:rsidR="00EE7346">
        <w:rPr>
          <w:rFonts w:ascii="Arial" w:hAnsi="Arial" w:cs="Arial"/>
          <w:sz w:val="19"/>
          <w:szCs w:val="19"/>
          <w:lang w:val="sk-SK"/>
        </w:rPr>
        <w:t>OH</w:t>
      </w:r>
      <w:r w:rsidRPr="00FE0F0D">
        <w:rPr>
          <w:rFonts w:ascii="Arial" w:hAnsi="Arial" w:cs="Arial"/>
          <w:sz w:val="19"/>
          <w:szCs w:val="19"/>
          <w:lang w:val="sk-SK"/>
        </w:rPr>
        <w:t xml:space="preserve"> posúdi hospodárnosť nárokovaných výdavkov na základe svojej odbornosti, skúsenosti a znalosti. Pri posudzovaní vychádza z dokumentácie od žiadateľa (napr. prieskumy trhu, podklady preukazujúce mzdovú politiku žiadateľa, opisu projektu). V prípade, že má pochybnosti o dostatočnosti</w:t>
      </w:r>
      <w:r w:rsidRPr="00FE0F0D">
        <w:rPr>
          <w:rStyle w:val="Odkaznapoznmkupodiarou"/>
          <w:rFonts w:cs="Arial"/>
          <w:sz w:val="19"/>
          <w:szCs w:val="19"/>
          <w:lang w:val="sk-SK"/>
        </w:rPr>
        <w:footnoteReference w:id="2"/>
      </w:r>
      <w:r w:rsidRPr="00FE0F0D">
        <w:rPr>
          <w:rFonts w:ascii="Arial" w:hAnsi="Arial" w:cs="Arial"/>
          <w:sz w:val="19"/>
          <w:szCs w:val="19"/>
          <w:lang w:val="sk-SK"/>
        </w:rPr>
        <w:t xml:space="preserve"> podkladov od žiadateľa a o hospodárnosti predmetných výdavkov uplatní vlastné nástroje (prieskum trhu, sadzobníky, cenníky, atď.) a jednoznačne zadefinuje zdroj svojho overenia do hodnotiaceho hárku.</w:t>
      </w:r>
    </w:p>
    <w:p w:rsidR="00567C43" w:rsidRPr="00FE0F0D" w:rsidRDefault="00567C43" w:rsidP="00832154">
      <w:pPr>
        <w:pStyle w:val="Odsekzoznamu"/>
        <w:numPr>
          <w:ilvl w:val="0"/>
          <w:numId w:val="3"/>
        </w:numPr>
        <w:autoSpaceDE w:val="0"/>
        <w:autoSpaceDN w:val="0"/>
        <w:adjustRightInd w:val="0"/>
        <w:spacing w:before="120" w:after="120" w:line="288" w:lineRule="auto"/>
        <w:ind w:left="426" w:hanging="142"/>
        <w:contextualSpacing w:val="0"/>
        <w:jc w:val="both"/>
        <w:rPr>
          <w:rFonts w:ascii="Arial" w:hAnsi="Arial" w:cs="Arial"/>
          <w:sz w:val="19"/>
          <w:szCs w:val="19"/>
          <w:lang w:val="sk-SK"/>
        </w:rPr>
      </w:pPr>
      <w:r w:rsidRPr="00FE0F0D">
        <w:rPr>
          <w:rFonts w:ascii="Arial" w:hAnsi="Arial" w:cs="Arial"/>
          <w:sz w:val="19"/>
          <w:szCs w:val="19"/>
          <w:lang w:val="sk-SK"/>
        </w:rPr>
        <w:t>ak ide o výdavky, pre ktoré už bolo ukončené VO alebo obstarávanie a overenie hospodárnosti výdavkov z VO alebo obstarávania sa uskutočňuje v konaní o žiadosti o</w:t>
      </w:r>
      <w:r w:rsidR="009C5400" w:rsidRPr="00FE0F0D">
        <w:rPr>
          <w:rFonts w:ascii="Arial" w:hAnsi="Arial" w:cs="Arial"/>
          <w:sz w:val="19"/>
          <w:szCs w:val="19"/>
          <w:lang w:val="sk-SK"/>
        </w:rPr>
        <w:t> </w:t>
      </w:r>
      <w:r w:rsidRPr="00FE0F0D">
        <w:rPr>
          <w:rFonts w:ascii="Arial" w:hAnsi="Arial" w:cs="Arial"/>
          <w:sz w:val="19"/>
          <w:szCs w:val="19"/>
          <w:lang w:val="sk-SK"/>
        </w:rPr>
        <w:t>NFP</w:t>
      </w:r>
      <w:r w:rsidR="009C5400" w:rsidRPr="00FE0F0D">
        <w:rPr>
          <w:rFonts w:ascii="Arial" w:hAnsi="Arial" w:cs="Arial"/>
          <w:sz w:val="19"/>
          <w:szCs w:val="19"/>
          <w:lang w:val="sk-SK"/>
        </w:rPr>
        <w:t xml:space="preserve"> </w:t>
      </w:r>
      <w:r w:rsidR="009C5400" w:rsidRPr="00FE0F0D">
        <w:rPr>
          <w:rFonts w:ascii="Arial" w:hAnsi="Arial" w:cs="Arial"/>
          <w:color w:val="000000" w:themeColor="text1"/>
          <w:sz w:val="19"/>
          <w:szCs w:val="19"/>
          <w:u w:color="000000"/>
          <w:lang w:val="sk-SK"/>
        </w:rPr>
        <w:t>a ukončené VO alebo obstarávanie bolo predmetom kontroly zo strany SO PSK (UVO)</w:t>
      </w:r>
      <w:r w:rsidRPr="00FE0F0D">
        <w:rPr>
          <w:rFonts w:ascii="Arial" w:hAnsi="Arial" w:cs="Arial"/>
          <w:sz w:val="19"/>
          <w:szCs w:val="19"/>
          <w:lang w:val="sk-SK"/>
        </w:rPr>
        <w:t xml:space="preserve"> </w:t>
      </w:r>
      <w:r w:rsidR="00450058" w:rsidRPr="00FE0F0D">
        <w:rPr>
          <w:rFonts w:ascii="Arial" w:hAnsi="Arial" w:cs="Arial"/>
          <w:sz w:val="19"/>
          <w:szCs w:val="19"/>
          <w:lang w:val="sk-SK"/>
        </w:rPr>
        <w:t>je postačujúce</w:t>
      </w:r>
      <w:r w:rsidRPr="00FE0F0D">
        <w:rPr>
          <w:rFonts w:ascii="Arial" w:hAnsi="Arial" w:cs="Arial"/>
          <w:sz w:val="19"/>
          <w:szCs w:val="19"/>
          <w:lang w:val="sk-SK"/>
        </w:rPr>
        <w:t xml:space="preserve">, že </w:t>
      </w:r>
      <w:r w:rsidR="00EE7346">
        <w:rPr>
          <w:rFonts w:ascii="Arial" w:hAnsi="Arial" w:cs="Arial"/>
          <w:sz w:val="19"/>
          <w:szCs w:val="19"/>
          <w:lang w:val="sk-SK"/>
        </w:rPr>
        <w:t>OH</w:t>
      </w:r>
      <w:r w:rsidRPr="00FE0F0D">
        <w:rPr>
          <w:rFonts w:ascii="Arial" w:hAnsi="Arial" w:cs="Arial"/>
          <w:sz w:val="19"/>
          <w:szCs w:val="19"/>
          <w:lang w:val="sk-SK"/>
        </w:rPr>
        <w:t xml:space="preserve"> overí hospodárnosť nárokovaných výdavkov na základe svojej odbornosti, skúsenosti a znalosti, pričom dôraz kladie na dokumentáciu k ukončenému VO alebo obstarávani</w:t>
      </w:r>
      <w:r w:rsidR="00450058" w:rsidRPr="00FE0F0D">
        <w:rPr>
          <w:rFonts w:ascii="Arial" w:hAnsi="Arial" w:cs="Arial"/>
          <w:sz w:val="19"/>
          <w:szCs w:val="19"/>
          <w:lang w:val="sk-SK"/>
        </w:rPr>
        <w:t>u</w:t>
      </w:r>
      <w:r w:rsidRPr="00FE0F0D">
        <w:rPr>
          <w:rFonts w:ascii="Arial" w:hAnsi="Arial" w:cs="Arial"/>
          <w:sz w:val="19"/>
          <w:szCs w:val="19"/>
          <w:vertAlign w:val="superscript"/>
        </w:rPr>
        <w:footnoteReference w:id="3"/>
      </w:r>
      <w:r w:rsidRPr="00FE0F0D">
        <w:rPr>
          <w:rFonts w:ascii="Arial" w:hAnsi="Arial" w:cs="Arial"/>
          <w:sz w:val="19"/>
          <w:szCs w:val="19"/>
          <w:lang w:val="sk-SK"/>
        </w:rPr>
        <w:t xml:space="preserve">. </w:t>
      </w:r>
      <w:r w:rsidR="00EE7346">
        <w:rPr>
          <w:rFonts w:ascii="Arial" w:hAnsi="Arial" w:cs="Arial"/>
          <w:sz w:val="19"/>
          <w:szCs w:val="19"/>
          <w:lang w:val="sk-SK"/>
        </w:rPr>
        <w:t>OH</w:t>
      </w:r>
      <w:r w:rsidR="00450058" w:rsidRPr="00FE0F0D">
        <w:rPr>
          <w:rFonts w:ascii="Arial" w:hAnsi="Arial" w:cs="Arial"/>
          <w:sz w:val="19"/>
          <w:szCs w:val="19"/>
          <w:lang w:val="sk-SK"/>
        </w:rPr>
        <w:t xml:space="preserve"> rovnako overí, či suma v rozpočte je totožná alebo nižšia ako výsledná suma z VO/obstarávania a túto sumu konfrontuje vo vzťahu k limitom/</w:t>
      </w:r>
      <w:proofErr w:type="spellStart"/>
      <w:r w:rsidR="00450058" w:rsidRPr="00FE0F0D">
        <w:rPr>
          <w:rFonts w:ascii="Arial" w:hAnsi="Arial" w:cs="Arial"/>
          <w:sz w:val="19"/>
          <w:szCs w:val="19"/>
          <w:lang w:val="sk-SK"/>
        </w:rPr>
        <w:t>benchmarkom</w:t>
      </w:r>
      <w:proofErr w:type="spellEnd"/>
      <w:r w:rsidR="00450058" w:rsidRPr="00FE0F0D">
        <w:rPr>
          <w:rFonts w:ascii="Arial" w:hAnsi="Arial" w:cs="Arial"/>
          <w:sz w:val="19"/>
          <w:szCs w:val="19"/>
          <w:lang w:val="sk-SK"/>
        </w:rPr>
        <w:t xml:space="preserve">, ak boli stanovené </w:t>
      </w:r>
      <w:r w:rsidRPr="00FE0F0D">
        <w:rPr>
          <w:rFonts w:ascii="Arial" w:hAnsi="Arial" w:cs="Arial"/>
          <w:sz w:val="19"/>
          <w:szCs w:val="19"/>
          <w:lang w:val="sk-SK"/>
        </w:rPr>
        <w:t xml:space="preserve">Toto overenie hospodárnosti zaznamená do hodnotiaceho hárku. </w:t>
      </w:r>
    </w:p>
    <w:p w:rsidR="00567C43" w:rsidRPr="00FE0F0D" w:rsidRDefault="00567C43" w:rsidP="00832154">
      <w:pPr>
        <w:pStyle w:val="Odsekzoznamu"/>
        <w:numPr>
          <w:ilvl w:val="0"/>
          <w:numId w:val="3"/>
        </w:numPr>
        <w:autoSpaceDE w:val="0"/>
        <w:autoSpaceDN w:val="0"/>
        <w:adjustRightInd w:val="0"/>
        <w:spacing w:before="120" w:after="120" w:line="288" w:lineRule="auto"/>
        <w:ind w:left="426" w:hanging="142"/>
        <w:contextualSpacing w:val="0"/>
        <w:jc w:val="both"/>
        <w:rPr>
          <w:rFonts w:ascii="Arial" w:hAnsi="Arial" w:cs="Arial"/>
          <w:sz w:val="19"/>
          <w:szCs w:val="19"/>
          <w:lang w:val="sk-SK"/>
        </w:rPr>
      </w:pPr>
      <w:r w:rsidRPr="00FE0F0D">
        <w:rPr>
          <w:rFonts w:ascii="Arial" w:hAnsi="Arial" w:cs="Arial"/>
          <w:sz w:val="19"/>
          <w:szCs w:val="19"/>
          <w:lang w:val="sk-SK"/>
        </w:rPr>
        <w:t xml:space="preserve">ak ide o výdavky, pre ktoré ešte nebolo ukončené VO alebo obstarávanie, alebo ukončené VO, </w:t>
      </w:r>
      <w:r w:rsidR="00450058" w:rsidRPr="00FE0F0D">
        <w:rPr>
          <w:rFonts w:ascii="Arial" w:hAnsi="Arial" w:cs="Arial"/>
          <w:sz w:val="19"/>
          <w:szCs w:val="19"/>
          <w:lang w:val="sk-SK"/>
        </w:rPr>
        <w:t xml:space="preserve">alebo podmienky </w:t>
      </w:r>
      <w:r w:rsidRPr="00FE0F0D">
        <w:rPr>
          <w:rFonts w:ascii="Arial" w:hAnsi="Arial" w:cs="Arial"/>
          <w:sz w:val="19"/>
          <w:szCs w:val="19"/>
          <w:lang w:val="sk-SK"/>
        </w:rPr>
        <w:t xml:space="preserve">poskytnutia príspevku v zmysle výzvy neuvádzajú povinnosť mať ukončené VO/obstarávanie ku dňu predloženia </w:t>
      </w:r>
      <w:proofErr w:type="spellStart"/>
      <w:r w:rsidRPr="00FE0F0D">
        <w:rPr>
          <w:rFonts w:ascii="Arial" w:hAnsi="Arial" w:cs="Arial"/>
          <w:sz w:val="19"/>
          <w:szCs w:val="19"/>
          <w:lang w:val="sk-SK"/>
        </w:rPr>
        <w:t>ŽoNFP</w:t>
      </w:r>
      <w:proofErr w:type="spellEnd"/>
      <w:r w:rsidRPr="00FE0F0D">
        <w:rPr>
          <w:rFonts w:ascii="Arial" w:hAnsi="Arial" w:cs="Arial"/>
          <w:sz w:val="19"/>
          <w:szCs w:val="19"/>
          <w:lang w:val="sk-SK"/>
        </w:rPr>
        <w:t xml:space="preserve">, </w:t>
      </w:r>
      <w:r w:rsidR="00EE7346">
        <w:rPr>
          <w:rFonts w:ascii="Arial" w:hAnsi="Arial" w:cs="Arial"/>
          <w:sz w:val="19"/>
          <w:szCs w:val="19"/>
          <w:lang w:val="sk-SK"/>
        </w:rPr>
        <w:t>OH</w:t>
      </w:r>
      <w:r w:rsidRPr="00FE0F0D">
        <w:rPr>
          <w:rFonts w:ascii="Arial" w:hAnsi="Arial" w:cs="Arial"/>
          <w:sz w:val="19"/>
          <w:szCs w:val="19"/>
          <w:lang w:val="sk-SK"/>
        </w:rPr>
        <w:t xml:space="preserve"> posúdi hospodárnosť nárokovaných výdavkov na základe svojej odbornosti, skúsenosti a znalosti v kombinácií s posúdením relevantnosti žiadateľom predloženej dokumentácie k preukázaniu hospodárnosti výdavkov. V prípade, že má pochybnosti o hospodárnosti predmetných výdavkov uplatní vlastné nástroje (prieskum trhu, sadzobníky, cenníky, atď.) a jednoznačne zadefinuje zdroj svojho overenia do hodnotiaceho hárku. </w:t>
      </w:r>
    </w:p>
    <w:p w:rsidR="00567C43" w:rsidRDefault="00EE7346" w:rsidP="00D631C2">
      <w:pPr>
        <w:widowControl w:val="0"/>
        <w:autoSpaceDE w:val="0"/>
        <w:autoSpaceDN w:val="0"/>
        <w:adjustRightInd w:val="0"/>
        <w:spacing w:after="120" w:line="288" w:lineRule="auto"/>
        <w:contextualSpacing/>
        <w:jc w:val="both"/>
        <w:rPr>
          <w:rFonts w:ascii="Arial" w:hAnsi="Arial" w:cs="Arial"/>
          <w:color w:val="000000" w:themeColor="text1"/>
          <w:sz w:val="19"/>
          <w:szCs w:val="19"/>
        </w:rPr>
      </w:pPr>
      <w:r>
        <w:rPr>
          <w:rFonts w:ascii="Arial" w:hAnsi="Arial" w:cs="Arial"/>
          <w:color w:val="000000" w:themeColor="text1"/>
          <w:sz w:val="19"/>
          <w:szCs w:val="19"/>
        </w:rPr>
        <w:t>OH</w:t>
      </w:r>
      <w:r w:rsidR="00567C43" w:rsidRPr="00FE0F0D">
        <w:rPr>
          <w:rFonts w:ascii="Arial" w:hAnsi="Arial" w:cs="Arial"/>
          <w:color w:val="000000" w:themeColor="text1"/>
          <w:sz w:val="19"/>
          <w:szCs w:val="19"/>
        </w:rPr>
        <w:t xml:space="preserve"> je povinný v komentári v hodnotiacom hárku zaznamenať všetky relevantné zdôvodnenia, skutočnosti a úvahy, ktoré boli podkladom a viedli k jeho výroku a záverom posúdenia hospodárnosti (tzn. je potrebné uviesť to, aké úkony boli vykonané, aké skutočnosti boli posúdené, aké dokumenty boli zohľadnené pri formulovaní záveru overenia </w:t>
      </w:r>
      <w:r w:rsidR="00567C43" w:rsidRPr="00FE0F0D">
        <w:rPr>
          <w:rFonts w:ascii="Arial" w:hAnsi="Arial" w:cs="Arial"/>
          <w:color w:val="000000" w:themeColor="text1"/>
          <w:sz w:val="19"/>
          <w:szCs w:val="19"/>
        </w:rPr>
        <w:lastRenderedPageBreak/>
        <w:t>hospodárnosti). OH sa nemôže spoľahnúť výlučne na podklady od žiadateľa a v hodnotiacom hárku sa len odkázať na uvedené podklady, ale musí uviesť aj vlastné úvahy a zdôvodnenie, prečo na základe predložených podkladov od žiadateľa považuje rozpočet za hospodárny, vrátane zdôvodnenia, prečo nemá o predložených podkladoch pochybnosti a považuje ich za relevantné. Uvedené predstavuje vlastné overenie hospodárnosti vykonané OH, na ktoré OH využil podklady od žiadateľa.</w:t>
      </w:r>
    </w:p>
    <w:p w:rsidR="00FE0F0D" w:rsidRPr="00FE0F0D" w:rsidRDefault="00FE0F0D" w:rsidP="00D631C2">
      <w:pPr>
        <w:widowControl w:val="0"/>
        <w:autoSpaceDE w:val="0"/>
        <w:autoSpaceDN w:val="0"/>
        <w:adjustRightInd w:val="0"/>
        <w:spacing w:after="120" w:line="288" w:lineRule="auto"/>
        <w:contextualSpacing/>
        <w:jc w:val="both"/>
        <w:rPr>
          <w:rFonts w:ascii="Arial" w:hAnsi="Arial" w:cs="Arial"/>
          <w:color w:val="000000" w:themeColor="text1"/>
          <w:sz w:val="19"/>
          <w:szCs w:val="19"/>
        </w:rPr>
      </w:pPr>
    </w:p>
    <w:p w:rsidR="00032D7C" w:rsidRPr="00FE0F0D" w:rsidRDefault="00032D7C">
      <w:pPr>
        <w:rPr>
          <w:rFonts w:ascii="Arial" w:hAnsi="Arial" w:cs="Arial"/>
          <w:sz w:val="19"/>
          <w:szCs w:val="19"/>
        </w:rPr>
      </w:pPr>
    </w:p>
    <w:tbl>
      <w:tblPr>
        <w:tblStyle w:val="TableGrid6"/>
        <w:tblW w:w="14601" w:type="dxa"/>
        <w:tblInd w:w="-5" w:type="dxa"/>
        <w:tblLayout w:type="fixed"/>
        <w:tblLook w:val="04A0" w:firstRow="1" w:lastRow="0" w:firstColumn="1" w:lastColumn="0" w:noHBand="0" w:noVBand="1"/>
      </w:tblPr>
      <w:tblGrid>
        <w:gridCol w:w="851"/>
        <w:gridCol w:w="2268"/>
        <w:gridCol w:w="2551"/>
        <w:gridCol w:w="1418"/>
        <w:gridCol w:w="1701"/>
        <w:gridCol w:w="5812"/>
      </w:tblGrid>
      <w:tr w:rsidR="007E1261" w:rsidRPr="00FE0F0D" w:rsidTr="00FE0F0D">
        <w:trPr>
          <w:trHeight w:val="397"/>
        </w:trPr>
        <w:tc>
          <w:tcPr>
            <w:tcW w:w="851" w:type="dxa"/>
            <w:shd w:val="clear" w:color="auto" w:fill="DEEAF6" w:themeFill="accent1" w:themeFillTint="33"/>
            <w:hideMark/>
          </w:tcPr>
          <w:p w:rsidR="007E1261" w:rsidRPr="00FE0F0D" w:rsidRDefault="007E1261" w:rsidP="004A6B02">
            <w:pPr>
              <w:widowControl w:val="0"/>
              <w:spacing w:line="288" w:lineRule="auto"/>
              <w:jc w:val="center"/>
              <w:rPr>
                <w:rFonts w:ascii="Arial" w:hAnsi="Arial" w:cs="Arial"/>
                <w:color w:val="000000" w:themeColor="text1"/>
                <w:sz w:val="19"/>
                <w:szCs w:val="19"/>
                <w:u w:color="000000"/>
              </w:rPr>
            </w:pPr>
            <w:proofErr w:type="spellStart"/>
            <w:r w:rsidRPr="00FE0F0D">
              <w:rPr>
                <w:rFonts w:ascii="Arial" w:hAnsi="Arial" w:cs="Arial"/>
                <w:b/>
                <w:bCs/>
                <w:color w:val="000000" w:themeColor="text1"/>
                <w:sz w:val="19"/>
                <w:szCs w:val="19"/>
                <w:u w:color="000000"/>
              </w:rPr>
              <w:t>P.č</w:t>
            </w:r>
            <w:proofErr w:type="spellEnd"/>
            <w:r w:rsidRPr="00FE0F0D">
              <w:rPr>
                <w:rFonts w:ascii="Arial" w:hAnsi="Arial" w:cs="Arial"/>
                <w:b/>
                <w:bCs/>
                <w:color w:val="000000" w:themeColor="text1"/>
                <w:sz w:val="19"/>
                <w:szCs w:val="19"/>
                <w:u w:color="000000"/>
              </w:rPr>
              <w:t>.</w:t>
            </w:r>
          </w:p>
        </w:tc>
        <w:tc>
          <w:tcPr>
            <w:tcW w:w="2268" w:type="dxa"/>
            <w:shd w:val="clear" w:color="auto" w:fill="DEEAF6" w:themeFill="accent1" w:themeFillTint="33"/>
            <w:hideMark/>
          </w:tcPr>
          <w:p w:rsidR="007E1261" w:rsidRPr="00FE0F0D" w:rsidRDefault="007E1261" w:rsidP="004A6B02">
            <w:pPr>
              <w:widowControl w:val="0"/>
              <w:spacing w:line="288" w:lineRule="auto"/>
              <w:jc w:val="center"/>
              <w:rPr>
                <w:rFonts w:ascii="Arial" w:hAnsi="Arial" w:cs="Arial"/>
                <w:color w:val="000000" w:themeColor="text1"/>
                <w:sz w:val="19"/>
                <w:szCs w:val="19"/>
                <w:u w:color="000000"/>
              </w:rPr>
            </w:pPr>
            <w:r w:rsidRPr="00FE0F0D">
              <w:rPr>
                <w:rFonts w:ascii="Arial" w:hAnsi="Arial" w:cs="Arial"/>
                <w:b/>
                <w:bCs/>
                <w:color w:val="000000" w:themeColor="text1"/>
                <w:sz w:val="19"/>
                <w:szCs w:val="19"/>
                <w:u w:color="000000"/>
              </w:rPr>
              <w:t>Kritérium</w:t>
            </w:r>
          </w:p>
        </w:tc>
        <w:tc>
          <w:tcPr>
            <w:tcW w:w="2551" w:type="dxa"/>
            <w:shd w:val="clear" w:color="auto" w:fill="DEEAF6" w:themeFill="accent1" w:themeFillTint="33"/>
            <w:hideMark/>
          </w:tcPr>
          <w:p w:rsidR="007E1261" w:rsidRPr="00FE0F0D" w:rsidRDefault="007E1261" w:rsidP="004A6B02">
            <w:pPr>
              <w:widowControl w:val="0"/>
              <w:spacing w:line="288" w:lineRule="auto"/>
              <w:ind w:left="143" w:right="136" w:hanging="3"/>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Predmet hodnotenia</w:t>
            </w:r>
          </w:p>
        </w:tc>
        <w:tc>
          <w:tcPr>
            <w:tcW w:w="1418" w:type="dxa"/>
            <w:shd w:val="clear" w:color="auto" w:fill="DEEAF6" w:themeFill="accent1" w:themeFillTint="33"/>
            <w:hideMark/>
          </w:tcPr>
          <w:p w:rsidR="007E1261" w:rsidRPr="00FE0F0D" w:rsidRDefault="007E1261" w:rsidP="004A6B02">
            <w:pPr>
              <w:widowControl w:val="0"/>
              <w:spacing w:line="288" w:lineRule="auto"/>
              <w:ind w:left="33" w:hanging="33"/>
              <w:jc w:val="center"/>
              <w:rPr>
                <w:rFonts w:ascii="Arial" w:hAnsi="Arial" w:cs="Arial"/>
                <w:color w:val="000000" w:themeColor="text1"/>
                <w:sz w:val="19"/>
                <w:szCs w:val="19"/>
                <w:u w:color="000000"/>
              </w:rPr>
            </w:pPr>
            <w:r w:rsidRPr="00FE0F0D">
              <w:rPr>
                <w:rFonts w:ascii="Arial" w:hAnsi="Arial" w:cs="Arial"/>
                <w:b/>
                <w:bCs/>
                <w:color w:val="000000" w:themeColor="text1"/>
                <w:sz w:val="19"/>
                <w:szCs w:val="19"/>
                <w:u w:color="000000"/>
              </w:rPr>
              <w:t>Typ kritéria</w:t>
            </w:r>
          </w:p>
        </w:tc>
        <w:tc>
          <w:tcPr>
            <w:tcW w:w="1701" w:type="dxa"/>
            <w:shd w:val="clear" w:color="auto" w:fill="DEEAF6" w:themeFill="accent1" w:themeFillTint="33"/>
            <w:hideMark/>
          </w:tcPr>
          <w:p w:rsidR="007E1261" w:rsidRPr="00FE0F0D" w:rsidRDefault="007E1261" w:rsidP="004A6B02">
            <w:pPr>
              <w:widowControl w:val="0"/>
              <w:spacing w:line="288" w:lineRule="auto"/>
              <w:ind w:left="34" w:right="136"/>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Hodnotenie</w:t>
            </w:r>
          </w:p>
        </w:tc>
        <w:tc>
          <w:tcPr>
            <w:tcW w:w="5812" w:type="dxa"/>
            <w:shd w:val="clear" w:color="auto" w:fill="DEEAF6" w:themeFill="accent1" w:themeFillTint="33"/>
            <w:hideMark/>
          </w:tcPr>
          <w:p w:rsidR="007E1261" w:rsidRPr="00FE0F0D" w:rsidRDefault="007E1261" w:rsidP="004A6B02">
            <w:pPr>
              <w:widowControl w:val="0"/>
              <w:spacing w:line="288" w:lineRule="auto"/>
              <w:ind w:left="143" w:right="136" w:hanging="3"/>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Spôsob aplikácie hodnotiaceho kritéria</w:t>
            </w:r>
          </w:p>
        </w:tc>
      </w:tr>
      <w:tr w:rsidR="00450058" w:rsidRPr="00FE0F0D" w:rsidTr="00F22F15">
        <w:trPr>
          <w:trHeight w:val="331"/>
        </w:trPr>
        <w:tc>
          <w:tcPr>
            <w:tcW w:w="851" w:type="dxa"/>
            <w:vMerge w:val="restart"/>
            <w:tcBorders>
              <w:top w:val="single" w:sz="4" w:space="0" w:color="auto"/>
              <w:left w:val="single" w:sz="4" w:space="0" w:color="auto"/>
              <w:right w:val="single" w:sz="4" w:space="0" w:color="auto"/>
            </w:tcBorders>
            <w:vAlign w:val="center"/>
          </w:tcPr>
          <w:p w:rsidR="00450058" w:rsidRPr="00FE0F0D" w:rsidRDefault="00450058" w:rsidP="00A81D28">
            <w:pPr>
              <w:rPr>
                <w:rFonts w:ascii="Arial" w:hAnsi="Arial" w:cs="Arial"/>
                <w:color w:val="000000" w:themeColor="text1"/>
                <w:sz w:val="19"/>
                <w:szCs w:val="19"/>
                <w:highlight w:val="yellow"/>
              </w:rPr>
            </w:pPr>
            <w:r w:rsidRPr="00FE0F0D">
              <w:rPr>
                <w:rFonts w:ascii="Arial" w:hAnsi="Arial" w:cs="Arial"/>
                <w:color w:val="000000" w:themeColor="text1"/>
                <w:sz w:val="19"/>
                <w:szCs w:val="19"/>
              </w:rPr>
              <w:t>3.</w:t>
            </w:r>
            <w:r w:rsidR="00A81D28">
              <w:rPr>
                <w:rFonts w:ascii="Arial" w:hAnsi="Arial" w:cs="Arial"/>
                <w:color w:val="000000" w:themeColor="text1"/>
                <w:sz w:val="19"/>
                <w:szCs w:val="19"/>
              </w:rPr>
              <w:t>3</w:t>
            </w:r>
          </w:p>
        </w:tc>
        <w:tc>
          <w:tcPr>
            <w:tcW w:w="2268" w:type="dxa"/>
            <w:vMerge w:val="restart"/>
            <w:tcBorders>
              <w:top w:val="single" w:sz="4" w:space="0" w:color="auto"/>
              <w:left w:val="single" w:sz="4" w:space="0" w:color="auto"/>
              <w:right w:val="single" w:sz="4" w:space="0" w:color="auto"/>
            </w:tcBorders>
            <w:vAlign w:val="center"/>
          </w:tcPr>
          <w:p w:rsidR="00450058" w:rsidRPr="00FE0F0D" w:rsidRDefault="00450058" w:rsidP="004A6B02">
            <w:pPr>
              <w:rPr>
                <w:rFonts w:ascii="Arial" w:hAnsi="Arial" w:cs="Arial"/>
                <w:color w:val="000000" w:themeColor="text1"/>
                <w:sz w:val="19"/>
                <w:szCs w:val="19"/>
              </w:rPr>
            </w:pPr>
            <w:r w:rsidRPr="00FE0F0D">
              <w:rPr>
                <w:rFonts w:ascii="Arial" w:eastAsia="Helvetica" w:hAnsi="Arial" w:cs="Arial"/>
                <w:color w:val="000000" w:themeColor="text1"/>
                <w:sz w:val="19"/>
                <w:szCs w:val="19"/>
              </w:rPr>
              <w:t>Štruktúra a správnosť rozpočtu</w:t>
            </w:r>
          </w:p>
        </w:tc>
        <w:tc>
          <w:tcPr>
            <w:tcW w:w="2551" w:type="dxa"/>
            <w:vMerge w:val="restart"/>
            <w:tcBorders>
              <w:top w:val="single" w:sz="4" w:space="0" w:color="auto"/>
              <w:left w:val="single" w:sz="4" w:space="0" w:color="auto"/>
              <w:right w:val="single" w:sz="4" w:space="0" w:color="auto"/>
            </w:tcBorders>
            <w:vAlign w:val="center"/>
          </w:tcPr>
          <w:p w:rsidR="00450058" w:rsidRPr="00FE0F0D" w:rsidRDefault="00450058" w:rsidP="004A6B02">
            <w:pPr>
              <w:rPr>
                <w:rFonts w:ascii="Arial" w:eastAsia="Arial Unicode MS" w:hAnsi="Arial" w:cs="Arial"/>
                <w:color w:val="000000" w:themeColor="text1"/>
                <w:sz w:val="19"/>
                <w:szCs w:val="19"/>
                <w:u w:color="000000"/>
                <w:lang w:val="cs-CZ"/>
              </w:rPr>
            </w:pPr>
            <w:r w:rsidRPr="00FE0F0D">
              <w:rPr>
                <w:rFonts w:ascii="Arial" w:eastAsia="Helvetica" w:hAnsi="Arial" w:cs="Arial"/>
                <w:color w:val="000000" w:themeColor="text1"/>
                <w:sz w:val="19"/>
                <w:szCs w:val="19"/>
              </w:rPr>
              <w:t>Posudzuje či sú jednotlivé výdavky zrozumiteľné, matematicky správne, dostatočne podrobne špecifikované a správne priradené k skupinám oprávnených výdavkov.</w:t>
            </w:r>
          </w:p>
        </w:tc>
        <w:tc>
          <w:tcPr>
            <w:tcW w:w="1418" w:type="dxa"/>
            <w:vMerge w:val="restart"/>
            <w:tcBorders>
              <w:top w:val="single" w:sz="4" w:space="0" w:color="auto"/>
              <w:left w:val="single" w:sz="4" w:space="0" w:color="auto"/>
              <w:right w:val="single" w:sz="4" w:space="0" w:color="auto"/>
            </w:tcBorders>
            <w:vAlign w:val="center"/>
          </w:tcPr>
          <w:p w:rsidR="00450058" w:rsidRPr="00FE0F0D" w:rsidRDefault="00450058" w:rsidP="004A6B02">
            <w:pPr>
              <w:jc w:val="center"/>
              <w:rPr>
                <w:rFonts w:ascii="Arial" w:hAnsi="Arial" w:cs="Arial"/>
                <w:color w:val="000000" w:themeColor="text1"/>
                <w:sz w:val="19"/>
                <w:szCs w:val="19"/>
              </w:rPr>
            </w:pPr>
            <w:r w:rsidRPr="00FE0F0D">
              <w:rPr>
                <w:rFonts w:ascii="Arial" w:eastAsia="Helvetica" w:hAnsi="Arial" w:cs="Arial"/>
                <w:color w:val="000000" w:themeColor="text1"/>
                <w:sz w:val="19"/>
                <w:szCs w:val="19"/>
              </w:rPr>
              <w:t>Bodové kritérium</w:t>
            </w:r>
          </w:p>
        </w:tc>
        <w:tc>
          <w:tcPr>
            <w:tcW w:w="1701" w:type="dxa"/>
            <w:tcBorders>
              <w:top w:val="single" w:sz="4" w:space="0" w:color="auto"/>
              <w:left w:val="single" w:sz="4" w:space="0" w:color="auto"/>
              <w:bottom w:val="single" w:sz="4" w:space="0" w:color="auto"/>
              <w:right w:val="single" w:sz="4" w:space="0" w:color="auto"/>
            </w:tcBorders>
            <w:vAlign w:val="center"/>
          </w:tcPr>
          <w:p w:rsidR="00450058" w:rsidRPr="00FE0F0D" w:rsidRDefault="00A81D28" w:rsidP="004A6B02">
            <w:pPr>
              <w:jc w:val="center"/>
              <w:rPr>
                <w:rFonts w:ascii="Arial" w:hAnsi="Arial" w:cs="Arial"/>
                <w:color w:val="000000" w:themeColor="text1"/>
                <w:sz w:val="19"/>
                <w:szCs w:val="19"/>
              </w:rPr>
            </w:pPr>
            <w:r>
              <w:rPr>
                <w:rFonts w:ascii="Arial" w:eastAsia="Helvetica" w:hAnsi="Arial" w:cs="Arial"/>
                <w:color w:val="000000" w:themeColor="text1"/>
                <w:sz w:val="19"/>
                <w:szCs w:val="19"/>
              </w:rPr>
              <w:t>2</w:t>
            </w:r>
          </w:p>
        </w:tc>
        <w:tc>
          <w:tcPr>
            <w:tcW w:w="5812" w:type="dxa"/>
            <w:tcBorders>
              <w:top w:val="single" w:sz="4" w:space="0" w:color="auto"/>
              <w:left w:val="single" w:sz="4" w:space="0" w:color="auto"/>
              <w:bottom w:val="single" w:sz="4" w:space="0" w:color="auto"/>
              <w:right w:val="single" w:sz="4" w:space="0" w:color="auto"/>
            </w:tcBorders>
            <w:vAlign w:val="center"/>
          </w:tcPr>
          <w:p w:rsidR="00450058" w:rsidRPr="00FE0F0D" w:rsidRDefault="00450058" w:rsidP="004A6B02">
            <w:pPr>
              <w:rPr>
                <w:rFonts w:ascii="Arial" w:eastAsia="Helvetica" w:hAnsi="Arial" w:cs="Arial"/>
                <w:color w:val="000000" w:themeColor="text1"/>
                <w:sz w:val="19"/>
                <w:szCs w:val="19"/>
              </w:rPr>
            </w:pPr>
            <w:r w:rsidRPr="00FE0F0D">
              <w:rPr>
                <w:rFonts w:ascii="Arial" w:eastAsia="Helvetica" w:hAnsi="Arial" w:cs="Arial"/>
                <w:color w:val="000000" w:themeColor="text1"/>
                <w:sz w:val="19"/>
                <w:szCs w:val="19"/>
              </w:rPr>
              <w:t>Rozpočet je matematicky správny, jednotlivé položky sú  zrozumiteľné, dostatočne podrobne špecifikované a správne priradené k skupinám oprávnených výdavkov. Prípadné nedostatky sa týkajú iba individuálnych položiek a nespôsobujú odchýlku väčšiu než 1% z výšky celkového navrhovaného rozpočtu.</w:t>
            </w:r>
          </w:p>
        </w:tc>
      </w:tr>
      <w:tr w:rsidR="00450058" w:rsidRPr="00FE0F0D" w:rsidTr="00F22F15">
        <w:trPr>
          <w:trHeight w:val="405"/>
        </w:trPr>
        <w:tc>
          <w:tcPr>
            <w:tcW w:w="851" w:type="dxa"/>
            <w:vMerge/>
            <w:tcBorders>
              <w:left w:val="single" w:sz="4" w:space="0" w:color="auto"/>
              <w:right w:val="single" w:sz="4" w:space="0" w:color="auto"/>
            </w:tcBorders>
            <w:vAlign w:val="center"/>
          </w:tcPr>
          <w:p w:rsidR="00450058" w:rsidRPr="00FE0F0D" w:rsidRDefault="00450058" w:rsidP="004A6B02">
            <w:pPr>
              <w:rPr>
                <w:rFonts w:ascii="Arial" w:hAnsi="Arial" w:cs="Arial"/>
                <w:color w:val="000000" w:themeColor="text1"/>
                <w:sz w:val="19"/>
                <w:szCs w:val="19"/>
                <w:highlight w:val="yellow"/>
              </w:rPr>
            </w:pPr>
          </w:p>
        </w:tc>
        <w:tc>
          <w:tcPr>
            <w:tcW w:w="2268" w:type="dxa"/>
            <w:vMerge/>
            <w:tcBorders>
              <w:left w:val="single" w:sz="4" w:space="0" w:color="auto"/>
              <w:right w:val="single" w:sz="4" w:space="0" w:color="auto"/>
            </w:tcBorders>
            <w:vAlign w:val="center"/>
          </w:tcPr>
          <w:p w:rsidR="00450058" w:rsidRPr="00FE0F0D" w:rsidRDefault="00450058" w:rsidP="004A6B02">
            <w:pPr>
              <w:rPr>
                <w:rFonts w:ascii="Arial" w:hAnsi="Arial" w:cs="Arial"/>
                <w:color w:val="000000" w:themeColor="text1"/>
                <w:sz w:val="19"/>
                <w:szCs w:val="19"/>
              </w:rPr>
            </w:pPr>
          </w:p>
        </w:tc>
        <w:tc>
          <w:tcPr>
            <w:tcW w:w="2551" w:type="dxa"/>
            <w:vMerge/>
            <w:tcBorders>
              <w:left w:val="single" w:sz="4" w:space="0" w:color="auto"/>
              <w:right w:val="single" w:sz="4" w:space="0" w:color="auto"/>
            </w:tcBorders>
            <w:vAlign w:val="center"/>
          </w:tcPr>
          <w:p w:rsidR="00450058" w:rsidRPr="00FE0F0D" w:rsidRDefault="00450058" w:rsidP="004A6B02">
            <w:pPr>
              <w:rPr>
                <w:rFonts w:ascii="Arial" w:eastAsia="Arial Unicode MS" w:hAnsi="Arial" w:cs="Arial"/>
                <w:color w:val="000000" w:themeColor="text1"/>
                <w:sz w:val="19"/>
                <w:szCs w:val="19"/>
                <w:u w:color="000000"/>
                <w:lang w:val="cs-CZ"/>
              </w:rPr>
            </w:pPr>
          </w:p>
        </w:tc>
        <w:tc>
          <w:tcPr>
            <w:tcW w:w="1418" w:type="dxa"/>
            <w:vMerge/>
            <w:tcBorders>
              <w:left w:val="single" w:sz="4" w:space="0" w:color="auto"/>
              <w:right w:val="single" w:sz="4" w:space="0" w:color="auto"/>
            </w:tcBorders>
            <w:vAlign w:val="center"/>
          </w:tcPr>
          <w:p w:rsidR="00450058" w:rsidRPr="00FE0F0D" w:rsidRDefault="00450058" w:rsidP="004A6B02">
            <w:pPr>
              <w:jc w:val="center"/>
              <w:rPr>
                <w:rFonts w:ascii="Arial" w:hAnsi="Arial" w:cs="Arial"/>
                <w:color w:val="000000" w:themeColor="text1"/>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450058" w:rsidRPr="00FE0F0D" w:rsidRDefault="00A81D28" w:rsidP="004A6B02">
            <w:pPr>
              <w:jc w:val="center"/>
              <w:rPr>
                <w:rFonts w:ascii="Arial" w:hAnsi="Arial" w:cs="Arial"/>
                <w:color w:val="000000" w:themeColor="text1"/>
                <w:sz w:val="19"/>
                <w:szCs w:val="19"/>
              </w:rPr>
            </w:pPr>
            <w:r>
              <w:rPr>
                <w:rFonts w:ascii="Arial" w:eastAsia="Helvetica" w:hAnsi="Arial" w:cs="Arial"/>
                <w:color w:val="000000" w:themeColor="text1"/>
                <w:sz w:val="19"/>
                <w:szCs w:val="19"/>
              </w:rPr>
              <w:t>1</w:t>
            </w:r>
          </w:p>
        </w:tc>
        <w:tc>
          <w:tcPr>
            <w:tcW w:w="5812" w:type="dxa"/>
            <w:tcBorders>
              <w:top w:val="single" w:sz="4" w:space="0" w:color="auto"/>
              <w:left w:val="single" w:sz="4" w:space="0" w:color="auto"/>
              <w:bottom w:val="single" w:sz="4" w:space="0" w:color="auto"/>
              <w:right w:val="single" w:sz="4" w:space="0" w:color="auto"/>
            </w:tcBorders>
            <w:vAlign w:val="center"/>
          </w:tcPr>
          <w:p w:rsidR="00450058" w:rsidRPr="00FE0F0D" w:rsidRDefault="00450058" w:rsidP="004A6B02">
            <w:pPr>
              <w:rPr>
                <w:rFonts w:ascii="Arial" w:eastAsia="Helvetica" w:hAnsi="Arial" w:cs="Arial"/>
                <w:color w:val="000000" w:themeColor="text1"/>
                <w:sz w:val="19"/>
                <w:szCs w:val="19"/>
              </w:rPr>
            </w:pPr>
            <w:r w:rsidRPr="00FE0F0D">
              <w:rPr>
                <w:rFonts w:ascii="Arial" w:eastAsia="Helvetica" w:hAnsi="Arial" w:cs="Arial"/>
                <w:color w:val="000000" w:themeColor="text1"/>
                <w:sz w:val="19"/>
                <w:szCs w:val="19"/>
              </w:rPr>
              <w:t>Rozpočet vykazuje nedostatky v matematickej správnosti, a/alebo sú identifikované nedostatky v jednotlivých položkách (nie sú  zrozumiteľné, dostatočne podrobne špecifikované a/alebo správne priradené k skupinám oprávnených výdavkov). Identifikované nedostatky sa týkajú súhrnných položiek a/alebo individuálnych položiek. Nedostatky nespôsobujú odchýlku väčšiu než 5% z výšky celkového navrhovaného rozpočtu.</w:t>
            </w:r>
          </w:p>
        </w:tc>
      </w:tr>
      <w:tr w:rsidR="00450058" w:rsidRPr="00FE0F0D" w:rsidTr="00F22F15">
        <w:trPr>
          <w:trHeight w:val="345"/>
        </w:trPr>
        <w:tc>
          <w:tcPr>
            <w:tcW w:w="851" w:type="dxa"/>
            <w:vMerge/>
            <w:tcBorders>
              <w:left w:val="single" w:sz="4" w:space="0" w:color="auto"/>
              <w:right w:val="single" w:sz="4" w:space="0" w:color="auto"/>
            </w:tcBorders>
            <w:vAlign w:val="center"/>
          </w:tcPr>
          <w:p w:rsidR="00450058" w:rsidRPr="00FE0F0D" w:rsidRDefault="00450058" w:rsidP="004A6B02">
            <w:pPr>
              <w:rPr>
                <w:rFonts w:ascii="Arial" w:hAnsi="Arial" w:cs="Arial"/>
                <w:color w:val="000000" w:themeColor="text1"/>
                <w:sz w:val="19"/>
                <w:szCs w:val="19"/>
                <w:highlight w:val="yellow"/>
              </w:rPr>
            </w:pPr>
          </w:p>
        </w:tc>
        <w:tc>
          <w:tcPr>
            <w:tcW w:w="2268" w:type="dxa"/>
            <w:vMerge/>
            <w:tcBorders>
              <w:left w:val="single" w:sz="4" w:space="0" w:color="auto"/>
              <w:right w:val="single" w:sz="4" w:space="0" w:color="auto"/>
            </w:tcBorders>
            <w:vAlign w:val="center"/>
          </w:tcPr>
          <w:p w:rsidR="00450058" w:rsidRPr="00FE0F0D" w:rsidRDefault="00450058" w:rsidP="004A6B02">
            <w:pPr>
              <w:rPr>
                <w:rFonts w:ascii="Arial" w:hAnsi="Arial" w:cs="Arial"/>
                <w:color w:val="000000" w:themeColor="text1"/>
                <w:sz w:val="19"/>
                <w:szCs w:val="19"/>
                <w:highlight w:val="yellow"/>
              </w:rPr>
            </w:pPr>
          </w:p>
        </w:tc>
        <w:tc>
          <w:tcPr>
            <w:tcW w:w="2551" w:type="dxa"/>
            <w:vMerge/>
            <w:tcBorders>
              <w:left w:val="single" w:sz="4" w:space="0" w:color="auto"/>
              <w:right w:val="single" w:sz="4" w:space="0" w:color="auto"/>
            </w:tcBorders>
            <w:vAlign w:val="center"/>
          </w:tcPr>
          <w:p w:rsidR="00450058" w:rsidRPr="00FE0F0D" w:rsidRDefault="00450058" w:rsidP="004A6B02">
            <w:pPr>
              <w:rPr>
                <w:rFonts w:ascii="Arial" w:eastAsia="Arial Unicode MS" w:hAnsi="Arial" w:cs="Arial"/>
                <w:color w:val="000000" w:themeColor="text1"/>
                <w:sz w:val="19"/>
                <w:szCs w:val="19"/>
                <w:u w:color="000000"/>
                <w:lang w:val="cs-CZ"/>
              </w:rPr>
            </w:pPr>
          </w:p>
        </w:tc>
        <w:tc>
          <w:tcPr>
            <w:tcW w:w="1418" w:type="dxa"/>
            <w:vMerge/>
            <w:tcBorders>
              <w:left w:val="single" w:sz="4" w:space="0" w:color="auto"/>
              <w:right w:val="single" w:sz="4" w:space="0" w:color="auto"/>
            </w:tcBorders>
            <w:vAlign w:val="center"/>
          </w:tcPr>
          <w:p w:rsidR="00450058" w:rsidRPr="00FE0F0D" w:rsidRDefault="00450058" w:rsidP="004A6B02">
            <w:pPr>
              <w:jc w:val="center"/>
              <w:rPr>
                <w:rFonts w:ascii="Arial" w:hAnsi="Arial" w:cs="Arial"/>
                <w:color w:val="000000" w:themeColor="text1"/>
                <w:sz w:val="19"/>
                <w:szCs w:val="19"/>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450058" w:rsidRPr="00FE0F0D" w:rsidRDefault="00450058" w:rsidP="004A6B02">
            <w:pPr>
              <w:jc w:val="center"/>
              <w:rPr>
                <w:rFonts w:ascii="Arial" w:hAnsi="Arial" w:cs="Arial"/>
                <w:color w:val="000000" w:themeColor="text1"/>
                <w:sz w:val="19"/>
                <w:szCs w:val="19"/>
                <w:highlight w:val="yellow"/>
              </w:rPr>
            </w:pPr>
            <w:r w:rsidRPr="00FE0F0D">
              <w:rPr>
                <w:rFonts w:ascii="Arial" w:eastAsia="Helvetica" w:hAnsi="Arial" w:cs="Arial"/>
                <w:color w:val="000000" w:themeColor="text1"/>
                <w:sz w:val="19"/>
                <w:szCs w:val="19"/>
              </w:rPr>
              <w:t>0</w:t>
            </w:r>
          </w:p>
        </w:tc>
        <w:tc>
          <w:tcPr>
            <w:tcW w:w="5812" w:type="dxa"/>
            <w:tcBorders>
              <w:top w:val="single" w:sz="4" w:space="0" w:color="auto"/>
              <w:left w:val="single" w:sz="4" w:space="0" w:color="auto"/>
              <w:bottom w:val="single" w:sz="4" w:space="0" w:color="auto"/>
              <w:right w:val="single" w:sz="4" w:space="0" w:color="auto"/>
            </w:tcBorders>
            <w:vAlign w:val="center"/>
          </w:tcPr>
          <w:p w:rsidR="00450058" w:rsidRPr="00FE0F0D" w:rsidRDefault="00450058" w:rsidP="004A6B02">
            <w:pPr>
              <w:rPr>
                <w:rFonts w:ascii="Arial" w:eastAsia="Helvetica" w:hAnsi="Arial" w:cs="Arial"/>
                <w:color w:val="000000" w:themeColor="text1"/>
                <w:sz w:val="19"/>
                <w:szCs w:val="19"/>
                <w:highlight w:val="yellow"/>
              </w:rPr>
            </w:pPr>
            <w:r w:rsidRPr="00FE0F0D">
              <w:rPr>
                <w:rFonts w:ascii="Arial" w:eastAsia="Helvetica" w:hAnsi="Arial" w:cs="Arial"/>
                <w:color w:val="000000" w:themeColor="text1"/>
                <w:sz w:val="19"/>
                <w:szCs w:val="19"/>
              </w:rPr>
              <w:t>Rozpočet vykazuje nedostatky v matematickej správnosti, a/alebo sú identifikované nedostatky v jednotlivých položkách (nie sú  zrozumiteľné, dostatočne podrobne špecifikované a/alebo správne priradené k skupinám oprávnených výdavkov). Identifikované nedostatky sa týkajú súhrnných položiek a/alebo individuálnych položiek. Nedostatky spôsobujú odchýlku 5% a viac z výšky celkového navrhovaného rozpočtu.</w:t>
            </w:r>
          </w:p>
        </w:tc>
      </w:tr>
    </w:tbl>
    <w:p w:rsidR="007E1261" w:rsidRPr="00FE0F0D" w:rsidRDefault="00EE7346" w:rsidP="007E1261">
      <w:pPr>
        <w:spacing w:before="120" w:after="120" w:line="288" w:lineRule="auto"/>
        <w:jc w:val="both"/>
        <w:rPr>
          <w:rFonts w:ascii="Arial" w:hAnsi="Arial" w:cs="Arial"/>
          <w:color w:val="000000" w:themeColor="text1"/>
          <w:sz w:val="19"/>
          <w:szCs w:val="19"/>
        </w:rPr>
      </w:pPr>
      <w:r>
        <w:rPr>
          <w:rFonts w:ascii="Arial" w:eastAsia="Helvetica" w:hAnsi="Arial" w:cs="Arial"/>
          <w:color w:val="000000" w:themeColor="text1"/>
          <w:sz w:val="19"/>
          <w:szCs w:val="19"/>
        </w:rPr>
        <w:t>OH</w:t>
      </w:r>
      <w:r w:rsidR="007E1261" w:rsidRPr="00FE0F0D">
        <w:rPr>
          <w:rFonts w:ascii="Arial" w:hAnsi="Arial" w:cs="Arial"/>
          <w:color w:val="000000" w:themeColor="text1"/>
          <w:sz w:val="19"/>
          <w:szCs w:val="19"/>
        </w:rPr>
        <w:t xml:space="preserve"> posudzuje najmä informácie uvedené v častiach </w:t>
      </w:r>
      <w:proofErr w:type="spellStart"/>
      <w:r w:rsidR="007E1261" w:rsidRPr="00FE0F0D">
        <w:rPr>
          <w:rFonts w:ascii="Arial" w:hAnsi="Arial" w:cs="Arial"/>
          <w:color w:val="000000" w:themeColor="text1"/>
          <w:sz w:val="19"/>
          <w:szCs w:val="19"/>
        </w:rPr>
        <w:t>ŽoNFP</w:t>
      </w:r>
      <w:proofErr w:type="spellEnd"/>
      <w:r w:rsidR="007E1261" w:rsidRPr="00FE0F0D">
        <w:rPr>
          <w:rFonts w:ascii="Arial" w:hAnsi="Arial" w:cs="Arial"/>
          <w:color w:val="000000" w:themeColor="text1"/>
          <w:sz w:val="19"/>
          <w:szCs w:val="19"/>
        </w:rPr>
        <w:t>: Rozpočet projektu, príloha Rozpočet projektu.</w:t>
      </w:r>
    </w:p>
    <w:p w:rsidR="007E1261" w:rsidRPr="00FE0F0D" w:rsidRDefault="00EE7346" w:rsidP="007E1261">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right="-2"/>
        <w:jc w:val="both"/>
        <w:rPr>
          <w:rFonts w:ascii="Arial" w:eastAsiaTheme="minorHAnsi" w:hAnsi="Arial" w:cs="Arial"/>
          <w:color w:val="000000" w:themeColor="text1"/>
          <w:sz w:val="19"/>
          <w:szCs w:val="19"/>
          <w:bdr w:val="none" w:sz="0" w:space="0" w:color="auto"/>
          <w:lang w:val="sk-SK"/>
        </w:rPr>
      </w:pPr>
      <w:r>
        <w:rPr>
          <w:rFonts w:ascii="Arial" w:eastAsia="Helvetica" w:hAnsi="Arial" w:cs="Arial"/>
          <w:color w:val="000000" w:themeColor="text1"/>
          <w:sz w:val="19"/>
          <w:szCs w:val="19"/>
        </w:rPr>
        <w:t>OH</w:t>
      </w:r>
      <w:r w:rsidR="007E1261" w:rsidRPr="00FE0F0D">
        <w:rPr>
          <w:rFonts w:ascii="Arial" w:eastAsiaTheme="minorHAnsi" w:hAnsi="Arial" w:cs="Arial"/>
          <w:color w:val="000000" w:themeColor="text1"/>
          <w:sz w:val="19"/>
          <w:szCs w:val="19"/>
          <w:bdr w:val="none" w:sz="0" w:space="0" w:color="auto"/>
          <w:lang w:val="sk-SK"/>
        </w:rPr>
        <w:t xml:space="preserve"> posudzuje obsahovú správnosť, jednoznačnosť, matematickú správnosť rozpočtu a podrobného </w:t>
      </w:r>
      <w:proofErr w:type="spellStart"/>
      <w:r w:rsidR="007E1261" w:rsidRPr="00FE0F0D">
        <w:rPr>
          <w:rFonts w:ascii="Arial" w:eastAsiaTheme="minorHAnsi" w:hAnsi="Arial" w:cs="Arial"/>
          <w:color w:val="000000" w:themeColor="text1"/>
          <w:sz w:val="19"/>
          <w:szCs w:val="19"/>
          <w:bdr w:val="none" w:sz="0" w:space="0" w:color="auto"/>
          <w:lang w:val="sk-SK"/>
        </w:rPr>
        <w:t>položkového</w:t>
      </w:r>
      <w:proofErr w:type="spellEnd"/>
      <w:r w:rsidR="007E1261" w:rsidRPr="00FE0F0D">
        <w:rPr>
          <w:rFonts w:ascii="Arial" w:eastAsiaTheme="minorHAnsi" w:hAnsi="Arial" w:cs="Arial"/>
          <w:color w:val="000000" w:themeColor="text1"/>
          <w:sz w:val="19"/>
          <w:szCs w:val="19"/>
          <w:bdr w:val="none" w:sz="0" w:space="0" w:color="auto"/>
          <w:lang w:val="sk-SK"/>
        </w:rPr>
        <w:t xml:space="preserve"> rozpočtu projektu. Jednotlivé položky rozpočtu musia byť jednoznačné, zrozumiteľné a dostatočne podrobne špecifikované - </w:t>
      </w:r>
      <w:proofErr w:type="spellStart"/>
      <w:r w:rsidR="007E1261" w:rsidRPr="00FE0F0D">
        <w:rPr>
          <w:rFonts w:ascii="Arial" w:eastAsiaTheme="minorHAnsi" w:hAnsi="Arial" w:cs="Arial"/>
          <w:color w:val="000000" w:themeColor="text1"/>
          <w:sz w:val="19"/>
          <w:szCs w:val="19"/>
          <w:bdr w:val="none" w:sz="0" w:space="0" w:color="auto"/>
          <w:lang w:val="sk-SK"/>
        </w:rPr>
        <w:t>t.j</w:t>
      </w:r>
      <w:proofErr w:type="spellEnd"/>
      <w:r w:rsidR="007E1261" w:rsidRPr="00FE0F0D">
        <w:rPr>
          <w:rFonts w:ascii="Arial" w:eastAsiaTheme="minorHAnsi" w:hAnsi="Arial" w:cs="Arial"/>
          <w:color w:val="000000" w:themeColor="text1"/>
          <w:sz w:val="19"/>
          <w:szCs w:val="19"/>
          <w:bdr w:val="none" w:sz="0" w:space="0" w:color="auto"/>
          <w:lang w:val="sk-SK"/>
        </w:rPr>
        <w:t xml:space="preserve">. vyjadrujúce hlavné parametre vystihujúce jednotlivý tovar, prácu alebo službu. Každá položka musí mať uvedenú jednotkovú cenu a merné množstvo. Výpočty celkovej ceny, medzisúčty, súčty a ďalšie matematické operácie musia byť správne. Položky rozpočtu musia byť správne priradené k skupinám oprávnených výdavkov. </w:t>
      </w:r>
      <w:r>
        <w:rPr>
          <w:rFonts w:ascii="Arial" w:eastAsia="Helvetica" w:hAnsi="Arial" w:cs="Arial"/>
          <w:color w:val="000000" w:themeColor="text1"/>
          <w:sz w:val="19"/>
          <w:szCs w:val="19"/>
        </w:rPr>
        <w:t>OH</w:t>
      </w:r>
      <w:r w:rsidR="007E1261" w:rsidRPr="00FE0F0D">
        <w:rPr>
          <w:rFonts w:ascii="Arial" w:eastAsiaTheme="minorHAnsi" w:hAnsi="Arial" w:cs="Arial"/>
          <w:color w:val="000000" w:themeColor="text1"/>
          <w:sz w:val="19"/>
          <w:szCs w:val="19"/>
          <w:bdr w:val="none" w:sz="0" w:space="0" w:color="auto"/>
          <w:lang w:val="sk-SK"/>
        </w:rPr>
        <w:t xml:space="preserve"> priradí príslušnú bodovú hodnotu (4,2,0) v zmysle popisu aplikácie hodnotiaceho kritéria.</w:t>
      </w:r>
    </w:p>
    <w:p w:rsidR="007E1261" w:rsidRPr="00FE0F0D" w:rsidRDefault="00EE7346" w:rsidP="007E1261">
      <w:pPr>
        <w:spacing w:before="120" w:after="120" w:line="288" w:lineRule="auto"/>
        <w:jc w:val="both"/>
        <w:rPr>
          <w:rFonts w:ascii="Arial" w:hAnsi="Arial" w:cs="Arial"/>
          <w:color w:val="000000" w:themeColor="text1"/>
          <w:sz w:val="19"/>
          <w:szCs w:val="19"/>
        </w:rPr>
      </w:pPr>
      <w:r>
        <w:rPr>
          <w:rFonts w:ascii="Arial" w:eastAsia="Helvetica" w:hAnsi="Arial" w:cs="Arial"/>
          <w:color w:val="000000" w:themeColor="text1"/>
          <w:sz w:val="19"/>
          <w:szCs w:val="19"/>
        </w:rPr>
        <w:t>OH</w:t>
      </w:r>
      <w:r w:rsidR="007E1261" w:rsidRPr="00FE0F0D">
        <w:rPr>
          <w:rFonts w:ascii="Arial" w:hAnsi="Arial" w:cs="Arial"/>
          <w:color w:val="000000" w:themeColor="text1"/>
          <w:sz w:val="19"/>
          <w:szCs w:val="19"/>
        </w:rPr>
        <w:t xml:space="preserve"> svoju odpoveď zdôvodní v hodnotiacom hárku odborného hodnotenia v časti Komentár a súčasne uvedie odkaz na dokument vrátane relevantnej časti (</w:t>
      </w:r>
      <w:proofErr w:type="spellStart"/>
      <w:r w:rsidR="007E1261" w:rsidRPr="00FE0F0D">
        <w:rPr>
          <w:rFonts w:ascii="Arial" w:hAnsi="Arial" w:cs="Arial"/>
          <w:color w:val="000000" w:themeColor="text1"/>
          <w:sz w:val="19"/>
          <w:szCs w:val="19"/>
        </w:rPr>
        <w:t>ŽoNFP</w:t>
      </w:r>
      <w:proofErr w:type="spellEnd"/>
      <w:r w:rsidR="007E1261" w:rsidRPr="00FE0F0D">
        <w:rPr>
          <w:rFonts w:ascii="Arial" w:hAnsi="Arial" w:cs="Arial"/>
          <w:color w:val="000000" w:themeColor="text1"/>
          <w:sz w:val="19"/>
          <w:szCs w:val="19"/>
        </w:rPr>
        <w:t xml:space="preserve"> a relevantnej prílohy), na základe ktorej bolo vykonané hodnotenie. </w:t>
      </w:r>
      <w:r>
        <w:rPr>
          <w:rFonts w:ascii="Arial" w:eastAsia="Helvetica" w:hAnsi="Arial" w:cs="Arial"/>
          <w:color w:val="000000" w:themeColor="text1"/>
          <w:sz w:val="19"/>
          <w:szCs w:val="19"/>
        </w:rPr>
        <w:t>OH</w:t>
      </w:r>
      <w:r w:rsidR="007E1261" w:rsidRPr="00FE0F0D">
        <w:rPr>
          <w:rFonts w:ascii="Arial" w:hAnsi="Arial" w:cs="Arial"/>
          <w:color w:val="000000" w:themeColor="text1"/>
          <w:sz w:val="19"/>
          <w:szCs w:val="19"/>
        </w:rPr>
        <w:t xml:space="preserve"> je povinný uviesť odpoveď pri každom konkrétnom hodnotení bodového kritéria.</w:t>
      </w:r>
    </w:p>
    <w:p w:rsidR="00907FF2" w:rsidRPr="00FE0F0D" w:rsidRDefault="00907FF2">
      <w:pPr>
        <w:rPr>
          <w:rFonts w:ascii="Arial" w:hAnsi="Arial" w:cs="Arial"/>
          <w:sz w:val="19"/>
          <w:szCs w:val="19"/>
        </w:rPr>
      </w:pPr>
    </w:p>
    <w:tbl>
      <w:tblPr>
        <w:tblStyle w:val="TableGrid6"/>
        <w:tblW w:w="14601" w:type="dxa"/>
        <w:tblInd w:w="-5" w:type="dxa"/>
        <w:tblLayout w:type="fixed"/>
        <w:tblLook w:val="04A0" w:firstRow="1" w:lastRow="0" w:firstColumn="1" w:lastColumn="0" w:noHBand="0" w:noVBand="1"/>
      </w:tblPr>
      <w:tblGrid>
        <w:gridCol w:w="851"/>
        <w:gridCol w:w="2268"/>
        <w:gridCol w:w="2551"/>
        <w:gridCol w:w="1418"/>
        <w:gridCol w:w="1701"/>
        <w:gridCol w:w="5812"/>
      </w:tblGrid>
      <w:tr w:rsidR="007E1261" w:rsidRPr="00FE0F0D" w:rsidTr="00FE0F0D">
        <w:trPr>
          <w:trHeight w:val="397"/>
        </w:trPr>
        <w:tc>
          <w:tcPr>
            <w:tcW w:w="851" w:type="dxa"/>
            <w:shd w:val="clear" w:color="auto" w:fill="DEEAF6" w:themeFill="accent1" w:themeFillTint="33"/>
            <w:hideMark/>
          </w:tcPr>
          <w:p w:rsidR="007E1261" w:rsidRPr="00FE0F0D" w:rsidRDefault="007E1261" w:rsidP="004A6B02">
            <w:pPr>
              <w:widowControl w:val="0"/>
              <w:spacing w:line="288" w:lineRule="auto"/>
              <w:jc w:val="center"/>
              <w:rPr>
                <w:rFonts w:ascii="Arial" w:hAnsi="Arial" w:cs="Arial"/>
                <w:color w:val="000000" w:themeColor="text1"/>
                <w:sz w:val="19"/>
                <w:szCs w:val="19"/>
                <w:u w:color="000000"/>
              </w:rPr>
            </w:pPr>
            <w:proofErr w:type="spellStart"/>
            <w:r w:rsidRPr="00FE0F0D">
              <w:rPr>
                <w:rFonts w:ascii="Arial" w:hAnsi="Arial" w:cs="Arial"/>
                <w:b/>
                <w:bCs/>
                <w:color w:val="000000" w:themeColor="text1"/>
                <w:sz w:val="19"/>
                <w:szCs w:val="19"/>
                <w:u w:color="000000"/>
              </w:rPr>
              <w:lastRenderedPageBreak/>
              <w:t>P.č</w:t>
            </w:r>
            <w:proofErr w:type="spellEnd"/>
            <w:r w:rsidRPr="00FE0F0D">
              <w:rPr>
                <w:rFonts w:ascii="Arial" w:hAnsi="Arial" w:cs="Arial"/>
                <w:b/>
                <w:bCs/>
                <w:color w:val="000000" w:themeColor="text1"/>
                <w:sz w:val="19"/>
                <w:szCs w:val="19"/>
                <w:u w:color="000000"/>
              </w:rPr>
              <w:t>.</w:t>
            </w:r>
          </w:p>
        </w:tc>
        <w:tc>
          <w:tcPr>
            <w:tcW w:w="2268" w:type="dxa"/>
            <w:shd w:val="clear" w:color="auto" w:fill="DEEAF6" w:themeFill="accent1" w:themeFillTint="33"/>
            <w:hideMark/>
          </w:tcPr>
          <w:p w:rsidR="007E1261" w:rsidRPr="00FE0F0D" w:rsidRDefault="007E1261" w:rsidP="004A6B02">
            <w:pPr>
              <w:widowControl w:val="0"/>
              <w:spacing w:line="288" w:lineRule="auto"/>
              <w:jc w:val="center"/>
              <w:rPr>
                <w:rFonts w:ascii="Arial" w:hAnsi="Arial" w:cs="Arial"/>
                <w:color w:val="000000" w:themeColor="text1"/>
                <w:sz w:val="19"/>
                <w:szCs w:val="19"/>
                <w:u w:color="000000"/>
              </w:rPr>
            </w:pPr>
            <w:r w:rsidRPr="00FE0F0D">
              <w:rPr>
                <w:rFonts w:ascii="Arial" w:hAnsi="Arial" w:cs="Arial"/>
                <w:b/>
                <w:bCs/>
                <w:color w:val="000000" w:themeColor="text1"/>
                <w:sz w:val="19"/>
                <w:szCs w:val="19"/>
                <w:u w:color="000000"/>
              </w:rPr>
              <w:t>Kritérium</w:t>
            </w:r>
          </w:p>
        </w:tc>
        <w:tc>
          <w:tcPr>
            <w:tcW w:w="2551" w:type="dxa"/>
            <w:shd w:val="clear" w:color="auto" w:fill="DEEAF6" w:themeFill="accent1" w:themeFillTint="33"/>
            <w:hideMark/>
          </w:tcPr>
          <w:p w:rsidR="007E1261" w:rsidRPr="00FE0F0D" w:rsidRDefault="007E1261" w:rsidP="004A6B02">
            <w:pPr>
              <w:widowControl w:val="0"/>
              <w:spacing w:line="288" w:lineRule="auto"/>
              <w:ind w:left="143" w:right="136" w:hanging="3"/>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Predmet hodnotenia</w:t>
            </w:r>
          </w:p>
        </w:tc>
        <w:tc>
          <w:tcPr>
            <w:tcW w:w="1418" w:type="dxa"/>
            <w:shd w:val="clear" w:color="auto" w:fill="DEEAF6" w:themeFill="accent1" w:themeFillTint="33"/>
            <w:hideMark/>
          </w:tcPr>
          <w:p w:rsidR="007E1261" w:rsidRPr="00FE0F0D" w:rsidRDefault="007E1261" w:rsidP="004A6B02">
            <w:pPr>
              <w:widowControl w:val="0"/>
              <w:spacing w:line="288" w:lineRule="auto"/>
              <w:ind w:left="33" w:hanging="33"/>
              <w:jc w:val="center"/>
              <w:rPr>
                <w:rFonts w:ascii="Arial" w:hAnsi="Arial" w:cs="Arial"/>
                <w:color w:val="000000" w:themeColor="text1"/>
                <w:sz w:val="19"/>
                <w:szCs w:val="19"/>
                <w:u w:color="000000"/>
              </w:rPr>
            </w:pPr>
            <w:r w:rsidRPr="00FE0F0D">
              <w:rPr>
                <w:rFonts w:ascii="Arial" w:hAnsi="Arial" w:cs="Arial"/>
                <w:b/>
                <w:bCs/>
                <w:color w:val="000000" w:themeColor="text1"/>
                <w:sz w:val="19"/>
                <w:szCs w:val="19"/>
                <w:u w:color="000000"/>
              </w:rPr>
              <w:t>Typ kritéria</w:t>
            </w:r>
          </w:p>
        </w:tc>
        <w:tc>
          <w:tcPr>
            <w:tcW w:w="1701" w:type="dxa"/>
            <w:shd w:val="clear" w:color="auto" w:fill="DEEAF6" w:themeFill="accent1" w:themeFillTint="33"/>
            <w:hideMark/>
          </w:tcPr>
          <w:p w:rsidR="007E1261" w:rsidRPr="00FE0F0D" w:rsidRDefault="007E1261" w:rsidP="004A6B02">
            <w:pPr>
              <w:widowControl w:val="0"/>
              <w:spacing w:line="288" w:lineRule="auto"/>
              <w:ind w:left="34" w:right="136"/>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Hodnotenie</w:t>
            </w:r>
          </w:p>
        </w:tc>
        <w:tc>
          <w:tcPr>
            <w:tcW w:w="5812" w:type="dxa"/>
            <w:shd w:val="clear" w:color="auto" w:fill="DEEAF6" w:themeFill="accent1" w:themeFillTint="33"/>
            <w:hideMark/>
          </w:tcPr>
          <w:p w:rsidR="007E1261" w:rsidRPr="00FE0F0D" w:rsidRDefault="007E1261" w:rsidP="004A6B02">
            <w:pPr>
              <w:widowControl w:val="0"/>
              <w:spacing w:line="288" w:lineRule="auto"/>
              <w:ind w:left="143" w:right="136" w:hanging="3"/>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Spôsob aplikácie hodnotiaceho kritéria</w:t>
            </w:r>
          </w:p>
        </w:tc>
      </w:tr>
      <w:tr w:rsidR="007E1261" w:rsidRPr="00FE0F0D" w:rsidTr="00F22F15">
        <w:trPr>
          <w:trHeight w:val="877"/>
        </w:trPr>
        <w:tc>
          <w:tcPr>
            <w:tcW w:w="851" w:type="dxa"/>
            <w:vMerge w:val="restart"/>
            <w:tcBorders>
              <w:left w:val="single" w:sz="4" w:space="0" w:color="auto"/>
              <w:right w:val="single" w:sz="4" w:space="0" w:color="auto"/>
            </w:tcBorders>
            <w:vAlign w:val="center"/>
          </w:tcPr>
          <w:p w:rsidR="007E1261" w:rsidRPr="00FE0F0D" w:rsidRDefault="007E1261" w:rsidP="00A81D28">
            <w:pPr>
              <w:rPr>
                <w:rFonts w:ascii="Arial" w:hAnsi="Arial" w:cs="Arial"/>
                <w:color w:val="000000" w:themeColor="text1"/>
                <w:sz w:val="19"/>
                <w:szCs w:val="19"/>
              </w:rPr>
            </w:pPr>
            <w:r w:rsidRPr="00FE0F0D">
              <w:rPr>
                <w:rFonts w:ascii="Arial" w:hAnsi="Arial" w:cs="Arial"/>
                <w:color w:val="000000" w:themeColor="text1"/>
                <w:sz w:val="19"/>
                <w:szCs w:val="19"/>
              </w:rPr>
              <w:t>3.</w:t>
            </w:r>
            <w:r w:rsidR="00A81D28">
              <w:rPr>
                <w:rFonts w:ascii="Arial" w:hAnsi="Arial" w:cs="Arial"/>
                <w:color w:val="000000" w:themeColor="text1"/>
                <w:sz w:val="19"/>
                <w:szCs w:val="19"/>
              </w:rPr>
              <w:t>4</w:t>
            </w:r>
          </w:p>
        </w:tc>
        <w:tc>
          <w:tcPr>
            <w:tcW w:w="2268" w:type="dxa"/>
            <w:vMerge w:val="restart"/>
            <w:tcBorders>
              <w:left w:val="single" w:sz="4" w:space="0" w:color="auto"/>
              <w:right w:val="single" w:sz="4" w:space="0" w:color="auto"/>
            </w:tcBorders>
            <w:vAlign w:val="center"/>
          </w:tcPr>
          <w:p w:rsidR="007E1261" w:rsidRPr="00FE0F0D" w:rsidRDefault="007E1261" w:rsidP="004A6B02">
            <w:pPr>
              <w:rPr>
                <w:rFonts w:ascii="Arial" w:hAnsi="Arial" w:cs="Arial"/>
                <w:color w:val="000000" w:themeColor="text1"/>
                <w:sz w:val="19"/>
                <w:szCs w:val="19"/>
              </w:rPr>
            </w:pPr>
            <w:r w:rsidRPr="00FE0F0D">
              <w:rPr>
                <w:rFonts w:ascii="Arial" w:hAnsi="Arial" w:cs="Arial"/>
                <w:color w:val="000000" w:themeColor="text1"/>
                <w:sz w:val="19"/>
                <w:szCs w:val="19"/>
              </w:rPr>
              <w:t>Finančná charakteristika žiadateľa</w:t>
            </w:r>
          </w:p>
        </w:tc>
        <w:tc>
          <w:tcPr>
            <w:tcW w:w="2551" w:type="dxa"/>
            <w:vMerge w:val="restart"/>
            <w:tcBorders>
              <w:left w:val="single" w:sz="4" w:space="0" w:color="auto"/>
              <w:right w:val="single" w:sz="4" w:space="0" w:color="auto"/>
            </w:tcBorders>
            <w:vAlign w:val="center"/>
          </w:tcPr>
          <w:p w:rsidR="007E1261" w:rsidRPr="00FE0F0D" w:rsidRDefault="007E1261" w:rsidP="004A6B02">
            <w:pPr>
              <w:rPr>
                <w:rFonts w:ascii="Arial" w:eastAsia="Arial Unicode MS" w:hAnsi="Arial" w:cs="Arial"/>
                <w:color w:val="000000" w:themeColor="text1"/>
                <w:sz w:val="19"/>
                <w:szCs w:val="19"/>
                <w:u w:color="000000"/>
              </w:rPr>
            </w:pPr>
            <w:r w:rsidRPr="00FE0F0D">
              <w:rPr>
                <w:rFonts w:ascii="Arial" w:eastAsia="Arial Unicode MS" w:hAnsi="Arial" w:cs="Arial"/>
                <w:color w:val="000000" w:themeColor="text1"/>
                <w:sz w:val="19"/>
                <w:szCs w:val="19"/>
                <w:u w:color="000000"/>
              </w:rPr>
              <w:t>Posudzuje sa finančná situácia/stabilita žiadateľa, v prípade relevantnosti aj finančná situácia partnera, a to podľa vypočítaných hodnôt finančných ukazovateľov v rámci finančnej analýzy (napr. v prípade verejného sektora na základe ukazovateľa likvidity a ukazovateľa zadlženosti, v prípade súkromného sektora na základe modelu hodnotenia firmy</w:t>
            </w:r>
            <w:r w:rsidR="00B757F0" w:rsidRPr="00FE0F0D">
              <w:rPr>
                <w:rFonts w:ascii="Arial" w:eastAsia="Arial Unicode MS" w:hAnsi="Arial" w:cs="Arial"/>
                <w:color w:val="000000" w:themeColor="text1"/>
                <w:sz w:val="19"/>
                <w:szCs w:val="19"/>
                <w:u w:color="000000"/>
              </w:rPr>
              <w:t xml:space="preserve"> - </w:t>
            </w:r>
            <w:proofErr w:type="spellStart"/>
            <w:r w:rsidR="00B757F0" w:rsidRPr="00FE0F0D">
              <w:rPr>
                <w:rFonts w:ascii="Arial" w:eastAsia="Arial Unicode MS" w:hAnsi="Arial" w:cs="Arial"/>
                <w:color w:val="000000" w:themeColor="text1"/>
                <w:sz w:val="19"/>
                <w:szCs w:val="19"/>
                <w:u w:color="000000"/>
              </w:rPr>
              <w:t>Altmanov</w:t>
            </w:r>
            <w:proofErr w:type="spellEnd"/>
            <w:r w:rsidR="00B757F0" w:rsidRPr="00FE0F0D">
              <w:rPr>
                <w:rFonts w:ascii="Arial" w:eastAsia="Arial Unicode MS" w:hAnsi="Arial" w:cs="Arial"/>
                <w:color w:val="000000" w:themeColor="text1"/>
                <w:sz w:val="19"/>
                <w:szCs w:val="19"/>
                <w:u w:color="000000"/>
              </w:rPr>
              <w:t xml:space="preserve"> index</w:t>
            </w:r>
            <w:r w:rsidRPr="00FE0F0D">
              <w:rPr>
                <w:rFonts w:ascii="Arial" w:eastAsia="Arial Unicode MS" w:hAnsi="Arial" w:cs="Arial"/>
                <w:color w:val="000000" w:themeColor="text1"/>
                <w:sz w:val="19"/>
                <w:szCs w:val="19"/>
                <w:u w:color="000000"/>
              </w:rPr>
              <w:t xml:space="preserve">).  </w:t>
            </w:r>
          </w:p>
          <w:p w:rsidR="007E1261" w:rsidRPr="00FE0F0D" w:rsidRDefault="007E1261" w:rsidP="004A6B02">
            <w:pPr>
              <w:rPr>
                <w:rFonts w:ascii="Arial" w:hAnsi="Arial" w:cs="Arial"/>
                <w:i/>
                <w:color w:val="000000" w:themeColor="text1"/>
                <w:sz w:val="19"/>
                <w:szCs w:val="19"/>
                <w:bdr w:val="none" w:sz="0" w:space="0" w:color="auto" w:frame="1"/>
              </w:rPr>
            </w:pPr>
            <w:r w:rsidRPr="00FE0F0D">
              <w:rPr>
                <w:rFonts w:ascii="Arial" w:hAnsi="Arial" w:cs="Arial"/>
                <w:i/>
                <w:color w:val="000000" w:themeColor="text1"/>
                <w:sz w:val="19"/>
                <w:szCs w:val="19"/>
                <w:bdr w:val="none" w:sz="0" w:space="0" w:color="auto" w:frame="1"/>
              </w:rPr>
              <w:t xml:space="preserve">Pozn.: Konkrétne limitné hodnoty pre zaradenie žiadateľa do jednotlivých skupín budú stanovené v príslušnej výzve. </w:t>
            </w:r>
          </w:p>
        </w:tc>
        <w:tc>
          <w:tcPr>
            <w:tcW w:w="1418" w:type="dxa"/>
            <w:vMerge w:val="restart"/>
            <w:tcBorders>
              <w:left w:val="single" w:sz="4" w:space="0" w:color="auto"/>
              <w:right w:val="single" w:sz="4" w:space="0" w:color="auto"/>
            </w:tcBorders>
            <w:vAlign w:val="center"/>
          </w:tcPr>
          <w:p w:rsidR="007E1261" w:rsidRPr="00FE0F0D" w:rsidRDefault="007E1261" w:rsidP="004A6B02">
            <w:pPr>
              <w:jc w:val="center"/>
              <w:rPr>
                <w:rFonts w:ascii="Arial" w:hAnsi="Arial" w:cs="Arial"/>
                <w:color w:val="000000" w:themeColor="text1"/>
                <w:sz w:val="19"/>
                <w:szCs w:val="19"/>
                <w:highlight w:val="yellow"/>
              </w:rPr>
            </w:pPr>
            <w:r w:rsidRPr="00FE0F0D">
              <w:rPr>
                <w:rFonts w:ascii="Arial" w:hAnsi="Arial" w:cs="Arial"/>
                <w:color w:val="000000" w:themeColor="text1"/>
                <w:sz w:val="19"/>
                <w:szCs w:val="19"/>
              </w:rPr>
              <w:t>Bodové kritérium</w:t>
            </w:r>
          </w:p>
        </w:tc>
        <w:tc>
          <w:tcPr>
            <w:tcW w:w="1701" w:type="dxa"/>
            <w:tcBorders>
              <w:top w:val="single" w:sz="4" w:space="0" w:color="auto"/>
              <w:left w:val="single" w:sz="4" w:space="0" w:color="auto"/>
              <w:bottom w:val="single" w:sz="4" w:space="0" w:color="auto"/>
              <w:right w:val="single" w:sz="4" w:space="0" w:color="auto"/>
            </w:tcBorders>
            <w:vAlign w:val="center"/>
          </w:tcPr>
          <w:p w:rsidR="007E1261" w:rsidRPr="00FE0F0D" w:rsidRDefault="007E1261" w:rsidP="004A6B02">
            <w:pPr>
              <w:jc w:val="center"/>
              <w:rPr>
                <w:rFonts w:ascii="Arial" w:eastAsia="Helvetica" w:hAnsi="Arial" w:cs="Arial"/>
                <w:color w:val="000000" w:themeColor="text1"/>
                <w:sz w:val="19"/>
                <w:szCs w:val="19"/>
              </w:rPr>
            </w:pPr>
            <w:r w:rsidRPr="00FE0F0D">
              <w:rPr>
                <w:rFonts w:ascii="Arial" w:eastAsia="Helvetica" w:hAnsi="Arial" w:cs="Arial"/>
                <w:color w:val="000000" w:themeColor="text1"/>
                <w:sz w:val="19"/>
                <w:szCs w:val="19"/>
              </w:rPr>
              <w:t>6</w:t>
            </w:r>
          </w:p>
        </w:tc>
        <w:tc>
          <w:tcPr>
            <w:tcW w:w="5812" w:type="dxa"/>
            <w:tcBorders>
              <w:top w:val="single" w:sz="4" w:space="0" w:color="auto"/>
              <w:left w:val="single" w:sz="4" w:space="0" w:color="auto"/>
              <w:bottom w:val="single" w:sz="4" w:space="0" w:color="auto"/>
              <w:right w:val="single" w:sz="4" w:space="0" w:color="auto"/>
            </w:tcBorders>
            <w:vAlign w:val="center"/>
          </w:tcPr>
          <w:p w:rsidR="007E1261" w:rsidRPr="00FE0F0D" w:rsidRDefault="007E1261" w:rsidP="004A6B02">
            <w:pPr>
              <w:rPr>
                <w:rFonts w:ascii="Arial" w:eastAsia="Helvetica" w:hAnsi="Arial" w:cs="Arial"/>
                <w:color w:val="000000" w:themeColor="text1"/>
                <w:sz w:val="19"/>
                <w:szCs w:val="19"/>
              </w:rPr>
            </w:pPr>
            <w:r w:rsidRPr="00FE0F0D">
              <w:rPr>
                <w:rFonts w:ascii="Arial" w:eastAsia="Helvetica" w:hAnsi="Arial" w:cs="Arial"/>
                <w:color w:val="000000" w:themeColor="text1"/>
                <w:sz w:val="19"/>
                <w:szCs w:val="19"/>
              </w:rPr>
              <w:t xml:space="preserve">Žiadateľ s dobrou finančnou situáciou  </w:t>
            </w:r>
          </w:p>
        </w:tc>
      </w:tr>
      <w:tr w:rsidR="007E1261" w:rsidRPr="00FE0F0D" w:rsidTr="00F22F15">
        <w:trPr>
          <w:trHeight w:val="975"/>
        </w:trPr>
        <w:tc>
          <w:tcPr>
            <w:tcW w:w="851" w:type="dxa"/>
            <w:vMerge/>
            <w:tcBorders>
              <w:left w:val="single" w:sz="4" w:space="0" w:color="auto"/>
              <w:right w:val="single" w:sz="4" w:space="0" w:color="auto"/>
            </w:tcBorders>
            <w:vAlign w:val="center"/>
          </w:tcPr>
          <w:p w:rsidR="007E1261" w:rsidRPr="00FE0F0D" w:rsidRDefault="007E1261" w:rsidP="004A6B02">
            <w:pPr>
              <w:rPr>
                <w:rFonts w:ascii="Arial" w:hAnsi="Arial" w:cs="Arial"/>
                <w:color w:val="000000" w:themeColor="text1"/>
                <w:sz w:val="19"/>
                <w:szCs w:val="19"/>
                <w:highlight w:val="yellow"/>
              </w:rPr>
            </w:pPr>
          </w:p>
        </w:tc>
        <w:tc>
          <w:tcPr>
            <w:tcW w:w="2268" w:type="dxa"/>
            <w:vMerge/>
            <w:tcBorders>
              <w:left w:val="single" w:sz="4" w:space="0" w:color="auto"/>
              <w:right w:val="single" w:sz="4" w:space="0" w:color="auto"/>
            </w:tcBorders>
            <w:vAlign w:val="center"/>
          </w:tcPr>
          <w:p w:rsidR="007E1261" w:rsidRPr="00FE0F0D" w:rsidRDefault="007E1261" w:rsidP="004A6B02">
            <w:pPr>
              <w:rPr>
                <w:rFonts w:ascii="Arial" w:hAnsi="Arial" w:cs="Arial"/>
                <w:color w:val="000000" w:themeColor="text1"/>
                <w:sz w:val="19"/>
                <w:szCs w:val="19"/>
                <w:highlight w:val="yellow"/>
              </w:rPr>
            </w:pPr>
          </w:p>
        </w:tc>
        <w:tc>
          <w:tcPr>
            <w:tcW w:w="2551" w:type="dxa"/>
            <w:vMerge/>
            <w:tcBorders>
              <w:left w:val="single" w:sz="4" w:space="0" w:color="auto"/>
              <w:right w:val="single" w:sz="4" w:space="0" w:color="auto"/>
            </w:tcBorders>
            <w:vAlign w:val="center"/>
          </w:tcPr>
          <w:p w:rsidR="007E1261" w:rsidRPr="00FE0F0D" w:rsidRDefault="007E1261" w:rsidP="004A6B02">
            <w:pPr>
              <w:rPr>
                <w:rFonts w:ascii="Arial" w:eastAsia="Arial Unicode MS" w:hAnsi="Arial" w:cs="Arial"/>
                <w:color w:val="000000" w:themeColor="text1"/>
                <w:sz w:val="19"/>
                <w:szCs w:val="19"/>
                <w:u w:color="000000"/>
                <w:lang w:val="cs-CZ"/>
              </w:rPr>
            </w:pPr>
          </w:p>
        </w:tc>
        <w:tc>
          <w:tcPr>
            <w:tcW w:w="1418" w:type="dxa"/>
            <w:vMerge/>
            <w:tcBorders>
              <w:left w:val="single" w:sz="4" w:space="0" w:color="auto"/>
              <w:right w:val="single" w:sz="4" w:space="0" w:color="auto"/>
            </w:tcBorders>
            <w:vAlign w:val="center"/>
          </w:tcPr>
          <w:p w:rsidR="007E1261" w:rsidRPr="00FE0F0D" w:rsidRDefault="007E1261" w:rsidP="004A6B02">
            <w:pPr>
              <w:jc w:val="center"/>
              <w:rPr>
                <w:rFonts w:ascii="Arial" w:hAnsi="Arial" w:cs="Arial"/>
                <w:color w:val="000000" w:themeColor="text1"/>
                <w:sz w:val="19"/>
                <w:szCs w:val="19"/>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7E1261" w:rsidRPr="00FE0F0D" w:rsidRDefault="007E1261" w:rsidP="004A6B02">
            <w:pPr>
              <w:jc w:val="center"/>
              <w:rPr>
                <w:rFonts w:ascii="Arial" w:eastAsia="Helvetica" w:hAnsi="Arial" w:cs="Arial"/>
                <w:color w:val="000000" w:themeColor="text1"/>
                <w:sz w:val="19"/>
                <w:szCs w:val="19"/>
              </w:rPr>
            </w:pPr>
            <w:r w:rsidRPr="00FE0F0D">
              <w:rPr>
                <w:rFonts w:ascii="Arial" w:eastAsia="Helvetica" w:hAnsi="Arial" w:cs="Arial"/>
                <w:color w:val="000000" w:themeColor="text1"/>
                <w:sz w:val="19"/>
                <w:szCs w:val="19"/>
              </w:rPr>
              <w:t>3</w:t>
            </w:r>
          </w:p>
        </w:tc>
        <w:tc>
          <w:tcPr>
            <w:tcW w:w="5812" w:type="dxa"/>
            <w:tcBorders>
              <w:top w:val="single" w:sz="4" w:space="0" w:color="auto"/>
              <w:left w:val="single" w:sz="4" w:space="0" w:color="auto"/>
              <w:bottom w:val="single" w:sz="4" w:space="0" w:color="auto"/>
              <w:right w:val="single" w:sz="4" w:space="0" w:color="auto"/>
            </w:tcBorders>
            <w:vAlign w:val="center"/>
          </w:tcPr>
          <w:p w:rsidR="007E1261" w:rsidRPr="00FE0F0D" w:rsidRDefault="007E1261" w:rsidP="004A6B02">
            <w:pPr>
              <w:rPr>
                <w:rFonts w:ascii="Arial" w:eastAsia="Helvetica" w:hAnsi="Arial" w:cs="Arial"/>
                <w:color w:val="000000" w:themeColor="text1"/>
                <w:sz w:val="19"/>
                <w:szCs w:val="19"/>
              </w:rPr>
            </w:pPr>
            <w:r w:rsidRPr="00FE0F0D">
              <w:rPr>
                <w:rFonts w:ascii="Arial" w:eastAsia="Helvetica" w:hAnsi="Arial" w:cs="Arial"/>
                <w:color w:val="000000" w:themeColor="text1"/>
                <w:sz w:val="19"/>
                <w:szCs w:val="19"/>
              </w:rPr>
              <w:t>Žiadateľ s neurčitou finančnou situáciou</w:t>
            </w:r>
          </w:p>
        </w:tc>
      </w:tr>
      <w:tr w:rsidR="007E1261" w:rsidRPr="00FE0F0D" w:rsidTr="00F22F15">
        <w:trPr>
          <w:trHeight w:val="345"/>
        </w:trPr>
        <w:tc>
          <w:tcPr>
            <w:tcW w:w="851" w:type="dxa"/>
            <w:vMerge/>
            <w:tcBorders>
              <w:left w:val="single" w:sz="4" w:space="0" w:color="auto"/>
              <w:bottom w:val="single" w:sz="4" w:space="0" w:color="auto"/>
              <w:right w:val="single" w:sz="4" w:space="0" w:color="auto"/>
            </w:tcBorders>
            <w:vAlign w:val="center"/>
          </w:tcPr>
          <w:p w:rsidR="007E1261" w:rsidRPr="00FE0F0D" w:rsidRDefault="007E1261" w:rsidP="004A6B02">
            <w:pPr>
              <w:rPr>
                <w:rFonts w:ascii="Arial" w:hAnsi="Arial" w:cs="Arial"/>
                <w:color w:val="000000" w:themeColor="text1"/>
                <w:sz w:val="19"/>
                <w:szCs w:val="19"/>
                <w:highlight w:val="yellow"/>
              </w:rPr>
            </w:pPr>
          </w:p>
        </w:tc>
        <w:tc>
          <w:tcPr>
            <w:tcW w:w="2268" w:type="dxa"/>
            <w:vMerge/>
            <w:tcBorders>
              <w:left w:val="single" w:sz="4" w:space="0" w:color="auto"/>
              <w:bottom w:val="single" w:sz="4" w:space="0" w:color="auto"/>
              <w:right w:val="single" w:sz="4" w:space="0" w:color="auto"/>
            </w:tcBorders>
            <w:vAlign w:val="center"/>
          </w:tcPr>
          <w:p w:rsidR="007E1261" w:rsidRPr="00FE0F0D" w:rsidRDefault="007E1261" w:rsidP="004A6B02">
            <w:pPr>
              <w:rPr>
                <w:rFonts w:ascii="Arial" w:hAnsi="Arial" w:cs="Arial"/>
                <w:color w:val="000000" w:themeColor="text1"/>
                <w:sz w:val="19"/>
                <w:szCs w:val="19"/>
                <w:highlight w:val="yellow"/>
              </w:rPr>
            </w:pPr>
          </w:p>
        </w:tc>
        <w:tc>
          <w:tcPr>
            <w:tcW w:w="2551" w:type="dxa"/>
            <w:vMerge/>
            <w:tcBorders>
              <w:left w:val="single" w:sz="4" w:space="0" w:color="auto"/>
              <w:bottom w:val="single" w:sz="4" w:space="0" w:color="auto"/>
              <w:right w:val="single" w:sz="4" w:space="0" w:color="auto"/>
            </w:tcBorders>
            <w:vAlign w:val="center"/>
          </w:tcPr>
          <w:p w:rsidR="007E1261" w:rsidRPr="00FE0F0D" w:rsidRDefault="007E1261" w:rsidP="004A6B02">
            <w:pPr>
              <w:rPr>
                <w:rFonts w:ascii="Arial" w:eastAsia="Arial Unicode MS" w:hAnsi="Arial" w:cs="Arial"/>
                <w:color w:val="000000" w:themeColor="text1"/>
                <w:sz w:val="19"/>
                <w:szCs w:val="19"/>
                <w:u w:color="000000"/>
                <w:lang w:val="cs-CZ"/>
              </w:rPr>
            </w:pPr>
          </w:p>
        </w:tc>
        <w:tc>
          <w:tcPr>
            <w:tcW w:w="1418" w:type="dxa"/>
            <w:vMerge/>
            <w:tcBorders>
              <w:left w:val="single" w:sz="4" w:space="0" w:color="auto"/>
              <w:bottom w:val="single" w:sz="4" w:space="0" w:color="auto"/>
              <w:right w:val="single" w:sz="4" w:space="0" w:color="auto"/>
            </w:tcBorders>
            <w:vAlign w:val="center"/>
          </w:tcPr>
          <w:p w:rsidR="007E1261" w:rsidRPr="00FE0F0D" w:rsidRDefault="007E1261" w:rsidP="004A6B02">
            <w:pPr>
              <w:jc w:val="center"/>
              <w:rPr>
                <w:rFonts w:ascii="Arial" w:hAnsi="Arial" w:cs="Arial"/>
                <w:color w:val="000000" w:themeColor="text1"/>
                <w:sz w:val="19"/>
                <w:szCs w:val="19"/>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7E1261" w:rsidRPr="00FE0F0D" w:rsidRDefault="007E1261" w:rsidP="004A6B02">
            <w:pPr>
              <w:jc w:val="center"/>
              <w:rPr>
                <w:rFonts w:ascii="Arial" w:eastAsia="Helvetica" w:hAnsi="Arial" w:cs="Arial"/>
                <w:color w:val="000000" w:themeColor="text1"/>
                <w:sz w:val="19"/>
                <w:szCs w:val="19"/>
              </w:rPr>
            </w:pPr>
            <w:r w:rsidRPr="00FE0F0D">
              <w:rPr>
                <w:rFonts w:ascii="Arial" w:eastAsia="Helvetica" w:hAnsi="Arial" w:cs="Arial"/>
                <w:color w:val="000000" w:themeColor="text1"/>
                <w:sz w:val="19"/>
                <w:szCs w:val="19"/>
              </w:rPr>
              <w:t>0</w:t>
            </w:r>
          </w:p>
        </w:tc>
        <w:tc>
          <w:tcPr>
            <w:tcW w:w="5812" w:type="dxa"/>
            <w:tcBorders>
              <w:top w:val="single" w:sz="4" w:space="0" w:color="auto"/>
              <w:left w:val="single" w:sz="4" w:space="0" w:color="auto"/>
              <w:bottom w:val="single" w:sz="4" w:space="0" w:color="auto"/>
              <w:right w:val="single" w:sz="4" w:space="0" w:color="auto"/>
            </w:tcBorders>
            <w:vAlign w:val="center"/>
          </w:tcPr>
          <w:p w:rsidR="007E1261" w:rsidRPr="00FE0F0D" w:rsidRDefault="007E1261" w:rsidP="004A6B02">
            <w:pPr>
              <w:rPr>
                <w:rFonts w:ascii="Arial" w:eastAsia="Helvetica" w:hAnsi="Arial" w:cs="Arial"/>
                <w:color w:val="000000" w:themeColor="text1"/>
                <w:sz w:val="19"/>
                <w:szCs w:val="19"/>
              </w:rPr>
            </w:pPr>
            <w:r w:rsidRPr="00FE0F0D">
              <w:rPr>
                <w:rFonts w:ascii="Arial" w:eastAsia="Helvetica" w:hAnsi="Arial" w:cs="Arial"/>
                <w:color w:val="000000" w:themeColor="text1"/>
                <w:sz w:val="19"/>
                <w:szCs w:val="19"/>
              </w:rPr>
              <w:t>Žiadateľ s nepriaznivou finančnou situáciou</w:t>
            </w:r>
          </w:p>
        </w:tc>
      </w:tr>
    </w:tbl>
    <w:p w:rsidR="007E1261" w:rsidRPr="00FE0F0D" w:rsidRDefault="00EE7346" w:rsidP="00216036">
      <w:pPr>
        <w:rPr>
          <w:rFonts w:ascii="Arial" w:hAnsi="Arial" w:cs="Arial"/>
          <w:sz w:val="19"/>
          <w:szCs w:val="19"/>
        </w:rPr>
      </w:pPr>
      <w:r>
        <w:rPr>
          <w:rFonts w:ascii="Arial" w:eastAsia="Helvetica" w:hAnsi="Arial" w:cs="Arial"/>
          <w:color w:val="000000" w:themeColor="text1"/>
          <w:sz w:val="19"/>
          <w:szCs w:val="19"/>
        </w:rPr>
        <w:t>OH</w:t>
      </w:r>
      <w:r w:rsidR="00216036" w:rsidRPr="00FE0F0D">
        <w:rPr>
          <w:rFonts w:ascii="Arial" w:hAnsi="Arial" w:cs="Arial"/>
          <w:color w:val="000000" w:themeColor="text1"/>
          <w:sz w:val="19"/>
          <w:szCs w:val="19"/>
        </w:rPr>
        <w:t xml:space="preserve"> posudzuje najmä informácie uvedené v častiach </w:t>
      </w:r>
      <w:proofErr w:type="spellStart"/>
      <w:r w:rsidR="00216036" w:rsidRPr="00FE0F0D">
        <w:rPr>
          <w:rFonts w:ascii="Arial" w:hAnsi="Arial" w:cs="Arial"/>
          <w:color w:val="000000" w:themeColor="text1"/>
          <w:sz w:val="19"/>
          <w:szCs w:val="19"/>
        </w:rPr>
        <w:t>ŽoNFP</w:t>
      </w:r>
      <w:proofErr w:type="spellEnd"/>
      <w:r w:rsidR="00216036" w:rsidRPr="00FE0F0D">
        <w:rPr>
          <w:rFonts w:ascii="Arial" w:hAnsi="Arial" w:cs="Arial"/>
          <w:color w:val="000000" w:themeColor="text1"/>
          <w:sz w:val="19"/>
          <w:szCs w:val="19"/>
        </w:rPr>
        <w:t xml:space="preserve">: Popis projektu, príloha Index finančnej situácie žiadateľa. </w:t>
      </w:r>
    </w:p>
    <w:p w:rsidR="00216036" w:rsidRPr="00FE0F0D" w:rsidRDefault="00216036" w:rsidP="00216036">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ind w:right="-2"/>
        <w:jc w:val="both"/>
        <w:rPr>
          <w:rFonts w:ascii="Arial" w:eastAsiaTheme="minorHAnsi" w:hAnsi="Arial" w:cs="Arial"/>
          <w:b/>
          <w:color w:val="000000" w:themeColor="text1"/>
          <w:sz w:val="19"/>
          <w:szCs w:val="19"/>
          <w:bdr w:val="none" w:sz="0" w:space="0" w:color="auto"/>
          <w:lang w:val="sk-SK"/>
        </w:rPr>
      </w:pPr>
      <w:r w:rsidRPr="00FE0F0D">
        <w:rPr>
          <w:rFonts w:ascii="Arial" w:eastAsiaTheme="minorHAnsi" w:hAnsi="Arial" w:cs="Arial"/>
          <w:b/>
          <w:color w:val="000000" w:themeColor="text1"/>
          <w:sz w:val="19"/>
          <w:szCs w:val="19"/>
          <w:bdr w:val="none" w:sz="0" w:space="0" w:color="auto"/>
          <w:lang w:val="sk-SK"/>
        </w:rPr>
        <w:t>Posúdenie finančnej situácie – údaje z účtovnej závierky</w:t>
      </w:r>
    </w:p>
    <w:p w:rsidR="00DC51EF" w:rsidRPr="00FE0F0D" w:rsidRDefault="00EE7346" w:rsidP="00DC51EF">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ind w:right="-2"/>
        <w:jc w:val="both"/>
        <w:rPr>
          <w:rFonts w:ascii="Arial" w:eastAsiaTheme="minorHAnsi" w:hAnsi="Arial" w:cs="Arial"/>
          <w:color w:val="000000" w:themeColor="text1"/>
          <w:sz w:val="19"/>
          <w:szCs w:val="19"/>
          <w:bdr w:val="none" w:sz="0" w:space="0" w:color="auto"/>
          <w:lang w:val="sk-SK"/>
        </w:rPr>
      </w:pPr>
      <w:r>
        <w:rPr>
          <w:rFonts w:ascii="Arial" w:eastAsia="Helvetica" w:hAnsi="Arial" w:cs="Arial"/>
          <w:color w:val="000000" w:themeColor="text1"/>
          <w:sz w:val="19"/>
          <w:szCs w:val="19"/>
        </w:rPr>
        <w:t>OH</w:t>
      </w:r>
      <w:r w:rsidR="00216036" w:rsidRPr="00FE0F0D">
        <w:rPr>
          <w:rFonts w:ascii="Arial" w:eastAsiaTheme="minorHAnsi" w:hAnsi="Arial" w:cs="Arial"/>
          <w:color w:val="000000" w:themeColor="text1"/>
          <w:sz w:val="19"/>
          <w:szCs w:val="19"/>
          <w:bdr w:val="none" w:sz="0" w:space="0" w:color="auto"/>
          <w:lang w:val="sk-SK"/>
        </w:rPr>
        <w:t xml:space="preserve"> posudzuje základné finančné ukazovatele žiadateľa. Predmetom hodnotenia je kontrola správnosti údajov a ich výpočtu v rámci Indexu finančnej situácie žiadateľa na základe účtovných závierok. </w:t>
      </w:r>
      <w:r w:rsidR="00685867" w:rsidRPr="00FE0F0D">
        <w:rPr>
          <w:rFonts w:ascii="Arial" w:eastAsiaTheme="minorHAnsi" w:hAnsi="Arial" w:cs="Arial"/>
          <w:color w:val="000000" w:themeColor="text1"/>
          <w:sz w:val="19"/>
          <w:szCs w:val="19"/>
          <w:bdr w:val="none" w:sz="0" w:space="0" w:color="auto"/>
          <w:lang w:val="sk-SK"/>
        </w:rPr>
        <w:t>Hodnotiteľ na základe výsledkov z relevantných indexov na posúdenie finančnej situácie žiadateľa pridelí bodové hodnotenie</w:t>
      </w:r>
      <w:r w:rsidR="00216036" w:rsidRPr="00FE0F0D">
        <w:rPr>
          <w:rFonts w:ascii="Arial" w:eastAsiaTheme="minorHAnsi" w:hAnsi="Arial" w:cs="Arial"/>
          <w:color w:val="000000" w:themeColor="text1"/>
          <w:sz w:val="19"/>
          <w:szCs w:val="19"/>
          <w:bdr w:val="none" w:sz="0" w:space="0" w:color="auto"/>
          <w:lang w:val="sk-SK"/>
        </w:rPr>
        <w:t>.</w:t>
      </w:r>
      <w:r w:rsidR="00DC51EF" w:rsidRPr="00FE0F0D">
        <w:rPr>
          <w:rFonts w:ascii="Arial" w:eastAsiaTheme="minorHAnsi" w:hAnsi="Arial" w:cs="Arial"/>
          <w:color w:val="000000" w:themeColor="text1"/>
          <w:sz w:val="19"/>
          <w:szCs w:val="19"/>
          <w:bdr w:val="none" w:sz="0" w:space="0" w:color="auto"/>
          <w:lang w:val="sk-SK"/>
        </w:rPr>
        <w:t xml:space="preserve"> </w:t>
      </w:r>
      <w:r w:rsidR="00DC51EF" w:rsidRPr="00FE0F0D">
        <w:rPr>
          <w:rFonts w:ascii="Arial" w:eastAsiaTheme="minorHAnsi" w:hAnsi="Arial" w:cs="Arial"/>
          <w:b/>
          <w:color w:val="000000" w:themeColor="text1"/>
          <w:sz w:val="19"/>
          <w:szCs w:val="19"/>
          <w:bdr w:val="none" w:sz="0" w:space="0" w:color="auto"/>
          <w:lang w:val="sk-SK"/>
        </w:rPr>
        <w:t>Hodnotiteľ posudzuje údaje za rok n.</w:t>
      </w:r>
    </w:p>
    <w:p w:rsidR="00216036" w:rsidRPr="00FE0F0D" w:rsidRDefault="00216036" w:rsidP="00DC51EF">
      <w:pPr>
        <w:pStyle w:val="Predvolen"/>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ind w:right="-2"/>
        <w:jc w:val="both"/>
        <w:rPr>
          <w:rFonts w:ascii="Arial" w:eastAsiaTheme="minorHAnsi" w:hAnsi="Arial" w:cs="Arial"/>
          <w:b/>
          <w:color w:val="000000" w:themeColor="text1"/>
          <w:sz w:val="19"/>
          <w:szCs w:val="19"/>
          <w:u w:val="single"/>
          <w:bdr w:val="none" w:sz="0" w:space="0" w:color="auto"/>
          <w:lang w:val="sk-SK"/>
        </w:rPr>
      </w:pPr>
      <w:r w:rsidRPr="00FE0F0D">
        <w:rPr>
          <w:rFonts w:ascii="Arial" w:eastAsiaTheme="minorHAnsi" w:hAnsi="Arial" w:cs="Arial"/>
          <w:b/>
          <w:color w:val="000000" w:themeColor="text1"/>
          <w:sz w:val="19"/>
          <w:szCs w:val="19"/>
          <w:u w:val="single"/>
          <w:bdr w:val="none" w:sz="0" w:space="0" w:color="auto"/>
          <w:lang w:val="sk-SK"/>
        </w:rPr>
        <w:t xml:space="preserve">Posúdenie finančnej situácie – </w:t>
      </w:r>
      <w:proofErr w:type="spellStart"/>
      <w:r w:rsidRPr="00FE0F0D">
        <w:rPr>
          <w:rFonts w:ascii="Arial" w:eastAsiaTheme="minorHAnsi" w:hAnsi="Arial" w:cs="Arial"/>
          <w:b/>
          <w:color w:val="000000" w:themeColor="text1"/>
          <w:sz w:val="19"/>
          <w:szCs w:val="19"/>
          <w:u w:val="single"/>
          <w:bdr w:val="none" w:sz="0" w:space="0" w:color="auto"/>
          <w:lang w:val="sk-SK"/>
        </w:rPr>
        <w:t>Altmanov</w:t>
      </w:r>
      <w:proofErr w:type="spellEnd"/>
      <w:r w:rsidRPr="00FE0F0D">
        <w:rPr>
          <w:rFonts w:ascii="Arial" w:eastAsiaTheme="minorHAnsi" w:hAnsi="Arial" w:cs="Arial"/>
          <w:b/>
          <w:color w:val="000000" w:themeColor="text1"/>
          <w:sz w:val="19"/>
          <w:szCs w:val="19"/>
          <w:u w:val="single"/>
          <w:bdr w:val="none" w:sz="0" w:space="0" w:color="auto"/>
          <w:lang w:val="sk-SK"/>
        </w:rPr>
        <w:t xml:space="preserve"> index</w:t>
      </w:r>
      <w:r w:rsidR="00FA033C" w:rsidRPr="00FE0F0D">
        <w:rPr>
          <w:rFonts w:ascii="Arial" w:eastAsiaTheme="minorHAnsi" w:hAnsi="Arial" w:cs="Arial"/>
          <w:b/>
          <w:color w:val="000000" w:themeColor="text1"/>
          <w:sz w:val="19"/>
          <w:szCs w:val="19"/>
          <w:u w:val="single"/>
          <w:bdr w:val="none" w:sz="0" w:space="0" w:color="auto"/>
          <w:lang w:val="sk-SK"/>
        </w:rPr>
        <w:t xml:space="preserve"> (</w:t>
      </w:r>
      <w:r w:rsidRPr="00FE0F0D">
        <w:rPr>
          <w:rFonts w:ascii="Arial" w:eastAsiaTheme="minorHAnsi" w:hAnsi="Arial" w:cs="Arial"/>
          <w:b/>
          <w:color w:val="000000" w:themeColor="text1"/>
          <w:sz w:val="19"/>
          <w:szCs w:val="19"/>
          <w:u w:val="single"/>
          <w:bdr w:val="none" w:sz="0" w:space="0" w:color="auto"/>
          <w:lang w:val="sk-SK"/>
        </w:rPr>
        <w:t>podniky</w:t>
      </w:r>
      <w:r w:rsidR="00FA033C" w:rsidRPr="00FE0F0D">
        <w:rPr>
          <w:rFonts w:ascii="Arial" w:eastAsiaTheme="minorHAnsi" w:hAnsi="Arial" w:cs="Arial"/>
          <w:b/>
          <w:color w:val="000000" w:themeColor="text1"/>
          <w:sz w:val="19"/>
          <w:szCs w:val="19"/>
          <w:u w:val="single"/>
          <w:bdr w:val="none" w:sz="0" w:space="0" w:color="auto"/>
          <w:lang w:val="sk-SK"/>
        </w:rPr>
        <w:t>)</w:t>
      </w:r>
    </w:p>
    <w:p w:rsidR="00216036" w:rsidRPr="00FE0F0D" w:rsidRDefault="00216036" w:rsidP="00216036">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ind w:right="-2"/>
        <w:jc w:val="both"/>
        <w:rPr>
          <w:rFonts w:ascii="Arial" w:eastAsiaTheme="minorHAnsi" w:hAnsi="Arial" w:cs="Arial"/>
          <w:color w:val="000000" w:themeColor="text1"/>
          <w:sz w:val="19"/>
          <w:szCs w:val="19"/>
          <w:bdr w:val="none" w:sz="0" w:space="0" w:color="auto"/>
          <w:lang w:val="sk-SK"/>
        </w:rPr>
      </w:pPr>
      <w:proofErr w:type="spellStart"/>
      <w:r w:rsidRPr="00FE0F0D">
        <w:rPr>
          <w:rFonts w:ascii="Arial" w:eastAsiaTheme="minorHAnsi" w:hAnsi="Arial" w:cs="Arial"/>
          <w:color w:val="000000" w:themeColor="text1"/>
          <w:sz w:val="19"/>
          <w:szCs w:val="19"/>
          <w:bdr w:val="none" w:sz="0" w:space="0" w:color="auto"/>
          <w:lang w:val="sk-SK"/>
        </w:rPr>
        <w:t>Altmanov</w:t>
      </w:r>
      <w:proofErr w:type="spellEnd"/>
      <w:r w:rsidRPr="00FE0F0D">
        <w:rPr>
          <w:rFonts w:ascii="Arial" w:eastAsiaTheme="minorHAnsi" w:hAnsi="Arial" w:cs="Arial"/>
          <w:color w:val="000000" w:themeColor="text1"/>
          <w:sz w:val="19"/>
          <w:szCs w:val="19"/>
          <w:bdr w:val="none" w:sz="0" w:space="0" w:color="auto"/>
          <w:lang w:val="sk-SK"/>
        </w:rPr>
        <w:t xml:space="preserve"> index sa používa pre tzv. ostatných žiadateľov. Z hľadiska právnej formy medzi nich patria žiadatelia zriadení za účelom podnikania, resp. dosahovania zisku. Z hľadiska účtovného tieto subjekty účtujú v sústave jednoduchého alebo podvojného účtovníctva označovaného ako účtovníctvo pre podnikateľov.</w:t>
      </w:r>
    </w:p>
    <w:p w:rsidR="006B3524" w:rsidRPr="00FE0F0D" w:rsidRDefault="00EE7346" w:rsidP="00216036">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right="-2"/>
        <w:jc w:val="both"/>
        <w:rPr>
          <w:rFonts w:ascii="Arial" w:eastAsiaTheme="minorHAnsi" w:hAnsi="Arial" w:cs="Arial"/>
          <w:b/>
          <w:color w:val="000000" w:themeColor="text1"/>
          <w:sz w:val="19"/>
          <w:szCs w:val="19"/>
          <w:bdr w:val="none" w:sz="0" w:space="0" w:color="auto"/>
          <w:lang w:val="sk-SK"/>
        </w:rPr>
      </w:pPr>
      <w:r>
        <w:rPr>
          <w:rFonts w:ascii="Arial" w:eastAsia="Helvetica" w:hAnsi="Arial" w:cs="Arial"/>
          <w:b/>
          <w:color w:val="000000" w:themeColor="text1"/>
          <w:sz w:val="19"/>
          <w:szCs w:val="19"/>
        </w:rPr>
        <w:t>OH</w:t>
      </w:r>
      <w:r w:rsidR="00216036" w:rsidRPr="00FE0F0D">
        <w:rPr>
          <w:rFonts w:ascii="Arial" w:eastAsiaTheme="minorHAnsi" w:hAnsi="Arial" w:cs="Arial"/>
          <w:b/>
          <w:color w:val="000000" w:themeColor="text1"/>
          <w:sz w:val="19"/>
          <w:szCs w:val="19"/>
          <w:bdr w:val="none" w:sz="0" w:space="0" w:color="auto"/>
          <w:lang w:val="sk-SK"/>
        </w:rPr>
        <w:t xml:space="preserve"> </w:t>
      </w:r>
      <w:r w:rsidR="00685867" w:rsidRPr="00FE0F0D">
        <w:rPr>
          <w:rFonts w:ascii="Arial" w:eastAsiaTheme="minorHAnsi" w:hAnsi="Arial" w:cs="Arial"/>
          <w:b/>
          <w:color w:val="000000" w:themeColor="text1"/>
          <w:sz w:val="19"/>
          <w:szCs w:val="19"/>
          <w:bdr w:val="none" w:sz="0" w:space="0" w:color="auto"/>
          <w:lang w:val="sk-SK"/>
        </w:rPr>
        <w:t xml:space="preserve">pri posúdení finančnej situácie žiadateľa podľa </w:t>
      </w:r>
      <w:proofErr w:type="spellStart"/>
      <w:r w:rsidR="00685867" w:rsidRPr="00FE0F0D">
        <w:rPr>
          <w:rFonts w:ascii="Arial" w:eastAsiaTheme="minorHAnsi" w:hAnsi="Arial" w:cs="Arial"/>
          <w:b/>
          <w:color w:val="000000" w:themeColor="text1"/>
          <w:sz w:val="19"/>
          <w:szCs w:val="19"/>
          <w:bdr w:val="none" w:sz="0" w:space="0" w:color="auto"/>
          <w:lang w:val="sk-SK"/>
        </w:rPr>
        <w:t>Altmanovho</w:t>
      </w:r>
      <w:proofErr w:type="spellEnd"/>
      <w:r w:rsidR="00685867" w:rsidRPr="00FE0F0D">
        <w:rPr>
          <w:rFonts w:ascii="Arial" w:eastAsiaTheme="minorHAnsi" w:hAnsi="Arial" w:cs="Arial"/>
          <w:b/>
          <w:color w:val="000000" w:themeColor="text1"/>
          <w:sz w:val="19"/>
          <w:szCs w:val="19"/>
          <w:bdr w:val="none" w:sz="0" w:space="0" w:color="auto"/>
          <w:lang w:val="sk-SK"/>
        </w:rPr>
        <w:t xml:space="preserve"> indexu</w:t>
      </w:r>
      <w:r w:rsidR="006B3524" w:rsidRPr="00FE0F0D">
        <w:rPr>
          <w:rFonts w:ascii="Arial" w:eastAsiaTheme="minorHAnsi" w:hAnsi="Arial" w:cs="Arial"/>
          <w:b/>
          <w:color w:val="000000" w:themeColor="text1"/>
          <w:sz w:val="19"/>
          <w:szCs w:val="19"/>
          <w:bdr w:val="none" w:sz="0" w:space="0" w:color="auto"/>
          <w:lang w:val="sk-SK"/>
        </w:rPr>
        <w:t>,</w:t>
      </w:r>
      <w:r w:rsidR="00685867" w:rsidRPr="00FE0F0D">
        <w:rPr>
          <w:rFonts w:ascii="Arial" w:eastAsiaTheme="minorHAnsi" w:hAnsi="Arial" w:cs="Arial"/>
          <w:b/>
          <w:color w:val="000000" w:themeColor="text1"/>
          <w:sz w:val="19"/>
          <w:szCs w:val="19"/>
          <w:bdr w:val="none" w:sz="0" w:space="0" w:color="auto"/>
          <w:lang w:val="sk-SK"/>
        </w:rPr>
        <w:t xml:space="preserve"> priradí príslušnú bodovú hodnotu (6,3,0) po</w:t>
      </w:r>
      <w:r w:rsidR="006B3524" w:rsidRPr="00FE0F0D">
        <w:rPr>
          <w:rFonts w:ascii="Arial" w:eastAsiaTheme="minorHAnsi" w:hAnsi="Arial" w:cs="Arial"/>
          <w:b/>
          <w:color w:val="000000" w:themeColor="text1"/>
          <w:sz w:val="19"/>
          <w:szCs w:val="19"/>
          <w:bdr w:val="none" w:sz="0" w:space="0" w:color="auto"/>
          <w:lang w:val="sk-SK"/>
        </w:rPr>
        <w:t xml:space="preserve">dľa výslednej hodnoty </w:t>
      </w:r>
      <w:proofErr w:type="spellStart"/>
      <w:r w:rsidR="00216036" w:rsidRPr="00FE0F0D">
        <w:rPr>
          <w:rFonts w:ascii="Arial" w:eastAsiaTheme="minorHAnsi" w:hAnsi="Arial" w:cs="Arial"/>
          <w:b/>
          <w:color w:val="000000" w:themeColor="text1"/>
          <w:sz w:val="19"/>
          <w:szCs w:val="19"/>
          <w:bdr w:val="none" w:sz="0" w:space="0" w:color="auto"/>
          <w:lang w:val="sk-SK"/>
        </w:rPr>
        <w:t>Altmanov</w:t>
      </w:r>
      <w:r w:rsidR="006B3524" w:rsidRPr="00FE0F0D">
        <w:rPr>
          <w:rFonts w:ascii="Arial" w:eastAsiaTheme="minorHAnsi" w:hAnsi="Arial" w:cs="Arial"/>
          <w:b/>
          <w:color w:val="000000" w:themeColor="text1"/>
          <w:sz w:val="19"/>
          <w:szCs w:val="19"/>
          <w:bdr w:val="none" w:sz="0" w:space="0" w:color="auto"/>
          <w:lang w:val="sk-SK"/>
        </w:rPr>
        <w:t>ho</w:t>
      </w:r>
      <w:proofErr w:type="spellEnd"/>
      <w:r w:rsidR="006B3524" w:rsidRPr="00FE0F0D">
        <w:rPr>
          <w:rFonts w:ascii="Arial" w:eastAsiaTheme="minorHAnsi" w:hAnsi="Arial" w:cs="Arial"/>
          <w:b/>
          <w:color w:val="000000" w:themeColor="text1"/>
          <w:sz w:val="19"/>
          <w:szCs w:val="19"/>
          <w:bdr w:val="none" w:sz="0" w:space="0" w:color="auto"/>
          <w:lang w:val="sk-SK"/>
        </w:rPr>
        <w:t xml:space="preserve"> </w:t>
      </w:r>
      <w:r w:rsidR="00216036" w:rsidRPr="00FE0F0D">
        <w:rPr>
          <w:rFonts w:ascii="Arial" w:eastAsiaTheme="minorHAnsi" w:hAnsi="Arial" w:cs="Arial"/>
          <w:b/>
          <w:color w:val="000000" w:themeColor="text1"/>
          <w:sz w:val="19"/>
          <w:szCs w:val="19"/>
          <w:bdr w:val="none" w:sz="0" w:space="0" w:color="auto"/>
          <w:lang w:val="sk-SK"/>
        </w:rPr>
        <w:t>index</w:t>
      </w:r>
      <w:r w:rsidR="006B3524" w:rsidRPr="00FE0F0D">
        <w:rPr>
          <w:rFonts w:ascii="Arial" w:eastAsiaTheme="minorHAnsi" w:hAnsi="Arial" w:cs="Arial"/>
          <w:b/>
          <w:color w:val="000000" w:themeColor="text1"/>
          <w:sz w:val="19"/>
          <w:szCs w:val="19"/>
          <w:bdr w:val="none" w:sz="0" w:space="0" w:color="auto"/>
          <w:lang w:val="sk-SK"/>
        </w:rPr>
        <w:t>u</w:t>
      </w:r>
      <w:r w:rsidR="00216036" w:rsidRPr="00FE0F0D">
        <w:rPr>
          <w:rFonts w:ascii="Arial" w:eastAsiaTheme="minorHAnsi" w:hAnsi="Arial" w:cs="Arial"/>
          <w:b/>
          <w:color w:val="000000" w:themeColor="text1"/>
          <w:sz w:val="19"/>
          <w:szCs w:val="19"/>
          <w:bdr w:val="none" w:sz="0" w:space="0" w:color="auto"/>
          <w:lang w:val="sk-SK"/>
        </w:rPr>
        <w:t xml:space="preserve"> za rok n</w:t>
      </w:r>
      <w:r w:rsidR="006B3524" w:rsidRPr="00FE0F0D">
        <w:rPr>
          <w:rFonts w:ascii="Arial" w:eastAsiaTheme="minorHAnsi" w:hAnsi="Arial" w:cs="Arial"/>
          <w:b/>
          <w:color w:val="000000" w:themeColor="text1"/>
          <w:sz w:val="19"/>
          <w:szCs w:val="19"/>
          <w:bdr w:val="none" w:sz="0" w:space="0" w:color="auto"/>
          <w:lang w:val="sk-SK"/>
        </w:rPr>
        <w:t>.</w:t>
      </w:r>
    </w:p>
    <w:p w:rsidR="006B3524" w:rsidRPr="00FE0F0D" w:rsidRDefault="006B3524" w:rsidP="00216036">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right="-2"/>
        <w:jc w:val="both"/>
        <w:rPr>
          <w:rFonts w:ascii="Arial" w:eastAsiaTheme="minorHAnsi" w:hAnsi="Arial" w:cs="Arial"/>
          <w:b/>
          <w:color w:val="000000" w:themeColor="text1"/>
          <w:sz w:val="19"/>
          <w:szCs w:val="19"/>
          <w:bdr w:val="none" w:sz="0" w:space="0" w:color="auto"/>
          <w:lang w:val="sk-SK"/>
        </w:rPr>
      </w:pPr>
    </w:p>
    <w:tbl>
      <w:tblPr>
        <w:tblW w:w="13320" w:type="dxa"/>
        <w:tblCellMar>
          <w:left w:w="70" w:type="dxa"/>
          <w:right w:w="70" w:type="dxa"/>
        </w:tblCellMar>
        <w:tblLook w:val="04A0" w:firstRow="1" w:lastRow="0" w:firstColumn="1" w:lastColumn="0" w:noHBand="0" w:noVBand="1"/>
      </w:tblPr>
      <w:tblGrid>
        <w:gridCol w:w="2689"/>
        <w:gridCol w:w="1701"/>
        <w:gridCol w:w="1701"/>
        <w:gridCol w:w="1701"/>
        <w:gridCol w:w="5528"/>
      </w:tblGrid>
      <w:tr w:rsidR="006B3524" w:rsidRPr="00FE0F0D" w:rsidTr="006B3524">
        <w:trPr>
          <w:trHeight w:val="255"/>
        </w:trPr>
        <w:tc>
          <w:tcPr>
            <w:tcW w:w="2689" w:type="dxa"/>
            <w:tcBorders>
              <w:top w:val="single" w:sz="4" w:space="0" w:color="000000"/>
              <w:left w:val="single" w:sz="4" w:space="0" w:color="000000"/>
              <w:bottom w:val="single" w:sz="4" w:space="0" w:color="000000"/>
              <w:right w:val="single" w:sz="4" w:space="0" w:color="000000"/>
            </w:tcBorders>
            <w:shd w:val="clear" w:color="000000" w:fill="222B35"/>
            <w:noWrap/>
            <w:vAlign w:val="center"/>
            <w:hideMark/>
          </w:tcPr>
          <w:p w:rsidR="006B3524" w:rsidRPr="00FE0F0D" w:rsidRDefault="006B3524" w:rsidP="006B3524">
            <w:pPr>
              <w:spacing w:after="0" w:line="240" w:lineRule="auto"/>
              <w:rPr>
                <w:rFonts w:ascii="Arial" w:eastAsia="Times New Roman" w:hAnsi="Arial" w:cs="Arial"/>
                <w:b/>
                <w:bCs/>
                <w:color w:val="FFFFFF"/>
                <w:sz w:val="19"/>
                <w:szCs w:val="19"/>
                <w:lang w:eastAsia="sk-SK"/>
              </w:rPr>
            </w:pPr>
            <w:r w:rsidRPr="00FE0F0D">
              <w:rPr>
                <w:rFonts w:ascii="Arial" w:eastAsia="Times New Roman" w:hAnsi="Arial" w:cs="Arial"/>
                <w:b/>
                <w:bCs/>
                <w:color w:val="FFFFFF"/>
                <w:sz w:val="19"/>
                <w:szCs w:val="19"/>
                <w:lang w:eastAsia="sk-SK"/>
              </w:rPr>
              <w:lastRenderedPageBreak/>
              <w:t>Hodnotenie</w:t>
            </w:r>
          </w:p>
        </w:tc>
        <w:tc>
          <w:tcPr>
            <w:tcW w:w="1701" w:type="dxa"/>
            <w:tcBorders>
              <w:top w:val="single" w:sz="4" w:space="0" w:color="000000"/>
              <w:left w:val="nil"/>
              <w:bottom w:val="single" w:sz="4" w:space="0" w:color="000000"/>
              <w:right w:val="single" w:sz="4" w:space="0" w:color="000000"/>
            </w:tcBorders>
            <w:shd w:val="clear" w:color="000000" w:fill="222B35"/>
            <w:noWrap/>
            <w:vAlign w:val="center"/>
            <w:hideMark/>
          </w:tcPr>
          <w:p w:rsidR="006B3524" w:rsidRPr="00FE0F0D" w:rsidRDefault="006B3524" w:rsidP="006B3524">
            <w:pPr>
              <w:spacing w:after="0" w:line="240" w:lineRule="auto"/>
              <w:jc w:val="center"/>
              <w:rPr>
                <w:rFonts w:ascii="Arial" w:eastAsia="Times New Roman" w:hAnsi="Arial" w:cs="Arial"/>
                <w:color w:val="FFFFFF"/>
                <w:sz w:val="19"/>
                <w:szCs w:val="19"/>
                <w:lang w:eastAsia="sk-SK"/>
              </w:rPr>
            </w:pPr>
            <w:r w:rsidRPr="00FE0F0D">
              <w:rPr>
                <w:rFonts w:ascii="Arial" w:eastAsia="Times New Roman" w:hAnsi="Arial" w:cs="Arial"/>
                <w:color w:val="FFFFFF"/>
                <w:sz w:val="19"/>
                <w:szCs w:val="19"/>
                <w:lang w:eastAsia="sk-SK"/>
              </w:rPr>
              <w:t>Firmy obchodované na burze</w:t>
            </w:r>
          </w:p>
        </w:tc>
        <w:tc>
          <w:tcPr>
            <w:tcW w:w="1701" w:type="dxa"/>
            <w:tcBorders>
              <w:top w:val="single" w:sz="4" w:space="0" w:color="000000"/>
              <w:left w:val="nil"/>
              <w:bottom w:val="single" w:sz="4" w:space="0" w:color="000000"/>
              <w:right w:val="single" w:sz="4" w:space="0" w:color="000000"/>
            </w:tcBorders>
            <w:shd w:val="clear" w:color="000000" w:fill="222B35"/>
            <w:noWrap/>
            <w:vAlign w:val="center"/>
            <w:hideMark/>
          </w:tcPr>
          <w:p w:rsidR="006B3524" w:rsidRPr="00FE0F0D" w:rsidRDefault="006B3524" w:rsidP="006B3524">
            <w:pPr>
              <w:spacing w:after="0" w:line="240" w:lineRule="auto"/>
              <w:jc w:val="center"/>
              <w:rPr>
                <w:rFonts w:ascii="Arial" w:eastAsia="Times New Roman" w:hAnsi="Arial" w:cs="Arial"/>
                <w:color w:val="FFFFFF"/>
                <w:sz w:val="19"/>
                <w:szCs w:val="19"/>
                <w:lang w:eastAsia="sk-SK"/>
              </w:rPr>
            </w:pPr>
            <w:r w:rsidRPr="00FE0F0D">
              <w:rPr>
                <w:rFonts w:ascii="Arial" w:eastAsia="Times New Roman" w:hAnsi="Arial" w:cs="Arial"/>
                <w:color w:val="FFFFFF"/>
                <w:sz w:val="19"/>
                <w:szCs w:val="19"/>
                <w:lang w:eastAsia="sk-SK"/>
              </w:rPr>
              <w:t>Firmy neemitujúce akcie na trhu</w:t>
            </w:r>
          </w:p>
        </w:tc>
        <w:tc>
          <w:tcPr>
            <w:tcW w:w="1701" w:type="dxa"/>
            <w:tcBorders>
              <w:top w:val="single" w:sz="4" w:space="0" w:color="000000"/>
              <w:left w:val="nil"/>
              <w:bottom w:val="single" w:sz="4" w:space="0" w:color="000000"/>
              <w:right w:val="single" w:sz="4" w:space="0" w:color="000000"/>
            </w:tcBorders>
            <w:shd w:val="clear" w:color="000000" w:fill="222B35"/>
            <w:noWrap/>
            <w:vAlign w:val="center"/>
            <w:hideMark/>
          </w:tcPr>
          <w:p w:rsidR="006B3524" w:rsidRPr="00FE0F0D" w:rsidRDefault="006B3524" w:rsidP="006B3524">
            <w:pPr>
              <w:spacing w:after="0" w:line="240" w:lineRule="auto"/>
              <w:jc w:val="center"/>
              <w:rPr>
                <w:rFonts w:ascii="Arial" w:eastAsia="Times New Roman" w:hAnsi="Arial" w:cs="Arial"/>
                <w:color w:val="FFFFFF"/>
                <w:sz w:val="19"/>
                <w:szCs w:val="19"/>
                <w:lang w:eastAsia="sk-SK"/>
              </w:rPr>
            </w:pPr>
            <w:r w:rsidRPr="00FE0F0D">
              <w:rPr>
                <w:rFonts w:ascii="Arial" w:eastAsia="Times New Roman" w:hAnsi="Arial" w:cs="Arial"/>
                <w:color w:val="FFFFFF"/>
                <w:sz w:val="19"/>
                <w:szCs w:val="19"/>
                <w:lang w:eastAsia="sk-SK"/>
              </w:rPr>
              <w:t>Firmy nevýrobné a začínajúce</w:t>
            </w:r>
          </w:p>
        </w:tc>
        <w:tc>
          <w:tcPr>
            <w:tcW w:w="5528" w:type="dxa"/>
            <w:tcBorders>
              <w:top w:val="single" w:sz="4" w:space="0" w:color="000000"/>
              <w:left w:val="nil"/>
              <w:bottom w:val="single" w:sz="4" w:space="0" w:color="000000"/>
              <w:right w:val="single" w:sz="4" w:space="0" w:color="000000"/>
            </w:tcBorders>
            <w:shd w:val="clear" w:color="auto" w:fill="auto"/>
          </w:tcPr>
          <w:p w:rsidR="006B3524" w:rsidRPr="00FE0F0D" w:rsidRDefault="006B3524" w:rsidP="006B3524">
            <w:pPr>
              <w:spacing w:after="0" w:line="240" w:lineRule="auto"/>
              <w:jc w:val="center"/>
              <w:rPr>
                <w:rFonts w:ascii="Arial" w:eastAsia="Times New Roman" w:hAnsi="Arial" w:cs="Arial"/>
                <w:b/>
                <w:sz w:val="19"/>
                <w:szCs w:val="19"/>
                <w:lang w:eastAsia="sk-SK"/>
              </w:rPr>
            </w:pPr>
          </w:p>
          <w:p w:rsidR="006B3524" w:rsidRPr="00FE0F0D" w:rsidRDefault="006B3524" w:rsidP="006B3524">
            <w:pPr>
              <w:spacing w:after="0" w:line="240" w:lineRule="auto"/>
              <w:jc w:val="center"/>
              <w:rPr>
                <w:rFonts w:ascii="Arial" w:eastAsia="Times New Roman" w:hAnsi="Arial" w:cs="Arial"/>
                <w:b/>
                <w:color w:val="FFFFFF"/>
                <w:sz w:val="19"/>
                <w:szCs w:val="19"/>
                <w:lang w:eastAsia="sk-SK"/>
              </w:rPr>
            </w:pPr>
            <w:r w:rsidRPr="00FE0F0D">
              <w:rPr>
                <w:rFonts w:ascii="Arial" w:eastAsia="Times New Roman" w:hAnsi="Arial" w:cs="Arial"/>
                <w:b/>
                <w:sz w:val="19"/>
                <w:szCs w:val="19"/>
                <w:lang w:eastAsia="sk-SK"/>
              </w:rPr>
              <w:t>Bodové hodnotenie</w:t>
            </w:r>
          </w:p>
        </w:tc>
      </w:tr>
      <w:tr w:rsidR="006B3524" w:rsidRPr="00FE0F0D" w:rsidTr="006B3524">
        <w:trPr>
          <w:trHeight w:val="255"/>
        </w:trPr>
        <w:tc>
          <w:tcPr>
            <w:tcW w:w="2689" w:type="dxa"/>
            <w:tcBorders>
              <w:top w:val="single" w:sz="4" w:space="0" w:color="000000"/>
              <w:left w:val="single" w:sz="4" w:space="0" w:color="000000"/>
              <w:bottom w:val="single" w:sz="4" w:space="0" w:color="000000"/>
              <w:right w:val="single" w:sz="4" w:space="0" w:color="000000"/>
            </w:tcBorders>
            <w:shd w:val="clear" w:color="000000" w:fill="92D050"/>
            <w:noWrap/>
            <w:vAlign w:val="center"/>
            <w:hideMark/>
          </w:tcPr>
          <w:p w:rsidR="006B3524" w:rsidRPr="00FE0F0D" w:rsidRDefault="006B3524" w:rsidP="006B3524">
            <w:pPr>
              <w:spacing w:after="0" w:line="240" w:lineRule="auto"/>
              <w:rPr>
                <w:rFonts w:ascii="Arial" w:eastAsia="Times New Roman" w:hAnsi="Arial" w:cs="Arial"/>
                <w:sz w:val="19"/>
                <w:szCs w:val="19"/>
                <w:lang w:eastAsia="sk-SK"/>
              </w:rPr>
            </w:pPr>
            <w:r w:rsidRPr="00FE0F0D">
              <w:rPr>
                <w:rFonts w:ascii="Arial" w:eastAsia="Times New Roman" w:hAnsi="Arial" w:cs="Arial"/>
                <w:sz w:val="19"/>
                <w:szCs w:val="19"/>
                <w:lang w:eastAsia="sk-SK"/>
              </w:rPr>
              <w:t>Firma je s dobrou finančno-ekonomickou situáciou</w:t>
            </w:r>
          </w:p>
        </w:tc>
        <w:tc>
          <w:tcPr>
            <w:tcW w:w="1701" w:type="dxa"/>
            <w:tcBorders>
              <w:top w:val="nil"/>
              <w:left w:val="nil"/>
              <w:bottom w:val="single" w:sz="4" w:space="0" w:color="000000"/>
              <w:right w:val="single" w:sz="4" w:space="0" w:color="000000"/>
            </w:tcBorders>
            <w:shd w:val="clear" w:color="000000" w:fill="D9D9D9"/>
            <w:noWrap/>
            <w:vAlign w:val="center"/>
            <w:hideMark/>
          </w:tcPr>
          <w:p w:rsidR="006B3524" w:rsidRPr="00FE0F0D" w:rsidRDefault="006B3524" w:rsidP="006B3524">
            <w:pPr>
              <w:spacing w:after="0" w:line="240" w:lineRule="auto"/>
              <w:jc w:val="center"/>
              <w:rPr>
                <w:rFonts w:ascii="Arial" w:eastAsia="Times New Roman" w:hAnsi="Arial" w:cs="Arial"/>
                <w:sz w:val="19"/>
                <w:szCs w:val="19"/>
                <w:lang w:eastAsia="sk-SK"/>
              </w:rPr>
            </w:pPr>
            <w:r w:rsidRPr="00FE0F0D">
              <w:rPr>
                <w:rFonts w:ascii="Arial" w:eastAsia="Times New Roman" w:hAnsi="Arial" w:cs="Arial"/>
                <w:sz w:val="19"/>
                <w:szCs w:val="19"/>
                <w:lang w:eastAsia="sk-SK"/>
              </w:rPr>
              <w:t>&gt;2,99</w:t>
            </w:r>
          </w:p>
        </w:tc>
        <w:tc>
          <w:tcPr>
            <w:tcW w:w="1701" w:type="dxa"/>
            <w:tcBorders>
              <w:top w:val="nil"/>
              <w:left w:val="nil"/>
              <w:bottom w:val="single" w:sz="4" w:space="0" w:color="000000"/>
              <w:right w:val="single" w:sz="4" w:space="0" w:color="000000"/>
            </w:tcBorders>
            <w:shd w:val="clear" w:color="000000" w:fill="D9D9D9"/>
            <w:noWrap/>
            <w:vAlign w:val="center"/>
            <w:hideMark/>
          </w:tcPr>
          <w:p w:rsidR="006B3524" w:rsidRPr="00FE0F0D" w:rsidRDefault="006B3524" w:rsidP="006B3524">
            <w:pPr>
              <w:spacing w:after="0" w:line="240" w:lineRule="auto"/>
              <w:jc w:val="center"/>
              <w:rPr>
                <w:rFonts w:ascii="Arial" w:eastAsia="Times New Roman" w:hAnsi="Arial" w:cs="Arial"/>
                <w:sz w:val="19"/>
                <w:szCs w:val="19"/>
                <w:lang w:eastAsia="sk-SK"/>
              </w:rPr>
            </w:pPr>
            <w:r w:rsidRPr="00FE0F0D">
              <w:rPr>
                <w:rFonts w:ascii="Arial" w:eastAsia="Times New Roman" w:hAnsi="Arial" w:cs="Arial"/>
                <w:sz w:val="19"/>
                <w:szCs w:val="19"/>
                <w:lang w:eastAsia="sk-SK"/>
              </w:rPr>
              <w:t>&gt;2,9</w:t>
            </w:r>
          </w:p>
        </w:tc>
        <w:tc>
          <w:tcPr>
            <w:tcW w:w="1701" w:type="dxa"/>
            <w:tcBorders>
              <w:top w:val="nil"/>
              <w:left w:val="nil"/>
              <w:bottom w:val="single" w:sz="4" w:space="0" w:color="000000"/>
              <w:right w:val="single" w:sz="4" w:space="0" w:color="000000"/>
            </w:tcBorders>
            <w:shd w:val="clear" w:color="000000" w:fill="D9D9D9"/>
            <w:noWrap/>
            <w:vAlign w:val="center"/>
            <w:hideMark/>
          </w:tcPr>
          <w:p w:rsidR="006B3524" w:rsidRPr="00FE0F0D" w:rsidRDefault="006B3524" w:rsidP="006B3524">
            <w:pPr>
              <w:spacing w:after="0" w:line="240" w:lineRule="auto"/>
              <w:jc w:val="center"/>
              <w:rPr>
                <w:rFonts w:ascii="Arial" w:eastAsia="Times New Roman" w:hAnsi="Arial" w:cs="Arial"/>
                <w:sz w:val="19"/>
                <w:szCs w:val="19"/>
                <w:lang w:eastAsia="sk-SK"/>
              </w:rPr>
            </w:pPr>
            <w:r w:rsidRPr="00FE0F0D">
              <w:rPr>
                <w:rFonts w:ascii="Arial" w:eastAsia="Times New Roman" w:hAnsi="Arial" w:cs="Arial"/>
                <w:sz w:val="19"/>
                <w:szCs w:val="19"/>
                <w:lang w:eastAsia="sk-SK"/>
              </w:rPr>
              <w:t>&gt;2,60</w:t>
            </w:r>
          </w:p>
        </w:tc>
        <w:tc>
          <w:tcPr>
            <w:tcW w:w="5528" w:type="dxa"/>
            <w:tcBorders>
              <w:top w:val="nil"/>
              <w:left w:val="nil"/>
              <w:bottom w:val="single" w:sz="4" w:space="0" w:color="000000"/>
              <w:right w:val="single" w:sz="4" w:space="0" w:color="000000"/>
            </w:tcBorders>
            <w:shd w:val="clear" w:color="auto" w:fill="auto"/>
          </w:tcPr>
          <w:p w:rsidR="006B3524" w:rsidRPr="00FE0F0D" w:rsidRDefault="006B3524" w:rsidP="006B3524">
            <w:pPr>
              <w:spacing w:after="0" w:line="240" w:lineRule="auto"/>
              <w:rPr>
                <w:rFonts w:ascii="Arial" w:eastAsia="Times New Roman" w:hAnsi="Arial" w:cs="Arial"/>
                <w:sz w:val="19"/>
                <w:szCs w:val="19"/>
                <w:lang w:eastAsia="sk-SK"/>
              </w:rPr>
            </w:pPr>
            <w:r w:rsidRPr="00FE0F0D">
              <w:rPr>
                <w:rFonts w:ascii="Arial" w:eastAsia="Times New Roman" w:hAnsi="Arial" w:cs="Arial"/>
                <w:sz w:val="19"/>
                <w:szCs w:val="19"/>
                <w:lang w:eastAsia="sk-SK"/>
              </w:rPr>
              <w:t>6 bodov - žiadateľ s dobrou finančnou situáciou</w:t>
            </w:r>
          </w:p>
        </w:tc>
      </w:tr>
      <w:tr w:rsidR="006B3524" w:rsidRPr="00FE0F0D" w:rsidTr="006B3524">
        <w:trPr>
          <w:trHeight w:val="255"/>
        </w:trPr>
        <w:tc>
          <w:tcPr>
            <w:tcW w:w="2689" w:type="dxa"/>
            <w:tcBorders>
              <w:top w:val="single" w:sz="4" w:space="0" w:color="000000"/>
              <w:left w:val="single" w:sz="4" w:space="0" w:color="000000"/>
              <w:bottom w:val="single" w:sz="4" w:space="0" w:color="000000"/>
              <w:right w:val="single" w:sz="4" w:space="0" w:color="000000"/>
            </w:tcBorders>
            <w:shd w:val="clear" w:color="000000" w:fill="FFC000"/>
            <w:noWrap/>
            <w:vAlign w:val="center"/>
            <w:hideMark/>
          </w:tcPr>
          <w:p w:rsidR="006B3524" w:rsidRPr="00FE0F0D" w:rsidRDefault="006B3524" w:rsidP="006B3524">
            <w:pPr>
              <w:spacing w:after="0" w:line="240" w:lineRule="auto"/>
              <w:rPr>
                <w:rFonts w:ascii="Arial" w:eastAsia="Times New Roman" w:hAnsi="Arial" w:cs="Arial"/>
                <w:sz w:val="19"/>
                <w:szCs w:val="19"/>
                <w:lang w:eastAsia="sk-SK"/>
              </w:rPr>
            </w:pPr>
            <w:r w:rsidRPr="00FE0F0D">
              <w:rPr>
                <w:rFonts w:ascii="Arial" w:eastAsia="Times New Roman" w:hAnsi="Arial" w:cs="Arial"/>
                <w:sz w:val="19"/>
                <w:szCs w:val="19"/>
                <w:lang w:eastAsia="sk-SK"/>
              </w:rPr>
              <w:t xml:space="preserve"> Firma s neurčitou finančnou situáciou</w:t>
            </w:r>
          </w:p>
        </w:tc>
        <w:tc>
          <w:tcPr>
            <w:tcW w:w="1701" w:type="dxa"/>
            <w:tcBorders>
              <w:top w:val="nil"/>
              <w:left w:val="nil"/>
              <w:bottom w:val="single" w:sz="4" w:space="0" w:color="000000"/>
              <w:right w:val="single" w:sz="4" w:space="0" w:color="000000"/>
            </w:tcBorders>
            <w:shd w:val="clear" w:color="000000" w:fill="D9D9D9"/>
            <w:noWrap/>
            <w:vAlign w:val="center"/>
            <w:hideMark/>
          </w:tcPr>
          <w:p w:rsidR="006B3524" w:rsidRPr="00FE0F0D" w:rsidRDefault="006B3524" w:rsidP="006B3524">
            <w:pPr>
              <w:spacing w:after="0" w:line="240" w:lineRule="auto"/>
              <w:jc w:val="center"/>
              <w:rPr>
                <w:rFonts w:ascii="Arial" w:eastAsia="Times New Roman" w:hAnsi="Arial" w:cs="Arial"/>
                <w:sz w:val="19"/>
                <w:szCs w:val="19"/>
                <w:lang w:eastAsia="sk-SK"/>
              </w:rPr>
            </w:pPr>
            <w:r w:rsidRPr="00FE0F0D">
              <w:rPr>
                <w:rFonts w:ascii="Arial" w:eastAsia="Times New Roman" w:hAnsi="Arial" w:cs="Arial"/>
                <w:sz w:val="19"/>
                <w:szCs w:val="19"/>
                <w:lang w:eastAsia="sk-SK"/>
              </w:rPr>
              <w:t>1,81-2,99</w:t>
            </w:r>
          </w:p>
        </w:tc>
        <w:tc>
          <w:tcPr>
            <w:tcW w:w="1701" w:type="dxa"/>
            <w:tcBorders>
              <w:top w:val="nil"/>
              <w:left w:val="nil"/>
              <w:bottom w:val="single" w:sz="4" w:space="0" w:color="000000"/>
              <w:right w:val="single" w:sz="4" w:space="0" w:color="000000"/>
            </w:tcBorders>
            <w:shd w:val="clear" w:color="000000" w:fill="D9D9D9"/>
            <w:noWrap/>
            <w:vAlign w:val="center"/>
            <w:hideMark/>
          </w:tcPr>
          <w:p w:rsidR="006B3524" w:rsidRPr="00FE0F0D" w:rsidRDefault="006B3524" w:rsidP="006B3524">
            <w:pPr>
              <w:spacing w:after="0" w:line="240" w:lineRule="auto"/>
              <w:jc w:val="center"/>
              <w:rPr>
                <w:rFonts w:ascii="Arial" w:eastAsia="Times New Roman" w:hAnsi="Arial" w:cs="Arial"/>
                <w:sz w:val="19"/>
                <w:szCs w:val="19"/>
                <w:lang w:eastAsia="sk-SK"/>
              </w:rPr>
            </w:pPr>
            <w:r w:rsidRPr="00FE0F0D">
              <w:rPr>
                <w:rFonts w:ascii="Arial" w:eastAsia="Times New Roman" w:hAnsi="Arial" w:cs="Arial"/>
                <w:sz w:val="19"/>
                <w:szCs w:val="19"/>
                <w:lang w:eastAsia="sk-SK"/>
              </w:rPr>
              <w:t>1,2-2,9</w:t>
            </w:r>
          </w:p>
        </w:tc>
        <w:tc>
          <w:tcPr>
            <w:tcW w:w="1701" w:type="dxa"/>
            <w:tcBorders>
              <w:top w:val="nil"/>
              <w:left w:val="nil"/>
              <w:bottom w:val="single" w:sz="4" w:space="0" w:color="000000"/>
              <w:right w:val="single" w:sz="4" w:space="0" w:color="000000"/>
            </w:tcBorders>
            <w:shd w:val="clear" w:color="000000" w:fill="D9D9D9"/>
            <w:noWrap/>
            <w:vAlign w:val="center"/>
            <w:hideMark/>
          </w:tcPr>
          <w:p w:rsidR="006B3524" w:rsidRPr="00FE0F0D" w:rsidRDefault="006B3524" w:rsidP="006B3524">
            <w:pPr>
              <w:spacing w:after="0" w:line="240" w:lineRule="auto"/>
              <w:jc w:val="center"/>
              <w:rPr>
                <w:rFonts w:ascii="Arial" w:eastAsia="Times New Roman" w:hAnsi="Arial" w:cs="Arial"/>
                <w:sz w:val="19"/>
                <w:szCs w:val="19"/>
                <w:lang w:eastAsia="sk-SK"/>
              </w:rPr>
            </w:pPr>
            <w:r w:rsidRPr="00FE0F0D">
              <w:rPr>
                <w:rFonts w:ascii="Arial" w:eastAsia="Times New Roman" w:hAnsi="Arial" w:cs="Arial"/>
                <w:sz w:val="19"/>
                <w:szCs w:val="19"/>
                <w:lang w:eastAsia="sk-SK"/>
              </w:rPr>
              <w:t>1,10-2,60</w:t>
            </w:r>
          </w:p>
        </w:tc>
        <w:tc>
          <w:tcPr>
            <w:tcW w:w="5528" w:type="dxa"/>
            <w:tcBorders>
              <w:top w:val="nil"/>
              <w:left w:val="nil"/>
              <w:bottom w:val="single" w:sz="4" w:space="0" w:color="000000"/>
              <w:right w:val="single" w:sz="4" w:space="0" w:color="000000"/>
            </w:tcBorders>
            <w:shd w:val="clear" w:color="auto" w:fill="auto"/>
          </w:tcPr>
          <w:p w:rsidR="006B3524" w:rsidRPr="00FE0F0D" w:rsidRDefault="006B3524" w:rsidP="006B3524">
            <w:pPr>
              <w:pBdr>
                <w:top w:val="nil"/>
                <w:left w:val="nil"/>
                <w:bottom w:val="nil"/>
                <w:right w:val="nil"/>
                <w:between w:val="nil"/>
                <w:bar w:val="nil"/>
              </w:pBdr>
              <w:spacing w:after="0" w:line="240" w:lineRule="auto"/>
              <w:rPr>
                <w:rFonts w:ascii="Arial" w:eastAsia="Times New Roman" w:hAnsi="Arial" w:cs="Arial"/>
                <w:sz w:val="19"/>
                <w:szCs w:val="19"/>
                <w:lang w:eastAsia="sk-SK"/>
              </w:rPr>
            </w:pPr>
            <w:r w:rsidRPr="00FE0F0D">
              <w:rPr>
                <w:rFonts w:ascii="Arial" w:eastAsia="Times New Roman" w:hAnsi="Arial" w:cs="Arial"/>
                <w:sz w:val="19"/>
                <w:szCs w:val="19"/>
                <w:lang w:eastAsia="sk-SK"/>
              </w:rPr>
              <w:t>3 body - žiadateľ s neurčitou finančnou situáciou)</w:t>
            </w:r>
          </w:p>
        </w:tc>
      </w:tr>
      <w:tr w:rsidR="006B3524" w:rsidRPr="00FE0F0D" w:rsidTr="006B3524">
        <w:trPr>
          <w:trHeight w:val="255"/>
        </w:trPr>
        <w:tc>
          <w:tcPr>
            <w:tcW w:w="2689" w:type="dxa"/>
            <w:tcBorders>
              <w:top w:val="single" w:sz="4" w:space="0" w:color="000000"/>
              <w:left w:val="single" w:sz="4" w:space="0" w:color="000000"/>
              <w:bottom w:val="single" w:sz="4" w:space="0" w:color="000000"/>
              <w:right w:val="single" w:sz="4" w:space="0" w:color="000000"/>
            </w:tcBorders>
            <w:shd w:val="clear" w:color="000000" w:fill="FF0000"/>
            <w:noWrap/>
            <w:vAlign w:val="center"/>
            <w:hideMark/>
          </w:tcPr>
          <w:p w:rsidR="006B3524" w:rsidRPr="00FE0F0D" w:rsidRDefault="006B3524" w:rsidP="006B3524">
            <w:pPr>
              <w:spacing w:after="0" w:line="240" w:lineRule="auto"/>
              <w:rPr>
                <w:rFonts w:ascii="Arial" w:eastAsia="Times New Roman" w:hAnsi="Arial" w:cs="Arial"/>
                <w:sz w:val="19"/>
                <w:szCs w:val="19"/>
                <w:lang w:eastAsia="sk-SK"/>
              </w:rPr>
            </w:pPr>
            <w:r w:rsidRPr="00FE0F0D">
              <w:rPr>
                <w:rFonts w:ascii="Arial" w:eastAsia="Times New Roman" w:hAnsi="Arial" w:cs="Arial"/>
                <w:sz w:val="19"/>
                <w:szCs w:val="19"/>
                <w:lang w:eastAsia="sk-SK"/>
              </w:rPr>
              <w:t>Firma s veľmi silnými finančnými problémami</w:t>
            </w:r>
          </w:p>
        </w:tc>
        <w:tc>
          <w:tcPr>
            <w:tcW w:w="1701" w:type="dxa"/>
            <w:tcBorders>
              <w:top w:val="nil"/>
              <w:left w:val="nil"/>
              <w:bottom w:val="single" w:sz="4" w:space="0" w:color="000000"/>
              <w:right w:val="single" w:sz="4" w:space="0" w:color="000000"/>
            </w:tcBorders>
            <w:shd w:val="clear" w:color="000000" w:fill="D9D9D9"/>
            <w:noWrap/>
            <w:vAlign w:val="center"/>
            <w:hideMark/>
          </w:tcPr>
          <w:p w:rsidR="006B3524" w:rsidRPr="00FE0F0D" w:rsidRDefault="006B3524" w:rsidP="006B3524">
            <w:pPr>
              <w:spacing w:after="0" w:line="240" w:lineRule="auto"/>
              <w:jc w:val="center"/>
              <w:rPr>
                <w:rFonts w:ascii="Arial" w:eastAsia="Times New Roman" w:hAnsi="Arial" w:cs="Arial"/>
                <w:sz w:val="19"/>
                <w:szCs w:val="19"/>
                <w:lang w:eastAsia="sk-SK"/>
              </w:rPr>
            </w:pPr>
            <w:r w:rsidRPr="00FE0F0D">
              <w:rPr>
                <w:rFonts w:ascii="Arial" w:eastAsia="Times New Roman" w:hAnsi="Arial" w:cs="Arial"/>
                <w:sz w:val="19"/>
                <w:szCs w:val="19"/>
                <w:lang w:eastAsia="sk-SK"/>
              </w:rPr>
              <w:t>&lt;1,81</w:t>
            </w:r>
          </w:p>
        </w:tc>
        <w:tc>
          <w:tcPr>
            <w:tcW w:w="1701" w:type="dxa"/>
            <w:tcBorders>
              <w:top w:val="nil"/>
              <w:left w:val="nil"/>
              <w:bottom w:val="single" w:sz="4" w:space="0" w:color="000000"/>
              <w:right w:val="single" w:sz="4" w:space="0" w:color="000000"/>
            </w:tcBorders>
            <w:shd w:val="clear" w:color="000000" w:fill="D9D9D9"/>
            <w:noWrap/>
            <w:vAlign w:val="center"/>
            <w:hideMark/>
          </w:tcPr>
          <w:p w:rsidR="006B3524" w:rsidRPr="00FE0F0D" w:rsidRDefault="006B3524" w:rsidP="006B3524">
            <w:pPr>
              <w:spacing w:after="0" w:line="240" w:lineRule="auto"/>
              <w:jc w:val="center"/>
              <w:rPr>
                <w:rFonts w:ascii="Arial" w:eastAsia="Times New Roman" w:hAnsi="Arial" w:cs="Arial"/>
                <w:sz w:val="19"/>
                <w:szCs w:val="19"/>
                <w:lang w:eastAsia="sk-SK"/>
              </w:rPr>
            </w:pPr>
            <w:r w:rsidRPr="00FE0F0D">
              <w:rPr>
                <w:rFonts w:ascii="Arial" w:eastAsia="Times New Roman" w:hAnsi="Arial" w:cs="Arial"/>
                <w:sz w:val="19"/>
                <w:szCs w:val="19"/>
                <w:lang w:eastAsia="sk-SK"/>
              </w:rPr>
              <w:t>&lt;1,2</w:t>
            </w:r>
          </w:p>
        </w:tc>
        <w:tc>
          <w:tcPr>
            <w:tcW w:w="1701" w:type="dxa"/>
            <w:tcBorders>
              <w:top w:val="nil"/>
              <w:left w:val="nil"/>
              <w:bottom w:val="single" w:sz="4" w:space="0" w:color="000000"/>
              <w:right w:val="single" w:sz="4" w:space="0" w:color="000000"/>
            </w:tcBorders>
            <w:shd w:val="clear" w:color="000000" w:fill="D9D9D9"/>
            <w:noWrap/>
            <w:vAlign w:val="center"/>
            <w:hideMark/>
          </w:tcPr>
          <w:p w:rsidR="006B3524" w:rsidRPr="00FE0F0D" w:rsidRDefault="006B3524" w:rsidP="006B3524">
            <w:pPr>
              <w:spacing w:after="0" w:line="240" w:lineRule="auto"/>
              <w:jc w:val="center"/>
              <w:rPr>
                <w:rFonts w:ascii="Arial" w:eastAsia="Times New Roman" w:hAnsi="Arial" w:cs="Arial"/>
                <w:sz w:val="19"/>
                <w:szCs w:val="19"/>
                <w:lang w:eastAsia="sk-SK"/>
              </w:rPr>
            </w:pPr>
            <w:r w:rsidRPr="00FE0F0D">
              <w:rPr>
                <w:rFonts w:ascii="Arial" w:eastAsia="Times New Roman" w:hAnsi="Arial" w:cs="Arial"/>
                <w:sz w:val="19"/>
                <w:szCs w:val="19"/>
                <w:lang w:eastAsia="sk-SK"/>
              </w:rPr>
              <w:t>&lt;1,10</w:t>
            </w:r>
          </w:p>
        </w:tc>
        <w:tc>
          <w:tcPr>
            <w:tcW w:w="5528" w:type="dxa"/>
            <w:tcBorders>
              <w:top w:val="nil"/>
              <w:left w:val="nil"/>
              <w:bottom w:val="single" w:sz="4" w:space="0" w:color="000000"/>
              <w:right w:val="single" w:sz="4" w:space="0" w:color="000000"/>
            </w:tcBorders>
            <w:shd w:val="clear" w:color="auto" w:fill="auto"/>
          </w:tcPr>
          <w:p w:rsidR="006B3524" w:rsidRPr="00FE0F0D" w:rsidRDefault="006B3524" w:rsidP="006B3524">
            <w:pPr>
              <w:pBdr>
                <w:top w:val="nil"/>
                <w:left w:val="nil"/>
                <w:bottom w:val="nil"/>
                <w:right w:val="nil"/>
                <w:between w:val="nil"/>
                <w:bar w:val="nil"/>
              </w:pBdr>
              <w:spacing w:after="0" w:line="240" w:lineRule="auto"/>
              <w:rPr>
                <w:rFonts w:ascii="Arial" w:eastAsia="Times New Roman" w:hAnsi="Arial" w:cs="Arial"/>
                <w:sz w:val="19"/>
                <w:szCs w:val="19"/>
                <w:lang w:eastAsia="sk-SK"/>
              </w:rPr>
            </w:pPr>
            <w:r w:rsidRPr="00FE0F0D">
              <w:rPr>
                <w:rFonts w:ascii="Arial" w:eastAsia="Times New Roman" w:hAnsi="Arial" w:cs="Arial"/>
                <w:sz w:val="19"/>
                <w:szCs w:val="19"/>
                <w:lang w:eastAsia="sk-SK"/>
              </w:rPr>
              <w:t>0  bodov - žiadateľ s nepriaznivou finančnou situáciou)</w:t>
            </w:r>
          </w:p>
          <w:p w:rsidR="006B3524" w:rsidRPr="00FE0F0D" w:rsidRDefault="006B3524" w:rsidP="006B3524">
            <w:pPr>
              <w:pBdr>
                <w:top w:val="nil"/>
                <w:left w:val="nil"/>
                <w:bottom w:val="nil"/>
                <w:right w:val="nil"/>
                <w:between w:val="nil"/>
                <w:bar w:val="nil"/>
              </w:pBdr>
              <w:spacing w:after="0" w:line="240" w:lineRule="auto"/>
              <w:rPr>
                <w:rFonts w:ascii="Arial" w:eastAsia="Times New Roman" w:hAnsi="Arial" w:cs="Arial"/>
                <w:sz w:val="19"/>
                <w:szCs w:val="19"/>
                <w:lang w:eastAsia="sk-SK"/>
              </w:rPr>
            </w:pPr>
          </w:p>
        </w:tc>
      </w:tr>
    </w:tbl>
    <w:p w:rsidR="00216036" w:rsidRPr="00FE0F0D" w:rsidRDefault="00216036" w:rsidP="00216036">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right="-2"/>
        <w:jc w:val="both"/>
        <w:rPr>
          <w:rFonts w:ascii="Arial" w:eastAsiaTheme="minorHAnsi" w:hAnsi="Arial" w:cs="Arial"/>
          <w:b/>
          <w:color w:val="000000" w:themeColor="text1"/>
          <w:sz w:val="19"/>
          <w:szCs w:val="19"/>
          <w:bdr w:val="none" w:sz="0" w:space="0" w:color="auto"/>
          <w:lang w:val="sk-SK"/>
        </w:rPr>
      </w:pPr>
      <w:r w:rsidRPr="00FE0F0D">
        <w:rPr>
          <w:rFonts w:ascii="Arial" w:eastAsiaTheme="minorHAnsi" w:hAnsi="Arial" w:cs="Arial"/>
          <w:b/>
          <w:color w:val="000000" w:themeColor="text1"/>
          <w:sz w:val="19"/>
          <w:szCs w:val="19"/>
          <w:bdr w:val="none" w:sz="0" w:space="0" w:color="auto"/>
          <w:lang w:val="sk-SK"/>
        </w:rPr>
        <w:t xml:space="preserve"> </w:t>
      </w:r>
    </w:p>
    <w:p w:rsidR="00FA033C" w:rsidRPr="00FE0F0D" w:rsidRDefault="00FA033C" w:rsidP="00216036">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ind w:right="-2"/>
        <w:jc w:val="both"/>
        <w:rPr>
          <w:rFonts w:ascii="Arial" w:eastAsiaTheme="minorHAnsi" w:hAnsi="Arial" w:cs="Arial"/>
          <w:b/>
          <w:color w:val="000000" w:themeColor="text1"/>
          <w:sz w:val="19"/>
          <w:szCs w:val="19"/>
          <w:u w:val="single"/>
          <w:bdr w:val="none" w:sz="0" w:space="0" w:color="auto"/>
          <w:lang w:val="sk-SK"/>
        </w:rPr>
      </w:pPr>
    </w:p>
    <w:p w:rsidR="00216036" w:rsidRPr="00FE0F0D" w:rsidRDefault="00216036" w:rsidP="00DC51EF">
      <w:pPr>
        <w:pStyle w:val="Predvolen"/>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ind w:right="-2"/>
        <w:jc w:val="both"/>
        <w:rPr>
          <w:rFonts w:ascii="Arial" w:eastAsiaTheme="minorHAnsi" w:hAnsi="Arial" w:cs="Arial"/>
          <w:b/>
          <w:color w:val="000000" w:themeColor="text1"/>
          <w:sz w:val="19"/>
          <w:szCs w:val="19"/>
          <w:u w:val="single"/>
          <w:bdr w:val="none" w:sz="0" w:space="0" w:color="auto"/>
          <w:lang w:val="sk-SK"/>
        </w:rPr>
      </w:pPr>
      <w:r w:rsidRPr="00FE0F0D">
        <w:rPr>
          <w:rFonts w:ascii="Arial" w:eastAsiaTheme="minorHAnsi" w:hAnsi="Arial" w:cs="Arial"/>
          <w:b/>
          <w:color w:val="000000" w:themeColor="text1"/>
          <w:sz w:val="19"/>
          <w:szCs w:val="19"/>
          <w:u w:val="single"/>
          <w:bdr w:val="none" w:sz="0" w:space="0" w:color="auto"/>
          <w:lang w:val="sk-SK"/>
        </w:rPr>
        <w:t>Posúdenie finančnej situácie – verejné a neziskové účtovné jednotky</w:t>
      </w:r>
    </w:p>
    <w:p w:rsidR="00216036" w:rsidRPr="00FE0F0D" w:rsidRDefault="00216036" w:rsidP="00216036">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ind w:right="-2"/>
        <w:jc w:val="both"/>
        <w:rPr>
          <w:rFonts w:ascii="Arial" w:eastAsiaTheme="minorHAnsi" w:hAnsi="Arial" w:cs="Arial"/>
          <w:color w:val="000000" w:themeColor="text1"/>
          <w:sz w:val="19"/>
          <w:szCs w:val="19"/>
          <w:bdr w:val="none" w:sz="0" w:space="0" w:color="auto"/>
          <w:lang w:val="sk-SK"/>
        </w:rPr>
      </w:pPr>
      <w:r w:rsidRPr="00FE0F0D">
        <w:rPr>
          <w:rFonts w:ascii="Arial" w:eastAsiaTheme="minorHAnsi" w:hAnsi="Arial" w:cs="Arial"/>
          <w:color w:val="000000" w:themeColor="text1"/>
          <w:sz w:val="19"/>
          <w:szCs w:val="19"/>
          <w:bdr w:val="none" w:sz="0" w:space="0" w:color="auto"/>
          <w:lang w:val="sk-SK"/>
        </w:rPr>
        <w:t xml:space="preserve">Posúdenie finančnej situácie subjektov verejného sektora, resp. subjektov založených za iným účelom než je podnikanie a dosahovanie zisku nie je možné posúdiť na základe </w:t>
      </w:r>
      <w:proofErr w:type="spellStart"/>
      <w:r w:rsidRPr="00FE0F0D">
        <w:rPr>
          <w:rFonts w:ascii="Arial" w:eastAsiaTheme="minorHAnsi" w:hAnsi="Arial" w:cs="Arial"/>
          <w:color w:val="000000" w:themeColor="text1"/>
          <w:sz w:val="19"/>
          <w:szCs w:val="19"/>
          <w:bdr w:val="none" w:sz="0" w:space="0" w:color="auto"/>
          <w:lang w:val="sk-SK"/>
        </w:rPr>
        <w:t>Altmanovho</w:t>
      </w:r>
      <w:proofErr w:type="spellEnd"/>
      <w:r w:rsidRPr="00FE0F0D">
        <w:rPr>
          <w:rFonts w:ascii="Arial" w:eastAsiaTheme="minorHAnsi" w:hAnsi="Arial" w:cs="Arial"/>
          <w:color w:val="000000" w:themeColor="text1"/>
          <w:sz w:val="19"/>
          <w:szCs w:val="19"/>
          <w:bdr w:val="none" w:sz="0" w:space="0" w:color="auto"/>
          <w:lang w:val="sk-SK"/>
        </w:rPr>
        <w:t xml:space="preserve"> indexu. Hlavnými znakmi definujúcimi finančnú situáciu týchto subjektov je predovšetkým posúdenie ich platobnej schopnosti a celkovej zadlženosti. Tieto znaky finančnej situácie sa odrážajú aj v definícii podniku v ťažkostiach a v prípade obcí a VÚC tiež v definícii zavedenia nútenej správy, ktorá je znakom že subjekt je v ťažkostiach. Vo všeobecnosti možno konštatovať, že pokiaľ takýto subjekt nie je v nútenej správe, resp. nie je v ťažkostiach, tak sú vytvorené základné predpoklady udržateľnosti subjektu.</w:t>
      </w:r>
    </w:p>
    <w:p w:rsidR="00216036" w:rsidRPr="00FE0F0D" w:rsidRDefault="00216036" w:rsidP="00216036">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ind w:right="-2"/>
        <w:jc w:val="both"/>
        <w:rPr>
          <w:rFonts w:ascii="Arial" w:eastAsiaTheme="minorHAnsi" w:hAnsi="Arial" w:cs="Arial"/>
          <w:b/>
          <w:color w:val="000000" w:themeColor="text1"/>
          <w:sz w:val="19"/>
          <w:szCs w:val="19"/>
          <w:bdr w:val="none" w:sz="0" w:space="0" w:color="auto"/>
          <w:lang w:val="sk-SK"/>
        </w:rPr>
      </w:pPr>
      <w:r w:rsidRPr="00FE0F0D">
        <w:rPr>
          <w:rFonts w:ascii="Arial" w:eastAsiaTheme="minorHAnsi" w:hAnsi="Arial" w:cs="Arial"/>
          <w:color w:val="000000" w:themeColor="text1"/>
          <w:sz w:val="19"/>
          <w:szCs w:val="19"/>
          <w:bdr w:val="none" w:sz="0" w:space="0" w:color="auto"/>
          <w:lang w:val="sk-SK"/>
        </w:rPr>
        <w:t>V tomto prípade sa zohľadní miera platobnej schopnosti a celkovej zadlženosti ako doplnkové parametre na uistenie sa udržateľnosti subjektu a s ním aj projektu.</w:t>
      </w:r>
      <w:r w:rsidRPr="00FE0F0D" w:rsidDel="005D6746">
        <w:rPr>
          <w:rFonts w:ascii="Arial" w:eastAsiaTheme="minorHAnsi" w:hAnsi="Arial" w:cs="Arial"/>
          <w:color w:val="000000" w:themeColor="text1"/>
          <w:sz w:val="19"/>
          <w:szCs w:val="19"/>
          <w:bdr w:val="none" w:sz="0" w:space="0" w:color="auto"/>
          <w:lang w:val="sk-SK"/>
        </w:rPr>
        <w:t xml:space="preserve"> </w:t>
      </w:r>
      <w:r w:rsidRPr="00FE0F0D">
        <w:rPr>
          <w:rFonts w:ascii="Arial" w:hAnsi="Arial" w:cs="Arial"/>
          <w:b/>
          <w:color w:val="000000" w:themeColor="text1"/>
          <w:sz w:val="19"/>
          <w:szCs w:val="19"/>
          <w:lang w:val="sk-SK"/>
        </w:rPr>
        <w:t>Hodnotiteľ posudzuje</w:t>
      </w:r>
      <w:r w:rsidRPr="00FE0F0D">
        <w:rPr>
          <w:rFonts w:ascii="Arial" w:hAnsi="Arial" w:cs="Arial"/>
          <w:b/>
          <w:color w:val="000000" w:themeColor="text1"/>
          <w:sz w:val="19"/>
          <w:szCs w:val="19"/>
        </w:rPr>
        <w:t xml:space="preserve"> údaje za rok n.</w:t>
      </w:r>
    </w:p>
    <w:p w:rsidR="00216036" w:rsidRPr="00FE0F0D" w:rsidRDefault="00216036" w:rsidP="00216036">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ind w:right="-2"/>
        <w:jc w:val="both"/>
        <w:rPr>
          <w:rFonts w:ascii="Arial" w:eastAsiaTheme="minorHAnsi" w:hAnsi="Arial" w:cs="Arial"/>
          <w:b/>
          <w:color w:val="000000" w:themeColor="text1"/>
          <w:sz w:val="19"/>
          <w:szCs w:val="19"/>
          <w:u w:val="single"/>
          <w:bdr w:val="none" w:sz="0" w:space="0" w:color="auto"/>
          <w:lang w:val="sk-SK"/>
        </w:rPr>
      </w:pPr>
      <w:r w:rsidRPr="00FE0F0D">
        <w:rPr>
          <w:rFonts w:ascii="Arial" w:hAnsi="Arial" w:cs="Arial"/>
          <w:b/>
          <w:color w:val="000000" w:themeColor="text1"/>
          <w:sz w:val="19"/>
          <w:szCs w:val="19"/>
          <w:u w:val="single"/>
          <w:lang w:val="sk-SK"/>
        </w:rPr>
        <w:t xml:space="preserve">Ukazovatele platobnej schopnosti – likvidity </w:t>
      </w:r>
    </w:p>
    <w:p w:rsidR="003D2528" w:rsidRPr="00FE0F0D" w:rsidRDefault="003D2528" w:rsidP="004A6B02">
      <w:pPr>
        <w:pStyle w:val="Predvolen"/>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14" w:hanging="357"/>
        <w:jc w:val="both"/>
        <w:rPr>
          <w:rFonts w:ascii="Arial" w:eastAsiaTheme="minorHAnsi" w:hAnsi="Arial" w:cs="Arial"/>
          <w:color w:val="000000" w:themeColor="text1"/>
          <w:sz w:val="19"/>
          <w:szCs w:val="19"/>
          <w:bdr w:val="none" w:sz="0" w:space="0" w:color="auto"/>
          <w:lang w:val="sk-SK"/>
        </w:rPr>
      </w:pPr>
      <w:r w:rsidRPr="00FE0F0D">
        <w:rPr>
          <w:rFonts w:ascii="Arial" w:eastAsiaTheme="minorHAnsi" w:hAnsi="Arial" w:cs="Arial"/>
          <w:color w:val="000000" w:themeColor="text1"/>
          <w:sz w:val="19"/>
          <w:szCs w:val="19"/>
          <w:bdr w:val="none" w:sz="0" w:space="0" w:color="auto"/>
          <w:lang w:val="sk-SK"/>
        </w:rPr>
        <w:t>Li</w:t>
      </w:r>
      <w:r w:rsidR="00216036" w:rsidRPr="00FE0F0D">
        <w:rPr>
          <w:rFonts w:ascii="Arial" w:eastAsiaTheme="minorHAnsi" w:hAnsi="Arial" w:cs="Arial"/>
          <w:color w:val="000000" w:themeColor="text1"/>
          <w:sz w:val="19"/>
          <w:szCs w:val="19"/>
          <w:bdr w:val="none" w:sz="0" w:space="0" w:color="auto"/>
          <w:lang w:val="sk-SK"/>
        </w:rPr>
        <w:t>kvidit</w:t>
      </w:r>
      <w:r w:rsidRPr="00FE0F0D">
        <w:rPr>
          <w:rFonts w:ascii="Arial" w:eastAsiaTheme="minorHAnsi" w:hAnsi="Arial" w:cs="Arial"/>
          <w:color w:val="000000" w:themeColor="text1"/>
          <w:sz w:val="19"/>
          <w:szCs w:val="19"/>
          <w:bdr w:val="none" w:sz="0" w:space="0" w:color="auto"/>
          <w:lang w:val="sk-SK"/>
        </w:rPr>
        <w:t>a</w:t>
      </w:r>
      <w:r w:rsidR="00216036" w:rsidRPr="00FE0F0D">
        <w:rPr>
          <w:rFonts w:ascii="Arial" w:eastAsiaTheme="minorHAnsi" w:hAnsi="Arial" w:cs="Arial"/>
          <w:color w:val="000000" w:themeColor="text1"/>
          <w:sz w:val="19"/>
          <w:szCs w:val="19"/>
          <w:bdr w:val="none" w:sz="0" w:space="0" w:color="auto"/>
          <w:lang w:val="sk-SK"/>
        </w:rPr>
        <w:t xml:space="preserve"> 1 stupňa</w:t>
      </w:r>
      <w:r w:rsidRPr="00FE0F0D">
        <w:rPr>
          <w:rFonts w:ascii="Arial" w:eastAsiaTheme="minorHAnsi" w:hAnsi="Arial" w:cs="Arial"/>
          <w:color w:val="000000" w:themeColor="text1"/>
          <w:sz w:val="19"/>
          <w:szCs w:val="19"/>
          <w:bdr w:val="none" w:sz="0" w:space="0" w:color="auto"/>
          <w:lang w:val="sk-SK"/>
        </w:rPr>
        <w:t xml:space="preserve"> je vyhovujúca </w:t>
      </w:r>
      <w:r w:rsidR="00216036" w:rsidRPr="00FE0F0D">
        <w:rPr>
          <w:rFonts w:ascii="Arial" w:eastAsiaTheme="minorHAnsi" w:hAnsi="Arial" w:cs="Arial"/>
          <w:color w:val="000000" w:themeColor="text1"/>
          <w:sz w:val="19"/>
          <w:szCs w:val="19"/>
          <w:bdr w:val="none" w:sz="0" w:space="0" w:color="auto"/>
          <w:lang w:val="sk-SK"/>
        </w:rPr>
        <w:t xml:space="preserve"> – </w:t>
      </w:r>
      <w:r w:rsidRPr="00FE0F0D">
        <w:rPr>
          <w:rFonts w:ascii="Arial" w:eastAsiaTheme="minorHAnsi" w:hAnsi="Arial" w:cs="Arial"/>
          <w:color w:val="000000" w:themeColor="text1"/>
          <w:sz w:val="19"/>
          <w:szCs w:val="19"/>
          <w:bdr w:val="none" w:sz="0" w:space="0" w:color="auto"/>
          <w:lang w:val="sk-SK"/>
        </w:rPr>
        <w:t xml:space="preserve">pokiaľ hodnota </w:t>
      </w:r>
      <w:r w:rsidR="00216036" w:rsidRPr="00FE0F0D">
        <w:rPr>
          <w:rFonts w:ascii="Arial" w:eastAsiaTheme="minorHAnsi" w:hAnsi="Arial" w:cs="Arial"/>
          <w:color w:val="000000" w:themeColor="text1"/>
          <w:sz w:val="19"/>
          <w:szCs w:val="19"/>
          <w:bdr w:val="none" w:sz="0" w:space="0" w:color="auto"/>
          <w:lang w:val="sk-SK"/>
        </w:rPr>
        <w:t>pohotov</w:t>
      </w:r>
      <w:r w:rsidRPr="00FE0F0D">
        <w:rPr>
          <w:rFonts w:ascii="Arial" w:eastAsiaTheme="minorHAnsi" w:hAnsi="Arial" w:cs="Arial"/>
          <w:color w:val="000000" w:themeColor="text1"/>
          <w:sz w:val="19"/>
          <w:szCs w:val="19"/>
          <w:bdr w:val="none" w:sz="0" w:space="0" w:color="auto"/>
          <w:lang w:val="sk-SK"/>
        </w:rPr>
        <w:t>ej l</w:t>
      </w:r>
      <w:r w:rsidR="00216036" w:rsidRPr="00FE0F0D">
        <w:rPr>
          <w:rFonts w:ascii="Arial" w:eastAsiaTheme="minorHAnsi" w:hAnsi="Arial" w:cs="Arial"/>
          <w:color w:val="000000" w:themeColor="text1"/>
          <w:sz w:val="19"/>
          <w:szCs w:val="19"/>
          <w:bdr w:val="none" w:sz="0" w:space="0" w:color="auto"/>
          <w:lang w:val="sk-SK"/>
        </w:rPr>
        <w:t>ikvidit</w:t>
      </w:r>
      <w:r w:rsidRPr="00FE0F0D">
        <w:rPr>
          <w:rFonts w:ascii="Arial" w:eastAsiaTheme="minorHAnsi" w:hAnsi="Arial" w:cs="Arial"/>
          <w:color w:val="000000" w:themeColor="text1"/>
          <w:sz w:val="19"/>
          <w:szCs w:val="19"/>
          <w:bdr w:val="none" w:sz="0" w:space="0" w:color="auto"/>
          <w:lang w:val="sk-SK"/>
        </w:rPr>
        <w:t>y</w:t>
      </w:r>
      <w:r w:rsidR="00216036" w:rsidRPr="00FE0F0D">
        <w:rPr>
          <w:rFonts w:ascii="Arial" w:eastAsiaTheme="minorHAnsi" w:hAnsi="Arial" w:cs="Arial"/>
          <w:color w:val="000000" w:themeColor="text1"/>
          <w:sz w:val="19"/>
          <w:szCs w:val="19"/>
          <w:bdr w:val="none" w:sz="0" w:space="0" w:color="auto"/>
          <w:lang w:val="sk-SK"/>
        </w:rPr>
        <w:t xml:space="preserve"> </w:t>
      </w:r>
      <w:r w:rsidRPr="00FE0F0D">
        <w:rPr>
          <w:rFonts w:ascii="Arial" w:eastAsiaTheme="minorHAnsi" w:hAnsi="Arial" w:cs="Arial"/>
          <w:color w:val="000000" w:themeColor="text1"/>
          <w:sz w:val="19"/>
          <w:szCs w:val="19"/>
          <w:bdr w:val="none" w:sz="0" w:space="0" w:color="auto"/>
          <w:lang w:val="sk-SK"/>
        </w:rPr>
        <w:t>je v intervale (</w:t>
      </w:r>
      <w:r w:rsidR="00216036" w:rsidRPr="00FE0F0D">
        <w:rPr>
          <w:rFonts w:ascii="Arial" w:eastAsiaTheme="minorHAnsi" w:hAnsi="Arial" w:cs="Arial"/>
          <w:color w:val="000000" w:themeColor="text1"/>
          <w:sz w:val="19"/>
          <w:szCs w:val="19"/>
          <w:bdr w:val="none" w:sz="0" w:space="0" w:color="auto"/>
          <w:lang w:val="sk-SK"/>
        </w:rPr>
        <w:t>0,2</w:t>
      </w:r>
      <w:r w:rsidRPr="00FE0F0D">
        <w:rPr>
          <w:rFonts w:ascii="Arial" w:eastAsiaTheme="minorHAnsi" w:hAnsi="Arial" w:cs="Arial"/>
          <w:color w:val="000000" w:themeColor="text1"/>
          <w:sz w:val="19"/>
          <w:szCs w:val="19"/>
          <w:bdr w:val="none" w:sz="0" w:space="0" w:color="auto"/>
          <w:lang w:val="sk-SK"/>
        </w:rPr>
        <w:t xml:space="preserve"> – 0,5)</w:t>
      </w:r>
      <w:r w:rsidR="00216036" w:rsidRPr="00FE0F0D">
        <w:rPr>
          <w:rFonts w:ascii="Arial" w:eastAsiaTheme="minorHAnsi" w:hAnsi="Arial" w:cs="Arial"/>
          <w:color w:val="000000" w:themeColor="text1"/>
          <w:sz w:val="19"/>
          <w:szCs w:val="19"/>
          <w:bdr w:val="none" w:sz="0" w:space="0" w:color="auto"/>
          <w:lang w:val="sk-SK"/>
        </w:rPr>
        <w:t xml:space="preserve"> </w:t>
      </w:r>
    </w:p>
    <w:p w:rsidR="00216036" w:rsidRPr="00FE0F0D" w:rsidRDefault="003D2528" w:rsidP="004A6B02">
      <w:pPr>
        <w:pStyle w:val="Predvolen"/>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14" w:hanging="357"/>
        <w:jc w:val="both"/>
        <w:rPr>
          <w:rFonts w:ascii="Arial" w:eastAsiaTheme="minorHAnsi" w:hAnsi="Arial" w:cs="Arial"/>
          <w:color w:val="000000" w:themeColor="text1"/>
          <w:sz w:val="19"/>
          <w:szCs w:val="19"/>
          <w:bdr w:val="none" w:sz="0" w:space="0" w:color="auto"/>
          <w:lang w:val="sk-SK"/>
        </w:rPr>
      </w:pPr>
      <w:r w:rsidRPr="00FE0F0D">
        <w:rPr>
          <w:rFonts w:ascii="Arial" w:eastAsiaTheme="minorHAnsi" w:hAnsi="Arial" w:cs="Arial"/>
          <w:color w:val="000000" w:themeColor="text1"/>
          <w:sz w:val="19"/>
          <w:szCs w:val="19"/>
          <w:bdr w:val="none" w:sz="0" w:space="0" w:color="auto"/>
          <w:lang w:val="sk-SK"/>
        </w:rPr>
        <w:t>Li</w:t>
      </w:r>
      <w:r w:rsidR="00216036" w:rsidRPr="00FE0F0D">
        <w:rPr>
          <w:rFonts w:ascii="Arial" w:eastAsiaTheme="minorHAnsi" w:hAnsi="Arial" w:cs="Arial"/>
          <w:color w:val="000000" w:themeColor="text1"/>
          <w:sz w:val="19"/>
          <w:szCs w:val="19"/>
          <w:bdr w:val="none" w:sz="0" w:space="0" w:color="auto"/>
          <w:lang w:val="sk-SK"/>
        </w:rPr>
        <w:t>kvidit</w:t>
      </w:r>
      <w:r w:rsidRPr="00FE0F0D">
        <w:rPr>
          <w:rFonts w:ascii="Arial" w:eastAsiaTheme="minorHAnsi" w:hAnsi="Arial" w:cs="Arial"/>
          <w:color w:val="000000" w:themeColor="text1"/>
          <w:sz w:val="19"/>
          <w:szCs w:val="19"/>
          <w:bdr w:val="none" w:sz="0" w:space="0" w:color="auto"/>
          <w:lang w:val="sk-SK"/>
        </w:rPr>
        <w:t xml:space="preserve">a </w:t>
      </w:r>
      <w:r w:rsidR="00216036" w:rsidRPr="00FE0F0D">
        <w:rPr>
          <w:rFonts w:ascii="Arial" w:eastAsiaTheme="minorHAnsi" w:hAnsi="Arial" w:cs="Arial"/>
          <w:color w:val="000000" w:themeColor="text1"/>
          <w:sz w:val="19"/>
          <w:szCs w:val="19"/>
          <w:bdr w:val="none" w:sz="0" w:space="0" w:color="auto"/>
          <w:lang w:val="sk-SK"/>
        </w:rPr>
        <w:t xml:space="preserve">2 stupňa </w:t>
      </w:r>
      <w:r w:rsidRPr="00FE0F0D">
        <w:rPr>
          <w:rFonts w:ascii="Arial" w:eastAsiaTheme="minorHAnsi" w:hAnsi="Arial" w:cs="Arial"/>
          <w:color w:val="000000" w:themeColor="text1"/>
          <w:sz w:val="19"/>
          <w:szCs w:val="19"/>
          <w:bdr w:val="none" w:sz="0" w:space="0" w:color="auto"/>
          <w:lang w:val="sk-SK"/>
        </w:rPr>
        <w:t xml:space="preserve">je vyhovujúca </w:t>
      </w:r>
      <w:r w:rsidR="00216036" w:rsidRPr="00FE0F0D">
        <w:rPr>
          <w:rFonts w:ascii="Arial" w:eastAsiaTheme="minorHAnsi" w:hAnsi="Arial" w:cs="Arial"/>
          <w:color w:val="000000" w:themeColor="text1"/>
          <w:sz w:val="19"/>
          <w:szCs w:val="19"/>
          <w:bdr w:val="none" w:sz="0" w:space="0" w:color="auto"/>
          <w:lang w:val="sk-SK"/>
        </w:rPr>
        <w:t xml:space="preserve">– </w:t>
      </w:r>
      <w:r w:rsidRPr="00FE0F0D">
        <w:rPr>
          <w:rFonts w:ascii="Arial" w:eastAsiaTheme="minorHAnsi" w:hAnsi="Arial" w:cs="Arial"/>
          <w:color w:val="000000" w:themeColor="text1"/>
          <w:sz w:val="19"/>
          <w:szCs w:val="19"/>
          <w:bdr w:val="none" w:sz="0" w:space="0" w:color="auto"/>
          <w:lang w:val="sk-SK"/>
        </w:rPr>
        <w:t xml:space="preserve">pokiaľ hodnota </w:t>
      </w:r>
      <w:r w:rsidR="00216036" w:rsidRPr="00FE0F0D">
        <w:rPr>
          <w:rFonts w:ascii="Arial" w:eastAsiaTheme="minorHAnsi" w:hAnsi="Arial" w:cs="Arial"/>
          <w:color w:val="000000" w:themeColor="text1"/>
          <w:sz w:val="19"/>
          <w:szCs w:val="19"/>
          <w:bdr w:val="none" w:sz="0" w:space="0" w:color="auto"/>
          <w:lang w:val="sk-SK"/>
        </w:rPr>
        <w:t>bežn</w:t>
      </w:r>
      <w:r w:rsidRPr="00FE0F0D">
        <w:rPr>
          <w:rFonts w:ascii="Arial" w:eastAsiaTheme="minorHAnsi" w:hAnsi="Arial" w:cs="Arial"/>
          <w:color w:val="000000" w:themeColor="text1"/>
          <w:sz w:val="19"/>
          <w:szCs w:val="19"/>
          <w:bdr w:val="none" w:sz="0" w:space="0" w:color="auto"/>
          <w:lang w:val="sk-SK"/>
        </w:rPr>
        <w:t xml:space="preserve">ej </w:t>
      </w:r>
      <w:r w:rsidR="00216036" w:rsidRPr="00FE0F0D">
        <w:rPr>
          <w:rFonts w:ascii="Arial" w:eastAsiaTheme="minorHAnsi" w:hAnsi="Arial" w:cs="Arial"/>
          <w:color w:val="000000" w:themeColor="text1"/>
          <w:sz w:val="19"/>
          <w:szCs w:val="19"/>
          <w:bdr w:val="none" w:sz="0" w:space="0" w:color="auto"/>
          <w:lang w:val="sk-SK"/>
        </w:rPr>
        <w:t>likvidit</w:t>
      </w:r>
      <w:r w:rsidRPr="00FE0F0D">
        <w:rPr>
          <w:rFonts w:ascii="Arial" w:eastAsiaTheme="minorHAnsi" w:hAnsi="Arial" w:cs="Arial"/>
          <w:color w:val="000000" w:themeColor="text1"/>
          <w:sz w:val="19"/>
          <w:szCs w:val="19"/>
          <w:bdr w:val="none" w:sz="0" w:space="0" w:color="auto"/>
          <w:lang w:val="sk-SK"/>
        </w:rPr>
        <w:t>y</w:t>
      </w:r>
      <w:r w:rsidR="00216036" w:rsidRPr="00FE0F0D">
        <w:rPr>
          <w:rFonts w:ascii="Arial" w:eastAsiaTheme="minorHAnsi" w:hAnsi="Arial" w:cs="Arial"/>
          <w:color w:val="000000" w:themeColor="text1"/>
          <w:sz w:val="19"/>
          <w:szCs w:val="19"/>
          <w:bdr w:val="none" w:sz="0" w:space="0" w:color="auto"/>
          <w:lang w:val="sk-SK"/>
        </w:rPr>
        <w:t xml:space="preserve"> </w:t>
      </w:r>
      <w:r w:rsidRPr="00FE0F0D">
        <w:rPr>
          <w:rFonts w:ascii="Arial" w:eastAsiaTheme="minorHAnsi" w:hAnsi="Arial" w:cs="Arial"/>
          <w:color w:val="000000" w:themeColor="text1"/>
          <w:sz w:val="19"/>
          <w:szCs w:val="19"/>
          <w:bdr w:val="none" w:sz="0" w:space="0" w:color="auto"/>
          <w:lang w:val="sk-SK"/>
        </w:rPr>
        <w:t xml:space="preserve">je v intervale (1 – 1,5) </w:t>
      </w:r>
    </w:p>
    <w:p w:rsidR="00216036" w:rsidRPr="00FE0F0D" w:rsidRDefault="003D2528" w:rsidP="00216036">
      <w:pPr>
        <w:pStyle w:val="Predvolen"/>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14" w:hanging="357"/>
        <w:jc w:val="both"/>
        <w:rPr>
          <w:rFonts w:ascii="Arial" w:eastAsiaTheme="minorHAnsi" w:hAnsi="Arial" w:cs="Arial"/>
          <w:color w:val="000000" w:themeColor="text1"/>
          <w:sz w:val="19"/>
          <w:szCs w:val="19"/>
          <w:bdr w:val="none" w:sz="0" w:space="0" w:color="auto"/>
          <w:lang w:val="sk-SK"/>
        </w:rPr>
      </w:pPr>
      <w:r w:rsidRPr="00FE0F0D">
        <w:rPr>
          <w:rFonts w:ascii="Arial" w:eastAsiaTheme="minorHAnsi" w:hAnsi="Arial" w:cs="Arial"/>
          <w:color w:val="000000" w:themeColor="text1"/>
          <w:sz w:val="19"/>
          <w:szCs w:val="19"/>
          <w:bdr w:val="none" w:sz="0" w:space="0" w:color="auto"/>
          <w:lang w:val="sk-SK"/>
        </w:rPr>
        <w:t>Likvidita 3 stupňa je vyhovujúca - p</w:t>
      </w:r>
      <w:r w:rsidR="00216036" w:rsidRPr="00FE0F0D">
        <w:rPr>
          <w:rFonts w:ascii="Arial" w:eastAsiaTheme="minorHAnsi" w:hAnsi="Arial" w:cs="Arial"/>
          <w:color w:val="000000" w:themeColor="text1"/>
          <w:sz w:val="19"/>
          <w:szCs w:val="19"/>
          <w:bdr w:val="none" w:sz="0" w:space="0" w:color="auto"/>
          <w:lang w:val="sk-SK"/>
        </w:rPr>
        <w:t xml:space="preserve">okiaľ </w:t>
      </w:r>
      <w:r w:rsidRPr="00FE0F0D">
        <w:rPr>
          <w:rFonts w:ascii="Arial" w:eastAsiaTheme="minorHAnsi" w:hAnsi="Arial" w:cs="Arial"/>
          <w:color w:val="000000" w:themeColor="text1"/>
          <w:sz w:val="19"/>
          <w:szCs w:val="19"/>
          <w:bdr w:val="none" w:sz="0" w:space="0" w:color="auto"/>
          <w:lang w:val="sk-SK"/>
        </w:rPr>
        <w:t>h</w:t>
      </w:r>
      <w:r w:rsidR="00216036" w:rsidRPr="00FE0F0D">
        <w:rPr>
          <w:rFonts w:ascii="Arial" w:eastAsiaTheme="minorHAnsi" w:hAnsi="Arial" w:cs="Arial"/>
          <w:color w:val="000000" w:themeColor="text1"/>
          <w:sz w:val="19"/>
          <w:szCs w:val="19"/>
          <w:bdr w:val="none" w:sz="0" w:space="0" w:color="auto"/>
          <w:lang w:val="sk-SK"/>
        </w:rPr>
        <w:t xml:space="preserve">odnota </w:t>
      </w:r>
      <w:r w:rsidRPr="00FE0F0D">
        <w:rPr>
          <w:rFonts w:ascii="Arial" w:eastAsiaTheme="minorHAnsi" w:hAnsi="Arial" w:cs="Arial"/>
          <w:color w:val="000000" w:themeColor="text1"/>
          <w:sz w:val="19"/>
          <w:szCs w:val="19"/>
          <w:bdr w:val="none" w:sz="0" w:space="0" w:color="auto"/>
          <w:lang w:val="sk-SK"/>
        </w:rPr>
        <w:t xml:space="preserve">celkovej </w:t>
      </w:r>
      <w:r w:rsidR="00216036" w:rsidRPr="00FE0F0D">
        <w:rPr>
          <w:rFonts w:ascii="Arial" w:eastAsiaTheme="minorHAnsi" w:hAnsi="Arial" w:cs="Arial"/>
          <w:color w:val="000000" w:themeColor="text1"/>
          <w:sz w:val="19"/>
          <w:szCs w:val="19"/>
          <w:bdr w:val="none" w:sz="0" w:space="0" w:color="auto"/>
          <w:lang w:val="sk-SK"/>
        </w:rPr>
        <w:t xml:space="preserve">likvidity </w:t>
      </w:r>
      <w:r w:rsidRPr="00FE0F0D">
        <w:rPr>
          <w:rFonts w:ascii="Arial" w:eastAsiaTheme="minorHAnsi" w:hAnsi="Arial" w:cs="Arial"/>
          <w:color w:val="000000" w:themeColor="text1"/>
          <w:sz w:val="19"/>
          <w:szCs w:val="19"/>
          <w:bdr w:val="none" w:sz="0" w:space="0" w:color="auto"/>
          <w:lang w:val="sk-SK"/>
        </w:rPr>
        <w:t>je v intervale (1,5 – 2,5)</w:t>
      </w:r>
      <w:r w:rsidR="002C2399" w:rsidRPr="00FE0F0D">
        <w:rPr>
          <w:rFonts w:ascii="Arial" w:eastAsiaTheme="minorHAnsi" w:hAnsi="Arial" w:cs="Arial"/>
          <w:color w:val="000000" w:themeColor="text1"/>
          <w:sz w:val="19"/>
          <w:szCs w:val="19"/>
          <w:bdr w:val="none" w:sz="0" w:space="0" w:color="auto"/>
          <w:lang w:val="sk-SK"/>
        </w:rPr>
        <w:t>.</w:t>
      </w:r>
    </w:p>
    <w:p w:rsidR="00216036" w:rsidRPr="00FE0F0D" w:rsidRDefault="003D2528" w:rsidP="00216036">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ind w:right="-2"/>
        <w:jc w:val="both"/>
        <w:rPr>
          <w:rFonts w:ascii="Arial" w:eastAsiaTheme="minorHAnsi" w:hAnsi="Arial" w:cs="Arial"/>
          <w:b/>
          <w:color w:val="000000" w:themeColor="text1"/>
          <w:sz w:val="19"/>
          <w:szCs w:val="19"/>
          <w:bdr w:val="none" w:sz="0" w:space="0" w:color="auto"/>
          <w:lang w:val="sk-SK"/>
        </w:rPr>
      </w:pPr>
      <w:r w:rsidRPr="00FE0F0D">
        <w:rPr>
          <w:rFonts w:ascii="Arial" w:eastAsiaTheme="minorHAnsi" w:hAnsi="Arial" w:cs="Arial"/>
          <w:b/>
          <w:color w:val="000000" w:themeColor="text1"/>
          <w:sz w:val="19"/>
          <w:szCs w:val="19"/>
          <w:bdr w:val="none" w:sz="0" w:space="0" w:color="auto"/>
          <w:lang w:val="sk-SK"/>
        </w:rPr>
        <w:t xml:space="preserve">Ak </w:t>
      </w:r>
      <w:r w:rsidR="00CF1C87" w:rsidRPr="00FE0F0D">
        <w:rPr>
          <w:rFonts w:ascii="Arial" w:eastAsiaTheme="minorHAnsi" w:hAnsi="Arial" w:cs="Arial"/>
          <w:b/>
          <w:color w:val="000000" w:themeColor="text1"/>
          <w:sz w:val="19"/>
          <w:szCs w:val="19"/>
          <w:bdr w:val="none" w:sz="0" w:space="0" w:color="auto"/>
          <w:lang w:val="sk-SK"/>
        </w:rPr>
        <w:t xml:space="preserve">aspoň jedna </w:t>
      </w:r>
      <w:r w:rsidRPr="00FE0F0D">
        <w:rPr>
          <w:rFonts w:ascii="Arial" w:eastAsiaTheme="minorHAnsi" w:hAnsi="Arial" w:cs="Arial"/>
          <w:b/>
          <w:color w:val="000000" w:themeColor="text1"/>
          <w:sz w:val="19"/>
          <w:szCs w:val="19"/>
          <w:bdr w:val="none" w:sz="0" w:space="0" w:color="auto"/>
          <w:lang w:val="sk-SK"/>
        </w:rPr>
        <w:t>hodnot</w:t>
      </w:r>
      <w:r w:rsidR="00CF1C87" w:rsidRPr="00FE0F0D">
        <w:rPr>
          <w:rFonts w:ascii="Arial" w:eastAsiaTheme="minorHAnsi" w:hAnsi="Arial" w:cs="Arial"/>
          <w:b/>
          <w:color w:val="000000" w:themeColor="text1"/>
          <w:sz w:val="19"/>
          <w:szCs w:val="19"/>
          <w:bdr w:val="none" w:sz="0" w:space="0" w:color="auto"/>
          <w:lang w:val="sk-SK"/>
        </w:rPr>
        <w:t xml:space="preserve">a </w:t>
      </w:r>
      <w:r w:rsidRPr="00FE0F0D">
        <w:rPr>
          <w:rFonts w:ascii="Arial" w:eastAsiaTheme="minorHAnsi" w:hAnsi="Arial" w:cs="Arial"/>
          <w:b/>
          <w:color w:val="000000" w:themeColor="text1"/>
          <w:sz w:val="19"/>
          <w:szCs w:val="19"/>
          <w:bdr w:val="none" w:sz="0" w:space="0" w:color="auto"/>
          <w:lang w:val="sk-SK"/>
        </w:rPr>
        <w:t xml:space="preserve">likvidity </w:t>
      </w:r>
      <w:r w:rsidR="00CF1C87" w:rsidRPr="00FE0F0D">
        <w:rPr>
          <w:rFonts w:ascii="Arial" w:eastAsiaTheme="minorHAnsi" w:hAnsi="Arial" w:cs="Arial"/>
          <w:b/>
          <w:color w:val="000000" w:themeColor="text1"/>
          <w:sz w:val="19"/>
          <w:szCs w:val="19"/>
          <w:bdr w:val="none" w:sz="0" w:space="0" w:color="auto"/>
          <w:lang w:val="sk-SK"/>
        </w:rPr>
        <w:t xml:space="preserve">je </w:t>
      </w:r>
      <w:r w:rsidRPr="00FE0F0D">
        <w:rPr>
          <w:rFonts w:ascii="Arial" w:eastAsiaTheme="minorHAnsi" w:hAnsi="Arial" w:cs="Arial"/>
          <w:b/>
          <w:color w:val="000000" w:themeColor="text1"/>
          <w:sz w:val="19"/>
          <w:szCs w:val="19"/>
          <w:bdr w:val="none" w:sz="0" w:space="0" w:color="auto"/>
          <w:lang w:val="sk-SK"/>
        </w:rPr>
        <w:t>v</w:t>
      </w:r>
      <w:r w:rsidR="00CF1C87" w:rsidRPr="00FE0F0D">
        <w:rPr>
          <w:rFonts w:ascii="Arial" w:eastAsiaTheme="minorHAnsi" w:hAnsi="Arial" w:cs="Arial"/>
          <w:b/>
          <w:color w:val="000000" w:themeColor="text1"/>
          <w:sz w:val="19"/>
          <w:szCs w:val="19"/>
          <w:bdr w:val="none" w:sz="0" w:space="0" w:color="auto"/>
          <w:lang w:val="sk-SK"/>
        </w:rPr>
        <w:t xml:space="preserve"> uvedených </w:t>
      </w:r>
      <w:r w:rsidRPr="00FE0F0D">
        <w:rPr>
          <w:rFonts w:ascii="Arial" w:eastAsiaTheme="minorHAnsi" w:hAnsi="Arial" w:cs="Arial"/>
          <w:b/>
          <w:color w:val="000000" w:themeColor="text1"/>
          <w:sz w:val="19"/>
          <w:szCs w:val="19"/>
          <w:bdr w:val="none" w:sz="0" w:space="0" w:color="auto"/>
          <w:lang w:val="sk-SK"/>
        </w:rPr>
        <w:t xml:space="preserve">intervaloch, </w:t>
      </w:r>
      <w:r w:rsidR="00216036" w:rsidRPr="00FE0F0D">
        <w:rPr>
          <w:rFonts w:ascii="Arial" w:eastAsiaTheme="minorHAnsi" w:hAnsi="Arial" w:cs="Arial"/>
          <w:b/>
          <w:color w:val="000000" w:themeColor="text1"/>
          <w:sz w:val="19"/>
          <w:szCs w:val="19"/>
          <w:bdr w:val="none" w:sz="0" w:space="0" w:color="auto"/>
          <w:lang w:val="sk-SK"/>
        </w:rPr>
        <w:t>platobn</w:t>
      </w:r>
      <w:r w:rsidR="008A59FF" w:rsidRPr="00FE0F0D">
        <w:rPr>
          <w:rFonts w:ascii="Arial" w:eastAsiaTheme="minorHAnsi" w:hAnsi="Arial" w:cs="Arial"/>
          <w:b/>
          <w:color w:val="000000" w:themeColor="text1"/>
          <w:sz w:val="19"/>
          <w:szCs w:val="19"/>
          <w:bdr w:val="none" w:sz="0" w:space="0" w:color="auto"/>
          <w:lang w:val="sk-SK"/>
        </w:rPr>
        <w:t xml:space="preserve">á </w:t>
      </w:r>
      <w:r w:rsidR="00216036" w:rsidRPr="00FE0F0D">
        <w:rPr>
          <w:rFonts w:ascii="Arial" w:eastAsiaTheme="minorHAnsi" w:hAnsi="Arial" w:cs="Arial"/>
          <w:b/>
          <w:color w:val="000000" w:themeColor="text1"/>
          <w:sz w:val="19"/>
          <w:szCs w:val="19"/>
          <w:bdr w:val="none" w:sz="0" w:space="0" w:color="auto"/>
          <w:lang w:val="sk-SK"/>
        </w:rPr>
        <w:t xml:space="preserve">schopnosť </w:t>
      </w:r>
      <w:r w:rsidR="008A59FF" w:rsidRPr="00FE0F0D">
        <w:rPr>
          <w:rFonts w:ascii="Arial" w:eastAsiaTheme="minorHAnsi" w:hAnsi="Arial" w:cs="Arial"/>
          <w:b/>
          <w:color w:val="000000" w:themeColor="text1"/>
          <w:sz w:val="19"/>
          <w:szCs w:val="19"/>
          <w:bdr w:val="none" w:sz="0" w:space="0" w:color="auto"/>
          <w:lang w:val="sk-SK"/>
        </w:rPr>
        <w:t>žiadateľa je dostatočná a vyhovujúca</w:t>
      </w:r>
      <w:r w:rsidR="00216036" w:rsidRPr="00FE0F0D">
        <w:rPr>
          <w:rFonts w:ascii="Arial" w:eastAsiaTheme="minorHAnsi" w:hAnsi="Arial" w:cs="Arial"/>
          <w:b/>
          <w:color w:val="000000" w:themeColor="text1"/>
          <w:sz w:val="19"/>
          <w:szCs w:val="19"/>
          <w:bdr w:val="none" w:sz="0" w:space="0" w:color="auto"/>
          <w:lang w:val="sk-SK"/>
        </w:rPr>
        <w:t>.</w:t>
      </w:r>
      <w:r w:rsidR="00FA033C" w:rsidRPr="00FE0F0D">
        <w:rPr>
          <w:rFonts w:ascii="Arial" w:eastAsiaTheme="minorHAnsi" w:hAnsi="Arial" w:cs="Arial"/>
          <w:b/>
          <w:color w:val="000000" w:themeColor="text1"/>
          <w:sz w:val="19"/>
          <w:szCs w:val="19"/>
          <w:bdr w:val="none" w:sz="0" w:space="0" w:color="auto"/>
          <w:lang w:val="sk-SK"/>
        </w:rPr>
        <w:t xml:space="preserve"> </w:t>
      </w:r>
      <w:r w:rsidR="00CF1C87" w:rsidRPr="00FE0F0D">
        <w:rPr>
          <w:rFonts w:ascii="Arial" w:eastAsiaTheme="minorHAnsi" w:hAnsi="Arial" w:cs="Arial"/>
          <w:b/>
          <w:color w:val="000000" w:themeColor="text1"/>
          <w:sz w:val="19"/>
          <w:szCs w:val="19"/>
          <w:bdr w:val="none" w:sz="0" w:space="0" w:color="auto"/>
          <w:lang w:val="sk-SK"/>
        </w:rPr>
        <w:t>V prípade, že všetky hodnoty likvidity sú v daných intervaloch, j</w:t>
      </w:r>
      <w:r w:rsidR="00FA033C" w:rsidRPr="00FE0F0D">
        <w:rPr>
          <w:rFonts w:ascii="Arial" w:eastAsiaTheme="minorHAnsi" w:hAnsi="Arial" w:cs="Arial"/>
          <w:b/>
          <w:color w:val="000000" w:themeColor="text1"/>
          <w:sz w:val="19"/>
          <w:szCs w:val="19"/>
          <w:bdr w:val="none" w:sz="0" w:space="0" w:color="auto"/>
          <w:lang w:val="sk-SK"/>
        </w:rPr>
        <w:t>ednalo by sa o ideálny stav.</w:t>
      </w:r>
    </w:p>
    <w:p w:rsidR="002C2399" w:rsidRPr="00FE0F0D" w:rsidRDefault="002C2399" w:rsidP="002C2399">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ind w:right="-2"/>
        <w:jc w:val="both"/>
        <w:rPr>
          <w:rFonts w:ascii="Arial" w:eastAsiaTheme="minorHAnsi" w:hAnsi="Arial" w:cs="Arial"/>
          <w:b/>
          <w:color w:val="000000" w:themeColor="text1"/>
          <w:sz w:val="19"/>
          <w:szCs w:val="19"/>
          <w:u w:val="single"/>
          <w:bdr w:val="none" w:sz="0" w:space="0" w:color="auto"/>
          <w:lang w:val="sk-SK"/>
        </w:rPr>
      </w:pPr>
      <w:r w:rsidRPr="00FE0F0D">
        <w:rPr>
          <w:rFonts w:ascii="Arial" w:eastAsiaTheme="minorHAnsi" w:hAnsi="Arial" w:cs="Arial"/>
          <w:b/>
          <w:color w:val="000000" w:themeColor="text1"/>
          <w:sz w:val="19"/>
          <w:szCs w:val="19"/>
          <w:u w:val="single"/>
          <w:bdr w:val="none" w:sz="0" w:space="0" w:color="auto"/>
          <w:lang w:val="sk-SK"/>
        </w:rPr>
        <w:t>Ukazovatele zadlženosti</w:t>
      </w:r>
    </w:p>
    <w:p w:rsidR="002C2399" w:rsidRPr="00FE0F0D" w:rsidRDefault="002C2399" w:rsidP="002C2399">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right="-2"/>
        <w:jc w:val="both"/>
        <w:rPr>
          <w:rFonts w:ascii="Arial" w:eastAsiaTheme="minorHAnsi" w:hAnsi="Arial" w:cs="Arial"/>
          <w:color w:val="000000" w:themeColor="text1"/>
          <w:sz w:val="19"/>
          <w:szCs w:val="19"/>
          <w:bdr w:val="none" w:sz="0" w:space="0" w:color="auto"/>
          <w:lang w:val="sk-SK"/>
        </w:rPr>
      </w:pPr>
      <w:r w:rsidRPr="00FE0F0D">
        <w:rPr>
          <w:rFonts w:ascii="Arial" w:eastAsiaTheme="minorHAnsi" w:hAnsi="Arial" w:cs="Arial"/>
          <w:b/>
          <w:color w:val="000000" w:themeColor="text1"/>
          <w:sz w:val="19"/>
          <w:szCs w:val="19"/>
          <w:bdr w:val="none" w:sz="0" w:space="0" w:color="auto"/>
          <w:lang w:val="sk-SK"/>
        </w:rPr>
        <w:t xml:space="preserve">Pokiaľ je miera zadlženosti </w:t>
      </w:r>
      <w:r w:rsidR="00FA033C" w:rsidRPr="00FE0F0D">
        <w:rPr>
          <w:rFonts w:ascii="Arial" w:eastAsiaTheme="minorHAnsi" w:hAnsi="Arial" w:cs="Arial"/>
          <w:b/>
          <w:color w:val="000000" w:themeColor="text1"/>
          <w:sz w:val="19"/>
          <w:szCs w:val="19"/>
          <w:bdr w:val="none" w:sz="0" w:space="0" w:color="auto"/>
          <w:lang w:val="sk-SK"/>
        </w:rPr>
        <w:t xml:space="preserve">žiadateľa nižšia </w:t>
      </w:r>
      <w:r w:rsidR="00DC51EF" w:rsidRPr="00FE0F0D">
        <w:rPr>
          <w:rFonts w:ascii="Arial" w:eastAsiaTheme="minorHAnsi" w:hAnsi="Arial" w:cs="Arial"/>
          <w:b/>
          <w:color w:val="000000" w:themeColor="text1"/>
          <w:sz w:val="19"/>
          <w:szCs w:val="19"/>
          <w:bdr w:val="none" w:sz="0" w:space="0" w:color="auto"/>
          <w:lang w:val="sk-SK"/>
        </w:rPr>
        <w:t xml:space="preserve">ako </w:t>
      </w:r>
      <w:r w:rsidRPr="00FE0F0D">
        <w:rPr>
          <w:rFonts w:ascii="Arial" w:eastAsiaTheme="minorHAnsi" w:hAnsi="Arial" w:cs="Arial"/>
          <w:b/>
          <w:color w:val="000000" w:themeColor="text1"/>
          <w:sz w:val="19"/>
          <w:szCs w:val="19"/>
          <w:bdr w:val="none" w:sz="0" w:space="0" w:color="auto"/>
          <w:lang w:val="sk-SK"/>
        </w:rPr>
        <w:t xml:space="preserve">70 % </w:t>
      </w:r>
      <w:r w:rsidR="00DC51EF" w:rsidRPr="00FE0F0D">
        <w:rPr>
          <w:rFonts w:ascii="Arial" w:eastAsiaTheme="minorHAnsi" w:hAnsi="Arial" w:cs="Arial"/>
          <w:b/>
          <w:color w:val="000000" w:themeColor="text1"/>
          <w:sz w:val="19"/>
          <w:szCs w:val="19"/>
          <w:bdr w:val="none" w:sz="0" w:space="0" w:color="auto"/>
          <w:lang w:val="sk-SK"/>
        </w:rPr>
        <w:t xml:space="preserve"> - </w:t>
      </w:r>
      <w:r w:rsidRPr="00FE0F0D">
        <w:rPr>
          <w:rFonts w:ascii="Arial" w:eastAsiaTheme="minorHAnsi" w:hAnsi="Arial" w:cs="Arial"/>
          <w:b/>
          <w:color w:val="000000" w:themeColor="text1"/>
          <w:sz w:val="19"/>
          <w:szCs w:val="19"/>
          <w:bdr w:val="none" w:sz="0" w:space="0" w:color="auto"/>
          <w:lang w:val="sk-SK"/>
        </w:rPr>
        <w:t>platobn</w:t>
      </w:r>
      <w:r w:rsidR="00DC51EF" w:rsidRPr="00FE0F0D">
        <w:rPr>
          <w:rFonts w:ascii="Arial" w:eastAsiaTheme="minorHAnsi" w:hAnsi="Arial" w:cs="Arial"/>
          <w:b/>
          <w:color w:val="000000" w:themeColor="text1"/>
          <w:sz w:val="19"/>
          <w:szCs w:val="19"/>
          <w:bdr w:val="none" w:sz="0" w:space="0" w:color="auto"/>
          <w:lang w:val="sk-SK"/>
        </w:rPr>
        <w:t xml:space="preserve">á </w:t>
      </w:r>
      <w:r w:rsidRPr="00FE0F0D">
        <w:rPr>
          <w:rFonts w:ascii="Arial" w:eastAsiaTheme="minorHAnsi" w:hAnsi="Arial" w:cs="Arial"/>
          <w:b/>
          <w:color w:val="000000" w:themeColor="text1"/>
          <w:sz w:val="19"/>
          <w:szCs w:val="19"/>
          <w:bdr w:val="none" w:sz="0" w:space="0" w:color="auto"/>
          <w:lang w:val="sk-SK"/>
        </w:rPr>
        <w:t xml:space="preserve">schopnosť </w:t>
      </w:r>
      <w:r w:rsidR="00DC51EF" w:rsidRPr="00FE0F0D">
        <w:rPr>
          <w:rFonts w:ascii="Arial" w:eastAsiaTheme="minorHAnsi" w:hAnsi="Arial" w:cs="Arial"/>
          <w:b/>
          <w:color w:val="000000" w:themeColor="text1"/>
          <w:sz w:val="19"/>
          <w:szCs w:val="19"/>
          <w:bdr w:val="none" w:sz="0" w:space="0" w:color="auto"/>
          <w:lang w:val="sk-SK"/>
        </w:rPr>
        <w:t xml:space="preserve">je </w:t>
      </w:r>
      <w:r w:rsidRPr="00FE0F0D">
        <w:rPr>
          <w:rFonts w:ascii="Arial" w:eastAsiaTheme="minorHAnsi" w:hAnsi="Arial" w:cs="Arial"/>
          <w:b/>
          <w:color w:val="000000" w:themeColor="text1"/>
          <w:sz w:val="19"/>
          <w:szCs w:val="19"/>
          <w:bdr w:val="none" w:sz="0" w:space="0" w:color="auto"/>
          <w:lang w:val="sk-SK"/>
        </w:rPr>
        <w:t>dostatočn</w:t>
      </w:r>
      <w:r w:rsidR="00DC51EF" w:rsidRPr="00FE0F0D">
        <w:rPr>
          <w:rFonts w:ascii="Arial" w:eastAsiaTheme="minorHAnsi" w:hAnsi="Arial" w:cs="Arial"/>
          <w:b/>
          <w:color w:val="000000" w:themeColor="text1"/>
          <w:sz w:val="19"/>
          <w:szCs w:val="19"/>
          <w:bdr w:val="none" w:sz="0" w:space="0" w:color="auto"/>
          <w:lang w:val="sk-SK"/>
        </w:rPr>
        <w:t xml:space="preserve">á </w:t>
      </w:r>
      <w:r w:rsidR="00FA033C" w:rsidRPr="00FE0F0D">
        <w:rPr>
          <w:rFonts w:ascii="Arial" w:eastAsiaTheme="minorHAnsi" w:hAnsi="Arial" w:cs="Arial"/>
          <w:b/>
          <w:color w:val="000000" w:themeColor="text1"/>
          <w:sz w:val="19"/>
          <w:szCs w:val="19"/>
          <w:bdr w:val="none" w:sz="0" w:space="0" w:color="auto"/>
          <w:lang w:val="sk-SK"/>
        </w:rPr>
        <w:t>a vyhovujúc</w:t>
      </w:r>
      <w:r w:rsidR="00DC51EF" w:rsidRPr="00FE0F0D">
        <w:rPr>
          <w:rFonts w:ascii="Arial" w:eastAsiaTheme="minorHAnsi" w:hAnsi="Arial" w:cs="Arial"/>
          <w:b/>
          <w:color w:val="000000" w:themeColor="text1"/>
          <w:sz w:val="19"/>
          <w:szCs w:val="19"/>
          <w:bdr w:val="none" w:sz="0" w:space="0" w:color="auto"/>
          <w:lang w:val="sk-SK"/>
        </w:rPr>
        <w:t>a</w:t>
      </w:r>
      <w:r w:rsidRPr="00FE0F0D">
        <w:rPr>
          <w:rFonts w:ascii="Arial" w:eastAsiaTheme="minorHAnsi" w:hAnsi="Arial" w:cs="Arial"/>
          <w:color w:val="000000" w:themeColor="text1"/>
          <w:sz w:val="19"/>
          <w:szCs w:val="19"/>
          <w:bdr w:val="none" w:sz="0" w:space="0" w:color="auto"/>
          <w:lang w:val="sk-SK"/>
        </w:rPr>
        <w:t>.</w:t>
      </w:r>
      <w:r w:rsidR="00FA033C" w:rsidRPr="00FE0F0D">
        <w:rPr>
          <w:rFonts w:ascii="Arial" w:eastAsiaTheme="minorHAnsi" w:hAnsi="Arial" w:cs="Arial"/>
          <w:color w:val="000000" w:themeColor="text1"/>
          <w:sz w:val="19"/>
          <w:szCs w:val="19"/>
          <w:bdr w:val="none" w:sz="0" w:space="0" w:color="auto"/>
          <w:lang w:val="sk-SK"/>
        </w:rPr>
        <w:t xml:space="preserve"> </w:t>
      </w:r>
    </w:p>
    <w:p w:rsidR="00FA033C" w:rsidRPr="00FE0F0D" w:rsidRDefault="00FA033C" w:rsidP="002C2399">
      <w:pPr>
        <w:spacing w:after="0" w:line="288" w:lineRule="auto"/>
        <w:jc w:val="both"/>
        <w:rPr>
          <w:rFonts w:ascii="Arial" w:hAnsi="Arial" w:cs="Arial"/>
          <w:b/>
          <w:color w:val="000000" w:themeColor="text1"/>
          <w:sz w:val="19"/>
          <w:szCs w:val="19"/>
        </w:rPr>
      </w:pPr>
    </w:p>
    <w:p w:rsidR="00FA033C" w:rsidRPr="00FE0F0D" w:rsidRDefault="00FA033C" w:rsidP="00FA033C">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right="-2"/>
        <w:jc w:val="both"/>
        <w:rPr>
          <w:rFonts w:ascii="Arial" w:eastAsiaTheme="minorHAnsi" w:hAnsi="Arial" w:cs="Arial"/>
          <w:b/>
          <w:color w:val="000000" w:themeColor="text1"/>
          <w:sz w:val="19"/>
          <w:szCs w:val="19"/>
          <w:bdr w:val="none" w:sz="0" w:space="0" w:color="auto"/>
          <w:lang w:val="sk-SK"/>
        </w:rPr>
      </w:pPr>
    </w:p>
    <w:p w:rsidR="00FA033C" w:rsidRPr="00FE0F0D" w:rsidRDefault="00EE7346" w:rsidP="00FA033C">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right="-2"/>
        <w:jc w:val="both"/>
        <w:rPr>
          <w:rFonts w:ascii="Arial" w:eastAsiaTheme="minorHAnsi" w:hAnsi="Arial" w:cs="Arial"/>
          <w:b/>
          <w:color w:val="000000" w:themeColor="text1"/>
          <w:sz w:val="19"/>
          <w:szCs w:val="19"/>
          <w:bdr w:val="none" w:sz="0" w:space="0" w:color="auto"/>
          <w:lang w:val="sk-SK"/>
        </w:rPr>
      </w:pPr>
      <w:r>
        <w:rPr>
          <w:rFonts w:ascii="Arial" w:eastAsiaTheme="minorHAnsi" w:hAnsi="Arial" w:cs="Arial"/>
          <w:b/>
          <w:color w:val="000000" w:themeColor="text1"/>
          <w:sz w:val="19"/>
          <w:szCs w:val="19"/>
          <w:bdr w:val="none" w:sz="0" w:space="0" w:color="auto"/>
          <w:lang w:val="sk-SK"/>
        </w:rPr>
        <w:t>OH</w:t>
      </w:r>
      <w:r w:rsidR="00FA033C" w:rsidRPr="00FE0F0D">
        <w:rPr>
          <w:rFonts w:ascii="Arial" w:eastAsiaTheme="minorHAnsi" w:hAnsi="Arial" w:cs="Arial"/>
          <w:b/>
          <w:color w:val="000000" w:themeColor="text1"/>
          <w:sz w:val="19"/>
          <w:szCs w:val="19"/>
          <w:bdr w:val="none" w:sz="0" w:space="0" w:color="auto"/>
          <w:lang w:val="sk-SK"/>
        </w:rPr>
        <w:t xml:space="preserve"> pri posúdení finančnej situácie žiadateľa podľa likvidity a ukazovateľa zadlženosti, priradí </w:t>
      </w:r>
      <w:r w:rsidR="00FA033C" w:rsidRPr="00FE0F0D">
        <w:rPr>
          <w:rFonts w:ascii="Arial" w:eastAsiaTheme="minorHAnsi" w:hAnsi="Arial" w:cs="Arial"/>
          <w:b/>
          <w:bCs/>
          <w:color w:val="000000" w:themeColor="text1"/>
          <w:sz w:val="19"/>
          <w:szCs w:val="19"/>
          <w:bdr w:val="none" w:sz="0" w:space="0" w:color="auto"/>
          <w:lang w:val="sk-SK"/>
        </w:rPr>
        <w:t xml:space="preserve">pre verejné a neziskové účtovné jednotky </w:t>
      </w:r>
      <w:r w:rsidR="00FA033C" w:rsidRPr="00FE0F0D">
        <w:rPr>
          <w:rFonts w:ascii="Arial" w:eastAsiaTheme="minorHAnsi" w:hAnsi="Arial" w:cs="Arial"/>
          <w:b/>
          <w:color w:val="000000" w:themeColor="text1"/>
          <w:sz w:val="19"/>
          <w:szCs w:val="19"/>
          <w:bdr w:val="none" w:sz="0" w:space="0" w:color="auto"/>
          <w:lang w:val="sk-SK"/>
        </w:rPr>
        <w:t>príslušnú bodovú hodnotu (6,3,0) podľa nasledovného spôsobu vyhodnotenia:</w:t>
      </w:r>
    </w:p>
    <w:p w:rsidR="00CF1C87" w:rsidRPr="00FE0F0D" w:rsidRDefault="00CF1C87" w:rsidP="00CF1C87">
      <w:pPr>
        <w:spacing w:after="0" w:line="288" w:lineRule="auto"/>
        <w:jc w:val="both"/>
        <w:rPr>
          <w:rFonts w:ascii="Arial" w:hAnsi="Arial" w:cs="Arial"/>
          <w:b/>
          <w:bCs/>
          <w:color w:val="000000" w:themeColor="text1"/>
          <w:sz w:val="19"/>
          <w:szCs w:val="19"/>
        </w:rPr>
      </w:pPr>
    </w:p>
    <w:p w:rsidR="00CF1C87" w:rsidRPr="00FE0F0D" w:rsidRDefault="00CF1C87" w:rsidP="00CF1C87">
      <w:pPr>
        <w:spacing w:after="0" w:line="288" w:lineRule="auto"/>
        <w:jc w:val="both"/>
        <w:rPr>
          <w:rFonts w:ascii="Arial" w:hAnsi="Arial" w:cs="Arial"/>
          <w:color w:val="000000" w:themeColor="text1"/>
          <w:sz w:val="19"/>
          <w:szCs w:val="19"/>
        </w:rPr>
      </w:pPr>
      <w:r w:rsidRPr="00FE0F0D">
        <w:rPr>
          <w:rFonts w:ascii="Arial" w:hAnsi="Arial" w:cs="Arial"/>
          <w:color w:val="000000" w:themeColor="text1"/>
          <w:sz w:val="19"/>
          <w:szCs w:val="19"/>
        </w:rPr>
        <w:t xml:space="preserve">Ak subjekt </w:t>
      </w:r>
      <w:r w:rsidRPr="00FE0F0D">
        <w:rPr>
          <w:rFonts w:ascii="Arial" w:hAnsi="Arial" w:cs="Arial"/>
          <w:b/>
          <w:color w:val="000000" w:themeColor="text1"/>
          <w:sz w:val="19"/>
          <w:szCs w:val="19"/>
        </w:rPr>
        <w:t>splní</w:t>
      </w:r>
      <w:r w:rsidRPr="00FE0F0D">
        <w:rPr>
          <w:rFonts w:ascii="Arial" w:hAnsi="Arial" w:cs="Arial"/>
          <w:color w:val="000000" w:themeColor="text1"/>
          <w:sz w:val="19"/>
          <w:szCs w:val="19"/>
        </w:rPr>
        <w:t xml:space="preserve"> interval aspoň jednej likvidity </w:t>
      </w:r>
      <w:r w:rsidRPr="00FE0F0D">
        <w:rPr>
          <w:rFonts w:ascii="Arial" w:hAnsi="Arial" w:cs="Arial"/>
          <w:bCs/>
          <w:color w:val="000000" w:themeColor="text1"/>
          <w:sz w:val="19"/>
          <w:szCs w:val="19"/>
        </w:rPr>
        <w:t xml:space="preserve">a </w:t>
      </w:r>
      <w:r w:rsidRPr="00FE0F0D">
        <w:rPr>
          <w:rFonts w:ascii="Arial" w:hAnsi="Arial" w:cs="Arial"/>
          <w:b/>
          <w:bCs/>
          <w:color w:val="000000" w:themeColor="text1"/>
          <w:sz w:val="19"/>
          <w:szCs w:val="19"/>
        </w:rPr>
        <w:t xml:space="preserve">zároveň </w:t>
      </w:r>
      <w:r w:rsidRPr="00FE0F0D">
        <w:rPr>
          <w:rFonts w:ascii="Arial" w:hAnsi="Arial" w:cs="Arial"/>
          <w:color w:val="000000" w:themeColor="text1"/>
          <w:sz w:val="19"/>
          <w:szCs w:val="19"/>
        </w:rPr>
        <w:t xml:space="preserve">miera zadlženosti je &lt; 70 %  - hodnotiteľ </w:t>
      </w:r>
      <w:r w:rsidRPr="00FE0F0D">
        <w:rPr>
          <w:rFonts w:ascii="Arial" w:hAnsi="Arial" w:cs="Arial"/>
          <w:b/>
          <w:color w:val="000000" w:themeColor="text1"/>
          <w:sz w:val="19"/>
          <w:szCs w:val="19"/>
        </w:rPr>
        <w:t>priradí 6 bodov</w:t>
      </w:r>
      <w:r w:rsidRPr="00FE0F0D">
        <w:rPr>
          <w:rFonts w:ascii="Arial" w:hAnsi="Arial" w:cs="Arial"/>
          <w:color w:val="000000" w:themeColor="text1"/>
          <w:sz w:val="19"/>
          <w:szCs w:val="19"/>
        </w:rPr>
        <w:t xml:space="preserve"> - žiadateľ s dobrou finančnou situáciou</w:t>
      </w:r>
    </w:p>
    <w:p w:rsidR="00CF1C87" w:rsidRPr="00FE0F0D" w:rsidRDefault="00CF1C87" w:rsidP="00CF1C87">
      <w:pPr>
        <w:spacing w:after="0" w:line="288" w:lineRule="auto"/>
        <w:jc w:val="both"/>
        <w:rPr>
          <w:rFonts w:ascii="Arial" w:hAnsi="Arial" w:cs="Arial"/>
          <w:color w:val="000000" w:themeColor="text1"/>
          <w:sz w:val="19"/>
          <w:szCs w:val="19"/>
        </w:rPr>
      </w:pPr>
      <w:r w:rsidRPr="00FE0F0D">
        <w:rPr>
          <w:rFonts w:ascii="Arial" w:hAnsi="Arial" w:cs="Arial"/>
          <w:color w:val="000000" w:themeColor="text1"/>
          <w:sz w:val="19"/>
          <w:szCs w:val="19"/>
        </w:rPr>
        <w:lastRenderedPageBreak/>
        <w:t xml:space="preserve">Ak subjekt </w:t>
      </w:r>
      <w:r w:rsidRPr="00FE0F0D">
        <w:rPr>
          <w:rFonts w:ascii="Arial" w:hAnsi="Arial" w:cs="Arial"/>
          <w:b/>
          <w:color w:val="000000" w:themeColor="text1"/>
          <w:sz w:val="19"/>
          <w:szCs w:val="19"/>
        </w:rPr>
        <w:t>splní</w:t>
      </w:r>
      <w:r w:rsidRPr="00FE0F0D">
        <w:rPr>
          <w:rFonts w:ascii="Arial" w:hAnsi="Arial" w:cs="Arial"/>
          <w:color w:val="000000" w:themeColor="text1"/>
          <w:sz w:val="19"/>
          <w:szCs w:val="19"/>
        </w:rPr>
        <w:t xml:space="preserve"> interval aspoň jednej likvidity</w:t>
      </w:r>
      <w:r w:rsidR="00DC51EF" w:rsidRPr="00FE0F0D">
        <w:rPr>
          <w:rFonts w:ascii="Arial" w:hAnsi="Arial" w:cs="Arial"/>
          <w:color w:val="000000" w:themeColor="text1"/>
          <w:sz w:val="19"/>
          <w:szCs w:val="19"/>
        </w:rPr>
        <w:t xml:space="preserve"> a </w:t>
      </w:r>
      <w:r w:rsidR="00DC51EF" w:rsidRPr="00FE0F0D">
        <w:rPr>
          <w:rFonts w:ascii="Arial" w:hAnsi="Arial" w:cs="Arial"/>
          <w:b/>
          <w:color w:val="000000" w:themeColor="text1"/>
          <w:sz w:val="19"/>
          <w:szCs w:val="19"/>
        </w:rPr>
        <w:t xml:space="preserve">zároveň </w:t>
      </w:r>
      <w:r w:rsidRPr="00FE0F0D">
        <w:rPr>
          <w:rFonts w:ascii="Arial" w:hAnsi="Arial" w:cs="Arial"/>
          <w:color w:val="000000" w:themeColor="text1"/>
          <w:sz w:val="19"/>
          <w:szCs w:val="19"/>
        </w:rPr>
        <w:t xml:space="preserve">miera zadlženosti je </w:t>
      </w:r>
      <w:r w:rsidR="00DC51EF" w:rsidRPr="00FE0F0D">
        <w:rPr>
          <w:rFonts w:ascii="Arial" w:hAnsi="Arial" w:cs="Arial"/>
          <w:color w:val="000000" w:themeColor="text1"/>
          <w:sz w:val="19"/>
          <w:szCs w:val="19"/>
        </w:rPr>
        <w:t>&gt;</w:t>
      </w:r>
      <w:r w:rsidRPr="00FE0F0D">
        <w:rPr>
          <w:rFonts w:ascii="Arial" w:hAnsi="Arial" w:cs="Arial"/>
          <w:color w:val="000000" w:themeColor="text1"/>
          <w:sz w:val="19"/>
          <w:szCs w:val="19"/>
        </w:rPr>
        <w:t xml:space="preserve"> 70 % - hodnotiteľ </w:t>
      </w:r>
      <w:r w:rsidRPr="00FE0F0D">
        <w:rPr>
          <w:rFonts w:ascii="Arial" w:hAnsi="Arial" w:cs="Arial"/>
          <w:b/>
          <w:color w:val="000000" w:themeColor="text1"/>
          <w:sz w:val="19"/>
          <w:szCs w:val="19"/>
        </w:rPr>
        <w:t>priradí 3 body</w:t>
      </w:r>
      <w:r w:rsidRPr="00FE0F0D">
        <w:rPr>
          <w:rFonts w:ascii="Arial" w:hAnsi="Arial" w:cs="Arial"/>
          <w:color w:val="000000" w:themeColor="text1"/>
          <w:sz w:val="19"/>
          <w:szCs w:val="19"/>
        </w:rPr>
        <w:t xml:space="preserve"> - žiadateľ s neurčitou finančnou situáciou</w:t>
      </w:r>
    </w:p>
    <w:p w:rsidR="00DC51EF" w:rsidRPr="00FE0F0D" w:rsidRDefault="00DC51EF" w:rsidP="00DC51EF">
      <w:pPr>
        <w:spacing w:after="0" w:line="288" w:lineRule="auto"/>
        <w:jc w:val="both"/>
        <w:rPr>
          <w:rFonts w:ascii="Arial" w:hAnsi="Arial" w:cs="Arial"/>
          <w:color w:val="000000" w:themeColor="text1"/>
          <w:sz w:val="19"/>
          <w:szCs w:val="19"/>
        </w:rPr>
      </w:pPr>
      <w:r w:rsidRPr="00FE0F0D">
        <w:rPr>
          <w:rFonts w:ascii="Arial" w:hAnsi="Arial" w:cs="Arial"/>
          <w:color w:val="000000" w:themeColor="text1"/>
          <w:sz w:val="19"/>
          <w:szCs w:val="19"/>
        </w:rPr>
        <w:t>Ak subjekt</w:t>
      </w:r>
      <w:r w:rsidRPr="00FE0F0D">
        <w:rPr>
          <w:rFonts w:ascii="Arial" w:hAnsi="Arial" w:cs="Arial"/>
          <w:b/>
          <w:color w:val="000000" w:themeColor="text1"/>
          <w:sz w:val="19"/>
          <w:szCs w:val="19"/>
        </w:rPr>
        <w:t xml:space="preserve"> nesplní </w:t>
      </w:r>
      <w:r w:rsidRPr="00FE0F0D">
        <w:rPr>
          <w:rFonts w:ascii="Arial" w:hAnsi="Arial" w:cs="Arial"/>
          <w:color w:val="000000" w:themeColor="text1"/>
          <w:sz w:val="19"/>
          <w:szCs w:val="19"/>
        </w:rPr>
        <w:t>interval aspoň jednej likvidity a </w:t>
      </w:r>
      <w:r w:rsidRPr="00FE0F0D">
        <w:rPr>
          <w:rFonts w:ascii="Arial" w:hAnsi="Arial" w:cs="Arial"/>
          <w:b/>
          <w:color w:val="000000" w:themeColor="text1"/>
          <w:sz w:val="19"/>
          <w:szCs w:val="19"/>
        </w:rPr>
        <w:t>zároveň</w:t>
      </w:r>
      <w:r w:rsidRPr="00FE0F0D">
        <w:rPr>
          <w:rFonts w:ascii="Arial" w:hAnsi="Arial" w:cs="Arial"/>
          <w:color w:val="000000" w:themeColor="text1"/>
          <w:sz w:val="19"/>
          <w:szCs w:val="19"/>
        </w:rPr>
        <w:t xml:space="preserve"> miera zadlženosti je &lt; 70 % - hodnotiteľ </w:t>
      </w:r>
      <w:r w:rsidRPr="00FE0F0D">
        <w:rPr>
          <w:rFonts w:ascii="Arial" w:hAnsi="Arial" w:cs="Arial"/>
          <w:b/>
          <w:color w:val="000000" w:themeColor="text1"/>
          <w:sz w:val="19"/>
          <w:szCs w:val="19"/>
        </w:rPr>
        <w:t>priradí 3 body</w:t>
      </w:r>
      <w:r w:rsidRPr="00FE0F0D">
        <w:rPr>
          <w:rFonts w:ascii="Arial" w:hAnsi="Arial" w:cs="Arial"/>
          <w:color w:val="000000" w:themeColor="text1"/>
          <w:sz w:val="19"/>
          <w:szCs w:val="19"/>
        </w:rPr>
        <w:t xml:space="preserve"> - žiadateľ s neurčitou finančnou situáciou</w:t>
      </w:r>
    </w:p>
    <w:p w:rsidR="00CF1C87" w:rsidRPr="00FE0F0D" w:rsidRDefault="00CF1C87" w:rsidP="00CF1C87">
      <w:pPr>
        <w:spacing w:after="0" w:line="288" w:lineRule="auto"/>
        <w:jc w:val="both"/>
        <w:rPr>
          <w:rFonts w:ascii="Arial" w:hAnsi="Arial" w:cs="Arial"/>
          <w:color w:val="000000" w:themeColor="text1"/>
          <w:sz w:val="19"/>
          <w:szCs w:val="19"/>
        </w:rPr>
      </w:pPr>
      <w:r w:rsidRPr="00FE0F0D">
        <w:rPr>
          <w:rFonts w:ascii="Arial" w:hAnsi="Arial" w:cs="Arial"/>
          <w:color w:val="000000" w:themeColor="text1"/>
          <w:sz w:val="19"/>
          <w:szCs w:val="19"/>
        </w:rPr>
        <w:t xml:space="preserve">Ak subjekt </w:t>
      </w:r>
      <w:r w:rsidRPr="00FE0F0D">
        <w:rPr>
          <w:rFonts w:ascii="Arial" w:hAnsi="Arial" w:cs="Arial"/>
          <w:b/>
          <w:bCs/>
          <w:color w:val="000000" w:themeColor="text1"/>
          <w:sz w:val="19"/>
          <w:szCs w:val="19"/>
        </w:rPr>
        <w:t>nesplní</w:t>
      </w:r>
      <w:r w:rsidRPr="00FE0F0D">
        <w:rPr>
          <w:rFonts w:ascii="Arial" w:hAnsi="Arial" w:cs="Arial"/>
          <w:bCs/>
          <w:color w:val="000000" w:themeColor="text1"/>
          <w:sz w:val="19"/>
          <w:szCs w:val="19"/>
        </w:rPr>
        <w:t xml:space="preserve"> </w:t>
      </w:r>
      <w:r w:rsidRPr="00FE0F0D">
        <w:rPr>
          <w:rFonts w:ascii="Arial" w:hAnsi="Arial" w:cs="Arial"/>
          <w:color w:val="000000" w:themeColor="text1"/>
          <w:sz w:val="19"/>
          <w:szCs w:val="19"/>
        </w:rPr>
        <w:t xml:space="preserve">interval aspoň jednej likvidity </w:t>
      </w:r>
      <w:r w:rsidRPr="00FE0F0D">
        <w:rPr>
          <w:rFonts w:ascii="Arial" w:hAnsi="Arial" w:cs="Arial"/>
          <w:bCs/>
          <w:color w:val="000000" w:themeColor="text1"/>
          <w:sz w:val="19"/>
          <w:szCs w:val="19"/>
        </w:rPr>
        <w:t xml:space="preserve">a </w:t>
      </w:r>
      <w:r w:rsidRPr="00FE0F0D">
        <w:rPr>
          <w:rFonts w:ascii="Arial" w:hAnsi="Arial" w:cs="Arial"/>
          <w:b/>
          <w:bCs/>
          <w:color w:val="000000" w:themeColor="text1"/>
          <w:sz w:val="19"/>
          <w:szCs w:val="19"/>
        </w:rPr>
        <w:t>zároveň</w:t>
      </w:r>
      <w:r w:rsidRPr="00FE0F0D">
        <w:rPr>
          <w:rFonts w:ascii="Arial" w:hAnsi="Arial" w:cs="Arial"/>
          <w:bCs/>
          <w:color w:val="000000" w:themeColor="text1"/>
          <w:sz w:val="19"/>
          <w:szCs w:val="19"/>
        </w:rPr>
        <w:t xml:space="preserve"> </w:t>
      </w:r>
      <w:r w:rsidRPr="00FE0F0D">
        <w:rPr>
          <w:rFonts w:ascii="Arial" w:hAnsi="Arial" w:cs="Arial"/>
          <w:color w:val="000000" w:themeColor="text1"/>
          <w:sz w:val="19"/>
          <w:szCs w:val="19"/>
        </w:rPr>
        <w:t xml:space="preserve">miera zadlženosti je &gt; 70 % - hodnotiteľ </w:t>
      </w:r>
      <w:r w:rsidRPr="00FE0F0D">
        <w:rPr>
          <w:rFonts w:ascii="Arial" w:hAnsi="Arial" w:cs="Arial"/>
          <w:b/>
          <w:color w:val="000000" w:themeColor="text1"/>
          <w:sz w:val="19"/>
          <w:szCs w:val="19"/>
        </w:rPr>
        <w:t>priradí 0 bodov</w:t>
      </w:r>
      <w:r w:rsidRPr="00FE0F0D">
        <w:rPr>
          <w:rFonts w:ascii="Arial" w:hAnsi="Arial" w:cs="Arial"/>
          <w:color w:val="000000" w:themeColor="text1"/>
          <w:sz w:val="19"/>
          <w:szCs w:val="19"/>
        </w:rPr>
        <w:t xml:space="preserve"> - žiadateľ s nepriaznivou finančnou situáciou</w:t>
      </w:r>
    </w:p>
    <w:p w:rsidR="002C2399" w:rsidRPr="00FE0F0D" w:rsidRDefault="002C2399" w:rsidP="00216036">
      <w:pPr>
        <w:pStyle w:val="Predvolen"/>
        <w:spacing w:line="276" w:lineRule="auto"/>
        <w:ind w:right="-2"/>
        <w:jc w:val="both"/>
        <w:rPr>
          <w:rFonts w:ascii="Arial" w:hAnsi="Arial" w:cs="Arial"/>
          <w:b/>
          <w:bCs/>
          <w:i/>
          <w:iCs/>
          <w:color w:val="000000" w:themeColor="text1"/>
          <w:sz w:val="19"/>
          <w:szCs w:val="19"/>
          <w:lang w:val="sk-SK"/>
        </w:rPr>
      </w:pPr>
    </w:p>
    <w:p w:rsidR="00DC51EF" w:rsidRPr="00FE0F0D" w:rsidRDefault="00216036" w:rsidP="00216036">
      <w:pPr>
        <w:pStyle w:val="Predvolen"/>
        <w:spacing w:line="276" w:lineRule="auto"/>
        <w:ind w:right="-2"/>
        <w:jc w:val="both"/>
        <w:rPr>
          <w:rFonts w:ascii="Arial" w:hAnsi="Arial" w:cs="Arial"/>
          <w:color w:val="000000" w:themeColor="text1"/>
          <w:sz w:val="19"/>
          <w:szCs w:val="19"/>
          <w:lang w:val="sk-SK"/>
        </w:rPr>
      </w:pPr>
      <w:r w:rsidRPr="00FE0F0D">
        <w:rPr>
          <w:rFonts w:ascii="Arial" w:hAnsi="Arial" w:cs="Arial"/>
          <w:b/>
          <w:bCs/>
          <w:i/>
          <w:iCs/>
          <w:color w:val="000000" w:themeColor="text1"/>
          <w:sz w:val="19"/>
          <w:szCs w:val="19"/>
          <w:lang w:val="sk-SK"/>
        </w:rPr>
        <w:t>Pozn</w:t>
      </w:r>
      <w:r w:rsidRPr="00FE0F0D">
        <w:rPr>
          <w:rFonts w:ascii="Arial" w:hAnsi="Arial" w:cs="Arial"/>
          <w:i/>
          <w:iCs/>
          <w:color w:val="000000" w:themeColor="text1"/>
          <w:sz w:val="19"/>
          <w:szCs w:val="19"/>
          <w:lang w:val="sk-SK"/>
        </w:rPr>
        <w:t xml:space="preserve">. </w:t>
      </w:r>
      <w:r w:rsidRPr="00FE0F0D">
        <w:rPr>
          <w:rFonts w:ascii="Arial" w:hAnsi="Arial" w:cs="Arial"/>
          <w:i/>
          <w:color w:val="000000" w:themeColor="text1"/>
          <w:sz w:val="19"/>
          <w:szCs w:val="19"/>
          <w:lang w:val="sk-SK"/>
        </w:rPr>
        <w:t xml:space="preserve">V prípade žiadateľov účtujúcich v sústave </w:t>
      </w:r>
      <w:r w:rsidR="00DC51EF" w:rsidRPr="00FE0F0D">
        <w:rPr>
          <w:rFonts w:ascii="Arial" w:hAnsi="Arial" w:cs="Arial"/>
          <w:i/>
          <w:color w:val="000000" w:themeColor="text1"/>
          <w:sz w:val="19"/>
          <w:szCs w:val="19"/>
          <w:lang w:val="sk-SK"/>
        </w:rPr>
        <w:t xml:space="preserve">podvojného alebo </w:t>
      </w:r>
      <w:r w:rsidRPr="00FE0F0D">
        <w:rPr>
          <w:rFonts w:ascii="Arial" w:hAnsi="Arial" w:cs="Arial"/>
          <w:i/>
          <w:color w:val="000000" w:themeColor="text1"/>
          <w:sz w:val="19"/>
          <w:szCs w:val="19"/>
          <w:lang w:val="sk-SK"/>
        </w:rPr>
        <w:t>jednoduchého účtovníctva a</w:t>
      </w:r>
      <w:r w:rsidR="00DC51EF" w:rsidRPr="00FE0F0D">
        <w:rPr>
          <w:rFonts w:ascii="Arial" w:hAnsi="Arial" w:cs="Arial"/>
          <w:i/>
          <w:color w:val="000000" w:themeColor="text1"/>
          <w:sz w:val="19"/>
          <w:szCs w:val="19"/>
          <w:lang w:val="sk-SK"/>
        </w:rPr>
        <w:t xml:space="preserve"> nastanú tieto špecifické podmienky, tak </w:t>
      </w:r>
      <w:r w:rsidR="00EE7346">
        <w:rPr>
          <w:rFonts w:ascii="Arial" w:hAnsi="Arial" w:cs="Arial"/>
          <w:i/>
          <w:color w:val="000000" w:themeColor="text1"/>
          <w:sz w:val="19"/>
          <w:szCs w:val="19"/>
          <w:lang w:val="sk-SK"/>
        </w:rPr>
        <w:t>OH</w:t>
      </w:r>
      <w:r w:rsidR="00DC51EF" w:rsidRPr="00FE0F0D">
        <w:rPr>
          <w:rFonts w:ascii="Arial" w:hAnsi="Arial" w:cs="Arial"/>
          <w:i/>
          <w:color w:val="000000" w:themeColor="text1"/>
          <w:sz w:val="19"/>
          <w:szCs w:val="19"/>
          <w:lang w:val="sk-SK"/>
        </w:rPr>
        <w:t xml:space="preserve"> priradí bodové hodnotenie nasledovne:</w:t>
      </w:r>
    </w:p>
    <w:p w:rsidR="00DC51EF" w:rsidRPr="00FE0F0D" w:rsidRDefault="00DC51EF" w:rsidP="00216036">
      <w:pPr>
        <w:pStyle w:val="Predvolen"/>
        <w:spacing w:line="276" w:lineRule="auto"/>
        <w:ind w:right="-2"/>
        <w:jc w:val="both"/>
        <w:rPr>
          <w:rFonts w:ascii="Arial" w:hAnsi="Arial" w:cs="Arial"/>
          <w:color w:val="000000" w:themeColor="text1"/>
          <w:sz w:val="19"/>
          <w:szCs w:val="19"/>
          <w:lang w:val="sk-SK"/>
        </w:rPr>
      </w:pPr>
    </w:p>
    <w:p w:rsidR="0081493C" w:rsidRPr="00FE0F0D" w:rsidRDefault="00DC51EF" w:rsidP="00DC51EF">
      <w:pPr>
        <w:pStyle w:val="Predvolen"/>
        <w:spacing w:after="120" w:line="288" w:lineRule="auto"/>
        <w:ind w:right="-2"/>
        <w:jc w:val="both"/>
        <w:rPr>
          <w:rFonts w:ascii="Arial" w:hAnsi="Arial" w:cs="Arial"/>
          <w:color w:val="000000" w:themeColor="text1"/>
          <w:sz w:val="19"/>
          <w:szCs w:val="19"/>
          <w:lang w:val="sk-SK"/>
        </w:rPr>
      </w:pPr>
      <w:r w:rsidRPr="00FE0F0D">
        <w:rPr>
          <w:rFonts w:ascii="Arial" w:hAnsi="Arial" w:cs="Arial"/>
          <w:color w:val="000000" w:themeColor="text1"/>
          <w:sz w:val="19"/>
          <w:szCs w:val="19"/>
          <w:lang w:val="sk-SK"/>
        </w:rPr>
        <w:t>Ak subjekt</w:t>
      </w:r>
      <w:r w:rsidRPr="00FE0F0D">
        <w:rPr>
          <w:rFonts w:ascii="Arial" w:hAnsi="Arial" w:cs="Arial"/>
          <w:b/>
          <w:color w:val="000000" w:themeColor="text1"/>
          <w:sz w:val="19"/>
          <w:szCs w:val="19"/>
          <w:lang w:val="sk-SK"/>
        </w:rPr>
        <w:t xml:space="preserve"> má</w:t>
      </w:r>
      <w:r w:rsidRPr="00FE0F0D">
        <w:rPr>
          <w:rFonts w:ascii="Arial" w:hAnsi="Arial" w:cs="Arial"/>
          <w:color w:val="000000" w:themeColor="text1"/>
          <w:sz w:val="19"/>
          <w:szCs w:val="19"/>
          <w:lang w:val="sk-SK"/>
        </w:rPr>
        <w:t xml:space="preserve"> </w:t>
      </w:r>
      <w:r w:rsidR="0081493C" w:rsidRPr="00FE0F0D">
        <w:rPr>
          <w:rFonts w:ascii="Arial" w:hAnsi="Arial" w:cs="Arial"/>
          <w:color w:val="000000" w:themeColor="text1"/>
          <w:sz w:val="19"/>
          <w:szCs w:val="19"/>
          <w:lang w:val="sk-SK"/>
        </w:rPr>
        <w:t>krátkodobé</w:t>
      </w:r>
      <w:r w:rsidRPr="00FE0F0D">
        <w:rPr>
          <w:rFonts w:ascii="Arial" w:hAnsi="Arial" w:cs="Arial"/>
          <w:color w:val="000000" w:themeColor="text1"/>
          <w:sz w:val="19"/>
          <w:szCs w:val="19"/>
          <w:lang w:val="sk-SK"/>
        </w:rPr>
        <w:t xml:space="preserve"> záväzky nulové a hodnota majetku (aktíva celkom) je &gt; 0,00 EUR </w:t>
      </w:r>
      <w:r w:rsidRPr="00FE0F0D">
        <w:rPr>
          <w:rFonts w:ascii="Arial" w:hAnsi="Arial" w:cs="Arial"/>
          <w:b/>
          <w:bCs/>
          <w:color w:val="000000" w:themeColor="text1"/>
          <w:sz w:val="19"/>
          <w:szCs w:val="19"/>
          <w:lang w:val="sk-SK"/>
        </w:rPr>
        <w:t xml:space="preserve">a zároveň </w:t>
      </w:r>
      <w:r w:rsidRPr="00FE0F0D">
        <w:rPr>
          <w:rFonts w:ascii="Arial" w:hAnsi="Arial" w:cs="Arial"/>
          <w:color w:val="000000" w:themeColor="text1"/>
          <w:sz w:val="19"/>
          <w:szCs w:val="19"/>
          <w:lang w:val="sk-SK"/>
        </w:rPr>
        <w:t>cudzie zdroje sú v intervale (0 % - 50 %) z hodnoty majetku (aktíva celkom)</w:t>
      </w:r>
      <w:r w:rsidR="0081493C" w:rsidRPr="00FE0F0D">
        <w:rPr>
          <w:rFonts w:ascii="Arial" w:hAnsi="Arial" w:cs="Arial"/>
          <w:color w:val="000000" w:themeColor="text1"/>
          <w:sz w:val="19"/>
          <w:szCs w:val="19"/>
          <w:lang w:val="sk-SK"/>
        </w:rPr>
        <w:t xml:space="preserve"> </w:t>
      </w:r>
      <w:r w:rsidR="00AE2115">
        <w:rPr>
          <w:rFonts w:ascii="Arial" w:hAnsi="Arial" w:cs="Arial"/>
          <w:color w:val="000000" w:themeColor="text1"/>
          <w:sz w:val="19"/>
          <w:szCs w:val="19"/>
          <w:lang w:val="sk-SK"/>
        </w:rPr>
        <w:t>–</w:t>
      </w:r>
      <w:r w:rsidR="0081493C" w:rsidRPr="00FE0F0D">
        <w:rPr>
          <w:rFonts w:ascii="Arial" w:hAnsi="Arial" w:cs="Arial"/>
          <w:color w:val="000000" w:themeColor="text1"/>
          <w:sz w:val="19"/>
          <w:szCs w:val="19"/>
          <w:lang w:val="sk-SK"/>
        </w:rPr>
        <w:t xml:space="preserve"> </w:t>
      </w:r>
      <w:r w:rsidR="00EE7346">
        <w:rPr>
          <w:rFonts w:ascii="Arial" w:eastAsia="Helvetica" w:hAnsi="Arial" w:cs="Arial"/>
          <w:color w:val="000000" w:themeColor="text1"/>
          <w:sz w:val="19"/>
          <w:szCs w:val="19"/>
        </w:rPr>
        <w:t>OH</w:t>
      </w:r>
      <w:r w:rsidR="0081493C" w:rsidRPr="00FE0F0D">
        <w:rPr>
          <w:rFonts w:ascii="Arial" w:hAnsi="Arial" w:cs="Arial"/>
          <w:color w:val="000000" w:themeColor="text1"/>
          <w:sz w:val="19"/>
          <w:szCs w:val="19"/>
          <w:lang w:val="sk-SK"/>
        </w:rPr>
        <w:t xml:space="preserve"> </w:t>
      </w:r>
      <w:r w:rsidR="0081493C" w:rsidRPr="00FE0F0D">
        <w:rPr>
          <w:rFonts w:ascii="Arial" w:hAnsi="Arial" w:cs="Arial"/>
          <w:b/>
          <w:color w:val="000000" w:themeColor="text1"/>
          <w:sz w:val="19"/>
          <w:szCs w:val="19"/>
          <w:lang w:val="sk-SK"/>
        </w:rPr>
        <w:t>priradí 6 bodov</w:t>
      </w:r>
      <w:r w:rsidRPr="00FE0F0D">
        <w:rPr>
          <w:rFonts w:ascii="Arial" w:hAnsi="Arial" w:cs="Arial"/>
          <w:color w:val="000000" w:themeColor="text1"/>
          <w:sz w:val="19"/>
          <w:szCs w:val="19"/>
          <w:lang w:val="sk-SK"/>
        </w:rPr>
        <w:t xml:space="preserve"> </w:t>
      </w:r>
      <w:r w:rsidR="0081493C" w:rsidRPr="00FE0F0D">
        <w:rPr>
          <w:rFonts w:ascii="Arial" w:hAnsi="Arial" w:cs="Arial"/>
          <w:color w:val="000000" w:themeColor="text1"/>
          <w:sz w:val="19"/>
          <w:szCs w:val="19"/>
          <w:lang w:val="sk-SK"/>
        </w:rPr>
        <w:t>-</w:t>
      </w:r>
      <w:r w:rsidRPr="00FE0F0D">
        <w:rPr>
          <w:rFonts w:ascii="Arial" w:hAnsi="Arial" w:cs="Arial"/>
          <w:color w:val="000000" w:themeColor="text1"/>
          <w:sz w:val="19"/>
          <w:szCs w:val="19"/>
          <w:lang w:val="sk-SK"/>
        </w:rPr>
        <w:t>žiadateľ s dobrou finančnou situáciou</w:t>
      </w:r>
    </w:p>
    <w:p w:rsidR="00DC51EF" w:rsidRPr="00FE0F0D" w:rsidRDefault="00DC51EF" w:rsidP="00DC51EF">
      <w:pPr>
        <w:pStyle w:val="Predvolen"/>
        <w:spacing w:after="120" w:line="288" w:lineRule="auto"/>
        <w:ind w:right="-2"/>
        <w:jc w:val="both"/>
        <w:rPr>
          <w:rFonts w:ascii="Arial" w:hAnsi="Arial" w:cs="Arial"/>
          <w:color w:val="000000" w:themeColor="text1"/>
          <w:sz w:val="19"/>
          <w:szCs w:val="19"/>
          <w:lang w:val="sk-SK"/>
        </w:rPr>
      </w:pPr>
      <w:r w:rsidRPr="00FE0F0D">
        <w:rPr>
          <w:rFonts w:ascii="Arial" w:hAnsi="Arial" w:cs="Arial"/>
          <w:color w:val="000000" w:themeColor="text1"/>
          <w:sz w:val="19"/>
          <w:szCs w:val="19"/>
          <w:lang w:val="sk-SK"/>
        </w:rPr>
        <w:t>Ak subjekt</w:t>
      </w:r>
      <w:r w:rsidRPr="00FE0F0D">
        <w:rPr>
          <w:rFonts w:ascii="Arial" w:hAnsi="Arial" w:cs="Arial"/>
          <w:b/>
          <w:color w:val="000000" w:themeColor="text1"/>
          <w:sz w:val="19"/>
          <w:szCs w:val="19"/>
          <w:lang w:val="sk-SK"/>
        </w:rPr>
        <w:t xml:space="preserve"> má</w:t>
      </w:r>
      <w:r w:rsidRPr="00FE0F0D">
        <w:rPr>
          <w:rFonts w:ascii="Arial" w:hAnsi="Arial" w:cs="Arial"/>
          <w:color w:val="000000" w:themeColor="text1"/>
          <w:sz w:val="19"/>
          <w:szCs w:val="19"/>
          <w:lang w:val="sk-SK"/>
        </w:rPr>
        <w:t xml:space="preserve"> </w:t>
      </w:r>
      <w:r w:rsidR="0081493C" w:rsidRPr="00FE0F0D">
        <w:rPr>
          <w:rFonts w:ascii="Arial" w:hAnsi="Arial" w:cs="Arial"/>
          <w:color w:val="000000" w:themeColor="text1"/>
          <w:sz w:val="19"/>
          <w:szCs w:val="19"/>
          <w:lang w:val="sk-SK"/>
        </w:rPr>
        <w:t>krátkodobé</w:t>
      </w:r>
      <w:r w:rsidRPr="00FE0F0D">
        <w:rPr>
          <w:rFonts w:ascii="Arial" w:hAnsi="Arial" w:cs="Arial"/>
          <w:color w:val="000000" w:themeColor="text1"/>
          <w:sz w:val="19"/>
          <w:szCs w:val="19"/>
          <w:lang w:val="sk-SK"/>
        </w:rPr>
        <w:t xml:space="preserve"> záväzky nulové a hodnota majetku (aktíva celkom) je &gt; 0,00 EUR </w:t>
      </w:r>
      <w:r w:rsidRPr="00FE0F0D">
        <w:rPr>
          <w:rFonts w:ascii="Arial" w:hAnsi="Arial" w:cs="Arial"/>
          <w:b/>
          <w:bCs/>
          <w:color w:val="000000" w:themeColor="text1"/>
          <w:sz w:val="19"/>
          <w:szCs w:val="19"/>
          <w:lang w:val="sk-SK"/>
        </w:rPr>
        <w:t xml:space="preserve">a zároveň </w:t>
      </w:r>
      <w:r w:rsidRPr="00FE0F0D">
        <w:rPr>
          <w:rFonts w:ascii="Arial" w:hAnsi="Arial" w:cs="Arial"/>
          <w:color w:val="000000" w:themeColor="text1"/>
          <w:sz w:val="19"/>
          <w:szCs w:val="19"/>
          <w:lang w:val="sk-SK"/>
        </w:rPr>
        <w:t>cudzie zdroje sú v intervale (51 % - 70 %) z hodnoty majetku (aktíva celkom)</w:t>
      </w:r>
      <w:r w:rsidR="0081493C" w:rsidRPr="00FE0F0D">
        <w:rPr>
          <w:rFonts w:ascii="Arial" w:hAnsi="Arial" w:cs="Arial"/>
          <w:color w:val="000000" w:themeColor="text1"/>
          <w:sz w:val="19"/>
          <w:szCs w:val="19"/>
          <w:lang w:val="sk-SK"/>
        </w:rPr>
        <w:t xml:space="preserve"> </w:t>
      </w:r>
      <w:r w:rsidR="00AE2115">
        <w:rPr>
          <w:rFonts w:ascii="Arial" w:hAnsi="Arial" w:cs="Arial"/>
          <w:color w:val="000000" w:themeColor="text1"/>
          <w:sz w:val="19"/>
          <w:szCs w:val="19"/>
          <w:lang w:val="sk-SK"/>
        </w:rPr>
        <w:t>–</w:t>
      </w:r>
      <w:r w:rsidR="0081493C" w:rsidRPr="00FE0F0D">
        <w:rPr>
          <w:rFonts w:ascii="Arial" w:hAnsi="Arial" w:cs="Arial"/>
          <w:color w:val="000000" w:themeColor="text1"/>
          <w:sz w:val="19"/>
          <w:szCs w:val="19"/>
          <w:lang w:val="sk-SK"/>
        </w:rPr>
        <w:t xml:space="preserve"> </w:t>
      </w:r>
      <w:r w:rsidR="00EE7346">
        <w:rPr>
          <w:rFonts w:ascii="Arial" w:eastAsia="Helvetica" w:hAnsi="Arial" w:cs="Arial"/>
          <w:color w:val="000000" w:themeColor="text1"/>
          <w:sz w:val="19"/>
          <w:szCs w:val="19"/>
        </w:rPr>
        <w:t>OH</w:t>
      </w:r>
      <w:r w:rsidR="0081493C" w:rsidRPr="00FE0F0D">
        <w:rPr>
          <w:rFonts w:ascii="Arial" w:hAnsi="Arial" w:cs="Arial"/>
          <w:color w:val="000000" w:themeColor="text1"/>
          <w:sz w:val="19"/>
          <w:szCs w:val="19"/>
          <w:lang w:val="sk-SK"/>
        </w:rPr>
        <w:t xml:space="preserve"> </w:t>
      </w:r>
      <w:r w:rsidR="0081493C" w:rsidRPr="00FE0F0D">
        <w:rPr>
          <w:rFonts w:ascii="Arial" w:hAnsi="Arial" w:cs="Arial"/>
          <w:b/>
          <w:color w:val="000000" w:themeColor="text1"/>
          <w:sz w:val="19"/>
          <w:szCs w:val="19"/>
          <w:lang w:val="sk-SK"/>
        </w:rPr>
        <w:t xml:space="preserve">priradí 3 body - </w:t>
      </w:r>
      <w:r w:rsidRPr="00FE0F0D">
        <w:rPr>
          <w:rFonts w:ascii="Arial" w:hAnsi="Arial" w:cs="Arial"/>
          <w:color w:val="000000" w:themeColor="text1"/>
          <w:sz w:val="19"/>
          <w:szCs w:val="19"/>
          <w:lang w:val="sk-SK"/>
        </w:rPr>
        <w:t>žiadateľ s neurčitou finančnou situáciou</w:t>
      </w:r>
    </w:p>
    <w:p w:rsidR="00DC51EF" w:rsidRPr="00FE0F0D" w:rsidRDefault="00DC51EF" w:rsidP="00DC51EF">
      <w:pPr>
        <w:pStyle w:val="Predvolen"/>
        <w:spacing w:after="120" w:line="288" w:lineRule="auto"/>
        <w:ind w:right="-2"/>
        <w:jc w:val="both"/>
        <w:rPr>
          <w:rFonts w:ascii="Arial" w:hAnsi="Arial" w:cs="Arial"/>
          <w:color w:val="000000" w:themeColor="text1"/>
          <w:sz w:val="19"/>
          <w:szCs w:val="19"/>
          <w:lang w:val="sk-SK"/>
        </w:rPr>
      </w:pPr>
      <w:r w:rsidRPr="00FE0F0D">
        <w:rPr>
          <w:rFonts w:ascii="Arial" w:hAnsi="Arial" w:cs="Arial"/>
          <w:color w:val="000000" w:themeColor="text1"/>
          <w:sz w:val="19"/>
          <w:szCs w:val="19"/>
          <w:lang w:val="sk-SK"/>
        </w:rPr>
        <w:t>Ak subjekt</w:t>
      </w:r>
      <w:r w:rsidRPr="00FE0F0D">
        <w:rPr>
          <w:rFonts w:ascii="Arial" w:hAnsi="Arial" w:cs="Arial"/>
          <w:b/>
          <w:color w:val="000000" w:themeColor="text1"/>
          <w:sz w:val="19"/>
          <w:szCs w:val="19"/>
          <w:lang w:val="sk-SK"/>
        </w:rPr>
        <w:t xml:space="preserve"> má</w:t>
      </w:r>
      <w:r w:rsidRPr="00FE0F0D">
        <w:rPr>
          <w:rFonts w:ascii="Arial" w:hAnsi="Arial" w:cs="Arial"/>
          <w:color w:val="000000" w:themeColor="text1"/>
          <w:sz w:val="19"/>
          <w:szCs w:val="19"/>
          <w:lang w:val="sk-SK"/>
        </w:rPr>
        <w:t xml:space="preserve"> </w:t>
      </w:r>
      <w:r w:rsidR="0081493C" w:rsidRPr="00FE0F0D">
        <w:rPr>
          <w:rFonts w:ascii="Arial" w:hAnsi="Arial" w:cs="Arial"/>
          <w:color w:val="000000" w:themeColor="text1"/>
          <w:sz w:val="19"/>
          <w:szCs w:val="19"/>
          <w:lang w:val="sk-SK"/>
        </w:rPr>
        <w:t>krátkodobé</w:t>
      </w:r>
      <w:r w:rsidRPr="00FE0F0D">
        <w:rPr>
          <w:rFonts w:ascii="Arial" w:hAnsi="Arial" w:cs="Arial"/>
          <w:color w:val="000000" w:themeColor="text1"/>
          <w:sz w:val="19"/>
          <w:szCs w:val="19"/>
          <w:lang w:val="sk-SK"/>
        </w:rPr>
        <w:t xml:space="preserve"> záväzky nulové a hodnota majetku (aktíva celkom) je &gt; 0,00 EUR </w:t>
      </w:r>
      <w:r w:rsidRPr="00FE0F0D">
        <w:rPr>
          <w:rFonts w:ascii="Arial" w:hAnsi="Arial" w:cs="Arial"/>
          <w:b/>
          <w:bCs/>
          <w:color w:val="000000" w:themeColor="text1"/>
          <w:sz w:val="19"/>
          <w:szCs w:val="19"/>
          <w:lang w:val="sk-SK"/>
        </w:rPr>
        <w:t xml:space="preserve">a zároveň </w:t>
      </w:r>
      <w:r w:rsidRPr="00FE0F0D">
        <w:rPr>
          <w:rFonts w:ascii="Arial" w:hAnsi="Arial" w:cs="Arial"/>
          <w:color w:val="000000" w:themeColor="text1"/>
          <w:sz w:val="19"/>
          <w:szCs w:val="19"/>
          <w:lang w:val="sk-SK"/>
        </w:rPr>
        <w:t xml:space="preserve">cudzie zdroje </w:t>
      </w:r>
      <w:r w:rsidR="0081493C" w:rsidRPr="00FE0F0D">
        <w:rPr>
          <w:rFonts w:ascii="Arial" w:hAnsi="Arial" w:cs="Arial"/>
          <w:color w:val="000000" w:themeColor="text1"/>
          <w:sz w:val="19"/>
          <w:szCs w:val="19"/>
          <w:lang w:val="sk-SK"/>
        </w:rPr>
        <w:t xml:space="preserve">sú </w:t>
      </w:r>
      <w:r w:rsidRPr="00FE0F0D">
        <w:rPr>
          <w:rFonts w:ascii="Arial" w:hAnsi="Arial" w:cs="Arial"/>
          <w:color w:val="000000" w:themeColor="text1"/>
          <w:sz w:val="19"/>
          <w:szCs w:val="19"/>
          <w:lang w:val="sk-SK"/>
        </w:rPr>
        <w:t xml:space="preserve">&gt; 71 % z hodnoty majetku (aktíva celkom) </w:t>
      </w:r>
      <w:r w:rsidR="00AE2115">
        <w:rPr>
          <w:rFonts w:ascii="Arial" w:hAnsi="Arial" w:cs="Arial"/>
          <w:color w:val="000000" w:themeColor="text1"/>
          <w:sz w:val="19"/>
          <w:szCs w:val="19"/>
          <w:lang w:val="sk-SK"/>
        </w:rPr>
        <w:t>–</w:t>
      </w:r>
      <w:r w:rsidR="0081493C" w:rsidRPr="00FE0F0D">
        <w:rPr>
          <w:rFonts w:ascii="Arial" w:hAnsi="Arial" w:cs="Arial"/>
          <w:color w:val="000000" w:themeColor="text1"/>
          <w:sz w:val="19"/>
          <w:szCs w:val="19"/>
          <w:lang w:val="sk-SK"/>
        </w:rPr>
        <w:t xml:space="preserve"> </w:t>
      </w:r>
      <w:r w:rsidR="00EE7346">
        <w:rPr>
          <w:rFonts w:ascii="Arial" w:eastAsia="Helvetica" w:hAnsi="Arial" w:cs="Arial"/>
          <w:color w:val="000000" w:themeColor="text1"/>
          <w:sz w:val="19"/>
          <w:szCs w:val="19"/>
        </w:rPr>
        <w:t>OH</w:t>
      </w:r>
      <w:r w:rsidR="0081493C" w:rsidRPr="00FE0F0D">
        <w:rPr>
          <w:rFonts w:ascii="Arial" w:hAnsi="Arial" w:cs="Arial"/>
          <w:color w:val="000000" w:themeColor="text1"/>
          <w:sz w:val="19"/>
          <w:szCs w:val="19"/>
          <w:lang w:val="sk-SK"/>
        </w:rPr>
        <w:t xml:space="preserve"> </w:t>
      </w:r>
      <w:r w:rsidR="0081493C" w:rsidRPr="00FE0F0D">
        <w:rPr>
          <w:rFonts w:ascii="Arial" w:hAnsi="Arial" w:cs="Arial"/>
          <w:b/>
          <w:color w:val="000000" w:themeColor="text1"/>
          <w:sz w:val="19"/>
          <w:szCs w:val="19"/>
          <w:lang w:val="sk-SK"/>
        </w:rPr>
        <w:t xml:space="preserve">priradí 0 bodov - </w:t>
      </w:r>
      <w:r w:rsidRPr="00FE0F0D">
        <w:rPr>
          <w:rFonts w:ascii="Arial" w:hAnsi="Arial" w:cs="Arial"/>
          <w:color w:val="000000" w:themeColor="text1"/>
          <w:sz w:val="19"/>
          <w:szCs w:val="19"/>
          <w:lang w:val="sk-SK"/>
        </w:rPr>
        <w:t>žiadateľ s nepriaznivou finančnou situáciou</w:t>
      </w:r>
    </w:p>
    <w:p w:rsidR="00DC51EF" w:rsidRPr="00FE0F0D" w:rsidRDefault="00DC51EF" w:rsidP="00DC51EF">
      <w:pPr>
        <w:pStyle w:val="Predvolen"/>
        <w:spacing w:after="120" w:line="288" w:lineRule="auto"/>
        <w:ind w:right="-2"/>
        <w:jc w:val="both"/>
        <w:rPr>
          <w:rFonts w:ascii="Arial" w:hAnsi="Arial" w:cs="Arial"/>
          <w:color w:val="000000" w:themeColor="text1"/>
          <w:sz w:val="19"/>
          <w:szCs w:val="19"/>
          <w:lang w:val="sk-SK"/>
        </w:rPr>
      </w:pPr>
      <w:r w:rsidRPr="00FE0F0D">
        <w:rPr>
          <w:rFonts w:ascii="Arial" w:hAnsi="Arial" w:cs="Arial"/>
          <w:color w:val="000000" w:themeColor="text1"/>
          <w:sz w:val="19"/>
          <w:szCs w:val="19"/>
          <w:lang w:val="sk-SK"/>
        </w:rPr>
        <w:t xml:space="preserve">Ak subjekt má </w:t>
      </w:r>
      <w:r w:rsidR="0081493C" w:rsidRPr="00FE0F0D">
        <w:rPr>
          <w:rFonts w:ascii="Arial" w:hAnsi="Arial" w:cs="Arial"/>
          <w:color w:val="000000" w:themeColor="text1"/>
          <w:sz w:val="19"/>
          <w:szCs w:val="19"/>
          <w:lang w:val="sk-SK"/>
        </w:rPr>
        <w:t>krátkodobé</w:t>
      </w:r>
      <w:r w:rsidRPr="00FE0F0D">
        <w:rPr>
          <w:rFonts w:ascii="Arial" w:hAnsi="Arial" w:cs="Arial"/>
          <w:color w:val="000000" w:themeColor="text1"/>
          <w:sz w:val="19"/>
          <w:szCs w:val="19"/>
          <w:lang w:val="sk-SK"/>
        </w:rPr>
        <w:t xml:space="preserve"> záväzky nulové a hodnota majetku (aktíva celkom) je &lt;= 0,00 EUR, vtedy je hodnota cudzích zdrojov </w:t>
      </w:r>
      <w:r w:rsidRPr="00FE0F0D">
        <w:rPr>
          <w:rFonts w:ascii="Arial" w:hAnsi="Arial" w:cs="Arial"/>
          <w:b/>
          <w:bCs/>
          <w:color w:val="000000" w:themeColor="text1"/>
          <w:sz w:val="19"/>
          <w:szCs w:val="19"/>
          <w:lang w:val="sk-SK"/>
        </w:rPr>
        <w:t>irelevantná</w:t>
      </w:r>
      <w:r w:rsidRPr="00FE0F0D">
        <w:rPr>
          <w:rFonts w:ascii="Arial" w:hAnsi="Arial" w:cs="Arial"/>
          <w:color w:val="000000" w:themeColor="text1"/>
          <w:sz w:val="19"/>
          <w:szCs w:val="19"/>
          <w:lang w:val="sk-SK"/>
        </w:rPr>
        <w:t xml:space="preserve"> </w:t>
      </w:r>
      <w:r w:rsidR="0081493C" w:rsidRPr="00FE0F0D">
        <w:rPr>
          <w:rFonts w:ascii="Arial" w:hAnsi="Arial" w:cs="Arial"/>
          <w:color w:val="000000" w:themeColor="text1"/>
          <w:sz w:val="19"/>
          <w:szCs w:val="19"/>
          <w:lang w:val="sk-SK"/>
        </w:rPr>
        <w:t xml:space="preserve"> - </w:t>
      </w:r>
      <w:r w:rsidR="00EE7346">
        <w:rPr>
          <w:rFonts w:ascii="Arial" w:eastAsia="Helvetica" w:hAnsi="Arial" w:cs="Arial"/>
          <w:color w:val="000000" w:themeColor="text1"/>
          <w:sz w:val="19"/>
          <w:szCs w:val="19"/>
        </w:rPr>
        <w:t>OH</w:t>
      </w:r>
      <w:r w:rsidR="0081493C" w:rsidRPr="00FE0F0D">
        <w:rPr>
          <w:rFonts w:ascii="Arial" w:hAnsi="Arial" w:cs="Arial"/>
          <w:color w:val="000000" w:themeColor="text1"/>
          <w:sz w:val="19"/>
          <w:szCs w:val="19"/>
          <w:lang w:val="sk-SK"/>
        </w:rPr>
        <w:t xml:space="preserve"> </w:t>
      </w:r>
      <w:r w:rsidR="0081493C" w:rsidRPr="00FE0F0D">
        <w:rPr>
          <w:rFonts w:ascii="Arial" w:hAnsi="Arial" w:cs="Arial"/>
          <w:b/>
          <w:color w:val="000000" w:themeColor="text1"/>
          <w:sz w:val="19"/>
          <w:szCs w:val="19"/>
          <w:lang w:val="sk-SK"/>
        </w:rPr>
        <w:t>priradí 0 bodov</w:t>
      </w:r>
      <w:r w:rsidR="0081493C" w:rsidRPr="00FE0F0D">
        <w:rPr>
          <w:rFonts w:ascii="Arial" w:hAnsi="Arial" w:cs="Arial"/>
          <w:color w:val="000000" w:themeColor="text1"/>
          <w:sz w:val="19"/>
          <w:szCs w:val="19"/>
          <w:lang w:val="sk-SK"/>
        </w:rPr>
        <w:t xml:space="preserve"> - </w:t>
      </w:r>
      <w:r w:rsidRPr="00FE0F0D">
        <w:rPr>
          <w:rFonts w:ascii="Arial" w:hAnsi="Arial" w:cs="Arial"/>
          <w:color w:val="000000" w:themeColor="text1"/>
          <w:sz w:val="19"/>
          <w:szCs w:val="19"/>
          <w:lang w:val="sk-SK"/>
        </w:rPr>
        <w:t>žiadateľ s nepriaznivou finančnou situáciou</w:t>
      </w:r>
    </w:p>
    <w:p w:rsidR="0081493C" w:rsidRPr="00FE0F0D" w:rsidRDefault="0081493C" w:rsidP="00DC51EF">
      <w:pPr>
        <w:pStyle w:val="Predvolen"/>
        <w:spacing w:after="120" w:line="288" w:lineRule="auto"/>
        <w:ind w:right="-2"/>
        <w:jc w:val="both"/>
        <w:rPr>
          <w:rFonts w:ascii="Arial" w:hAnsi="Arial" w:cs="Arial"/>
          <w:color w:val="000000" w:themeColor="text1"/>
          <w:sz w:val="19"/>
          <w:szCs w:val="19"/>
          <w:lang w:val="sk-SK"/>
        </w:rPr>
      </w:pPr>
    </w:p>
    <w:p w:rsidR="00216036" w:rsidRPr="00FE0F0D" w:rsidRDefault="00216036" w:rsidP="00216036">
      <w:pPr>
        <w:spacing w:after="120" w:line="288" w:lineRule="auto"/>
        <w:jc w:val="both"/>
        <w:rPr>
          <w:rFonts w:ascii="Arial" w:hAnsi="Arial" w:cs="Arial"/>
          <w:b/>
          <w:color w:val="000000" w:themeColor="text1"/>
          <w:sz w:val="19"/>
          <w:szCs w:val="19"/>
        </w:rPr>
      </w:pPr>
      <w:r w:rsidRPr="00FE0F0D">
        <w:rPr>
          <w:rFonts w:ascii="Arial" w:hAnsi="Arial" w:cs="Arial"/>
          <w:b/>
          <w:color w:val="000000" w:themeColor="text1"/>
          <w:sz w:val="19"/>
          <w:szCs w:val="19"/>
        </w:rPr>
        <w:t>Záver hodnotenia</w:t>
      </w:r>
    </w:p>
    <w:p w:rsidR="00032D7C" w:rsidRPr="00FE0F0D" w:rsidRDefault="00EE7346" w:rsidP="00635E24">
      <w:pPr>
        <w:spacing w:before="120" w:after="120" w:line="288" w:lineRule="auto"/>
        <w:jc w:val="both"/>
        <w:rPr>
          <w:rFonts w:ascii="Arial" w:hAnsi="Arial" w:cs="Arial"/>
          <w:color w:val="000000" w:themeColor="text1"/>
          <w:sz w:val="19"/>
          <w:szCs w:val="19"/>
        </w:rPr>
      </w:pPr>
      <w:r>
        <w:rPr>
          <w:rFonts w:ascii="Arial" w:eastAsia="Helvetica" w:hAnsi="Arial" w:cs="Arial"/>
          <w:color w:val="000000" w:themeColor="text1"/>
          <w:sz w:val="19"/>
          <w:szCs w:val="19"/>
        </w:rPr>
        <w:t>OH</w:t>
      </w:r>
      <w:r w:rsidR="00216036" w:rsidRPr="00FE0F0D">
        <w:rPr>
          <w:rFonts w:ascii="Arial" w:hAnsi="Arial" w:cs="Arial"/>
          <w:color w:val="000000" w:themeColor="text1"/>
          <w:sz w:val="19"/>
          <w:szCs w:val="19"/>
        </w:rPr>
        <w:t xml:space="preserve"> svoju odpoveď zdôvodní v hodnotiacom hárku odborného hodnotenia v časti Komentár a súčasne uvedie odkaz na dokument alebo relevantnú časť (</w:t>
      </w:r>
      <w:proofErr w:type="spellStart"/>
      <w:r w:rsidR="00216036" w:rsidRPr="00FE0F0D">
        <w:rPr>
          <w:rFonts w:ascii="Arial" w:hAnsi="Arial" w:cs="Arial"/>
          <w:color w:val="000000" w:themeColor="text1"/>
          <w:sz w:val="19"/>
          <w:szCs w:val="19"/>
        </w:rPr>
        <w:t>ŽoNFP</w:t>
      </w:r>
      <w:proofErr w:type="spellEnd"/>
      <w:r w:rsidR="00216036" w:rsidRPr="00FE0F0D">
        <w:rPr>
          <w:rFonts w:ascii="Arial" w:hAnsi="Arial" w:cs="Arial"/>
          <w:color w:val="000000" w:themeColor="text1"/>
          <w:sz w:val="19"/>
          <w:szCs w:val="19"/>
        </w:rPr>
        <w:t xml:space="preserve"> a relevantnej prílohy), na základe ktorej bolo vykonané hodnotenie. </w:t>
      </w:r>
      <w:r>
        <w:rPr>
          <w:rFonts w:ascii="Arial" w:eastAsia="Helvetica" w:hAnsi="Arial" w:cs="Arial"/>
          <w:color w:val="000000" w:themeColor="text1"/>
          <w:sz w:val="19"/>
          <w:szCs w:val="19"/>
        </w:rPr>
        <w:t>OH</w:t>
      </w:r>
      <w:r w:rsidR="0081493C" w:rsidRPr="00FE0F0D">
        <w:rPr>
          <w:rFonts w:ascii="Arial" w:hAnsi="Arial" w:cs="Arial"/>
          <w:color w:val="000000" w:themeColor="text1"/>
          <w:sz w:val="19"/>
          <w:szCs w:val="19"/>
        </w:rPr>
        <w:t xml:space="preserve"> je povinný uviesť odpoveď pri každom konkrétnom hodnotení bodového kritéria.</w:t>
      </w:r>
    </w:p>
    <w:p w:rsidR="0035282D" w:rsidRPr="00FE0F0D" w:rsidRDefault="0035282D" w:rsidP="00635E24">
      <w:pPr>
        <w:spacing w:before="120" w:after="120" w:line="288" w:lineRule="auto"/>
        <w:jc w:val="both"/>
        <w:rPr>
          <w:rFonts w:ascii="Arial" w:hAnsi="Arial" w:cs="Arial"/>
          <w:color w:val="000000" w:themeColor="text1"/>
          <w:sz w:val="19"/>
          <w:szCs w:val="19"/>
        </w:rPr>
      </w:pPr>
    </w:p>
    <w:p w:rsidR="00B757F0" w:rsidRPr="00FE0F0D" w:rsidRDefault="00B757F0">
      <w:pPr>
        <w:rPr>
          <w:rFonts w:ascii="Arial" w:hAnsi="Arial" w:cs="Arial"/>
          <w:color w:val="000000" w:themeColor="text1"/>
          <w:sz w:val="19"/>
          <w:szCs w:val="19"/>
        </w:rPr>
      </w:pPr>
      <w:r w:rsidRPr="00FE0F0D">
        <w:rPr>
          <w:rFonts w:ascii="Arial" w:hAnsi="Arial" w:cs="Arial"/>
          <w:color w:val="000000" w:themeColor="text1"/>
          <w:sz w:val="19"/>
          <w:szCs w:val="19"/>
        </w:rPr>
        <w:br w:type="page"/>
      </w:r>
    </w:p>
    <w:p w:rsidR="0035282D" w:rsidRPr="00FE0F0D" w:rsidRDefault="0035282D" w:rsidP="00635E24">
      <w:pPr>
        <w:spacing w:before="120" w:after="120" w:line="288" w:lineRule="auto"/>
        <w:jc w:val="both"/>
        <w:rPr>
          <w:rFonts w:ascii="Arial" w:hAnsi="Arial" w:cs="Arial"/>
          <w:color w:val="000000" w:themeColor="text1"/>
          <w:sz w:val="19"/>
          <w:szCs w:val="19"/>
        </w:rPr>
      </w:pPr>
    </w:p>
    <w:p w:rsidR="0035282D" w:rsidRPr="00FE0F0D" w:rsidRDefault="0035282D" w:rsidP="0035282D">
      <w:pPr>
        <w:spacing w:after="120"/>
        <w:jc w:val="both"/>
        <w:outlineLvl w:val="0"/>
        <w:rPr>
          <w:rFonts w:ascii="Arial" w:hAnsi="Arial" w:cs="Arial"/>
          <w:b/>
          <w:color w:val="000000" w:themeColor="text1"/>
          <w:sz w:val="24"/>
          <w:szCs w:val="19"/>
        </w:rPr>
      </w:pPr>
      <w:r w:rsidRPr="00FE0F0D">
        <w:rPr>
          <w:rFonts w:ascii="Arial" w:hAnsi="Arial" w:cs="Arial"/>
          <w:b/>
          <w:color w:val="000000" w:themeColor="text1"/>
          <w:sz w:val="24"/>
          <w:szCs w:val="19"/>
        </w:rPr>
        <w:t>Sumarizačný prehľad hodnotiacich kritérií</w:t>
      </w:r>
    </w:p>
    <w:tbl>
      <w:tblPr>
        <w:tblStyle w:val="TableGrid7"/>
        <w:tblW w:w="5011" w:type="pct"/>
        <w:tblLayout w:type="fixed"/>
        <w:tblLook w:val="04A0" w:firstRow="1" w:lastRow="0" w:firstColumn="1" w:lastColumn="0" w:noHBand="0" w:noVBand="1"/>
      </w:tblPr>
      <w:tblGrid>
        <w:gridCol w:w="1691"/>
        <w:gridCol w:w="9566"/>
        <w:gridCol w:w="1152"/>
        <w:gridCol w:w="1208"/>
        <w:gridCol w:w="1006"/>
      </w:tblGrid>
      <w:tr w:rsidR="0035282D" w:rsidRPr="00FE0F0D" w:rsidTr="004A6B02">
        <w:trPr>
          <w:trHeight w:val="699"/>
        </w:trPr>
        <w:tc>
          <w:tcPr>
            <w:tcW w:w="578"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5282D" w:rsidRPr="00FE0F0D" w:rsidRDefault="0035282D" w:rsidP="004A6B02">
            <w:pPr>
              <w:jc w:val="center"/>
              <w:rPr>
                <w:rFonts w:ascii="Arial" w:hAnsi="Arial" w:cs="Arial"/>
                <w:color w:val="000000" w:themeColor="text1"/>
                <w:sz w:val="19"/>
                <w:szCs w:val="19"/>
              </w:rPr>
            </w:pPr>
            <w:r w:rsidRPr="00FE0F0D">
              <w:rPr>
                <w:rFonts w:ascii="Arial" w:hAnsi="Arial" w:cs="Arial"/>
                <w:color w:val="000000" w:themeColor="text1"/>
                <w:sz w:val="19"/>
                <w:szCs w:val="19"/>
              </w:rPr>
              <w:t>Hodnotené oblasti</w:t>
            </w:r>
          </w:p>
        </w:tc>
        <w:tc>
          <w:tcPr>
            <w:tcW w:w="327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5282D" w:rsidRPr="00FE0F0D" w:rsidRDefault="0035282D" w:rsidP="004A6B02">
            <w:pPr>
              <w:jc w:val="center"/>
              <w:rPr>
                <w:rFonts w:ascii="Arial" w:hAnsi="Arial" w:cs="Arial"/>
                <w:color w:val="000000" w:themeColor="text1"/>
                <w:sz w:val="19"/>
                <w:szCs w:val="19"/>
              </w:rPr>
            </w:pPr>
            <w:r w:rsidRPr="00FE0F0D">
              <w:rPr>
                <w:rFonts w:ascii="Arial" w:hAnsi="Arial" w:cs="Arial"/>
                <w:color w:val="000000" w:themeColor="text1"/>
                <w:sz w:val="19"/>
                <w:szCs w:val="19"/>
              </w:rPr>
              <w:t>Hodnotiace kritériá</w:t>
            </w:r>
          </w:p>
        </w:tc>
        <w:tc>
          <w:tcPr>
            <w:tcW w:w="394"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5282D" w:rsidRPr="00FE0F0D" w:rsidRDefault="0035282D" w:rsidP="004A6B02">
            <w:pPr>
              <w:jc w:val="center"/>
              <w:rPr>
                <w:rFonts w:ascii="Arial" w:hAnsi="Arial" w:cs="Arial"/>
                <w:color w:val="000000" w:themeColor="text1"/>
                <w:sz w:val="19"/>
                <w:szCs w:val="19"/>
              </w:rPr>
            </w:pPr>
            <w:r w:rsidRPr="00FE0F0D">
              <w:rPr>
                <w:rFonts w:ascii="Arial" w:hAnsi="Arial" w:cs="Arial"/>
                <w:color w:val="000000" w:themeColor="text1"/>
                <w:sz w:val="19"/>
                <w:szCs w:val="19"/>
              </w:rPr>
              <w:t>Typ kritéria</w:t>
            </w:r>
          </w:p>
        </w:tc>
        <w:tc>
          <w:tcPr>
            <w:tcW w:w="41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5282D" w:rsidRPr="00FE0F0D" w:rsidRDefault="0035282D" w:rsidP="004A6B02">
            <w:pPr>
              <w:jc w:val="center"/>
              <w:rPr>
                <w:rFonts w:ascii="Arial" w:hAnsi="Arial" w:cs="Arial"/>
                <w:color w:val="000000" w:themeColor="text1"/>
                <w:sz w:val="19"/>
                <w:szCs w:val="19"/>
              </w:rPr>
            </w:pPr>
            <w:r w:rsidRPr="00FE0F0D">
              <w:rPr>
                <w:rFonts w:ascii="Arial" w:hAnsi="Arial" w:cs="Arial"/>
                <w:color w:val="000000" w:themeColor="text1"/>
                <w:sz w:val="19"/>
                <w:szCs w:val="19"/>
              </w:rPr>
              <w:t>Hodnotenie/bodová škála</w:t>
            </w:r>
          </w:p>
        </w:tc>
        <w:tc>
          <w:tcPr>
            <w:tcW w:w="344"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5282D" w:rsidRPr="00FE0F0D" w:rsidRDefault="0035282D" w:rsidP="004A6B02">
            <w:pPr>
              <w:jc w:val="center"/>
              <w:rPr>
                <w:rFonts w:ascii="Arial" w:hAnsi="Arial" w:cs="Arial"/>
                <w:color w:val="000000" w:themeColor="text1"/>
                <w:sz w:val="19"/>
                <w:szCs w:val="19"/>
              </w:rPr>
            </w:pPr>
            <w:r w:rsidRPr="00FE0F0D">
              <w:rPr>
                <w:rFonts w:ascii="Arial" w:hAnsi="Arial" w:cs="Arial"/>
                <w:color w:val="000000" w:themeColor="text1"/>
                <w:sz w:val="19"/>
                <w:szCs w:val="19"/>
              </w:rPr>
              <w:t>Maximum bodov</w:t>
            </w:r>
          </w:p>
        </w:tc>
      </w:tr>
      <w:tr w:rsidR="000B20E4" w:rsidRPr="00FE0F0D" w:rsidTr="000B20E4">
        <w:trPr>
          <w:trHeight w:val="329"/>
        </w:trPr>
        <w:tc>
          <w:tcPr>
            <w:tcW w:w="578"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B20E4" w:rsidRPr="00FE0F0D" w:rsidRDefault="000B20E4" w:rsidP="004A6B02">
            <w:pPr>
              <w:rPr>
                <w:rFonts w:ascii="Arial" w:hAnsi="Arial" w:cs="Arial"/>
                <w:color w:val="000000" w:themeColor="text1"/>
                <w:sz w:val="19"/>
                <w:szCs w:val="19"/>
                <w:highlight w:val="yellow"/>
              </w:rPr>
            </w:pPr>
            <w:r>
              <w:rPr>
                <w:rFonts w:ascii="Arial" w:hAnsi="Arial" w:cs="Arial"/>
                <w:color w:val="000000" w:themeColor="text1"/>
                <w:sz w:val="19"/>
                <w:szCs w:val="19"/>
              </w:rPr>
              <w:t>Relevantnosť projektu</w:t>
            </w:r>
          </w:p>
        </w:tc>
        <w:tc>
          <w:tcPr>
            <w:tcW w:w="3271" w:type="pct"/>
            <w:tcBorders>
              <w:top w:val="single" w:sz="4" w:space="0" w:color="auto"/>
              <w:left w:val="single" w:sz="4" w:space="0" w:color="auto"/>
              <w:right w:val="single" w:sz="4" w:space="0" w:color="auto"/>
            </w:tcBorders>
            <w:vAlign w:val="center"/>
          </w:tcPr>
          <w:p w:rsidR="000B20E4" w:rsidRPr="00FE0F0D" w:rsidRDefault="000B20E4" w:rsidP="0052176A">
            <w:pPr>
              <w:rPr>
                <w:rFonts w:ascii="Arial" w:hAnsi="Arial" w:cs="Arial"/>
                <w:color w:val="000000" w:themeColor="text1"/>
                <w:sz w:val="19"/>
                <w:szCs w:val="19"/>
              </w:rPr>
            </w:pPr>
            <w:r w:rsidRPr="00FE0F0D">
              <w:rPr>
                <w:rFonts w:ascii="Arial" w:eastAsia="Helvetica" w:hAnsi="Arial" w:cs="Arial"/>
                <w:color w:val="000000" w:themeColor="text1"/>
                <w:sz w:val="19"/>
                <w:szCs w:val="19"/>
              </w:rPr>
              <w:t>1.</w:t>
            </w:r>
            <w:r>
              <w:rPr>
                <w:rFonts w:ascii="Arial" w:eastAsia="Helvetica" w:hAnsi="Arial" w:cs="Arial"/>
                <w:color w:val="000000" w:themeColor="text1"/>
                <w:sz w:val="19"/>
                <w:szCs w:val="19"/>
              </w:rPr>
              <w:t>1</w:t>
            </w:r>
            <w:r w:rsidRPr="00FE0F0D">
              <w:rPr>
                <w:rFonts w:ascii="Arial" w:eastAsia="Helvetica" w:hAnsi="Arial" w:cs="Arial"/>
                <w:color w:val="000000" w:themeColor="text1"/>
                <w:sz w:val="19"/>
                <w:szCs w:val="19"/>
              </w:rPr>
              <w:t xml:space="preserve"> Súlad projektu so strategickým dokumentom pre oblasť cyklistickej dopravy</w:t>
            </w:r>
          </w:p>
        </w:tc>
        <w:tc>
          <w:tcPr>
            <w:tcW w:w="394" w:type="pct"/>
            <w:tcBorders>
              <w:top w:val="single" w:sz="4" w:space="0" w:color="auto"/>
              <w:left w:val="single" w:sz="4" w:space="0" w:color="auto"/>
              <w:right w:val="single" w:sz="4" w:space="0" w:color="auto"/>
            </w:tcBorders>
            <w:vAlign w:val="center"/>
          </w:tcPr>
          <w:p w:rsidR="000B20E4" w:rsidRPr="00FE0F0D" w:rsidRDefault="000B20E4" w:rsidP="00015445">
            <w:pPr>
              <w:jc w:val="center"/>
              <w:rPr>
                <w:rFonts w:ascii="Arial" w:hAnsi="Arial" w:cs="Arial"/>
                <w:color w:val="000000" w:themeColor="text1"/>
                <w:sz w:val="19"/>
                <w:szCs w:val="19"/>
              </w:rPr>
            </w:pPr>
            <w:r w:rsidRPr="00FE0F0D">
              <w:rPr>
                <w:rFonts w:ascii="Arial" w:hAnsi="Arial" w:cs="Arial"/>
                <w:color w:val="000000" w:themeColor="text1"/>
                <w:sz w:val="19"/>
                <w:szCs w:val="19"/>
              </w:rPr>
              <w:t>Vylučujúce</w:t>
            </w:r>
          </w:p>
        </w:tc>
        <w:tc>
          <w:tcPr>
            <w:tcW w:w="413" w:type="pct"/>
            <w:tcBorders>
              <w:top w:val="single" w:sz="4" w:space="0" w:color="auto"/>
              <w:left w:val="single" w:sz="4" w:space="0" w:color="auto"/>
              <w:right w:val="single" w:sz="4" w:space="0" w:color="auto"/>
            </w:tcBorders>
            <w:vAlign w:val="center"/>
          </w:tcPr>
          <w:p w:rsidR="000B20E4" w:rsidRPr="00FE0F0D" w:rsidRDefault="000B20E4" w:rsidP="00015445">
            <w:pPr>
              <w:jc w:val="center"/>
              <w:rPr>
                <w:rFonts w:ascii="Arial" w:hAnsi="Arial" w:cs="Arial"/>
                <w:color w:val="000000" w:themeColor="text1"/>
                <w:sz w:val="19"/>
                <w:szCs w:val="19"/>
              </w:rPr>
            </w:pPr>
            <w:r w:rsidRPr="00FE0F0D">
              <w:rPr>
                <w:rFonts w:ascii="Arial" w:hAnsi="Arial" w:cs="Arial"/>
                <w:color w:val="000000" w:themeColor="text1"/>
                <w:sz w:val="19"/>
                <w:szCs w:val="19"/>
              </w:rPr>
              <w:t>áno/nie</w:t>
            </w:r>
          </w:p>
        </w:tc>
        <w:tc>
          <w:tcPr>
            <w:tcW w:w="344" w:type="pct"/>
            <w:tcBorders>
              <w:top w:val="single" w:sz="4" w:space="0" w:color="auto"/>
              <w:left w:val="single" w:sz="4" w:space="0" w:color="auto"/>
              <w:right w:val="single" w:sz="4" w:space="0" w:color="auto"/>
            </w:tcBorders>
            <w:vAlign w:val="center"/>
          </w:tcPr>
          <w:p w:rsidR="000B20E4" w:rsidRPr="00FE0F0D" w:rsidRDefault="000B20E4" w:rsidP="00015445">
            <w:pPr>
              <w:jc w:val="center"/>
              <w:rPr>
                <w:rFonts w:ascii="Arial" w:hAnsi="Arial" w:cs="Arial"/>
                <w:color w:val="000000" w:themeColor="text1"/>
                <w:sz w:val="19"/>
                <w:szCs w:val="19"/>
              </w:rPr>
            </w:pPr>
            <w:r w:rsidRPr="00FE0F0D">
              <w:rPr>
                <w:rFonts w:ascii="Arial" w:hAnsi="Arial" w:cs="Arial"/>
                <w:color w:val="000000" w:themeColor="text1"/>
                <w:sz w:val="19"/>
                <w:szCs w:val="19"/>
              </w:rPr>
              <w:t>N/A</w:t>
            </w:r>
          </w:p>
        </w:tc>
      </w:tr>
      <w:tr w:rsidR="00A43096" w:rsidRPr="00FE0F0D" w:rsidTr="00F25CA4">
        <w:trPr>
          <w:trHeight w:val="283"/>
        </w:trPr>
        <w:tc>
          <w:tcPr>
            <w:tcW w:w="578"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43096" w:rsidRPr="00FE0F0D" w:rsidRDefault="00A43096" w:rsidP="00A43096">
            <w:pPr>
              <w:rPr>
                <w:rFonts w:ascii="Arial" w:hAnsi="Arial" w:cs="Arial"/>
                <w:color w:val="000000" w:themeColor="text1"/>
                <w:sz w:val="19"/>
                <w:szCs w:val="19"/>
              </w:rPr>
            </w:pPr>
          </w:p>
        </w:tc>
        <w:tc>
          <w:tcPr>
            <w:tcW w:w="3271" w:type="pct"/>
            <w:tcBorders>
              <w:top w:val="single" w:sz="4" w:space="0" w:color="auto"/>
              <w:left w:val="single" w:sz="4" w:space="0" w:color="auto"/>
              <w:right w:val="single" w:sz="4" w:space="0" w:color="auto"/>
            </w:tcBorders>
            <w:vAlign w:val="center"/>
          </w:tcPr>
          <w:p w:rsidR="00A43096" w:rsidRPr="00FE0F0D" w:rsidRDefault="00A43096" w:rsidP="00A43096">
            <w:pPr>
              <w:rPr>
                <w:rFonts w:ascii="Arial" w:eastAsia="Helvetica" w:hAnsi="Arial" w:cs="Arial"/>
                <w:color w:val="000000" w:themeColor="text1"/>
                <w:sz w:val="19"/>
                <w:szCs w:val="19"/>
              </w:rPr>
            </w:pPr>
            <w:r>
              <w:rPr>
                <w:rFonts w:ascii="Arial" w:hAnsi="Arial" w:cs="Arial"/>
                <w:color w:val="000000" w:themeColor="text1"/>
                <w:sz w:val="19"/>
                <w:szCs w:val="19"/>
              </w:rPr>
              <w:t xml:space="preserve">1.2 </w:t>
            </w:r>
            <w:r w:rsidRPr="00797B60">
              <w:rPr>
                <w:rFonts w:ascii="Arial" w:hAnsi="Arial" w:cs="Arial"/>
                <w:color w:val="000000" w:themeColor="text1"/>
                <w:sz w:val="19"/>
                <w:szCs w:val="19"/>
              </w:rPr>
              <w:t>Príspevok projektu k zvýšeniu podielu cyklistickej dopravy na celkovej deľbe prepravnej práce</w:t>
            </w:r>
          </w:p>
        </w:tc>
        <w:tc>
          <w:tcPr>
            <w:tcW w:w="394" w:type="pct"/>
            <w:tcBorders>
              <w:top w:val="single" w:sz="4" w:space="0" w:color="auto"/>
              <w:left w:val="single" w:sz="4" w:space="0" w:color="auto"/>
              <w:right w:val="single" w:sz="4" w:space="0" w:color="auto"/>
            </w:tcBorders>
            <w:vAlign w:val="center"/>
          </w:tcPr>
          <w:p w:rsidR="00A43096" w:rsidRPr="00FE0F0D" w:rsidRDefault="00A43096" w:rsidP="00A43096">
            <w:pPr>
              <w:jc w:val="center"/>
              <w:rPr>
                <w:rFonts w:ascii="Arial" w:hAnsi="Arial" w:cs="Arial"/>
                <w:color w:val="000000" w:themeColor="text1"/>
                <w:sz w:val="19"/>
                <w:szCs w:val="19"/>
              </w:rPr>
            </w:pPr>
            <w:r w:rsidRPr="00FE0F0D">
              <w:rPr>
                <w:rFonts w:ascii="Arial" w:hAnsi="Arial" w:cs="Arial"/>
                <w:color w:val="000000" w:themeColor="text1"/>
                <w:sz w:val="19"/>
                <w:szCs w:val="19"/>
              </w:rPr>
              <w:t>Vylučujúce</w:t>
            </w:r>
          </w:p>
        </w:tc>
        <w:tc>
          <w:tcPr>
            <w:tcW w:w="413" w:type="pct"/>
            <w:tcBorders>
              <w:top w:val="single" w:sz="4" w:space="0" w:color="auto"/>
              <w:left w:val="single" w:sz="4" w:space="0" w:color="auto"/>
              <w:right w:val="single" w:sz="4" w:space="0" w:color="auto"/>
            </w:tcBorders>
            <w:vAlign w:val="center"/>
          </w:tcPr>
          <w:p w:rsidR="00A43096" w:rsidRPr="00FE0F0D" w:rsidRDefault="00A43096" w:rsidP="00A43096">
            <w:pPr>
              <w:jc w:val="center"/>
              <w:rPr>
                <w:rFonts w:ascii="Arial" w:hAnsi="Arial" w:cs="Arial"/>
                <w:color w:val="000000" w:themeColor="text1"/>
                <w:sz w:val="19"/>
                <w:szCs w:val="19"/>
              </w:rPr>
            </w:pPr>
            <w:r w:rsidRPr="00FE0F0D">
              <w:rPr>
                <w:rFonts w:ascii="Arial" w:hAnsi="Arial" w:cs="Arial"/>
                <w:color w:val="000000" w:themeColor="text1"/>
                <w:sz w:val="19"/>
                <w:szCs w:val="19"/>
              </w:rPr>
              <w:t>áno/nie</w:t>
            </w:r>
          </w:p>
        </w:tc>
        <w:tc>
          <w:tcPr>
            <w:tcW w:w="344" w:type="pct"/>
            <w:tcBorders>
              <w:top w:val="single" w:sz="4" w:space="0" w:color="auto"/>
              <w:left w:val="single" w:sz="4" w:space="0" w:color="auto"/>
              <w:right w:val="single" w:sz="4" w:space="0" w:color="auto"/>
            </w:tcBorders>
            <w:vAlign w:val="center"/>
          </w:tcPr>
          <w:p w:rsidR="00A43096" w:rsidRPr="00FE0F0D" w:rsidRDefault="00A43096" w:rsidP="00A43096">
            <w:pPr>
              <w:jc w:val="center"/>
              <w:rPr>
                <w:rFonts w:ascii="Arial" w:hAnsi="Arial" w:cs="Arial"/>
                <w:color w:val="000000" w:themeColor="text1"/>
                <w:sz w:val="19"/>
                <w:szCs w:val="19"/>
              </w:rPr>
            </w:pPr>
            <w:r w:rsidRPr="00FE0F0D">
              <w:rPr>
                <w:rFonts w:ascii="Arial" w:hAnsi="Arial" w:cs="Arial"/>
                <w:color w:val="000000" w:themeColor="text1"/>
                <w:sz w:val="19"/>
                <w:szCs w:val="19"/>
              </w:rPr>
              <w:t>N/A</w:t>
            </w:r>
          </w:p>
        </w:tc>
      </w:tr>
      <w:tr w:rsidR="00015445" w:rsidRPr="00FE0F0D" w:rsidTr="00F25CA4">
        <w:trPr>
          <w:trHeight w:val="283"/>
        </w:trPr>
        <w:tc>
          <w:tcPr>
            <w:tcW w:w="578"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15445" w:rsidRPr="00FE0F0D" w:rsidRDefault="00015445" w:rsidP="00015445">
            <w:pPr>
              <w:rPr>
                <w:rFonts w:ascii="Arial" w:hAnsi="Arial" w:cs="Arial"/>
                <w:color w:val="000000" w:themeColor="text1"/>
                <w:sz w:val="19"/>
                <w:szCs w:val="19"/>
              </w:rPr>
            </w:pPr>
          </w:p>
        </w:tc>
        <w:tc>
          <w:tcPr>
            <w:tcW w:w="3271" w:type="pct"/>
            <w:tcBorders>
              <w:top w:val="single" w:sz="4" w:space="0" w:color="auto"/>
              <w:left w:val="single" w:sz="4" w:space="0" w:color="auto"/>
              <w:right w:val="single" w:sz="4" w:space="0" w:color="auto"/>
            </w:tcBorders>
            <w:vAlign w:val="center"/>
          </w:tcPr>
          <w:p w:rsidR="00015445" w:rsidRPr="00FE0F0D" w:rsidRDefault="00015445" w:rsidP="0052176A">
            <w:pPr>
              <w:rPr>
                <w:rFonts w:ascii="Arial" w:eastAsia="Helvetica" w:hAnsi="Arial" w:cs="Arial"/>
                <w:color w:val="000000" w:themeColor="text1"/>
                <w:sz w:val="19"/>
                <w:szCs w:val="19"/>
              </w:rPr>
            </w:pPr>
            <w:r w:rsidRPr="00FE0F0D">
              <w:rPr>
                <w:rFonts w:ascii="Arial" w:eastAsia="Helvetica" w:hAnsi="Arial" w:cs="Arial"/>
                <w:color w:val="000000" w:themeColor="text1"/>
                <w:sz w:val="19"/>
                <w:szCs w:val="19"/>
              </w:rPr>
              <w:t xml:space="preserve">1.3 </w:t>
            </w:r>
            <w:r w:rsidR="0052176A" w:rsidRPr="00FE0F0D">
              <w:rPr>
                <w:rFonts w:ascii="Arial" w:eastAsia="Helvetica" w:hAnsi="Arial" w:cs="Arial"/>
                <w:color w:val="000000" w:themeColor="text1"/>
                <w:sz w:val="19"/>
                <w:szCs w:val="19"/>
              </w:rPr>
              <w:t xml:space="preserve"> </w:t>
            </w:r>
            <w:proofErr w:type="spellStart"/>
            <w:r w:rsidRPr="00FE0F0D">
              <w:rPr>
                <w:rFonts w:ascii="Arial" w:hAnsi="Arial" w:cs="Arial"/>
                <w:color w:val="000000" w:themeColor="text1"/>
                <w:sz w:val="19"/>
                <w:szCs w:val="19"/>
              </w:rPr>
              <w:t>Komplementarita</w:t>
            </w:r>
            <w:proofErr w:type="spellEnd"/>
            <w:r w:rsidRPr="00FE0F0D">
              <w:rPr>
                <w:rFonts w:ascii="Arial" w:hAnsi="Arial" w:cs="Arial"/>
                <w:color w:val="000000" w:themeColor="text1"/>
                <w:sz w:val="19"/>
                <w:szCs w:val="19"/>
              </w:rPr>
              <w:t xml:space="preserve"> s aktivitami IROP a/alebo Plánu obnovy a odolnosti</w:t>
            </w:r>
          </w:p>
        </w:tc>
        <w:tc>
          <w:tcPr>
            <w:tcW w:w="394" w:type="pct"/>
            <w:tcBorders>
              <w:top w:val="single" w:sz="4" w:space="0" w:color="auto"/>
              <w:left w:val="single" w:sz="4" w:space="0" w:color="auto"/>
              <w:right w:val="single" w:sz="4" w:space="0" w:color="auto"/>
            </w:tcBorders>
            <w:vAlign w:val="center"/>
          </w:tcPr>
          <w:p w:rsidR="00015445" w:rsidRPr="00FE0F0D" w:rsidRDefault="00015445" w:rsidP="00015445">
            <w:pPr>
              <w:jc w:val="center"/>
              <w:rPr>
                <w:rFonts w:ascii="Arial" w:hAnsi="Arial" w:cs="Arial"/>
                <w:color w:val="000000" w:themeColor="text1"/>
                <w:sz w:val="19"/>
                <w:szCs w:val="19"/>
              </w:rPr>
            </w:pPr>
            <w:r w:rsidRPr="00FE0F0D">
              <w:rPr>
                <w:rFonts w:ascii="Arial" w:hAnsi="Arial" w:cs="Arial"/>
                <w:color w:val="000000" w:themeColor="text1"/>
                <w:sz w:val="19"/>
                <w:szCs w:val="19"/>
              </w:rPr>
              <w:t>Bodové</w:t>
            </w:r>
          </w:p>
        </w:tc>
        <w:tc>
          <w:tcPr>
            <w:tcW w:w="413" w:type="pct"/>
            <w:tcBorders>
              <w:top w:val="single" w:sz="4" w:space="0" w:color="auto"/>
              <w:left w:val="single" w:sz="4" w:space="0" w:color="auto"/>
              <w:right w:val="single" w:sz="4" w:space="0" w:color="auto"/>
            </w:tcBorders>
            <w:vAlign w:val="center"/>
          </w:tcPr>
          <w:p w:rsidR="00015445" w:rsidRPr="00FE0F0D" w:rsidRDefault="00015445" w:rsidP="00A81D28">
            <w:pPr>
              <w:jc w:val="center"/>
              <w:rPr>
                <w:rFonts w:ascii="Arial" w:hAnsi="Arial" w:cs="Arial"/>
                <w:color w:val="000000" w:themeColor="text1"/>
                <w:sz w:val="19"/>
                <w:szCs w:val="19"/>
              </w:rPr>
            </w:pPr>
            <w:r w:rsidRPr="00FE0F0D">
              <w:rPr>
                <w:rFonts w:ascii="Arial" w:hAnsi="Arial" w:cs="Arial"/>
                <w:color w:val="000000" w:themeColor="text1"/>
                <w:sz w:val="19"/>
                <w:szCs w:val="19"/>
              </w:rPr>
              <w:t>0;</w:t>
            </w:r>
            <w:r w:rsidR="00A81D28">
              <w:rPr>
                <w:rFonts w:ascii="Arial" w:hAnsi="Arial" w:cs="Arial"/>
                <w:color w:val="000000" w:themeColor="text1"/>
                <w:sz w:val="19"/>
                <w:szCs w:val="19"/>
              </w:rPr>
              <w:t>2</w:t>
            </w:r>
          </w:p>
        </w:tc>
        <w:tc>
          <w:tcPr>
            <w:tcW w:w="344" w:type="pct"/>
            <w:tcBorders>
              <w:top w:val="single" w:sz="4" w:space="0" w:color="auto"/>
              <w:left w:val="single" w:sz="4" w:space="0" w:color="auto"/>
              <w:right w:val="single" w:sz="4" w:space="0" w:color="auto"/>
            </w:tcBorders>
            <w:vAlign w:val="center"/>
          </w:tcPr>
          <w:p w:rsidR="00015445" w:rsidRPr="00FE0F0D" w:rsidRDefault="00A81D28" w:rsidP="00015445">
            <w:pPr>
              <w:jc w:val="center"/>
              <w:rPr>
                <w:rFonts w:ascii="Arial" w:hAnsi="Arial" w:cs="Arial"/>
                <w:color w:val="000000" w:themeColor="text1"/>
                <w:sz w:val="19"/>
                <w:szCs w:val="19"/>
              </w:rPr>
            </w:pPr>
            <w:r>
              <w:rPr>
                <w:rFonts w:ascii="Arial" w:hAnsi="Arial" w:cs="Arial"/>
                <w:color w:val="000000" w:themeColor="text1"/>
                <w:sz w:val="19"/>
                <w:szCs w:val="19"/>
              </w:rPr>
              <w:t>2</w:t>
            </w:r>
          </w:p>
        </w:tc>
      </w:tr>
      <w:tr w:rsidR="00015445" w:rsidRPr="00FE0F0D" w:rsidTr="00353525">
        <w:trPr>
          <w:trHeight w:val="229"/>
        </w:trPr>
        <w:tc>
          <w:tcPr>
            <w:tcW w:w="578"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15445" w:rsidRPr="00FE0F0D" w:rsidRDefault="00015445" w:rsidP="00015445">
            <w:pPr>
              <w:rPr>
                <w:rFonts w:ascii="Arial" w:hAnsi="Arial" w:cs="Arial"/>
                <w:color w:val="000000" w:themeColor="text1"/>
                <w:sz w:val="19"/>
                <w:szCs w:val="19"/>
              </w:rPr>
            </w:pPr>
          </w:p>
        </w:tc>
        <w:tc>
          <w:tcPr>
            <w:tcW w:w="3271" w:type="pct"/>
            <w:tcBorders>
              <w:top w:val="single" w:sz="4" w:space="0" w:color="auto"/>
              <w:left w:val="single" w:sz="4" w:space="0" w:color="auto"/>
              <w:right w:val="single" w:sz="4" w:space="0" w:color="auto"/>
            </w:tcBorders>
            <w:vAlign w:val="center"/>
          </w:tcPr>
          <w:p w:rsidR="00015445" w:rsidRPr="00FE0F0D" w:rsidRDefault="00015445" w:rsidP="0052176A">
            <w:pPr>
              <w:rPr>
                <w:rFonts w:ascii="Arial" w:eastAsia="Helvetica" w:hAnsi="Arial" w:cs="Arial"/>
                <w:color w:val="000000" w:themeColor="text1"/>
                <w:sz w:val="19"/>
                <w:szCs w:val="19"/>
              </w:rPr>
            </w:pPr>
            <w:r w:rsidRPr="00FE0F0D">
              <w:rPr>
                <w:rFonts w:ascii="Arial" w:eastAsia="Helvetica" w:hAnsi="Arial" w:cs="Arial"/>
                <w:color w:val="000000" w:themeColor="text1"/>
                <w:sz w:val="19"/>
                <w:szCs w:val="19"/>
              </w:rPr>
              <w:t>1.4 Príspevok projektu k rozvoju sídelných štruktúr</w:t>
            </w:r>
          </w:p>
        </w:tc>
        <w:tc>
          <w:tcPr>
            <w:tcW w:w="394" w:type="pct"/>
            <w:tcBorders>
              <w:top w:val="single" w:sz="4" w:space="0" w:color="auto"/>
              <w:left w:val="single" w:sz="4" w:space="0" w:color="auto"/>
              <w:right w:val="single" w:sz="4" w:space="0" w:color="auto"/>
            </w:tcBorders>
            <w:vAlign w:val="center"/>
          </w:tcPr>
          <w:p w:rsidR="00015445" w:rsidRPr="00FE0F0D" w:rsidRDefault="00015445" w:rsidP="00015445">
            <w:pPr>
              <w:jc w:val="center"/>
              <w:rPr>
                <w:rFonts w:ascii="Arial" w:hAnsi="Arial" w:cs="Arial"/>
                <w:color w:val="000000" w:themeColor="text1"/>
                <w:sz w:val="19"/>
                <w:szCs w:val="19"/>
              </w:rPr>
            </w:pPr>
            <w:r w:rsidRPr="00FE0F0D">
              <w:rPr>
                <w:rFonts w:ascii="Arial" w:hAnsi="Arial" w:cs="Arial"/>
                <w:color w:val="000000" w:themeColor="text1"/>
                <w:sz w:val="19"/>
                <w:szCs w:val="19"/>
              </w:rPr>
              <w:t>Bodové</w:t>
            </w:r>
          </w:p>
        </w:tc>
        <w:tc>
          <w:tcPr>
            <w:tcW w:w="413" w:type="pct"/>
            <w:tcBorders>
              <w:top w:val="single" w:sz="4" w:space="0" w:color="auto"/>
              <w:left w:val="single" w:sz="4" w:space="0" w:color="auto"/>
              <w:right w:val="single" w:sz="4" w:space="0" w:color="auto"/>
            </w:tcBorders>
            <w:vAlign w:val="center"/>
          </w:tcPr>
          <w:p w:rsidR="00015445" w:rsidRPr="00FE0F0D" w:rsidRDefault="00015445" w:rsidP="00015445">
            <w:pPr>
              <w:jc w:val="center"/>
              <w:rPr>
                <w:rFonts w:ascii="Arial" w:hAnsi="Arial" w:cs="Arial"/>
                <w:color w:val="000000" w:themeColor="text1"/>
                <w:sz w:val="19"/>
                <w:szCs w:val="19"/>
              </w:rPr>
            </w:pPr>
            <w:r w:rsidRPr="00FE0F0D">
              <w:rPr>
                <w:rFonts w:ascii="Arial" w:hAnsi="Arial" w:cs="Arial"/>
                <w:color w:val="000000" w:themeColor="text1"/>
                <w:sz w:val="19"/>
                <w:szCs w:val="19"/>
              </w:rPr>
              <w:t>0;2;4;6</w:t>
            </w:r>
          </w:p>
        </w:tc>
        <w:tc>
          <w:tcPr>
            <w:tcW w:w="344" w:type="pct"/>
            <w:tcBorders>
              <w:top w:val="single" w:sz="4" w:space="0" w:color="auto"/>
              <w:left w:val="single" w:sz="4" w:space="0" w:color="auto"/>
              <w:right w:val="single" w:sz="4" w:space="0" w:color="auto"/>
            </w:tcBorders>
            <w:vAlign w:val="center"/>
          </w:tcPr>
          <w:p w:rsidR="00015445" w:rsidRPr="00FE0F0D" w:rsidRDefault="00015445" w:rsidP="00015445">
            <w:pPr>
              <w:jc w:val="center"/>
              <w:rPr>
                <w:rFonts w:ascii="Arial" w:hAnsi="Arial" w:cs="Arial"/>
                <w:color w:val="000000" w:themeColor="text1"/>
                <w:sz w:val="19"/>
                <w:szCs w:val="19"/>
              </w:rPr>
            </w:pPr>
            <w:r w:rsidRPr="00FE0F0D">
              <w:rPr>
                <w:rFonts w:ascii="Arial" w:hAnsi="Arial" w:cs="Arial"/>
                <w:color w:val="000000" w:themeColor="text1"/>
                <w:sz w:val="19"/>
                <w:szCs w:val="19"/>
              </w:rPr>
              <w:t>6</w:t>
            </w:r>
          </w:p>
        </w:tc>
      </w:tr>
      <w:tr w:rsidR="00015445" w:rsidRPr="00FE0F0D" w:rsidTr="00353525">
        <w:trPr>
          <w:trHeight w:val="229"/>
        </w:trPr>
        <w:tc>
          <w:tcPr>
            <w:tcW w:w="578"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15445" w:rsidRPr="00FE0F0D" w:rsidRDefault="00015445" w:rsidP="00015445">
            <w:pPr>
              <w:rPr>
                <w:rFonts w:ascii="Arial" w:hAnsi="Arial" w:cs="Arial"/>
                <w:color w:val="000000" w:themeColor="text1"/>
                <w:sz w:val="19"/>
                <w:szCs w:val="19"/>
              </w:rPr>
            </w:pPr>
          </w:p>
        </w:tc>
        <w:tc>
          <w:tcPr>
            <w:tcW w:w="3271" w:type="pct"/>
            <w:tcBorders>
              <w:top w:val="single" w:sz="4" w:space="0" w:color="auto"/>
              <w:left w:val="single" w:sz="4" w:space="0" w:color="auto"/>
              <w:right w:val="single" w:sz="4" w:space="0" w:color="auto"/>
            </w:tcBorders>
            <w:vAlign w:val="center"/>
          </w:tcPr>
          <w:p w:rsidR="00015445" w:rsidRPr="00FE0F0D" w:rsidRDefault="00015445" w:rsidP="0052176A">
            <w:pPr>
              <w:rPr>
                <w:rFonts w:ascii="Arial" w:eastAsia="Helvetica" w:hAnsi="Arial" w:cs="Arial"/>
                <w:color w:val="000000" w:themeColor="text1"/>
                <w:sz w:val="19"/>
                <w:szCs w:val="19"/>
              </w:rPr>
            </w:pPr>
            <w:r w:rsidRPr="00FE0F0D">
              <w:rPr>
                <w:rFonts w:ascii="Arial" w:eastAsia="Helvetica" w:hAnsi="Arial" w:cs="Arial"/>
                <w:color w:val="000000" w:themeColor="text1"/>
                <w:sz w:val="19"/>
                <w:szCs w:val="19"/>
              </w:rPr>
              <w:t xml:space="preserve">1.5 Príspevok projektu k rozvoju nemotorovej dopravy na území </w:t>
            </w:r>
            <w:r w:rsidR="00E3002C">
              <w:rPr>
                <w:rFonts w:ascii="Arial" w:eastAsia="Helvetica" w:hAnsi="Arial" w:cs="Arial"/>
                <w:color w:val="000000" w:themeColor="text1"/>
                <w:sz w:val="19"/>
                <w:szCs w:val="19"/>
              </w:rPr>
              <w:t>obcí</w:t>
            </w:r>
          </w:p>
        </w:tc>
        <w:tc>
          <w:tcPr>
            <w:tcW w:w="394" w:type="pct"/>
            <w:tcBorders>
              <w:top w:val="single" w:sz="4" w:space="0" w:color="auto"/>
              <w:left w:val="single" w:sz="4" w:space="0" w:color="auto"/>
              <w:right w:val="single" w:sz="4" w:space="0" w:color="auto"/>
            </w:tcBorders>
            <w:vAlign w:val="center"/>
          </w:tcPr>
          <w:p w:rsidR="00015445" w:rsidRPr="00FE0F0D" w:rsidRDefault="00015445" w:rsidP="00015445">
            <w:pPr>
              <w:jc w:val="center"/>
              <w:rPr>
                <w:rFonts w:ascii="Arial" w:hAnsi="Arial" w:cs="Arial"/>
                <w:color w:val="000000" w:themeColor="text1"/>
                <w:sz w:val="19"/>
                <w:szCs w:val="19"/>
              </w:rPr>
            </w:pPr>
            <w:r w:rsidRPr="00FE0F0D">
              <w:rPr>
                <w:rFonts w:ascii="Arial" w:hAnsi="Arial" w:cs="Arial"/>
                <w:color w:val="000000" w:themeColor="text1"/>
                <w:sz w:val="19"/>
                <w:szCs w:val="19"/>
              </w:rPr>
              <w:t>Bodové</w:t>
            </w:r>
          </w:p>
        </w:tc>
        <w:tc>
          <w:tcPr>
            <w:tcW w:w="413" w:type="pct"/>
            <w:tcBorders>
              <w:top w:val="single" w:sz="4" w:space="0" w:color="auto"/>
              <w:left w:val="single" w:sz="4" w:space="0" w:color="auto"/>
              <w:right w:val="single" w:sz="4" w:space="0" w:color="auto"/>
            </w:tcBorders>
            <w:vAlign w:val="center"/>
          </w:tcPr>
          <w:p w:rsidR="00015445" w:rsidRPr="00FE0F0D" w:rsidRDefault="00015445" w:rsidP="00015445">
            <w:pPr>
              <w:jc w:val="center"/>
              <w:rPr>
                <w:rFonts w:ascii="Arial" w:hAnsi="Arial" w:cs="Arial"/>
                <w:color w:val="000000" w:themeColor="text1"/>
                <w:sz w:val="19"/>
                <w:szCs w:val="19"/>
              </w:rPr>
            </w:pPr>
            <w:r w:rsidRPr="00FE0F0D">
              <w:rPr>
                <w:rFonts w:ascii="Arial" w:hAnsi="Arial" w:cs="Arial"/>
                <w:color w:val="000000" w:themeColor="text1"/>
                <w:sz w:val="19"/>
                <w:szCs w:val="19"/>
              </w:rPr>
              <w:t>0;4</w:t>
            </w:r>
          </w:p>
        </w:tc>
        <w:tc>
          <w:tcPr>
            <w:tcW w:w="344" w:type="pct"/>
            <w:tcBorders>
              <w:top w:val="single" w:sz="4" w:space="0" w:color="auto"/>
              <w:left w:val="single" w:sz="4" w:space="0" w:color="auto"/>
              <w:right w:val="single" w:sz="4" w:space="0" w:color="auto"/>
            </w:tcBorders>
            <w:vAlign w:val="center"/>
          </w:tcPr>
          <w:p w:rsidR="00015445" w:rsidRPr="00FE0F0D" w:rsidRDefault="00015445" w:rsidP="00015445">
            <w:pPr>
              <w:jc w:val="center"/>
              <w:rPr>
                <w:rFonts w:ascii="Arial" w:hAnsi="Arial" w:cs="Arial"/>
                <w:color w:val="000000" w:themeColor="text1"/>
                <w:sz w:val="19"/>
                <w:szCs w:val="19"/>
              </w:rPr>
            </w:pPr>
            <w:r w:rsidRPr="00FE0F0D">
              <w:rPr>
                <w:rFonts w:ascii="Arial" w:hAnsi="Arial" w:cs="Arial"/>
                <w:color w:val="000000" w:themeColor="text1"/>
                <w:sz w:val="19"/>
                <w:szCs w:val="19"/>
              </w:rPr>
              <w:t>4</w:t>
            </w:r>
          </w:p>
        </w:tc>
      </w:tr>
      <w:tr w:rsidR="008109B4" w:rsidRPr="00FE0F0D" w:rsidTr="00353525">
        <w:trPr>
          <w:trHeight w:val="229"/>
        </w:trPr>
        <w:tc>
          <w:tcPr>
            <w:tcW w:w="578"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09B4" w:rsidRPr="00FE0F0D" w:rsidRDefault="008109B4" w:rsidP="008109B4">
            <w:pPr>
              <w:rPr>
                <w:rFonts w:ascii="Arial" w:hAnsi="Arial" w:cs="Arial"/>
                <w:color w:val="000000" w:themeColor="text1"/>
                <w:sz w:val="19"/>
                <w:szCs w:val="19"/>
              </w:rPr>
            </w:pPr>
          </w:p>
        </w:tc>
        <w:tc>
          <w:tcPr>
            <w:tcW w:w="3271" w:type="pct"/>
            <w:tcBorders>
              <w:top w:val="single" w:sz="4" w:space="0" w:color="auto"/>
              <w:left w:val="single" w:sz="4" w:space="0" w:color="auto"/>
              <w:right w:val="single" w:sz="4" w:space="0" w:color="auto"/>
            </w:tcBorders>
            <w:vAlign w:val="center"/>
          </w:tcPr>
          <w:p w:rsidR="008109B4" w:rsidRPr="00FE0F0D" w:rsidRDefault="008109B4" w:rsidP="008109B4">
            <w:pPr>
              <w:rPr>
                <w:rFonts w:ascii="Arial" w:eastAsia="Helvetica" w:hAnsi="Arial" w:cs="Arial"/>
                <w:color w:val="000000" w:themeColor="text1"/>
                <w:sz w:val="19"/>
                <w:szCs w:val="19"/>
              </w:rPr>
            </w:pPr>
            <w:r>
              <w:rPr>
                <w:rFonts w:ascii="Arial" w:eastAsia="Helvetica" w:hAnsi="Arial" w:cs="Arial"/>
                <w:color w:val="000000" w:themeColor="text1"/>
                <w:sz w:val="19"/>
                <w:szCs w:val="19"/>
              </w:rPr>
              <w:t xml:space="preserve">1.6 </w:t>
            </w:r>
            <w:r w:rsidRPr="00834F60">
              <w:rPr>
                <w:rFonts w:ascii="Arial" w:eastAsia="Helvetica" w:hAnsi="Arial" w:cs="Arial"/>
                <w:color w:val="000000" w:themeColor="text1"/>
                <w:sz w:val="19"/>
                <w:szCs w:val="19"/>
              </w:rPr>
              <w:t>Pos</w:t>
            </w:r>
            <w:r>
              <w:rPr>
                <w:rFonts w:ascii="Arial" w:eastAsia="Helvetica" w:hAnsi="Arial" w:cs="Arial"/>
                <w:color w:val="000000" w:themeColor="text1"/>
                <w:sz w:val="19"/>
                <w:szCs w:val="19"/>
              </w:rPr>
              <w:t>údenie prí</w:t>
            </w:r>
            <w:r w:rsidRPr="00834F60">
              <w:rPr>
                <w:rFonts w:ascii="Arial" w:eastAsia="Helvetica" w:hAnsi="Arial" w:cs="Arial"/>
                <w:color w:val="000000" w:themeColor="text1"/>
                <w:sz w:val="19"/>
                <w:szCs w:val="19"/>
              </w:rPr>
              <w:t>spevku aktiv</w:t>
            </w:r>
            <w:r>
              <w:rPr>
                <w:rFonts w:ascii="Arial" w:eastAsia="Helvetica" w:hAnsi="Arial" w:cs="Arial"/>
                <w:color w:val="000000" w:themeColor="text1"/>
                <w:sz w:val="19"/>
                <w:szCs w:val="19"/>
              </w:rPr>
              <w:t>í</w:t>
            </w:r>
            <w:r w:rsidRPr="00834F60">
              <w:rPr>
                <w:rFonts w:ascii="Arial" w:eastAsia="Helvetica" w:hAnsi="Arial" w:cs="Arial"/>
                <w:color w:val="000000" w:themeColor="text1"/>
                <w:sz w:val="19"/>
                <w:szCs w:val="19"/>
              </w:rPr>
              <w:t xml:space="preserve">t </w:t>
            </w:r>
            <w:r>
              <w:rPr>
                <w:rFonts w:ascii="Arial" w:eastAsia="Helvetica" w:hAnsi="Arial" w:cs="Arial"/>
                <w:color w:val="000000" w:themeColor="text1"/>
                <w:sz w:val="19"/>
                <w:szCs w:val="19"/>
              </w:rPr>
              <w:t xml:space="preserve">projektu </w:t>
            </w:r>
            <w:r w:rsidRPr="00834F60">
              <w:rPr>
                <w:rFonts w:ascii="Arial" w:eastAsia="Helvetica" w:hAnsi="Arial" w:cs="Arial"/>
                <w:color w:val="000000" w:themeColor="text1"/>
                <w:sz w:val="19"/>
                <w:szCs w:val="19"/>
              </w:rPr>
              <w:t>k integrovaným územným investíciám</w:t>
            </w:r>
          </w:p>
        </w:tc>
        <w:tc>
          <w:tcPr>
            <w:tcW w:w="394" w:type="pct"/>
            <w:tcBorders>
              <w:top w:val="single" w:sz="4" w:space="0" w:color="auto"/>
              <w:left w:val="single" w:sz="4" w:space="0" w:color="auto"/>
              <w:right w:val="single" w:sz="4" w:space="0" w:color="auto"/>
            </w:tcBorders>
            <w:vAlign w:val="center"/>
          </w:tcPr>
          <w:p w:rsidR="008109B4" w:rsidRPr="00FE0F0D" w:rsidRDefault="008109B4" w:rsidP="008109B4">
            <w:pPr>
              <w:jc w:val="center"/>
              <w:rPr>
                <w:rFonts w:ascii="Arial" w:hAnsi="Arial" w:cs="Arial"/>
                <w:color w:val="000000" w:themeColor="text1"/>
                <w:sz w:val="19"/>
                <w:szCs w:val="19"/>
              </w:rPr>
            </w:pPr>
            <w:r w:rsidRPr="00FE0F0D">
              <w:rPr>
                <w:rFonts w:ascii="Arial" w:hAnsi="Arial" w:cs="Arial"/>
                <w:color w:val="000000" w:themeColor="text1"/>
                <w:sz w:val="19"/>
                <w:szCs w:val="19"/>
              </w:rPr>
              <w:t>Bodové</w:t>
            </w:r>
          </w:p>
        </w:tc>
        <w:tc>
          <w:tcPr>
            <w:tcW w:w="413" w:type="pct"/>
            <w:tcBorders>
              <w:top w:val="single" w:sz="4" w:space="0" w:color="auto"/>
              <w:left w:val="single" w:sz="4" w:space="0" w:color="auto"/>
              <w:right w:val="single" w:sz="4" w:space="0" w:color="auto"/>
            </w:tcBorders>
            <w:vAlign w:val="center"/>
          </w:tcPr>
          <w:p w:rsidR="008109B4" w:rsidRPr="00FE0F0D" w:rsidRDefault="008109B4" w:rsidP="008109B4">
            <w:pPr>
              <w:jc w:val="center"/>
              <w:rPr>
                <w:rFonts w:ascii="Arial" w:hAnsi="Arial" w:cs="Arial"/>
                <w:color w:val="000000" w:themeColor="text1"/>
                <w:sz w:val="19"/>
                <w:szCs w:val="19"/>
              </w:rPr>
            </w:pPr>
            <w:r w:rsidRPr="00FE0F0D">
              <w:rPr>
                <w:rFonts w:ascii="Arial" w:hAnsi="Arial" w:cs="Arial"/>
                <w:color w:val="000000" w:themeColor="text1"/>
                <w:sz w:val="19"/>
                <w:szCs w:val="19"/>
              </w:rPr>
              <w:t>0;</w:t>
            </w:r>
            <w:r>
              <w:rPr>
                <w:rFonts w:ascii="Arial" w:hAnsi="Arial" w:cs="Arial"/>
                <w:color w:val="000000" w:themeColor="text1"/>
                <w:sz w:val="19"/>
                <w:szCs w:val="19"/>
              </w:rPr>
              <w:t>2</w:t>
            </w:r>
          </w:p>
        </w:tc>
        <w:tc>
          <w:tcPr>
            <w:tcW w:w="344" w:type="pct"/>
            <w:tcBorders>
              <w:top w:val="single" w:sz="4" w:space="0" w:color="auto"/>
              <w:left w:val="single" w:sz="4" w:space="0" w:color="auto"/>
              <w:right w:val="single" w:sz="4" w:space="0" w:color="auto"/>
            </w:tcBorders>
            <w:vAlign w:val="center"/>
          </w:tcPr>
          <w:p w:rsidR="008109B4" w:rsidRPr="00FE0F0D" w:rsidRDefault="008109B4" w:rsidP="008109B4">
            <w:pPr>
              <w:jc w:val="center"/>
              <w:rPr>
                <w:rFonts w:ascii="Arial" w:hAnsi="Arial" w:cs="Arial"/>
                <w:color w:val="000000" w:themeColor="text1"/>
                <w:sz w:val="19"/>
                <w:szCs w:val="19"/>
              </w:rPr>
            </w:pPr>
            <w:r>
              <w:rPr>
                <w:rFonts w:ascii="Arial" w:hAnsi="Arial" w:cs="Arial"/>
                <w:color w:val="000000" w:themeColor="text1"/>
                <w:sz w:val="19"/>
                <w:szCs w:val="19"/>
              </w:rPr>
              <w:t>2</w:t>
            </w:r>
          </w:p>
        </w:tc>
      </w:tr>
      <w:tr w:rsidR="00015445" w:rsidRPr="00FE0F0D" w:rsidTr="00F25CA4">
        <w:trPr>
          <w:trHeight w:val="283"/>
        </w:trPr>
        <w:tc>
          <w:tcPr>
            <w:tcW w:w="578" w:type="pct"/>
            <w:vMerge/>
            <w:tcBorders>
              <w:top w:val="single" w:sz="4" w:space="0" w:color="auto"/>
              <w:left w:val="single" w:sz="4" w:space="0" w:color="auto"/>
              <w:bottom w:val="single" w:sz="4" w:space="0" w:color="auto"/>
              <w:right w:val="single" w:sz="4" w:space="0" w:color="auto"/>
            </w:tcBorders>
            <w:vAlign w:val="center"/>
            <w:hideMark/>
          </w:tcPr>
          <w:p w:rsidR="00015445" w:rsidRPr="00FE0F0D" w:rsidRDefault="00015445" w:rsidP="00015445">
            <w:pPr>
              <w:rPr>
                <w:rFonts w:ascii="Arial" w:hAnsi="Arial" w:cs="Arial"/>
                <w:color w:val="000000" w:themeColor="text1"/>
                <w:sz w:val="19"/>
                <w:szCs w:val="19"/>
                <w:highlight w:val="yellow"/>
              </w:rPr>
            </w:pPr>
          </w:p>
        </w:tc>
        <w:tc>
          <w:tcPr>
            <w:tcW w:w="3271" w:type="pct"/>
            <w:tcBorders>
              <w:top w:val="single" w:sz="4" w:space="0" w:color="auto"/>
              <w:left w:val="single" w:sz="4" w:space="0" w:color="auto"/>
              <w:bottom w:val="single" w:sz="4" w:space="0" w:color="auto"/>
              <w:right w:val="nil"/>
            </w:tcBorders>
            <w:shd w:val="clear" w:color="auto" w:fill="DEEAF6" w:themeFill="accent1" w:themeFillTint="33"/>
            <w:vAlign w:val="center"/>
            <w:hideMark/>
          </w:tcPr>
          <w:p w:rsidR="00015445" w:rsidRPr="00FE0F0D" w:rsidRDefault="00015445" w:rsidP="00015445">
            <w:pPr>
              <w:rPr>
                <w:rFonts w:ascii="Arial" w:hAnsi="Arial" w:cs="Arial"/>
                <w:b/>
                <w:color w:val="000000" w:themeColor="text1"/>
                <w:sz w:val="19"/>
                <w:szCs w:val="19"/>
              </w:rPr>
            </w:pPr>
            <w:r w:rsidRPr="00FE0F0D">
              <w:rPr>
                <w:rFonts w:ascii="Arial" w:hAnsi="Arial" w:cs="Arial"/>
                <w:b/>
                <w:color w:val="000000" w:themeColor="text1"/>
                <w:sz w:val="19"/>
                <w:szCs w:val="19"/>
              </w:rPr>
              <w:t>Spolu</w:t>
            </w:r>
          </w:p>
        </w:tc>
        <w:tc>
          <w:tcPr>
            <w:tcW w:w="394" w:type="pct"/>
            <w:tcBorders>
              <w:top w:val="single" w:sz="4" w:space="0" w:color="auto"/>
              <w:left w:val="nil"/>
              <w:bottom w:val="single" w:sz="4" w:space="0" w:color="auto"/>
              <w:right w:val="nil"/>
            </w:tcBorders>
            <w:shd w:val="clear" w:color="auto" w:fill="DEEAF6" w:themeFill="accent1" w:themeFillTint="33"/>
            <w:vAlign w:val="center"/>
          </w:tcPr>
          <w:p w:rsidR="00015445" w:rsidRPr="00FE0F0D" w:rsidRDefault="00015445" w:rsidP="00015445">
            <w:pPr>
              <w:jc w:val="center"/>
              <w:rPr>
                <w:rFonts w:ascii="Arial" w:hAnsi="Arial" w:cs="Arial"/>
                <w:color w:val="000000" w:themeColor="text1"/>
                <w:sz w:val="19"/>
                <w:szCs w:val="19"/>
                <w:highlight w:val="yellow"/>
              </w:rPr>
            </w:pPr>
          </w:p>
        </w:tc>
        <w:tc>
          <w:tcPr>
            <w:tcW w:w="413" w:type="pct"/>
            <w:tcBorders>
              <w:top w:val="single" w:sz="4" w:space="0" w:color="auto"/>
              <w:left w:val="nil"/>
              <w:bottom w:val="single" w:sz="4" w:space="0" w:color="auto"/>
              <w:right w:val="nil"/>
            </w:tcBorders>
            <w:shd w:val="clear" w:color="auto" w:fill="DEEAF6" w:themeFill="accent1" w:themeFillTint="33"/>
            <w:vAlign w:val="center"/>
          </w:tcPr>
          <w:p w:rsidR="00015445" w:rsidRPr="00FE0F0D" w:rsidRDefault="00015445" w:rsidP="00015445">
            <w:pPr>
              <w:jc w:val="center"/>
              <w:rPr>
                <w:rFonts w:ascii="Arial" w:hAnsi="Arial" w:cs="Arial"/>
                <w:color w:val="000000" w:themeColor="text1"/>
                <w:sz w:val="19"/>
                <w:szCs w:val="19"/>
                <w:highlight w:val="yellow"/>
              </w:rPr>
            </w:pPr>
          </w:p>
        </w:tc>
        <w:tc>
          <w:tcPr>
            <w:tcW w:w="344"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015445" w:rsidRPr="00FE0F0D" w:rsidRDefault="008109B4" w:rsidP="008109B4">
            <w:pPr>
              <w:jc w:val="center"/>
              <w:rPr>
                <w:rFonts w:ascii="Arial" w:hAnsi="Arial" w:cs="Arial"/>
                <w:b/>
                <w:color w:val="000000" w:themeColor="text1"/>
                <w:sz w:val="19"/>
                <w:szCs w:val="19"/>
                <w:highlight w:val="yellow"/>
              </w:rPr>
            </w:pPr>
            <w:r w:rsidRPr="00FE0F0D">
              <w:rPr>
                <w:rFonts w:ascii="Arial" w:hAnsi="Arial" w:cs="Arial"/>
                <w:b/>
                <w:color w:val="000000" w:themeColor="text1"/>
                <w:sz w:val="19"/>
                <w:szCs w:val="19"/>
              </w:rPr>
              <w:t>1</w:t>
            </w:r>
            <w:r>
              <w:rPr>
                <w:rFonts w:ascii="Arial" w:hAnsi="Arial" w:cs="Arial"/>
                <w:b/>
                <w:color w:val="000000" w:themeColor="text1"/>
                <w:sz w:val="19"/>
                <w:szCs w:val="19"/>
              </w:rPr>
              <w:t>4</w:t>
            </w:r>
          </w:p>
        </w:tc>
      </w:tr>
      <w:tr w:rsidR="00015445" w:rsidRPr="00FE0F0D" w:rsidTr="00F25CA4">
        <w:trPr>
          <w:trHeight w:val="283"/>
        </w:trPr>
        <w:tc>
          <w:tcPr>
            <w:tcW w:w="578"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15445" w:rsidRPr="00FE0F0D" w:rsidRDefault="00A81D28" w:rsidP="00015445">
            <w:pPr>
              <w:rPr>
                <w:rFonts w:ascii="Arial" w:hAnsi="Arial" w:cs="Arial"/>
                <w:color w:val="000000" w:themeColor="text1"/>
                <w:sz w:val="19"/>
                <w:szCs w:val="19"/>
              </w:rPr>
            </w:pPr>
            <w:r w:rsidRPr="00A77D52">
              <w:rPr>
                <w:rFonts w:ascii="Arial" w:hAnsi="Arial" w:cs="Arial"/>
                <w:bCs/>
                <w:color w:val="000000" w:themeColor="text1"/>
                <w:sz w:val="19"/>
                <w:szCs w:val="19"/>
              </w:rPr>
              <w:t>Kvalita návrhu a realizácie projektu</w:t>
            </w:r>
          </w:p>
        </w:tc>
        <w:tc>
          <w:tcPr>
            <w:tcW w:w="3271" w:type="pct"/>
            <w:tcBorders>
              <w:top w:val="single" w:sz="4" w:space="0" w:color="auto"/>
              <w:left w:val="single" w:sz="4" w:space="0" w:color="auto"/>
              <w:right w:val="single" w:sz="4" w:space="0" w:color="auto"/>
            </w:tcBorders>
            <w:vAlign w:val="center"/>
          </w:tcPr>
          <w:p w:rsidR="00015445" w:rsidRPr="00FE0F0D" w:rsidRDefault="00015445" w:rsidP="00F72335">
            <w:pPr>
              <w:rPr>
                <w:rFonts w:ascii="Arial" w:hAnsi="Arial" w:cs="Arial"/>
                <w:color w:val="000000" w:themeColor="text1"/>
                <w:sz w:val="19"/>
                <w:szCs w:val="19"/>
              </w:rPr>
            </w:pPr>
            <w:r w:rsidRPr="00FE0F0D">
              <w:rPr>
                <w:rFonts w:ascii="Arial" w:hAnsi="Arial" w:cs="Arial"/>
                <w:color w:val="000000" w:themeColor="text1"/>
                <w:sz w:val="19"/>
                <w:szCs w:val="19"/>
              </w:rPr>
              <w:t>2.1 Vhodnosť navrhovaných aktivít z časového hľadiska</w:t>
            </w:r>
          </w:p>
        </w:tc>
        <w:tc>
          <w:tcPr>
            <w:tcW w:w="394" w:type="pct"/>
            <w:tcBorders>
              <w:top w:val="single" w:sz="4" w:space="0" w:color="auto"/>
              <w:left w:val="single" w:sz="4" w:space="0" w:color="auto"/>
              <w:right w:val="single" w:sz="4" w:space="0" w:color="auto"/>
            </w:tcBorders>
            <w:vAlign w:val="center"/>
          </w:tcPr>
          <w:p w:rsidR="00015445" w:rsidRPr="00FE0F0D" w:rsidRDefault="00015445" w:rsidP="00015445">
            <w:pPr>
              <w:jc w:val="center"/>
              <w:rPr>
                <w:rFonts w:ascii="Arial" w:hAnsi="Arial" w:cs="Arial"/>
                <w:color w:val="000000" w:themeColor="text1"/>
                <w:sz w:val="19"/>
                <w:szCs w:val="19"/>
              </w:rPr>
            </w:pPr>
            <w:r w:rsidRPr="00FE0F0D">
              <w:rPr>
                <w:rFonts w:ascii="Arial" w:hAnsi="Arial" w:cs="Arial"/>
                <w:color w:val="000000" w:themeColor="text1"/>
                <w:sz w:val="19"/>
                <w:szCs w:val="19"/>
              </w:rPr>
              <w:t>Bodové</w:t>
            </w:r>
          </w:p>
        </w:tc>
        <w:tc>
          <w:tcPr>
            <w:tcW w:w="413" w:type="pct"/>
            <w:tcBorders>
              <w:top w:val="single" w:sz="4" w:space="0" w:color="auto"/>
              <w:left w:val="single" w:sz="4" w:space="0" w:color="auto"/>
              <w:right w:val="single" w:sz="4" w:space="0" w:color="auto"/>
            </w:tcBorders>
            <w:vAlign w:val="center"/>
          </w:tcPr>
          <w:p w:rsidR="00015445" w:rsidRPr="00FE0F0D" w:rsidRDefault="00015445" w:rsidP="00015445">
            <w:pPr>
              <w:jc w:val="center"/>
              <w:rPr>
                <w:rFonts w:ascii="Arial" w:hAnsi="Arial" w:cs="Arial"/>
                <w:color w:val="000000" w:themeColor="text1"/>
                <w:sz w:val="19"/>
                <w:szCs w:val="19"/>
              </w:rPr>
            </w:pPr>
            <w:r w:rsidRPr="00FE0F0D">
              <w:rPr>
                <w:rFonts w:ascii="Arial" w:hAnsi="Arial" w:cs="Arial"/>
                <w:color w:val="000000" w:themeColor="text1"/>
                <w:sz w:val="19"/>
                <w:szCs w:val="19"/>
              </w:rPr>
              <w:t>0;2;4</w:t>
            </w:r>
          </w:p>
        </w:tc>
        <w:tc>
          <w:tcPr>
            <w:tcW w:w="344" w:type="pct"/>
            <w:tcBorders>
              <w:top w:val="single" w:sz="4" w:space="0" w:color="auto"/>
              <w:left w:val="single" w:sz="4" w:space="0" w:color="auto"/>
              <w:right w:val="single" w:sz="4" w:space="0" w:color="auto"/>
            </w:tcBorders>
            <w:vAlign w:val="center"/>
          </w:tcPr>
          <w:p w:rsidR="00015445" w:rsidRPr="00FE0F0D" w:rsidRDefault="00015445" w:rsidP="00015445">
            <w:pPr>
              <w:jc w:val="center"/>
              <w:rPr>
                <w:rFonts w:ascii="Arial" w:hAnsi="Arial" w:cs="Arial"/>
                <w:color w:val="000000" w:themeColor="text1"/>
                <w:sz w:val="19"/>
                <w:szCs w:val="19"/>
              </w:rPr>
            </w:pPr>
            <w:r w:rsidRPr="00FE0F0D">
              <w:rPr>
                <w:rFonts w:ascii="Arial" w:hAnsi="Arial" w:cs="Arial"/>
                <w:color w:val="000000" w:themeColor="text1"/>
                <w:sz w:val="19"/>
                <w:szCs w:val="19"/>
              </w:rPr>
              <w:t>4</w:t>
            </w:r>
          </w:p>
        </w:tc>
      </w:tr>
      <w:tr w:rsidR="00015445" w:rsidRPr="00FE0F0D" w:rsidTr="00F25CA4">
        <w:trPr>
          <w:trHeight w:val="283"/>
        </w:trPr>
        <w:tc>
          <w:tcPr>
            <w:tcW w:w="578" w:type="pct"/>
            <w:vMerge/>
            <w:tcBorders>
              <w:top w:val="single" w:sz="4" w:space="0" w:color="auto"/>
              <w:left w:val="single" w:sz="4" w:space="0" w:color="auto"/>
              <w:bottom w:val="single" w:sz="4" w:space="0" w:color="auto"/>
              <w:right w:val="single" w:sz="4" w:space="0" w:color="auto"/>
            </w:tcBorders>
            <w:vAlign w:val="center"/>
            <w:hideMark/>
          </w:tcPr>
          <w:p w:rsidR="00015445" w:rsidRPr="00FE0F0D" w:rsidRDefault="00015445" w:rsidP="00015445">
            <w:pPr>
              <w:rPr>
                <w:rFonts w:ascii="Arial" w:hAnsi="Arial" w:cs="Arial"/>
                <w:color w:val="000000" w:themeColor="text1"/>
                <w:sz w:val="19"/>
                <w:szCs w:val="19"/>
              </w:rPr>
            </w:pPr>
          </w:p>
        </w:tc>
        <w:tc>
          <w:tcPr>
            <w:tcW w:w="3271" w:type="pct"/>
            <w:tcBorders>
              <w:top w:val="single" w:sz="4" w:space="0" w:color="auto"/>
              <w:left w:val="single" w:sz="4" w:space="0" w:color="auto"/>
              <w:right w:val="single" w:sz="4" w:space="0" w:color="auto"/>
            </w:tcBorders>
            <w:vAlign w:val="center"/>
            <w:hideMark/>
          </w:tcPr>
          <w:p w:rsidR="00015445" w:rsidRPr="00FE0F0D" w:rsidRDefault="00015445" w:rsidP="00015445">
            <w:pPr>
              <w:ind w:left="319" w:hanging="319"/>
              <w:rPr>
                <w:rFonts w:ascii="Arial" w:hAnsi="Arial" w:cs="Arial"/>
                <w:color w:val="000000" w:themeColor="text1"/>
                <w:sz w:val="19"/>
                <w:szCs w:val="19"/>
              </w:rPr>
            </w:pPr>
            <w:r w:rsidRPr="00FE0F0D">
              <w:rPr>
                <w:rFonts w:ascii="Arial" w:hAnsi="Arial" w:cs="Arial"/>
                <w:color w:val="000000" w:themeColor="text1"/>
                <w:sz w:val="19"/>
                <w:szCs w:val="19"/>
              </w:rPr>
              <w:t>2.2 Primeranosť a reálnosť plánovaných hodnôt merateľných ukazovateľov</w:t>
            </w:r>
          </w:p>
        </w:tc>
        <w:tc>
          <w:tcPr>
            <w:tcW w:w="394" w:type="pct"/>
            <w:tcBorders>
              <w:top w:val="single" w:sz="4" w:space="0" w:color="auto"/>
              <w:left w:val="single" w:sz="4" w:space="0" w:color="auto"/>
              <w:right w:val="single" w:sz="4" w:space="0" w:color="auto"/>
            </w:tcBorders>
            <w:vAlign w:val="center"/>
            <w:hideMark/>
          </w:tcPr>
          <w:p w:rsidR="00015445" w:rsidRPr="00FE0F0D" w:rsidRDefault="00015445" w:rsidP="00015445">
            <w:pPr>
              <w:jc w:val="center"/>
              <w:rPr>
                <w:rFonts w:ascii="Arial" w:hAnsi="Arial" w:cs="Arial"/>
                <w:color w:val="000000" w:themeColor="text1"/>
                <w:sz w:val="19"/>
                <w:szCs w:val="19"/>
              </w:rPr>
            </w:pPr>
            <w:r w:rsidRPr="00FE0F0D">
              <w:rPr>
                <w:rFonts w:ascii="Arial" w:hAnsi="Arial" w:cs="Arial"/>
                <w:color w:val="000000" w:themeColor="text1"/>
                <w:sz w:val="19"/>
                <w:szCs w:val="19"/>
              </w:rPr>
              <w:t>Bodové</w:t>
            </w:r>
          </w:p>
        </w:tc>
        <w:tc>
          <w:tcPr>
            <w:tcW w:w="413" w:type="pct"/>
            <w:tcBorders>
              <w:top w:val="single" w:sz="4" w:space="0" w:color="auto"/>
              <w:left w:val="single" w:sz="4" w:space="0" w:color="auto"/>
              <w:right w:val="single" w:sz="4" w:space="0" w:color="auto"/>
            </w:tcBorders>
            <w:vAlign w:val="center"/>
            <w:hideMark/>
          </w:tcPr>
          <w:p w:rsidR="00015445" w:rsidRPr="00FE0F0D" w:rsidRDefault="00015445" w:rsidP="00015445">
            <w:pPr>
              <w:jc w:val="center"/>
              <w:rPr>
                <w:rFonts w:ascii="Arial" w:hAnsi="Arial" w:cs="Arial"/>
                <w:color w:val="000000" w:themeColor="text1"/>
                <w:sz w:val="19"/>
                <w:szCs w:val="19"/>
              </w:rPr>
            </w:pPr>
            <w:r w:rsidRPr="00FE0F0D">
              <w:rPr>
                <w:rFonts w:ascii="Arial" w:hAnsi="Arial" w:cs="Arial"/>
                <w:color w:val="000000" w:themeColor="text1"/>
                <w:sz w:val="19"/>
                <w:szCs w:val="19"/>
              </w:rPr>
              <w:t>0;3</w:t>
            </w:r>
          </w:p>
        </w:tc>
        <w:tc>
          <w:tcPr>
            <w:tcW w:w="344" w:type="pct"/>
            <w:tcBorders>
              <w:top w:val="single" w:sz="4" w:space="0" w:color="auto"/>
              <w:left w:val="single" w:sz="4" w:space="0" w:color="auto"/>
              <w:right w:val="single" w:sz="4" w:space="0" w:color="auto"/>
            </w:tcBorders>
            <w:vAlign w:val="center"/>
            <w:hideMark/>
          </w:tcPr>
          <w:p w:rsidR="00015445" w:rsidRPr="00FE0F0D" w:rsidRDefault="00015445" w:rsidP="00015445">
            <w:pPr>
              <w:jc w:val="center"/>
              <w:rPr>
                <w:rFonts w:ascii="Arial" w:hAnsi="Arial" w:cs="Arial"/>
                <w:color w:val="000000" w:themeColor="text1"/>
                <w:sz w:val="19"/>
                <w:szCs w:val="19"/>
              </w:rPr>
            </w:pPr>
            <w:r w:rsidRPr="00FE0F0D">
              <w:rPr>
                <w:rFonts w:ascii="Arial" w:hAnsi="Arial" w:cs="Arial"/>
                <w:color w:val="000000" w:themeColor="text1"/>
                <w:sz w:val="19"/>
                <w:szCs w:val="19"/>
              </w:rPr>
              <w:t>3</w:t>
            </w:r>
          </w:p>
        </w:tc>
      </w:tr>
      <w:tr w:rsidR="00015445" w:rsidRPr="00FE0F0D" w:rsidTr="00F25CA4">
        <w:trPr>
          <w:trHeight w:val="283"/>
        </w:trPr>
        <w:tc>
          <w:tcPr>
            <w:tcW w:w="578" w:type="pct"/>
            <w:vMerge/>
            <w:tcBorders>
              <w:top w:val="single" w:sz="4" w:space="0" w:color="auto"/>
              <w:left w:val="single" w:sz="4" w:space="0" w:color="auto"/>
              <w:bottom w:val="single" w:sz="4" w:space="0" w:color="auto"/>
              <w:right w:val="single" w:sz="4" w:space="0" w:color="auto"/>
            </w:tcBorders>
            <w:vAlign w:val="center"/>
          </w:tcPr>
          <w:p w:rsidR="00015445" w:rsidRPr="00FE0F0D" w:rsidRDefault="00015445" w:rsidP="00015445">
            <w:pPr>
              <w:rPr>
                <w:rFonts w:ascii="Arial" w:hAnsi="Arial" w:cs="Arial"/>
                <w:color w:val="000000" w:themeColor="text1"/>
                <w:sz w:val="19"/>
                <w:szCs w:val="19"/>
              </w:rPr>
            </w:pPr>
          </w:p>
        </w:tc>
        <w:tc>
          <w:tcPr>
            <w:tcW w:w="3271" w:type="pct"/>
            <w:tcBorders>
              <w:top w:val="single" w:sz="4" w:space="0" w:color="auto"/>
              <w:left w:val="single" w:sz="4" w:space="0" w:color="auto"/>
              <w:right w:val="single" w:sz="4" w:space="0" w:color="auto"/>
            </w:tcBorders>
            <w:vAlign w:val="center"/>
          </w:tcPr>
          <w:p w:rsidR="00015445" w:rsidRPr="00FE0F0D" w:rsidRDefault="00015445" w:rsidP="00015445">
            <w:pPr>
              <w:ind w:left="319" w:hanging="319"/>
              <w:rPr>
                <w:rFonts w:ascii="Arial" w:hAnsi="Arial" w:cs="Arial"/>
                <w:color w:val="000000" w:themeColor="text1"/>
                <w:sz w:val="19"/>
                <w:szCs w:val="19"/>
              </w:rPr>
            </w:pPr>
            <w:r w:rsidRPr="00FE0F0D">
              <w:rPr>
                <w:rFonts w:ascii="Arial" w:hAnsi="Arial" w:cs="Arial"/>
                <w:color w:val="000000" w:themeColor="text1"/>
                <w:sz w:val="19"/>
                <w:szCs w:val="19"/>
              </w:rPr>
              <w:t>2.3 Príspevok projektu k zabezpečeniu bezpečnej cyklistickej infraštruktúry</w:t>
            </w:r>
          </w:p>
        </w:tc>
        <w:tc>
          <w:tcPr>
            <w:tcW w:w="394" w:type="pct"/>
            <w:tcBorders>
              <w:top w:val="single" w:sz="4" w:space="0" w:color="auto"/>
              <w:left w:val="single" w:sz="4" w:space="0" w:color="auto"/>
              <w:right w:val="single" w:sz="4" w:space="0" w:color="auto"/>
            </w:tcBorders>
            <w:vAlign w:val="center"/>
          </w:tcPr>
          <w:p w:rsidR="00015445" w:rsidRPr="00FE0F0D" w:rsidRDefault="00015445" w:rsidP="00015445">
            <w:pPr>
              <w:jc w:val="center"/>
              <w:rPr>
                <w:rFonts w:ascii="Arial" w:hAnsi="Arial" w:cs="Arial"/>
                <w:color w:val="000000" w:themeColor="text1"/>
                <w:sz w:val="19"/>
                <w:szCs w:val="19"/>
              </w:rPr>
            </w:pPr>
            <w:r w:rsidRPr="00FE0F0D">
              <w:rPr>
                <w:rFonts w:ascii="Arial" w:hAnsi="Arial" w:cs="Arial"/>
                <w:color w:val="000000" w:themeColor="text1"/>
                <w:sz w:val="19"/>
                <w:szCs w:val="19"/>
              </w:rPr>
              <w:t>Bodové</w:t>
            </w:r>
          </w:p>
        </w:tc>
        <w:tc>
          <w:tcPr>
            <w:tcW w:w="413" w:type="pct"/>
            <w:tcBorders>
              <w:top w:val="single" w:sz="4" w:space="0" w:color="auto"/>
              <w:left w:val="single" w:sz="4" w:space="0" w:color="auto"/>
              <w:right w:val="single" w:sz="4" w:space="0" w:color="auto"/>
            </w:tcBorders>
            <w:vAlign w:val="center"/>
          </w:tcPr>
          <w:p w:rsidR="00015445" w:rsidRPr="00FE0F0D" w:rsidRDefault="00015445" w:rsidP="00015445">
            <w:pPr>
              <w:jc w:val="center"/>
              <w:rPr>
                <w:rFonts w:ascii="Arial" w:hAnsi="Arial" w:cs="Arial"/>
                <w:color w:val="000000" w:themeColor="text1"/>
                <w:sz w:val="19"/>
                <w:szCs w:val="19"/>
              </w:rPr>
            </w:pPr>
            <w:r w:rsidRPr="00FE0F0D">
              <w:rPr>
                <w:rFonts w:ascii="Arial" w:hAnsi="Arial" w:cs="Arial"/>
                <w:color w:val="000000" w:themeColor="text1"/>
                <w:sz w:val="19"/>
                <w:szCs w:val="19"/>
              </w:rPr>
              <w:t>0;6</w:t>
            </w:r>
          </w:p>
        </w:tc>
        <w:tc>
          <w:tcPr>
            <w:tcW w:w="344" w:type="pct"/>
            <w:tcBorders>
              <w:top w:val="single" w:sz="4" w:space="0" w:color="auto"/>
              <w:left w:val="single" w:sz="4" w:space="0" w:color="auto"/>
              <w:right w:val="single" w:sz="4" w:space="0" w:color="auto"/>
            </w:tcBorders>
            <w:vAlign w:val="center"/>
          </w:tcPr>
          <w:p w:rsidR="00015445" w:rsidRPr="00FE0F0D" w:rsidRDefault="00015445" w:rsidP="00015445">
            <w:pPr>
              <w:jc w:val="center"/>
              <w:rPr>
                <w:rFonts w:ascii="Arial" w:hAnsi="Arial" w:cs="Arial"/>
                <w:color w:val="000000" w:themeColor="text1"/>
                <w:sz w:val="19"/>
                <w:szCs w:val="19"/>
              </w:rPr>
            </w:pPr>
            <w:r w:rsidRPr="00FE0F0D">
              <w:rPr>
                <w:rFonts w:ascii="Arial" w:hAnsi="Arial" w:cs="Arial"/>
                <w:color w:val="000000" w:themeColor="text1"/>
                <w:sz w:val="19"/>
                <w:szCs w:val="19"/>
              </w:rPr>
              <w:t>6</w:t>
            </w:r>
          </w:p>
        </w:tc>
      </w:tr>
      <w:tr w:rsidR="00015445" w:rsidRPr="00FE0F0D" w:rsidTr="00F25CA4">
        <w:trPr>
          <w:trHeight w:val="283"/>
        </w:trPr>
        <w:tc>
          <w:tcPr>
            <w:tcW w:w="578" w:type="pct"/>
            <w:vMerge/>
            <w:tcBorders>
              <w:top w:val="single" w:sz="4" w:space="0" w:color="auto"/>
              <w:left w:val="single" w:sz="4" w:space="0" w:color="auto"/>
              <w:bottom w:val="single" w:sz="4" w:space="0" w:color="auto"/>
              <w:right w:val="single" w:sz="4" w:space="0" w:color="auto"/>
            </w:tcBorders>
            <w:vAlign w:val="center"/>
          </w:tcPr>
          <w:p w:rsidR="00015445" w:rsidRPr="00FE0F0D" w:rsidRDefault="00015445" w:rsidP="00015445">
            <w:pPr>
              <w:rPr>
                <w:rFonts w:ascii="Arial" w:hAnsi="Arial" w:cs="Arial"/>
                <w:color w:val="000000" w:themeColor="text1"/>
                <w:sz w:val="19"/>
                <w:szCs w:val="19"/>
              </w:rPr>
            </w:pPr>
          </w:p>
        </w:tc>
        <w:tc>
          <w:tcPr>
            <w:tcW w:w="3271" w:type="pct"/>
            <w:tcBorders>
              <w:top w:val="single" w:sz="4" w:space="0" w:color="auto"/>
              <w:left w:val="single" w:sz="4" w:space="0" w:color="auto"/>
              <w:right w:val="single" w:sz="4" w:space="0" w:color="auto"/>
            </w:tcBorders>
            <w:vAlign w:val="center"/>
          </w:tcPr>
          <w:p w:rsidR="00015445" w:rsidRPr="00FE0F0D" w:rsidRDefault="00015445" w:rsidP="00015445">
            <w:pPr>
              <w:ind w:left="319" w:hanging="319"/>
              <w:rPr>
                <w:rFonts w:ascii="Arial" w:hAnsi="Arial" w:cs="Arial"/>
                <w:color w:val="000000" w:themeColor="text1"/>
                <w:sz w:val="19"/>
                <w:szCs w:val="19"/>
              </w:rPr>
            </w:pPr>
            <w:r w:rsidRPr="00FE0F0D">
              <w:rPr>
                <w:rFonts w:ascii="Arial" w:hAnsi="Arial" w:cs="Arial"/>
                <w:color w:val="000000" w:themeColor="text1"/>
                <w:sz w:val="19"/>
                <w:szCs w:val="19"/>
              </w:rPr>
              <w:t>2.4 Posúdenie navrhnutého technického riešenia projektu a projektu dopravného značenia</w:t>
            </w:r>
          </w:p>
        </w:tc>
        <w:tc>
          <w:tcPr>
            <w:tcW w:w="394" w:type="pct"/>
            <w:tcBorders>
              <w:top w:val="single" w:sz="4" w:space="0" w:color="auto"/>
              <w:left w:val="single" w:sz="4" w:space="0" w:color="auto"/>
              <w:right w:val="single" w:sz="4" w:space="0" w:color="auto"/>
            </w:tcBorders>
            <w:vAlign w:val="center"/>
          </w:tcPr>
          <w:p w:rsidR="00015445" w:rsidRPr="00FE0F0D" w:rsidRDefault="00015445" w:rsidP="00015445">
            <w:pPr>
              <w:jc w:val="center"/>
              <w:rPr>
                <w:rFonts w:ascii="Arial" w:hAnsi="Arial" w:cs="Arial"/>
                <w:color w:val="000000" w:themeColor="text1"/>
                <w:sz w:val="19"/>
                <w:szCs w:val="19"/>
              </w:rPr>
            </w:pPr>
            <w:r w:rsidRPr="00FE0F0D">
              <w:rPr>
                <w:rFonts w:ascii="Arial" w:hAnsi="Arial" w:cs="Arial"/>
                <w:color w:val="000000" w:themeColor="text1"/>
                <w:sz w:val="19"/>
                <w:szCs w:val="19"/>
              </w:rPr>
              <w:t>Bodové</w:t>
            </w:r>
          </w:p>
        </w:tc>
        <w:tc>
          <w:tcPr>
            <w:tcW w:w="413" w:type="pct"/>
            <w:tcBorders>
              <w:top w:val="single" w:sz="4" w:space="0" w:color="auto"/>
              <w:left w:val="single" w:sz="4" w:space="0" w:color="auto"/>
              <w:right w:val="single" w:sz="4" w:space="0" w:color="auto"/>
            </w:tcBorders>
            <w:vAlign w:val="center"/>
          </w:tcPr>
          <w:p w:rsidR="00015445" w:rsidRPr="00FE0F0D" w:rsidRDefault="00015445" w:rsidP="00015445">
            <w:pPr>
              <w:jc w:val="center"/>
              <w:rPr>
                <w:rFonts w:ascii="Arial" w:hAnsi="Arial" w:cs="Arial"/>
                <w:color w:val="000000" w:themeColor="text1"/>
                <w:sz w:val="19"/>
                <w:szCs w:val="19"/>
              </w:rPr>
            </w:pPr>
            <w:r w:rsidRPr="00FE0F0D">
              <w:rPr>
                <w:rFonts w:ascii="Arial" w:hAnsi="Arial" w:cs="Arial"/>
                <w:color w:val="000000" w:themeColor="text1"/>
                <w:sz w:val="19"/>
                <w:szCs w:val="19"/>
              </w:rPr>
              <w:t>0;3;6</w:t>
            </w:r>
          </w:p>
        </w:tc>
        <w:tc>
          <w:tcPr>
            <w:tcW w:w="344" w:type="pct"/>
            <w:tcBorders>
              <w:top w:val="single" w:sz="4" w:space="0" w:color="auto"/>
              <w:left w:val="single" w:sz="4" w:space="0" w:color="auto"/>
              <w:right w:val="single" w:sz="4" w:space="0" w:color="auto"/>
            </w:tcBorders>
            <w:vAlign w:val="center"/>
          </w:tcPr>
          <w:p w:rsidR="00015445" w:rsidRPr="00FE0F0D" w:rsidRDefault="00015445" w:rsidP="00015445">
            <w:pPr>
              <w:jc w:val="center"/>
              <w:rPr>
                <w:rFonts w:ascii="Arial" w:hAnsi="Arial" w:cs="Arial"/>
                <w:color w:val="000000" w:themeColor="text1"/>
                <w:sz w:val="19"/>
                <w:szCs w:val="19"/>
              </w:rPr>
            </w:pPr>
            <w:r w:rsidRPr="00FE0F0D">
              <w:rPr>
                <w:rFonts w:ascii="Arial" w:hAnsi="Arial" w:cs="Arial"/>
                <w:color w:val="000000" w:themeColor="text1"/>
                <w:sz w:val="19"/>
                <w:szCs w:val="19"/>
              </w:rPr>
              <w:t>6</w:t>
            </w:r>
          </w:p>
        </w:tc>
      </w:tr>
      <w:tr w:rsidR="00015445" w:rsidRPr="00FE0F0D" w:rsidTr="00F25CA4">
        <w:trPr>
          <w:trHeight w:val="283"/>
        </w:trPr>
        <w:tc>
          <w:tcPr>
            <w:tcW w:w="578" w:type="pct"/>
            <w:vMerge/>
            <w:tcBorders>
              <w:top w:val="single" w:sz="4" w:space="0" w:color="auto"/>
              <w:left w:val="single" w:sz="4" w:space="0" w:color="auto"/>
              <w:bottom w:val="single" w:sz="4" w:space="0" w:color="auto"/>
              <w:right w:val="single" w:sz="4" w:space="0" w:color="auto"/>
            </w:tcBorders>
            <w:vAlign w:val="center"/>
          </w:tcPr>
          <w:p w:rsidR="00015445" w:rsidRPr="00FE0F0D" w:rsidRDefault="00015445" w:rsidP="00015445">
            <w:pPr>
              <w:rPr>
                <w:rFonts w:ascii="Arial" w:hAnsi="Arial" w:cs="Arial"/>
                <w:color w:val="000000" w:themeColor="text1"/>
                <w:sz w:val="19"/>
                <w:szCs w:val="19"/>
              </w:rPr>
            </w:pPr>
          </w:p>
        </w:tc>
        <w:tc>
          <w:tcPr>
            <w:tcW w:w="3271" w:type="pct"/>
            <w:tcBorders>
              <w:top w:val="single" w:sz="4" w:space="0" w:color="auto"/>
              <w:left w:val="single" w:sz="4" w:space="0" w:color="auto"/>
              <w:right w:val="single" w:sz="4" w:space="0" w:color="auto"/>
            </w:tcBorders>
            <w:vAlign w:val="center"/>
          </w:tcPr>
          <w:p w:rsidR="00015445" w:rsidRPr="00FE0F0D" w:rsidRDefault="00015445" w:rsidP="00015445">
            <w:pPr>
              <w:ind w:left="319" w:hanging="319"/>
              <w:rPr>
                <w:rFonts w:ascii="Arial" w:hAnsi="Arial" w:cs="Arial"/>
                <w:color w:val="000000" w:themeColor="text1"/>
                <w:sz w:val="19"/>
                <w:szCs w:val="19"/>
              </w:rPr>
            </w:pPr>
            <w:r w:rsidRPr="00FE0F0D">
              <w:rPr>
                <w:rFonts w:ascii="Arial" w:hAnsi="Arial" w:cs="Arial"/>
                <w:color w:val="000000" w:themeColor="text1"/>
                <w:sz w:val="19"/>
                <w:szCs w:val="19"/>
              </w:rPr>
              <w:t>2.5 Príspevok projektu k zlepšeniu infraštruktúry pre nemotorovú dopravu</w:t>
            </w:r>
          </w:p>
        </w:tc>
        <w:tc>
          <w:tcPr>
            <w:tcW w:w="394" w:type="pct"/>
            <w:tcBorders>
              <w:top w:val="single" w:sz="4" w:space="0" w:color="auto"/>
              <w:left w:val="single" w:sz="4" w:space="0" w:color="auto"/>
              <w:right w:val="single" w:sz="4" w:space="0" w:color="auto"/>
            </w:tcBorders>
            <w:vAlign w:val="center"/>
          </w:tcPr>
          <w:p w:rsidR="00015445" w:rsidRPr="00FE0F0D" w:rsidRDefault="00015445" w:rsidP="00015445">
            <w:pPr>
              <w:jc w:val="center"/>
              <w:rPr>
                <w:rFonts w:ascii="Arial" w:hAnsi="Arial" w:cs="Arial"/>
                <w:color w:val="000000" w:themeColor="text1"/>
                <w:sz w:val="19"/>
                <w:szCs w:val="19"/>
              </w:rPr>
            </w:pPr>
            <w:r w:rsidRPr="00FE0F0D">
              <w:rPr>
                <w:rFonts w:ascii="Arial" w:hAnsi="Arial" w:cs="Arial"/>
                <w:color w:val="000000" w:themeColor="text1"/>
                <w:sz w:val="19"/>
                <w:szCs w:val="19"/>
              </w:rPr>
              <w:t>Bodové</w:t>
            </w:r>
          </w:p>
        </w:tc>
        <w:tc>
          <w:tcPr>
            <w:tcW w:w="413" w:type="pct"/>
            <w:tcBorders>
              <w:top w:val="single" w:sz="4" w:space="0" w:color="auto"/>
              <w:left w:val="single" w:sz="4" w:space="0" w:color="auto"/>
              <w:right w:val="single" w:sz="4" w:space="0" w:color="auto"/>
            </w:tcBorders>
            <w:vAlign w:val="center"/>
          </w:tcPr>
          <w:p w:rsidR="00015445" w:rsidRPr="00FE0F0D" w:rsidRDefault="00015445" w:rsidP="00A81D28">
            <w:pPr>
              <w:jc w:val="center"/>
              <w:rPr>
                <w:rFonts w:ascii="Arial" w:hAnsi="Arial" w:cs="Arial"/>
                <w:color w:val="000000" w:themeColor="text1"/>
                <w:sz w:val="19"/>
                <w:szCs w:val="19"/>
              </w:rPr>
            </w:pPr>
            <w:r w:rsidRPr="00FE0F0D">
              <w:rPr>
                <w:rFonts w:ascii="Arial" w:hAnsi="Arial" w:cs="Arial"/>
                <w:color w:val="000000" w:themeColor="text1"/>
                <w:sz w:val="19"/>
                <w:szCs w:val="19"/>
              </w:rPr>
              <w:t>0;</w:t>
            </w:r>
            <w:r w:rsidR="00A81D28">
              <w:rPr>
                <w:rFonts w:ascii="Arial" w:hAnsi="Arial" w:cs="Arial"/>
                <w:color w:val="000000" w:themeColor="text1"/>
                <w:sz w:val="19"/>
                <w:szCs w:val="19"/>
              </w:rPr>
              <w:t>1</w:t>
            </w:r>
            <w:r w:rsidRPr="00FE0F0D">
              <w:rPr>
                <w:rFonts w:ascii="Arial" w:hAnsi="Arial" w:cs="Arial"/>
                <w:color w:val="000000" w:themeColor="text1"/>
                <w:sz w:val="19"/>
                <w:szCs w:val="19"/>
              </w:rPr>
              <w:t>;</w:t>
            </w:r>
            <w:r w:rsidR="00A81D28">
              <w:rPr>
                <w:rFonts w:ascii="Arial" w:hAnsi="Arial" w:cs="Arial"/>
                <w:color w:val="000000" w:themeColor="text1"/>
                <w:sz w:val="19"/>
                <w:szCs w:val="19"/>
              </w:rPr>
              <w:t>2</w:t>
            </w:r>
          </w:p>
        </w:tc>
        <w:tc>
          <w:tcPr>
            <w:tcW w:w="344" w:type="pct"/>
            <w:tcBorders>
              <w:top w:val="single" w:sz="4" w:space="0" w:color="auto"/>
              <w:left w:val="single" w:sz="4" w:space="0" w:color="auto"/>
              <w:right w:val="single" w:sz="4" w:space="0" w:color="auto"/>
            </w:tcBorders>
            <w:vAlign w:val="center"/>
          </w:tcPr>
          <w:p w:rsidR="00015445" w:rsidRPr="00FE0F0D" w:rsidRDefault="00A81D28" w:rsidP="00015445">
            <w:pPr>
              <w:jc w:val="center"/>
              <w:rPr>
                <w:rFonts w:ascii="Arial" w:hAnsi="Arial" w:cs="Arial"/>
                <w:color w:val="000000" w:themeColor="text1"/>
                <w:sz w:val="19"/>
                <w:szCs w:val="19"/>
              </w:rPr>
            </w:pPr>
            <w:r>
              <w:rPr>
                <w:rFonts w:ascii="Arial" w:hAnsi="Arial" w:cs="Arial"/>
                <w:color w:val="000000" w:themeColor="text1"/>
                <w:sz w:val="19"/>
                <w:szCs w:val="19"/>
              </w:rPr>
              <w:t>2</w:t>
            </w:r>
          </w:p>
        </w:tc>
      </w:tr>
      <w:tr w:rsidR="00015445" w:rsidRPr="00FE0F0D" w:rsidTr="00353525">
        <w:trPr>
          <w:trHeight w:val="321"/>
        </w:trPr>
        <w:tc>
          <w:tcPr>
            <w:tcW w:w="578" w:type="pct"/>
            <w:vMerge/>
            <w:tcBorders>
              <w:top w:val="single" w:sz="4" w:space="0" w:color="auto"/>
              <w:left w:val="single" w:sz="4" w:space="0" w:color="auto"/>
              <w:bottom w:val="single" w:sz="4" w:space="0" w:color="auto"/>
              <w:right w:val="single" w:sz="4" w:space="0" w:color="auto"/>
            </w:tcBorders>
            <w:vAlign w:val="center"/>
            <w:hideMark/>
          </w:tcPr>
          <w:p w:rsidR="00015445" w:rsidRPr="00FE0F0D" w:rsidRDefault="00015445" w:rsidP="00015445">
            <w:pPr>
              <w:rPr>
                <w:rFonts w:ascii="Arial" w:hAnsi="Arial" w:cs="Arial"/>
                <w:color w:val="000000" w:themeColor="text1"/>
                <w:sz w:val="19"/>
                <w:szCs w:val="19"/>
              </w:rPr>
            </w:pPr>
          </w:p>
        </w:tc>
        <w:tc>
          <w:tcPr>
            <w:tcW w:w="3271" w:type="pct"/>
            <w:tcBorders>
              <w:top w:val="single" w:sz="4" w:space="0" w:color="auto"/>
              <w:left w:val="single" w:sz="4" w:space="0" w:color="auto"/>
              <w:right w:val="single" w:sz="4" w:space="0" w:color="auto"/>
            </w:tcBorders>
            <w:vAlign w:val="center"/>
          </w:tcPr>
          <w:p w:rsidR="00015445" w:rsidRPr="00FE0F0D" w:rsidRDefault="00015445" w:rsidP="00A81D28">
            <w:pPr>
              <w:rPr>
                <w:rFonts w:ascii="Arial" w:hAnsi="Arial" w:cs="Arial"/>
                <w:color w:val="000000" w:themeColor="text1"/>
                <w:sz w:val="19"/>
                <w:szCs w:val="19"/>
              </w:rPr>
            </w:pPr>
            <w:r w:rsidRPr="00FE0F0D">
              <w:rPr>
                <w:rFonts w:ascii="Arial" w:hAnsi="Arial" w:cs="Arial"/>
                <w:color w:val="000000" w:themeColor="text1"/>
                <w:sz w:val="19"/>
                <w:szCs w:val="19"/>
              </w:rPr>
              <w:t xml:space="preserve">2.6 </w:t>
            </w:r>
            <w:r w:rsidR="00A81D28" w:rsidRPr="0080406B">
              <w:rPr>
                <w:rFonts w:ascii="Arial" w:hAnsi="Arial" w:cs="Arial"/>
                <w:color w:val="000000" w:themeColor="text1"/>
                <w:sz w:val="19"/>
                <w:szCs w:val="19"/>
              </w:rPr>
              <w:t xml:space="preserve">Využívanie </w:t>
            </w:r>
            <w:r w:rsidR="00A81D28" w:rsidRPr="0080406B">
              <w:rPr>
                <w:rFonts w:ascii="Arial" w:eastAsia="Times New Roman" w:hAnsi="Arial" w:cs="Arial"/>
                <w:color w:val="000000" w:themeColor="text1"/>
                <w:sz w:val="19"/>
                <w:szCs w:val="19"/>
              </w:rPr>
              <w:t>integrovaných meračov intenzity cyklistickej dopravy</w:t>
            </w:r>
          </w:p>
        </w:tc>
        <w:tc>
          <w:tcPr>
            <w:tcW w:w="394" w:type="pct"/>
            <w:tcBorders>
              <w:top w:val="single" w:sz="4" w:space="0" w:color="auto"/>
              <w:left w:val="single" w:sz="4" w:space="0" w:color="auto"/>
              <w:right w:val="single" w:sz="4" w:space="0" w:color="auto"/>
            </w:tcBorders>
            <w:vAlign w:val="center"/>
          </w:tcPr>
          <w:p w:rsidR="00015445" w:rsidRPr="00FE0F0D" w:rsidRDefault="00015445" w:rsidP="00015445">
            <w:pPr>
              <w:jc w:val="center"/>
              <w:rPr>
                <w:rFonts w:ascii="Arial" w:hAnsi="Arial" w:cs="Arial"/>
                <w:color w:val="000000" w:themeColor="text1"/>
                <w:sz w:val="19"/>
                <w:szCs w:val="19"/>
              </w:rPr>
            </w:pPr>
            <w:r w:rsidRPr="00FE0F0D">
              <w:rPr>
                <w:rFonts w:ascii="Arial" w:hAnsi="Arial" w:cs="Arial"/>
                <w:color w:val="000000" w:themeColor="text1"/>
                <w:sz w:val="19"/>
                <w:szCs w:val="19"/>
              </w:rPr>
              <w:t>Bodové</w:t>
            </w:r>
          </w:p>
        </w:tc>
        <w:tc>
          <w:tcPr>
            <w:tcW w:w="413" w:type="pct"/>
            <w:tcBorders>
              <w:top w:val="single" w:sz="4" w:space="0" w:color="auto"/>
              <w:left w:val="single" w:sz="4" w:space="0" w:color="auto"/>
              <w:right w:val="single" w:sz="4" w:space="0" w:color="auto"/>
            </w:tcBorders>
            <w:vAlign w:val="center"/>
          </w:tcPr>
          <w:p w:rsidR="00015445" w:rsidRPr="00FE0F0D" w:rsidRDefault="00015445" w:rsidP="00A81D28">
            <w:pPr>
              <w:jc w:val="center"/>
              <w:rPr>
                <w:rFonts w:ascii="Arial" w:hAnsi="Arial" w:cs="Arial"/>
                <w:color w:val="000000" w:themeColor="text1"/>
                <w:sz w:val="19"/>
                <w:szCs w:val="19"/>
              </w:rPr>
            </w:pPr>
            <w:r w:rsidRPr="00FE0F0D">
              <w:rPr>
                <w:rFonts w:ascii="Arial" w:hAnsi="Arial" w:cs="Arial"/>
                <w:color w:val="000000" w:themeColor="text1"/>
                <w:sz w:val="19"/>
                <w:szCs w:val="19"/>
              </w:rPr>
              <w:t>0;</w:t>
            </w:r>
            <w:r w:rsidR="00A81D28">
              <w:rPr>
                <w:rFonts w:ascii="Arial" w:hAnsi="Arial" w:cs="Arial"/>
                <w:color w:val="000000" w:themeColor="text1"/>
                <w:sz w:val="19"/>
                <w:szCs w:val="19"/>
              </w:rPr>
              <w:t>2</w:t>
            </w:r>
          </w:p>
        </w:tc>
        <w:tc>
          <w:tcPr>
            <w:tcW w:w="344" w:type="pct"/>
            <w:tcBorders>
              <w:top w:val="single" w:sz="4" w:space="0" w:color="auto"/>
              <w:left w:val="single" w:sz="4" w:space="0" w:color="auto"/>
              <w:right w:val="single" w:sz="4" w:space="0" w:color="auto"/>
            </w:tcBorders>
            <w:vAlign w:val="center"/>
          </w:tcPr>
          <w:p w:rsidR="00015445" w:rsidRPr="00FE0F0D" w:rsidRDefault="00A81D28" w:rsidP="00015445">
            <w:pPr>
              <w:jc w:val="center"/>
              <w:rPr>
                <w:rFonts w:ascii="Arial" w:hAnsi="Arial" w:cs="Arial"/>
                <w:color w:val="000000" w:themeColor="text1"/>
                <w:sz w:val="19"/>
                <w:szCs w:val="19"/>
              </w:rPr>
            </w:pPr>
            <w:r>
              <w:rPr>
                <w:rFonts w:ascii="Arial" w:hAnsi="Arial" w:cs="Arial"/>
                <w:color w:val="000000" w:themeColor="text1"/>
                <w:sz w:val="19"/>
                <w:szCs w:val="19"/>
              </w:rPr>
              <w:t>2</w:t>
            </w:r>
          </w:p>
        </w:tc>
      </w:tr>
      <w:tr w:rsidR="00015445" w:rsidRPr="00FE0F0D" w:rsidTr="00F25CA4">
        <w:trPr>
          <w:trHeight w:val="283"/>
        </w:trPr>
        <w:tc>
          <w:tcPr>
            <w:tcW w:w="578" w:type="pct"/>
            <w:vMerge/>
            <w:tcBorders>
              <w:top w:val="single" w:sz="4" w:space="0" w:color="auto"/>
              <w:left w:val="single" w:sz="4" w:space="0" w:color="auto"/>
              <w:bottom w:val="single" w:sz="4" w:space="0" w:color="auto"/>
              <w:right w:val="single" w:sz="4" w:space="0" w:color="auto"/>
            </w:tcBorders>
            <w:vAlign w:val="center"/>
            <w:hideMark/>
          </w:tcPr>
          <w:p w:rsidR="00015445" w:rsidRPr="00FE0F0D" w:rsidRDefault="00015445" w:rsidP="00015445">
            <w:pPr>
              <w:rPr>
                <w:rFonts w:ascii="Arial" w:hAnsi="Arial" w:cs="Arial"/>
                <w:color w:val="000000" w:themeColor="text1"/>
                <w:sz w:val="19"/>
                <w:szCs w:val="19"/>
              </w:rPr>
            </w:pPr>
          </w:p>
        </w:tc>
        <w:tc>
          <w:tcPr>
            <w:tcW w:w="3271" w:type="pct"/>
            <w:tcBorders>
              <w:top w:val="single" w:sz="4" w:space="0" w:color="auto"/>
              <w:left w:val="single" w:sz="4" w:space="0" w:color="auto"/>
              <w:bottom w:val="single" w:sz="4" w:space="0" w:color="auto"/>
              <w:right w:val="nil"/>
            </w:tcBorders>
            <w:shd w:val="clear" w:color="auto" w:fill="DEEAF6" w:themeFill="accent1" w:themeFillTint="33"/>
            <w:vAlign w:val="center"/>
            <w:hideMark/>
          </w:tcPr>
          <w:p w:rsidR="00015445" w:rsidRPr="00FE0F0D" w:rsidRDefault="00015445" w:rsidP="00015445">
            <w:pPr>
              <w:rPr>
                <w:rFonts w:ascii="Arial" w:hAnsi="Arial" w:cs="Arial"/>
                <w:b/>
                <w:color w:val="000000" w:themeColor="text1"/>
                <w:sz w:val="19"/>
                <w:szCs w:val="19"/>
              </w:rPr>
            </w:pPr>
            <w:r w:rsidRPr="00FE0F0D">
              <w:rPr>
                <w:rFonts w:ascii="Arial" w:hAnsi="Arial" w:cs="Arial"/>
                <w:b/>
                <w:color w:val="000000" w:themeColor="text1"/>
                <w:sz w:val="19"/>
                <w:szCs w:val="19"/>
              </w:rPr>
              <w:t>Spolu</w:t>
            </w:r>
          </w:p>
        </w:tc>
        <w:tc>
          <w:tcPr>
            <w:tcW w:w="394" w:type="pct"/>
            <w:tcBorders>
              <w:top w:val="single" w:sz="4" w:space="0" w:color="auto"/>
              <w:left w:val="nil"/>
              <w:bottom w:val="single" w:sz="4" w:space="0" w:color="auto"/>
              <w:right w:val="nil"/>
            </w:tcBorders>
            <w:shd w:val="clear" w:color="auto" w:fill="DEEAF6" w:themeFill="accent1" w:themeFillTint="33"/>
            <w:vAlign w:val="center"/>
          </w:tcPr>
          <w:p w:rsidR="00015445" w:rsidRPr="00FE0F0D" w:rsidRDefault="00015445" w:rsidP="00015445">
            <w:pPr>
              <w:jc w:val="center"/>
              <w:rPr>
                <w:rFonts w:ascii="Arial" w:hAnsi="Arial" w:cs="Arial"/>
                <w:b/>
                <w:color w:val="000000" w:themeColor="text1"/>
                <w:sz w:val="19"/>
                <w:szCs w:val="19"/>
              </w:rPr>
            </w:pPr>
          </w:p>
        </w:tc>
        <w:tc>
          <w:tcPr>
            <w:tcW w:w="413" w:type="pct"/>
            <w:tcBorders>
              <w:top w:val="single" w:sz="4" w:space="0" w:color="auto"/>
              <w:left w:val="nil"/>
              <w:bottom w:val="single" w:sz="4" w:space="0" w:color="auto"/>
              <w:right w:val="nil"/>
            </w:tcBorders>
            <w:shd w:val="clear" w:color="auto" w:fill="DEEAF6" w:themeFill="accent1" w:themeFillTint="33"/>
            <w:vAlign w:val="center"/>
          </w:tcPr>
          <w:p w:rsidR="00015445" w:rsidRPr="00FE0F0D" w:rsidRDefault="00015445" w:rsidP="00015445">
            <w:pPr>
              <w:jc w:val="center"/>
              <w:rPr>
                <w:rFonts w:ascii="Arial" w:hAnsi="Arial" w:cs="Arial"/>
                <w:b/>
                <w:color w:val="000000" w:themeColor="text1"/>
                <w:sz w:val="19"/>
                <w:szCs w:val="19"/>
              </w:rPr>
            </w:pPr>
          </w:p>
        </w:tc>
        <w:tc>
          <w:tcPr>
            <w:tcW w:w="344"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015445" w:rsidRPr="00FE0F0D" w:rsidRDefault="00317037" w:rsidP="00317037">
            <w:pPr>
              <w:jc w:val="center"/>
              <w:rPr>
                <w:rFonts w:ascii="Arial" w:hAnsi="Arial" w:cs="Arial"/>
                <w:b/>
                <w:color w:val="000000" w:themeColor="text1"/>
                <w:sz w:val="19"/>
                <w:szCs w:val="19"/>
              </w:rPr>
            </w:pPr>
            <w:r w:rsidRPr="00FE0F0D">
              <w:rPr>
                <w:rFonts w:ascii="Arial" w:hAnsi="Arial" w:cs="Arial"/>
                <w:b/>
                <w:color w:val="000000" w:themeColor="text1"/>
                <w:sz w:val="19"/>
                <w:szCs w:val="19"/>
              </w:rPr>
              <w:t>2</w:t>
            </w:r>
            <w:r>
              <w:rPr>
                <w:rFonts w:ascii="Arial" w:hAnsi="Arial" w:cs="Arial"/>
                <w:b/>
                <w:color w:val="000000" w:themeColor="text1"/>
                <w:sz w:val="19"/>
                <w:szCs w:val="19"/>
              </w:rPr>
              <w:t>3</w:t>
            </w:r>
          </w:p>
        </w:tc>
      </w:tr>
      <w:tr w:rsidR="00A81D28" w:rsidRPr="00FE0F0D" w:rsidTr="00F25CA4">
        <w:trPr>
          <w:trHeight w:val="283"/>
        </w:trPr>
        <w:tc>
          <w:tcPr>
            <w:tcW w:w="578"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81D28" w:rsidRPr="00FE0F0D" w:rsidRDefault="00A81D28" w:rsidP="00A81D28">
            <w:pPr>
              <w:rPr>
                <w:rFonts w:ascii="Arial" w:hAnsi="Arial" w:cs="Arial"/>
                <w:color w:val="000000" w:themeColor="text1"/>
                <w:sz w:val="19"/>
                <w:szCs w:val="19"/>
              </w:rPr>
            </w:pPr>
            <w:r w:rsidRPr="00FE0F0D">
              <w:rPr>
                <w:rFonts w:ascii="Arial" w:hAnsi="Arial" w:cs="Arial"/>
                <w:color w:val="000000" w:themeColor="text1"/>
                <w:sz w:val="19"/>
                <w:szCs w:val="19"/>
              </w:rPr>
              <w:t>Finančná stránka projektu</w:t>
            </w:r>
          </w:p>
        </w:tc>
        <w:tc>
          <w:tcPr>
            <w:tcW w:w="3271" w:type="pct"/>
            <w:tcBorders>
              <w:top w:val="single" w:sz="4" w:space="0" w:color="auto"/>
              <w:left w:val="single" w:sz="4" w:space="0" w:color="auto"/>
              <w:right w:val="single" w:sz="4" w:space="0" w:color="auto"/>
            </w:tcBorders>
            <w:vAlign w:val="center"/>
          </w:tcPr>
          <w:p w:rsidR="00A81D28" w:rsidRPr="00FE0F0D" w:rsidRDefault="00A81D28" w:rsidP="00A81D28">
            <w:pPr>
              <w:rPr>
                <w:rFonts w:ascii="Arial" w:hAnsi="Arial" w:cs="Arial"/>
                <w:color w:val="000000" w:themeColor="text1"/>
                <w:sz w:val="19"/>
                <w:szCs w:val="19"/>
              </w:rPr>
            </w:pPr>
            <w:r>
              <w:rPr>
                <w:rFonts w:ascii="Arial" w:eastAsia="Helvetica" w:hAnsi="Arial" w:cs="Arial"/>
                <w:color w:val="000000" w:themeColor="text1"/>
                <w:sz w:val="19"/>
                <w:szCs w:val="19"/>
              </w:rPr>
              <w:t xml:space="preserve">3.1 </w:t>
            </w:r>
            <w:r w:rsidRPr="00C8207B">
              <w:rPr>
                <w:rFonts w:ascii="Arial" w:eastAsia="Helvetica" w:hAnsi="Arial" w:cs="Arial"/>
                <w:color w:val="000000" w:themeColor="text1"/>
                <w:sz w:val="19"/>
                <w:szCs w:val="19"/>
              </w:rPr>
              <w:t>Vecná oprávnenosť výdavkov projektu - obsahová oprávnenosť, účelnosť a účinnosť</w:t>
            </w:r>
          </w:p>
        </w:tc>
        <w:tc>
          <w:tcPr>
            <w:tcW w:w="394" w:type="pct"/>
            <w:tcBorders>
              <w:top w:val="single" w:sz="4" w:space="0" w:color="auto"/>
              <w:left w:val="single" w:sz="4" w:space="0" w:color="auto"/>
              <w:right w:val="single" w:sz="4" w:space="0" w:color="auto"/>
            </w:tcBorders>
            <w:vAlign w:val="center"/>
          </w:tcPr>
          <w:p w:rsidR="00A81D28" w:rsidRPr="00FE0F0D" w:rsidRDefault="00A81D28" w:rsidP="00A81D28">
            <w:pPr>
              <w:jc w:val="center"/>
              <w:rPr>
                <w:rFonts w:ascii="Arial" w:hAnsi="Arial" w:cs="Arial"/>
                <w:color w:val="000000" w:themeColor="text1"/>
                <w:sz w:val="19"/>
                <w:szCs w:val="19"/>
              </w:rPr>
            </w:pPr>
            <w:r w:rsidRPr="00FE0F0D">
              <w:rPr>
                <w:rFonts w:ascii="Arial" w:hAnsi="Arial" w:cs="Arial"/>
                <w:color w:val="000000" w:themeColor="text1"/>
                <w:sz w:val="19"/>
                <w:szCs w:val="19"/>
              </w:rPr>
              <w:t>Vylučujúce</w:t>
            </w:r>
          </w:p>
        </w:tc>
        <w:tc>
          <w:tcPr>
            <w:tcW w:w="413" w:type="pct"/>
            <w:tcBorders>
              <w:top w:val="single" w:sz="4" w:space="0" w:color="auto"/>
              <w:left w:val="single" w:sz="4" w:space="0" w:color="auto"/>
              <w:right w:val="single" w:sz="4" w:space="0" w:color="auto"/>
            </w:tcBorders>
            <w:vAlign w:val="center"/>
          </w:tcPr>
          <w:p w:rsidR="00A81D28" w:rsidRPr="00FE0F0D" w:rsidRDefault="00A81D28" w:rsidP="00A81D28">
            <w:pPr>
              <w:jc w:val="center"/>
              <w:rPr>
                <w:rFonts w:ascii="Arial" w:hAnsi="Arial" w:cs="Arial"/>
                <w:color w:val="000000" w:themeColor="text1"/>
                <w:sz w:val="19"/>
                <w:szCs w:val="19"/>
              </w:rPr>
            </w:pPr>
            <w:r w:rsidRPr="00FE0F0D">
              <w:rPr>
                <w:rFonts w:ascii="Arial" w:hAnsi="Arial" w:cs="Arial"/>
                <w:color w:val="000000" w:themeColor="text1"/>
                <w:sz w:val="19"/>
                <w:szCs w:val="19"/>
              </w:rPr>
              <w:t>áno/nie</w:t>
            </w:r>
          </w:p>
        </w:tc>
        <w:tc>
          <w:tcPr>
            <w:tcW w:w="344" w:type="pct"/>
            <w:tcBorders>
              <w:top w:val="single" w:sz="4" w:space="0" w:color="auto"/>
              <w:left w:val="single" w:sz="4" w:space="0" w:color="auto"/>
              <w:right w:val="single" w:sz="4" w:space="0" w:color="auto"/>
            </w:tcBorders>
            <w:vAlign w:val="center"/>
          </w:tcPr>
          <w:p w:rsidR="00A81D28" w:rsidRPr="00FE0F0D" w:rsidRDefault="00A81D28" w:rsidP="00A81D28">
            <w:pPr>
              <w:jc w:val="center"/>
              <w:rPr>
                <w:rFonts w:ascii="Arial" w:hAnsi="Arial" w:cs="Arial"/>
                <w:color w:val="000000" w:themeColor="text1"/>
                <w:sz w:val="19"/>
                <w:szCs w:val="19"/>
              </w:rPr>
            </w:pPr>
            <w:r w:rsidRPr="00FE0F0D">
              <w:rPr>
                <w:rFonts w:ascii="Arial" w:hAnsi="Arial" w:cs="Arial"/>
                <w:color w:val="000000" w:themeColor="text1"/>
                <w:sz w:val="19"/>
                <w:szCs w:val="19"/>
              </w:rPr>
              <w:t>N/A</w:t>
            </w:r>
          </w:p>
        </w:tc>
      </w:tr>
      <w:tr w:rsidR="00A81D28" w:rsidRPr="00FE0F0D" w:rsidTr="00F25CA4">
        <w:trPr>
          <w:trHeight w:val="283"/>
        </w:trPr>
        <w:tc>
          <w:tcPr>
            <w:tcW w:w="578"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81D28" w:rsidRPr="00FE0F0D" w:rsidRDefault="00A81D28" w:rsidP="00A81D28">
            <w:pPr>
              <w:rPr>
                <w:rFonts w:ascii="Arial" w:hAnsi="Arial" w:cs="Arial"/>
                <w:color w:val="000000" w:themeColor="text1"/>
                <w:sz w:val="19"/>
                <w:szCs w:val="19"/>
              </w:rPr>
            </w:pPr>
          </w:p>
        </w:tc>
        <w:tc>
          <w:tcPr>
            <w:tcW w:w="3271" w:type="pct"/>
            <w:tcBorders>
              <w:top w:val="single" w:sz="4" w:space="0" w:color="auto"/>
              <w:left w:val="single" w:sz="4" w:space="0" w:color="auto"/>
              <w:right w:val="single" w:sz="4" w:space="0" w:color="auto"/>
            </w:tcBorders>
            <w:vAlign w:val="center"/>
          </w:tcPr>
          <w:p w:rsidR="00A81D28" w:rsidRPr="00FE0F0D" w:rsidRDefault="00A81D28" w:rsidP="00A81D28">
            <w:pPr>
              <w:rPr>
                <w:rFonts w:ascii="Arial" w:hAnsi="Arial" w:cs="Arial"/>
                <w:color w:val="000000" w:themeColor="text1"/>
                <w:sz w:val="19"/>
                <w:szCs w:val="19"/>
              </w:rPr>
            </w:pPr>
            <w:r w:rsidRPr="00FE0F0D">
              <w:rPr>
                <w:rFonts w:ascii="Arial" w:hAnsi="Arial" w:cs="Arial"/>
                <w:color w:val="000000" w:themeColor="text1"/>
                <w:sz w:val="19"/>
                <w:szCs w:val="19"/>
              </w:rPr>
              <w:t>3.</w:t>
            </w:r>
            <w:r>
              <w:rPr>
                <w:rFonts w:ascii="Arial" w:hAnsi="Arial" w:cs="Arial"/>
                <w:color w:val="000000" w:themeColor="text1"/>
                <w:sz w:val="19"/>
                <w:szCs w:val="19"/>
              </w:rPr>
              <w:t>2</w:t>
            </w:r>
            <w:r w:rsidRPr="00FE0F0D">
              <w:rPr>
                <w:rFonts w:ascii="Arial" w:hAnsi="Arial" w:cs="Arial"/>
                <w:color w:val="000000" w:themeColor="text1"/>
                <w:sz w:val="19"/>
                <w:szCs w:val="19"/>
              </w:rPr>
              <w:t xml:space="preserve"> Efektívnosť a hospodárnosť výdavkov projektu</w:t>
            </w:r>
          </w:p>
        </w:tc>
        <w:tc>
          <w:tcPr>
            <w:tcW w:w="394" w:type="pct"/>
            <w:tcBorders>
              <w:top w:val="single" w:sz="4" w:space="0" w:color="auto"/>
              <w:left w:val="single" w:sz="4" w:space="0" w:color="auto"/>
              <w:right w:val="single" w:sz="4" w:space="0" w:color="auto"/>
            </w:tcBorders>
            <w:vAlign w:val="center"/>
          </w:tcPr>
          <w:p w:rsidR="00A81D28" w:rsidRPr="00FE0F0D" w:rsidRDefault="00A81D28" w:rsidP="00A81D28">
            <w:pPr>
              <w:jc w:val="center"/>
              <w:rPr>
                <w:rFonts w:ascii="Arial" w:hAnsi="Arial" w:cs="Arial"/>
                <w:color w:val="000000" w:themeColor="text1"/>
                <w:sz w:val="19"/>
                <w:szCs w:val="19"/>
              </w:rPr>
            </w:pPr>
            <w:r w:rsidRPr="00FE0F0D">
              <w:rPr>
                <w:rFonts w:ascii="Arial" w:hAnsi="Arial" w:cs="Arial"/>
                <w:color w:val="000000" w:themeColor="text1"/>
                <w:sz w:val="19"/>
                <w:szCs w:val="19"/>
              </w:rPr>
              <w:t>Vylučujúce</w:t>
            </w:r>
          </w:p>
        </w:tc>
        <w:tc>
          <w:tcPr>
            <w:tcW w:w="413" w:type="pct"/>
            <w:tcBorders>
              <w:top w:val="single" w:sz="4" w:space="0" w:color="auto"/>
              <w:left w:val="single" w:sz="4" w:space="0" w:color="auto"/>
              <w:right w:val="single" w:sz="4" w:space="0" w:color="auto"/>
            </w:tcBorders>
            <w:vAlign w:val="center"/>
          </w:tcPr>
          <w:p w:rsidR="00A81D28" w:rsidRPr="00FE0F0D" w:rsidRDefault="00A81D28" w:rsidP="00A81D28">
            <w:pPr>
              <w:jc w:val="center"/>
              <w:rPr>
                <w:rFonts w:ascii="Arial" w:hAnsi="Arial" w:cs="Arial"/>
                <w:color w:val="000000" w:themeColor="text1"/>
                <w:sz w:val="19"/>
                <w:szCs w:val="19"/>
              </w:rPr>
            </w:pPr>
            <w:r w:rsidRPr="00FE0F0D">
              <w:rPr>
                <w:rFonts w:ascii="Arial" w:hAnsi="Arial" w:cs="Arial"/>
                <w:color w:val="000000" w:themeColor="text1"/>
                <w:sz w:val="19"/>
                <w:szCs w:val="19"/>
              </w:rPr>
              <w:t>áno/nie</w:t>
            </w:r>
          </w:p>
        </w:tc>
        <w:tc>
          <w:tcPr>
            <w:tcW w:w="344" w:type="pct"/>
            <w:tcBorders>
              <w:top w:val="single" w:sz="4" w:space="0" w:color="auto"/>
              <w:left w:val="single" w:sz="4" w:space="0" w:color="auto"/>
              <w:right w:val="single" w:sz="4" w:space="0" w:color="auto"/>
            </w:tcBorders>
            <w:vAlign w:val="center"/>
          </w:tcPr>
          <w:p w:rsidR="00A81D28" w:rsidRPr="00FE0F0D" w:rsidRDefault="00A81D28" w:rsidP="00A81D28">
            <w:pPr>
              <w:jc w:val="center"/>
              <w:rPr>
                <w:rFonts w:ascii="Arial" w:hAnsi="Arial" w:cs="Arial"/>
                <w:color w:val="000000" w:themeColor="text1"/>
                <w:sz w:val="19"/>
                <w:szCs w:val="19"/>
              </w:rPr>
            </w:pPr>
            <w:r w:rsidRPr="00FE0F0D">
              <w:rPr>
                <w:rFonts w:ascii="Arial" w:hAnsi="Arial" w:cs="Arial"/>
                <w:color w:val="000000" w:themeColor="text1"/>
                <w:sz w:val="19"/>
                <w:szCs w:val="19"/>
              </w:rPr>
              <w:t>N/A</w:t>
            </w:r>
          </w:p>
        </w:tc>
      </w:tr>
      <w:tr w:rsidR="00A81D28" w:rsidRPr="00FE0F0D" w:rsidTr="00F25CA4">
        <w:trPr>
          <w:trHeight w:val="283"/>
        </w:trPr>
        <w:tc>
          <w:tcPr>
            <w:tcW w:w="578" w:type="pct"/>
            <w:vMerge/>
            <w:tcBorders>
              <w:top w:val="single" w:sz="4" w:space="0" w:color="auto"/>
              <w:left w:val="single" w:sz="4" w:space="0" w:color="auto"/>
              <w:bottom w:val="single" w:sz="4" w:space="0" w:color="auto"/>
              <w:right w:val="single" w:sz="4" w:space="0" w:color="auto"/>
            </w:tcBorders>
            <w:vAlign w:val="center"/>
          </w:tcPr>
          <w:p w:rsidR="00A81D28" w:rsidRPr="00FE0F0D" w:rsidRDefault="00A81D28" w:rsidP="00A81D28">
            <w:pPr>
              <w:rPr>
                <w:rFonts w:ascii="Arial" w:hAnsi="Arial" w:cs="Arial"/>
                <w:color w:val="000000" w:themeColor="text1"/>
                <w:sz w:val="19"/>
                <w:szCs w:val="19"/>
              </w:rPr>
            </w:pPr>
          </w:p>
        </w:tc>
        <w:tc>
          <w:tcPr>
            <w:tcW w:w="3271" w:type="pct"/>
            <w:tcBorders>
              <w:top w:val="single" w:sz="4" w:space="0" w:color="auto"/>
              <w:left w:val="single" w:sz="4" w:space="0" w:color="auto"/>
              <w:right w:val="single" w:sz="4" w:space="0" w:color="auto"/>
            </w:tcBorders>
            <w:vAlign w:val="center"/>
          </w:tcPr>
          <w:p w:rsidR="00A81D28" w:rsidRPr="00FE0F0D" w:rsidRDefault="00A81D28" w:rsidP="00A81D28">
            <w:pPr>
              <w:rPr>
                <w:rFonts w:ascii="Arial" w:hAnsi="Arial" w:cs="Arial"/>
                <w:color w:val="000000" w:themeColor="text1"/>
                <w:sz w:val="19"/>
                <w:szCs w:val="19"/>
              </w:rPr>
            </w:pPr>
            <w:r w:rsidRPr="00FE0F0D">
              <w:rPr>
                <w:rFonts w:ascii="Arial" w:hAnsi="Arial" w:cs="Arial"/>
                <w:color w:val="000000" w:themeColor="text1"/>
                <w:sz w:val="19"/>
                <w:szCs w:val="19"/>
              </w:rPr>
              <w:t>3.</w:t>
            </w:r>
            <w:r>
              <w:rPr>
                <w:rFonts w:ascii="Arial" w:hAnsi="Arial" w:cs="Arial"/>
                <w:color w:val="000000" w:themeColor="text1"/>
                <w:sz w:val="19"/>
                <w:szCs w:val="19"/>
              </w:rPr>
              <w:t>3</w:t>
            </w:r>
            <w:r w:rsidRPr="00FE0F0D">
              <w:rPr>
                <w:rFonts w:ascii="Arial" w:hAnsi="Arial" w:cs="Arial"/>
                <w:color w:val="000000" w:themeColor="text1"/>
                <w:sz w:val="19"/>
                <w:szCs w:val="19"/>
              </w:rPr>
              <w:t xml:space="preserve"> Štruktúra a správnosť rozpočtu</w:t>
            </w:r>
          </w:p>
        </w:tc>
        <w:tc>
          <w:tcPr>
            <w:tcW w:w="394" w:type="pct"/>
            <w:tcBorders>
              <w:top w:val="single" w:sz="4" w:space="0" w:color="auto"/>
              <w:left w:val="single" w:sz="4" w:space="0" w:color="auto"/>
              <w:right w:val="single" w:sz="4" w:space="0" w:color="auto"/>
            </w:tcBorders>
            <w:vAlign w:val="center"/>
          </w:tcPr>
          <w:p w:rsidR="00A81D28" w:rsidRPr="00FE0F0D" w:rsidRDefault="00A81D28" w:rsidP="00A81D28">
            <w:pPr>
              <w:jc w:val="center"/>
              <w:rPr>
                <w:rFonts w:ascii="Arial" w:hAnsi="Arial" w:cs="Arial"/>
                <w:color w:val="000000" w:themeColor="text1"/>
                <w:sz w:val="19"/>
                <w:szCs w:val="19"/>
              </w:rPr>
            </w:pPr>
            <w:r w:rsidRPr="00FE0F0D">
              <w:rPr>
                <w:rFonts w:ascii="Arial" w:hAnsi="Arial" w:cs="Arial"/>
                <w:color w:val="000000" w:themeColor="text1"/>
                <w:sz w:val="19"/>
                <w:szCs w:val="19"/>
              </w:rPr>
              <w:t>Bodové</w:t>
            </w:r>
          </w:p>
        </w:tc>
        <w:tc>
          <w:tcPr>
            <w:tcW w:w="413" w:type="pct"/>
            <w:tcBorders>
              <w:top w:val="single" w:sz="4" w:space="0" w:color="auto"/>
              <w:left w:val="single" w:sz="4" w:space="0" w:color="auto"/>
              <w:right w:val="single" w:sz="4" w:space="0" w:color="auto"/>
            </w:tcBorders>
            <w:vAlign w:val="center"/>
          </w:tcPr>
          <w:p w:rsidR="00A81D28" w:rsidRPr="00FE0F0D" w:rsidRDefault="00A81D28" w:rsidP="00A81D28">
            <w:pPr>
              <w:jc w:val="center"/>
              <w:rPr>
                <w:rFonts w:ascii="Arial" w:hAnsi="Arial" w:cs="Arial"/>
                <w:color w:val="000000" w:themeColor="text1"/>
                <w:sz w:val="19"/>
                <w:szCs w:val="19"/>
              </w:rPr>
            </w:pPr>
            <w:r w:rsidRPr="00FE0F0D">
              <w:rPr>
                <w:rFonts w:ascii="Arial" w:hAnsi="Arial" w:cs="Arial"/>
                <w:color w:val="000000" w:themeColor="text1"/>
                <w:sz w:val="19"/>
                <w:szCs w:val="19"/>
              </w:rPr>
              <w:t>0</w:t>
            </w:r>
            <w:r>
              <w:rPr>
                <w:rFonts w:ascii="Arial" w:hAnsi="Arial" w:cs="Arial"/>
                <w:color w:val="000000" w:themeColor="text1"/>
                <w:sz w:val="19"/>
                <w:szCs w:val="19"/>
              </w:rPr>
              <w:t>1</w:t>
            </w:r>
            <w:r w:rsidRPr="00FE0F0D">
              <w:rPr>
                <w:rFonts w:ascii="Arial" w:hAnsi="Arial" w:cs="Arial"/>
                <w:color w:val="000000" w:themeColor="text1"/>
                <w:sz w:val="19"/>
                <w:szCs w:val="19"/>
              </w:rPr>
              <w:t>2;</w:t>
            </w:r>
            <w:r>
              <w:rPr>
                <w:rFonts w:ascii="Arial" w:hAnsi="Arial" w:cs="Arial"/>
                <w:color w:val="000000" w:themeColor="text1"/>
                <w:sz w:val="19"/>
                <w:szCs w:val="19"/>
              </w:rPr>
              <w:t>2</w:t>
            </w:r>
          </w:p>
        </w:tc>
        <w:tc>
          <w:tcPr>
            <w:tcW w:w="344" w:type="pct"/>
            <w:tcBorders>
              <w:top w:val="single" w:sz="4" w:space="0" w:color="auto"/>
              <w:left w:val="single" w:sz="4" w:space="0" w:color="auto"/>
              <w:right w:val="single" w:sz="4" w:space="0" w:color="auto"/>
            </w:tcBorders>
            <w:vAlign w:val="center"/>
          </w:tcPr>
          <w:p w:rsidR="00A81D28" w:rsidRPr="00FE0F0D" w:rsidRDefault="00A81D28" w:rsidP="00A81D28">
            <w:pPr>
              <w:jc w:val="center"/>
              <w:rPr>
                <w:rFonts w:ascii="Arial" w:hAnsi="Arial" w:cs="Arial"/>
                <w:color w:val="000000" w:themeColor="text1"/>
                <w:sz w:val="19"/>
                <w:szCs w:val="19"/>
              </w:rPr>
            </w:pPr>
            <w:r>
              <w:rPr>
                <w:rFonts w:ascii="Arial" w:hAnsi="Arial" w:cs="Arial"/>
                <w:color w:val="000000" w:themeColor="text1"/>
                <w:sz w:val="19"/>
                <w:szCs w:val="19"/>
              </w:rPr>
              <w:t>2</w:t>
            </w:r>
          </w:p>
        </w:tc>
      </w:tr>
      <w:tr w:rsidR="00A81D28" w:rsidRPr="00FE0F0D" w:rsidTr="00F25CA4">
        <w:trPr>
          <w:trHeight w:val="283"/>
        </w:trPr>
        <w:tc>
          <w:tcPr>
            <w:tcW w:w="578" w:type="pct"/>
            <w:vMerge/>
            <w:tcBorders>
              <w:top w:val="single" w:sz="4" w:space="0" w:color="auto"/>
              <w:left w:val="single" w:sz="4" w:space="0" w:color="auto"/>
              <w:bottom w:val="single" w:sz="4" w:space="0" w:color="auto"/>
              <w:right w:val="single" w:sz="4" w:space="0" w:color="auto"/>
            </w:tcBorders>
            <w:vAlign w:val="center"/>
          </w:tcPr>
          <w:p w:rsidR="00A81D28" w:rsidRPr="00FE0F0D" w:rsidRDefault="00A81D28" w:rsidP="00A81D28">
            <w:pPr>
              <w:rPr>
                <w:rFonts w:ascii="Arial" w:hAnsi="Arial" w:cs="Arial"/>
                <w:color w:val="000000" w:themeColor="text1"/>
                <w:sz w:val="19"/>
                <w:szCs w:val="19"/>
              </w:rPr>
            </w:pPr>
          </w:p>
        </w:tc>
        <w:tc>
          <w:tcPr>
            <w:tcW w:w="3271" w:type="pct"/>
            <w:tcBorders>
              <w:top w:val="single" w:sz="4" w:space="0" w:color="auto"/>
              <w:left w:val="single" w:sz="4" w:space="0" w:color="auto"/>
              <w:right w:val="single" w:sz="4" w:space="0" w:color="auto"/>
            </w:tcBorders>
            <w:vAlign w:val="center"/>
          </w:tcPr>
          <w:p w:rsidR="00A81D28" w:rsidRPr="00FE0F0D" w:rsidRDefault="00A81D28" w:rsidP="00A81D28">
            <w:pPr>
              <w:rPr>
                <w:rFonts w:ascii="Arial" w:hAnsi="Arial" w:cs="Arial"/>
                <w:color w:val="000000" w:themeColor="text1"/>
                <w:sz w:val="19"/>
                <w:szCs w:val="19"/>
              </w:rPr>
            </w:pPr>
            <w:r w:rsidRPr="00FE0F0D">
              <w:rPr>
                <w:rFonts w:ascii="Arial" w:hAnsi="Arial" w:cs="Arial"/>
                <w:color w:val="000000" w:themeColor="text1"/>
                <w:sz w:val="19"/>
                <w:szCs w:val="19"/>
              </w:rPr>
              <w:t>3.</w:t>
            </w:r>
            <w:r>
              <w:rPr>
                <w:rFonts w:ascii="Arial" w:hAnsi="Arial" w:cs="Arial"/>
                <w:color w:val="000000" w:themeColor="text1"/>
                <w:sz w:val="19"/>
                <w:szCs w:val="19"/>
              </w:rPr>
              <w:t>4</w:t>
            </w:r>
            <w:r w:rsidRPr="00FE0F0D">
              <w:rPr>
                <w:rFonts w:ascii="Arial" w:hAnsi="Arial" w:cs="Arial"/>
                <w:color w:val="000000" w:themeColor="text1"/>
                <w:sz w:val="19"/>
                <w:szCs w:val="19"/>
              </w:rPr>
              <w:t xml:space="preserve"> Finančná charakteristika žiadateľa</w:t>
            </w:r>
          </w:p>
        </w:tc>
        <w:tc>
          <w:tcPr>
            <w:tcW w:w="394" w:type="pct"/>
            <w:tcBorders>
              <w:top w:val="single" w:sz="4" w:space="0" w:color="auto"/>
              <w:left w:val="single" w:sz="4" w:space="0" w:color="auto"/>
              <w:right w:val="single" w:sz="4" w:space="0" w:color="auto"/>
            </w:tcBorders>
            <w:vAlign w:val="center"/>
          </w:tcPr>
          <w:p w:rsidR="00A81D28" w:rsidRPr="00FE0F0D" w:rsidRDefault="00A81D28" w:rsidP="00A81D28">
            <w:pPr>
              <w:jc w:val="center"/>
              <w:rPr>
                <w:rFonts w:ascii="Arial" w:hAnsi="Arial" w:cs="Arial"/>
                <w:color w:val="000000" w:themeColor="text1"/>
                <w:sz w:val="19"/>
                <w:szCs w:val="19"/>
              </w:rPr>
            </w:pPr>
            <w:r w:rsidRPr="00FE0F0D">
              <w:rPr>
                <w:rFonts w:ascii="Arial" w:hAnsi="Arial" w:cs="Arial"/>
                <w:color w:val="000000" w:themeColor="text1"/>
                <w:sz w:val="19"/>
                <w:szCs w:val="19"/>
              </w:rPr>
              <w:t>Bodové</w:t>
            </w:r>
          </w:p>
        </w:tc>
        <w:tc>
          <w:tcPr>
            <w:tcW w:w="413" w:type="pct"/>
            <w:tcBorders>
              <w:top w:val="single" w:sz="4" w:space="0" w:color="auto"/>
              <w:left w:val="single" w:sz="4" w:space="0" w:color="auto"/>
              <w:right w:val="single" w:sz="4" w:space="0" w:color="auto"/>
            </w:tcBorders>
            <w:vAlign w:val="center"/>
          </w:tcPr>
          <w:p w:rsidR="00A81D28" w:rsidRPr="00FE0F0D" w:rsidRDefault="00A81D28" w:rsidP="00A81D28">
            <w:pPr>
              <w:jc w:val="center"/>
              <w:rPr>
                <w:rFonts w:ascii="Arial" w:hAnsi="Arial" w:cs="Arial"/>
                <w:color w:val="000000" w:themeColor="text1"/>
                <w:sz w:val="19"/>
                <w:szCs w:val="19"/>
              </w:rPr>
            </w:pPr>
            <w:r w:rsidRPr="00FE0F0D">
              <w:rPr>
                <w:rFonts w:ascii="Arial" w:hAnsi="Arial" w:cs="Arial"/>
                <w:color w:val="000000" w:themeColor="text1"/>
                <w:sz w:val="19"/>
                <w:szCs w:val="19"/>
              </w:rPr>
              <w:t>0;3;6</w:t>
            </w:r>
          </w:p>
        </w:tc>
        <w:tc>
          <w:tcPr>
            <w:tcW w:w="344" w:type="pct"/>
            <w:tcBorders>
              <w:top w:val="single" w:sz="4" w:space="0" w:color="auto"/>
              <w:left w:val="single" w:sz="4" w:space="0" w:color="auto"/>
              <w:right w:val="single" w:sz="4" w:space="0" w:color="auto"/>
            </w:tcBorders>
            <w:vAlign w:val="center"/>
          </w:tcPr>
          <w:p w:rsidR="00A81D28" w:rsidRPr="00FE0F0D" w:rsidRDefault="00A81D28" w:rsidP="00A81D28">
            <w:pPr>
              <w:jc w:val="center"/>
              <w:rPr>
                <w:rFonts w:ascii="Arial" w:hAnsi="Arial" w:cs="Arial"/>
                <w:color w:val="000000" w:themeColor="text1"/>
                <w:sz w:val="19"/>
                <w:szCs w:val="19"/>
              </w:rPr>
            </w:pPr>
            <w:r w:rsidRPr="00FE0F0D">
              <w:rPr>
                <w:rFonts w:ascii="Arial" w:hAnsi="Arial" w:cs="Arial"/>
                <w:color w:val="000000" w:themeColor="text1"/>
                <w:sz w:val="19"/>
                <w:szCs w:val="19"/>
              </w:rPr>
              <w:t>6</w:t>
            </w:r>
          </w:p>
        </w:tc>
      </w:tr>
      <w:tr w:rsidR="00A81D28" w:rsidRPr="00FE0F0D" w:rsidTr="00F25CA4">
        <w:trPr>
          <w:trHeight w:val="283"/>
        </w:trPr>
        <w:tc>
          <w:tcPr>
            <w:tcW w:w="578" w:type="pct"/>
            <w:vMerge/>
            <w:tcBorders>
              <w:top w:val="single" w:sz="4" w:space="0" w:color="auto"/>
              <w:left w:val="single" w:sz="4" w:space="0" w:color="auto"/>
              <w:bottom w:val="single" w:sz="4" w:space="0" w:color="auto"/>
              <w:right w:val="single" w:sz="4" w:space="0" w:color="auto"/>
            </w:tcBorders>
            <w:vAlign w:val="center"/>
            <w:hideMark/>
          </w:tcPr>
          <w:p w:rsidR="00A81D28" w:rsidRPr="00FE0F0D" w:rsidRDefault="00A81D28" w:rsidP="00A81D28">
            <w:pPr>
              <w:rPr>
                <w:rFonts w:ascii="Arial" w:hAnsi="Arial" w:cs="Arial"/>
                <w:color w:val="000000" w:themeColor="text1"/>
                <w:sz w:val="19"/>
                <w:szCs w:val="19"/>
              </w:rPr>
            </w:pPr>
          </w:p>
        </w:tc>
        <w:tc>
          <w:tcPr>
            <w:tcW w:w="3271" w:type="pct"/>
            <w:tcBorders>
              <w:top w:val="single" w:sz="4" w:space="0" w:color="auto"/>
              <w:left w:val="single" w:sz="4" w:space="0" w:color="auto"/>
              <w:bottom w:val="single" w:sz="4" w:space="0" w:color="auto"/>
              <w:right w:val="nil"/>
            </w:tcBorders>
            <w:shd w:val="clear" w:color="auto" w:fill="DEEAF6" w:themeFill="accent1" w:themeFillTint="33"/>
            <w:vAlign w:val="center"/>
          </w:tcPr>
          <w:p w:rsidR="00A81D28" w:rsidRPr="00FE0F0D" w:rsidRDefault="00A81D28" w:rsidP="00A81D28">
            <w:pPr>
              <w:rPr>
                <w:rFonts w:ascii="Arial" w:hAnsi="Arial" w:cs="Arial"/>
                <w:color w:val="000000" w:themeColor="text1"/>
                <w:sz w:val="19"/>
                <w:szCs w:val="19"/>
              </w:rPr>
            </w:pPr>
            <w:r w:rsidRPr="00FE0F0D">
              <w:rPr>
                <w:rFonts w:ascii="Arial" w:hAnsi="Arial" w:cs="Arial"/>
                <w:b/>
                <w:color w:val="000000" w:themeColor="text1"/>
                <w:sz w:val="19"/>
                <w:szCs w:val="19"/>
              </w:rPr>
              <w:t xml:space="preserve">Spolu </w:t>
            </w:r>
          </w:p>
        </w:tc>
        <w:tc>
          <w:tcPr>
            <w:tcW w:w="394" w:type="pct"/>
            <w:tcBorders>
              <w:top w:val="single" w:sz="4" w:space="0" w:color="auto"/>
              <w:left w:val="nil"/>
              <w:bottom w:val="single" w:sz="4" w:space="0" w:color="auto"/>
              <w:right w:val="nil"/>
            </w:tcBorders>
            <w:shd w:val="clear" w:color="auto" w:fill="DEEAF6" w:themeFill="accent1" w:themeFillTint="33"/>
            <w:vAlign w:val="center"/>
          </w:tcPr>
          <w:p w:rsidR="00A81D28" w:rsidRPr="00FE0F0D" w:rsidRDefault="00A81D28" w:rsidP="00A81D28">
            <w:pPr>
              <w:jc w:val="center"/>
              <w:rPr>
                <w:rFonts w:ascii="Arial" w:hAnsi="Arial" w:cs="Arial"/>
                <w:color w:val="000000" w:themeColor="text1"/>
                <w:sz w:val="19"/>
                <w:szCs w:val="19"/>
              </w:rPr>
            </w:pPr>
          </w:p>
        </w:tc>
        <w:tc>
          <w:tcPr>
            <w:tcW w:w="413" w:type="pct"/>
            <w:tcBorders>
              <w:top w:val="single" w:sz="4" w:space="0" w:color="auto"/>
              <w:left w:val="nil"/>
              <w:bottom w:val="single" w:sz="4" w:space="0" w:color="auto"/>
              <w:right w:val="nil"/>
            </w:tcBorders>
            <w:shd w:val="clear" w:color="auto" w:fill="DEEAF6" w:themeFill="accent1" w:themeFillTint="33"/>
            <w:vAlign w:val="center"/>
          </w:tcPr>
          <w:p w:rsidR="00A81D28" w:rsidRPr="00FE0F0D" w:rsidRDefault="00A81D28" w:rsidP="00A81D28">
            <w:pPr>
              <w:jc w:val="center"/>
              <w:rPr>
                <w:rFonts w:ascii="Arial" w:hAnsi="Arial" w:cs="Arial"/>
                <w:color w:val="000000" w:themeColor="text1"/>
                <w:sz w:val="19"/>
                <w:szCs w:val="19"/>
              </w:rPr>
            </w:pPr>
          </w:p>
        </w:tc>
        <w:tc>
          <w:tcPr>
            <w:tcW w:w="344" w:type="pct"/>
            <w:tcBorders>
              <w:top w:val="single" w:sz="4" w:space="0" w:color="auto"/>
              <w:left w:val="nil"/>
              <w:bottom w:val="single" w:sz="4" w:space="0" w:color="auto"/>
              <w:right w:val="single" w:sz="4" w:space="0" w:color="auto"/>
            </w:tcBorders>
            <w:shd w:val="clear" w:color="auto" w:fill="DEEAF6" w:themeFill="accent1" w:themeFillTint="33"/>
            <w:vAlign w:val="center"/>
          </w:tcPr>
          <w:p w:rsidR="00A81D28" w:rsidRPr="00FE0F0D" w:rsidRDefault="00A81D28" w:rsidP="00A81D28">
            <w:pPr>
              <w:jc w:val="center"/>
              <w:rPr>
                <w:rFonts w:ascii="Arial" w:hAnsi="Arial" w:cs="Arial"/>
                <w:b/>
                <w:color w:val="000000" w:themeColor="text1"/>
                <w:sz w:val="19"/>
                <w:szCs w:val="19"/>
              </w:rPr>
            </w:pPr>
            <w:r>
              <w:rPr>
                <w:rFonts w:ascii="Arial" w:hAnsi="Arial" w:cs="Arial"/>
                <w:b/>
                <w:color w:val="000000" w:themeColor="text1"/>
                <w:sz w:val="19"/>
                <w:szCs w:val="19"/>
              </w:rPr>
              <w:t>8</w:t>
            </w:r>
          </w:p>
        </w:tc>
      </w:tr>
      <w:tr w:rsidR="00A81D28" w:rsidRPr="00FE0F0D" w:rsidTr="00F25CA4">
        <w:trPr>
          <w:trHeight w:val="283"/>
        </w:trPr>
        <w:tc>
          <w:tcPr>
            <w:tcW w:w="3849" w:type="pct"/>
            <w:gridSpan w:val="2"/>
            <w:tcBorders>
              <w:top w:val="single" w:sz="4" w:space="0" w:color="auto"/>
              <w:left w:val="single" w:sz="4" w:space="0" w:color="auto"/>
              <w:bottom w:val="single" w:sz="4" w:space="0" w:color="auto"/>
              <w:right w:val="nil"/>
            </w:tcBorders>
            <w:shd w:val="clear" w:color="auto" w:fill="9CC2E5" w:themeFill="accent1" w:themeFillTint="99"/>
            <w:vAlign w:val="center"/>
            <w:hideMark/>
          </w:tcPr>
          <w:p w:rsidR="00A81D28" w:rsidRPr="00FE0F0D" w:rsidRDefault="00A81D28" w:rsidP="00A81D28">
            <w:pPr>
              <w:rPr>
                <w:rFonts w:ascii="Arial" w:hAnsi="Arial" w:cs="Arial"/>
                <w:b/>
                <w:color w:val="000000" w:themeColor="text1"/>
                <w:sz w:val="19"/>
                <w:szCs w:val="19"/>
              </w:rPr>
            </w:pPr>
            <w:r w:rsidRPr="00FE0F0D">
              <w:rPr>
                <w:rFonts w:ascii="Arial" w:hAnsi="Arial" w:cs="Arial"/>
                <w:b/>
                <w:color w:val="000000" w:themeColor="text1"/>
                <w:sz w:val="19"/>
                <w:szCs w:val="19"/>
              </w:rPr>
              <w:t>Spolu za všetky hodnotené oblasti</w:t>
            </w:r>
          </w:p>
        </w:tc>
        <w:tc>
          <w:tcPr>
            <w:tcW w:w="394" w:type="pct"/>
            <w:tcBorders>
              <w:top w:val="single" w:sz="4" w:space="0" w:color="auto"/>
              <w:left w:val="nil"/>
              <w:bottom w:val="single" w:sz="4" w:space="0" w:color="auto"/>
              <w:right w:val="nil"/>
            </w:tcBorders>
            <w:shd w:val="clear" w:color="auto" w:fill="9CC2E5" w:themeFill="accent1" w:themeFillTint="99"/>
            <w:vAlign w:val="center"/>
          </w:tcPr>
          <w:p w:rsidR="00A81D28" w:rsidRPr="00FE0F0D" w:rsidRDefault="00A81D28" w:rsidP="00A81D28">
            <w:pPr>
              <w:jc w:val="center"/>
              <w:rPr>
                <w:rFonts w:ascii="Arial" w:hAnsi="Arial" w:cs="Arial"/>
                <w:color w:val="000000" w:themeColor="text1"/>
                <w:sz w:val="19"/>
                <w:szCs w:val="19"/>
              </w:rPr>
            </w:pPr>
          </w:p>
        </w:tc>
        <w:tc>
          <w:tcPr>
            <w:tcW w:w="413" w:type="pct"/>
            <w:tcBorders>
              <w:top w:val="single" w:sz="4" w:space="0" w:color="auto"/>
              <w:left w:val="nil"/>
              <w:bottom w:val="single" w:sz="4" w:space="0" w:color="auto"/>
              <w:right w:val="nil"/>
            </w:tcBorders>
            <w:shd w:val="clear" w:color="auto" w:fill="9CC2E5" w:themeFill="accent1" w:themeFillTint="99"/>
            <w:vAlign w:val="center"/>
          </w:tcPr>
          <w:p w:rsidR="00A81D28" w:rsidRPr="00FE0F0D" w:rsidRDefault="00A81D28" w:rsidP="00A81D28">
            <w:pPr>
              <w:jc w:val="center"/>
              <w:rPr>
                <w:rFonts w:ascii="Arial" w:hAnsi="Arial" w:cs="Arial"/>
                <w:color w:val="000000" w:themeColor="text1"/>
                <w:sz w:val="19"/>
                <w:szCs w:val="19"/>
              </w:rPr>
            </w:pPr>
          </w:p>
        </w:tc>
        <w:tc>
          <w:tcPr>
            <w:tcW w:w="344" w:type="pct"/>
            <w:tcBorders>
              <w:top w:val="single" w:sz="4" w:space="0" w:color="auto"/>
              <w:left w:val="nil"/>
              <w:bottom w:val="single" w:sz="4" w:space="0" w:color="auto"/>
              <w:right w:val="single" w:sz="4" w:space="0" w:color="auto"/>
            </w:tcBorders>
            <w:shd w:val="clear" w:color="auto" w:fill="9CC2E5" w:themeFill="accent1" w:themeFillTint="99"/>
            <w:vAlign w:val="center"/>
            <w:hideMark/>
          </w:tcPr>
          <w:p w:rsidR="00A81D28" w:rsidRPr="00FE0F0D" w:rsidRDefault="008109B4" w:rsidP="008109B4">
            <w:pPr>
              <w:jc w:val="center"/>
              <w:rPr>
                <w:rFonts w:ascii="Arial" w:hAnsi="Arial" w:cs="Arial"/>
                <w:b/>
                <w:color w:val="000000" w:themeColor="text1"/>
                <w:sz w:val="19"/>
                <w:szCs w:val="19"/>
              </w:rPr>
            </w:pPr>
            <w:r>
              <w:rPr>
                <w:rFonts w:ascii="Arial" w:hAnsi="Arial" w:cs="Arial"/>
                <w:b/>
                <w:color w:val="000000" w:themeColor="text1"/>
                <w:sz w:val="19"/>
                <w:szCs w:val="19"/>
              </w:rPr>
              <w:t>45</w:t>
            </w:r>
          </w:p>
        </w:tc>
      </w:tr>
    </w:tbl>
    <w:p w:rsidR="00834F60" w:rsidRDefault="0035282D" w:rsidP="0035282D">
      <w:pPr>
        <w:spacing w:after="120"/>
        <w:jc w:val="both"/>
        <w:rPr>
          <w:rFonts w:ascii="Arial" w:hAnsi="Arial" w:cs="Arial"/>
          <w:b/>
          <w:color w:val="000000" w:themeColor="text1"/>
          <w:sz w:val="19"/>
          <w:szCs w:val="19"/>
        </w:rPr>
      </w:pPr>
      <w:r w:rsidRPr="00FE0F0D">
        <w:rPr>
          <w:rFonts w:ascii="Arial" w:hAnsi="Arial" w:cs="Arial"/>
          <w:b/>
          <w:color w:val="000000" w:themeColor="text1"/>
          <w:sz w:val="19"/>
          <w:szCs w:val="19"/>
        </w:rPr>
        <w:t xml:space="preserve">Na splnenie kritérií odborného hodnotenia musia byť vyhodnotené kladne všetky vylučujúce hodnotiace kritériá a zároveň musí byť splnená minimálna hranica pri bodovaných hodnotiacich kritériách, ktorá predstavuje 60% z maximálneho počtu bodov bodovaných hodnotiacich kritérií, </w:t>
      </w:r>
      <w:proofErr w:type="spellStart"/>
      <w:r w:rsidRPr="00FE0F0D">
        <w:rPr>
          <w:rFonts w:ascii="Arial" w:hAnsi="Arial" w:cs="Arial"/>
          <w:b/>
          <w:color w:val="000000" w:themeColor="text1"/>
          <w:sz w:val="19"/>
          <w:szCs w:val="19"/>
        </w:rPr>
        <w:t>t.j</w:t>
      </w:r>
      <w:proofErr w:type="spellEnd"/>
      <w:r w:rsidRPr="00FE0F0D">
        <w:rPr>
          <w:rFonts w:ascii="Arial" w:hAnsi="Arial" w:cs="Arial"/>
          <w:b/>
          <w:color w:val="000000" w:themeColor="text1"/>
          <w:sz w:val="19"/>
          <w:szCs w:val="19"/>
        </w:rPr>
        <w:t xml:space="preserve">. </w:t>
      </w:r>
      <w:r w:rsidR="008109B4">
        <w:rPr>
          <w:rFonts w:ascii="Arial" w:hAnsi="Arial" w:cs="Arial"/>
          <w:b/>
          <w:color w:val="000000" w:themeColor="text1"/>
          <w:sz w:val="19"/>
          <w:szCs w:val="19"/>
        </w:rPr>
        <w:t>27</w:t>
      </w:r>
      <w:r w:rsidR="008109B4" w:rsidRPr="00FE0F0D">
        <w:rPr>
          <w:rFonts w:ascii="Arial" w:hAnsi="Arial" w:cs="Arial"/>
          <w:b/>
          <w:color w:val="000000" w:themeColor="text1"/>
          <w:sz w:val="19"/>
          <w:szCs w:val="19"/>
        </w:rPr>
        <w:t xml:space="preserve"> </w:t>
      </w:r>
      <w:r w:rsidRPr="00FE0F0D">
        <w:rPr>
          <w:rFonts w:ascii="Arial" w:hAnsi="Arial" w:cs="Arial"/>
          <w:b/>
          <w:color w:val="000000" w:themeColor="text1"/>
          <w:sz w:val="19"/>
          <w:szCs w:val="19"/>
        </w:rPr>
        <w:t>bodov.</w:t>
      </w:r>
    </w:p>
    <w:p w:rsidR="00834F60" w:rsidRDefault="00834F60">
      <w:pPr>
        <w:rPr>
          <w:rFonts w:ascii="Arial" w:hAnsi="Arial" w:cs="Arial"/>
          <w:b/>
          <w:color w:val="000000" w:themeColor="text1"/>
          <w:sz w:val="19"/>
          <w:szCs w:val="19"/>
        </w:rPr>
      </w:pPr>
      <w:r>
        <w:rPr>
          <w:rFonts w:ascii="Arial" w:hAnsi="Arial" w:cs="Arial"/>
          <w:b/>
          <w:color w:val="000000" w:themeColor="text1"/>
          <w:sz w:val="19"/>
          <w:szCs w:val="19"/>
        </w:rPr>
        <w:br w:type="page"/>
      </w:r>
    </w:p>
    <w:p w:rsidR="00834F60" w:rsidRPr="00CB363C" w:rsidRDefault="00834F60" w:rsidP="00834F60">
      <w:pPr>
        <w:spacing w:after="120" w:line="240" w:lineRule="auto"/>
        <w:jc w:val="center"/>
        <w:rPr>
          <w:rFonts w:ascii="Arial" w:hAnsi="Arial" w:cs="Arial"/>
          <w:b/>
          <w:caps/>
        </w:rPr>
      </w:pPr>
      <w:r w:rsidRPr="00CB363C">
        <w:rPr>
          <w:rFonts w:ascii="Arial" w:hAnsi="Arial" w:cs="Arial"/>
          <w:b/>
          <w:caps/>
        </w:rPr>
        <w:lastRenderedPageBreak/>
        <w:t xml:space="preserve">Výberové kritériá – </w:t>
      </w:r>
      <w:r w:rsidRPr="00CB363C">
        <w:rPr>
          <w:rFonts w:ascii="Arial" w:hAnsi="Arial" w:cs="Arial"/>
          <w:b/>
          <w:caps/>
          <w:color w:val="000000" w:themeColor="text1"/>
        </w:rPr>
        <w:t>Rozlišovacie bodované kritériá k hodnotiacim kritériám</w:t>
      </w:r>
    </w:p>
    <w:p w:rsidR="00834F60" w:rsidRDefault="00834F60" w:rsidP="00834F60">
      <w:pPr>
        <w:spacing w:after="120" w:line="240" w:lineRule="auto"/>
        <w:jc w:val="center"/>
        <w:rPr>
          <w:rFonts w:ascii="Arial" w:hAnsi="Arial" w:cs="Arial"/>
          <w:b/>
          <w:caps/>
        </w:rPr>
      </w:pPr>
      <w:r w:rsidRPr="00F93B3F">
        <w:rPr>
          <w:rFonts w:ascii="Arial" w:eastAsia="Arial Unicode MS" w:hAnsi="Arial" w:cs="Arial"/>
          <w:color w:val="000000" w:themeColor="text1"/>
          <w:sz w:val="19"/>
          <w:szCs w:val="19"/>
          <w:u w:color="000000"/>
        </w:rPr>
        <w:t>pre hodnotenie žiadostí o NFP v</w:t>
      </w:r>
      <w:r>
        <w:rPr>
          <w:rFonts w:ascii="Arial" w:eastAsia="Arial Unicode MS" w:hAnsi="Arial" w:cs="Arial"/>
          <w:color w:val="000000" w:themeColor="text1"/>
          <w:sz w:val="19"/>
          <w:szCs w:val="19"/>
          <w:u w:color="000000"/>
        </w:rPr>
        <w:t> </w:t>
      </w:r>
      <w:r w:rsidRPr="00F93B3F">
        <w:rPr>
          <w:rFonts w:ascii="Arial" w:eastAsia="Arial Unicode MS" w:hAnsi="Arial" w:cs="Arial"/>
          <w:color w:val="000000" w:themeColor="text1"/>
          <w:sz w:val="19"/>
          <w:szCs w:val="19"/>
          <w:u w:color="000000"/>
        </w:rPr>
        <w:t>rámci</w:t>
      </w:r>
      <w:r>
        <w:rPr>
          <w:rFonts w:ascii="Arial" w:eastAsia="Arial Unicode MS" w:hAnsi="Arial" w:cs="Arial"/>
          <w:color w:val="000000" w:themeColor="text1"/>
          <w:sz w:val="19"/>
          <w:szCs w:val="19"/>
          <w:u w:color="000000"/>
        </w:rPr>
        <w:t xml:space="preserve"> </w:t>
      </w:r>
      <w:r w:rsidRPr="00275344">
        <w:rPr>
          <w:rFonts w:ascii="Arial" w:eastAsia="Arial Unicode MS" w:hAnsi="Arial" w:cs="Arial"/>
          <w:color w:val="000000" w:themeColor="text1"/>
          <w:sz w:val="19"/>
          <w:szCs w:val="19"/>
          <w:u w:color="000000"/>
        </w:rPr>
        <w:t>Program</w:t>
      </w:r>
      <w:r>
        <w:rPr>
          <w:rFonts w:ascii="Arial" w:eastAsia="Arial Unicode MS" w:hAnsi="Arial" w:cs="Arial"/>
          <w:color w:val="000000" w:themeColor="text1"/>
          <w:sz w:val="19"/>
          <w:szCs w:val="19"/>
          <w:u w:color="000000"/>
        </w:rPr>
        <w:t>u</w:t>
      </w:r>
      <w:r w:rsidRPr="00275344">
        <w:rPr>
          <w:rFonts w:ascii="Arial" w:eastAsia="Arial Unicode MS" w:hAnsi="Arial" w:cs="Arial"/>
          <w:color w:val="000000" w:themeColor="text1"/>
          <w:sz w:val="19"/>
          <w:szCs w:val="19"/>
          <w:u w:color="000000"/>
        </w:rPr>
        <w:t xml:space="preserve"> Slovensko</w:t>
      </w:r>
      <w:r>
        <w:rPr>
          <w:rFonts w:ascii="Arial" w:eastAsia="Arial Unicode MS" w:hAnsi="Arial" w:cs="Arial"/>
          <w:color w:val="000000" w:themeColor="text1"/>
          <w:sz w:val="19"/>
          <w:szCs w:val="19"/>
          <w:u w:color="000000"/>
        </w:rPr>
        <w:t xml:space="preserve"> (ďalej aj „P SK“)</w:t>
      </w:r>
    </w:p>
    <w:p w:rsidR="00834F60" w:rsidRDefault="00834F60" w:rsidP="00834F60">
      <w:pPr>
        <w:spacing w:after="120" w:line="240" w:lineRule="auto"/>
        <w:jc w:val="center"/>
        <w:rPr>
          <w:rFonts w:ascii="Arial" w:hAnsi="Arial" w:cs="Arial"/>
          <w:b/>
          <w:color w:val="000000" w:themeColor="text1"/>
        </w:rPr>
      </w:pPr>
    </w:p>
    <w:p w:rsidR="00834F60" w:rsidRPr="00763541" w:rsidRDefault="00834F60" w:rsidP="00834F60">
      <w:pPr>
        <w:spacing w:after="120" w:line="240" w:lineRule="auto"/>
        <w:jc w:val="center"/>
        <w:rPr>
          <w:b/>
          <w:caps/>
        </w:rPr>
      </w:pPr>
      <w:r w:rsidRPr="00763541">
        <w:rPr>
          <w:b/>
          <w:caps/>
        </w:rPr>
        <w:t>Špecifický cieľ: RSO2.8. Podpora udržateľnej multimodálnej mestskej mobility ako súčasti prechodu na hospodárstvo s nulovou bilanciou uhlíka (EFRR)</w:t>
      </w:r>
    </w:p>
    <w:p w:rsidR="00834F60" w:rsidRPr="00763541" w:rsidRDefault="00834F60" w:rsidP="00834F60">
      <w:pPr>
        <w:spacing w:after="120" w:line="240" w:lineRule="auto"/>
        <w:jc w:val="center"/>
        <w:rPr>
          <w:b/>
        </w:rPr>
      </w:pPr>
      <w:r w:rsidRPr="00763541">
        <w:rPr>
          <w:b/>
        </w:rPr>
        <w:t xml:space="preserve">Opatrenie 2.8.2 Podpora </w:t>
      </w:r>
      <w:proofErr w:type="spellStart"/>
      <w:r w:rsidRPr="00763541">
        <w:rPr>
          <w:b/>
        </w:rPr>
        <w:t>cyklodopravy</w:t>
      </w:r>
      <w:proofErr w:type="spellEnd"/>
    </w:p>
    <w:p w:rsidR="00834F60" w:rsidRPr="00763541" w:rsidRDefault="00834F60" w:rsidP="00834F60">
      <w:pPr>
        <w:spacing w:after="120" w:line="240" w:lineRule="auto"/>
        <w:jc w:val="center"/>
        <w:rPr>
          <w:b/>
          <w:caps/>
        </w:rPr>
      </w:pPr>
      <w:r w:rsidRPr="00763541">
        <w:rPr>
          <w:b/>
          <w:caps/>
        </w:rPr>
        <w:t>Dopytovo-orientované projekty</w:t>
      </w:r>
    </w:p>
    <w:p w:rsidR="00834F60" w:rsidRPr="00A61C20" w:rsidRDefault="00834F60" w:rsidP="00834F60">
      <w:pPr>
        <w:pStyle w:val="Default"/>
        <w:spacing w:before="120" w:after="120" w:line="288" w:lineRule="auto"/>
        <w:jc w:val="both"/>
        <w:rPr>
          <w:color w:val="000000" w:themeColor="text1"/>
          <w:sz w:val="19"/>
          <w:szCs w:val="19"/>
        </w:rPr>
      </w:pPr>
      <w:r w:rsidRPr="007629AA">
        <w:rPr>
          <w:color w:val="000000" w:themeColor="text1"/>
          <w:sz w:val="19"/>
          <w:szCs w:val="19"/>
        </w:rPr>
        <w:t xml:space="preserve">Po </w:t>
      </w:r>
      <w:r>
        <w:rPr>
          <w:color w:val="000000" w:themeColor="text1"/>
          <w:sz w:val="19"/>
          <w:szCs w:val="19"/>
        </w:rPr>
        <w:t>ukončení odborného hodnotenia žiadostí o nenávratný finančný príspevok (ďalej len „</w:t>
      </w:r>
      <w:proofErr w:type="spellStart"/>
      <w:r>
        <w:rPr>
          <w:color w:val="000000" w:themeColor="text1"/>
          <w:sz w:val="19"/>
          <w:szCs w:val="19"/>
        </w:rPr>
        <w:t>ŽoNFP</w:t>
      </w:r>
      <w:proofErr w:type="spellEnd"/>
      <w:r>
        <w:rPr>
          <w:color w:val="000000" w:themeColor="text1"/>
          <w:sz w:val="19"/>
          <w:szCs w:val="19"/>
        </w:rPr>
        <w:t xml:space="preserve">“) </w:t>
      </w:r>
      <w:r w:rsidRPr="007629AA">
        <w:rPr>
          <w:color w:val="000000" w:themeColor="text1"/>
          <w:sz w:val="19"/>
          <w:szCs w:val="19"/>
        </w:rPr>
        <w:t>predložených v rámci výzvy zo zoznamu žiadostí, ktoré splnili minimálnu hranicu na splnenie podmienky odborného hodnotenia, RO usporiada</w:t>
      </w:r>
      <w:r>
        <w:rPr>
          <w:color w:val="000000" w:themeColor="text1"/>
          <w:sz w:val="19"/>
          <w:szCs w:val="19"/>
        </w:rPr>
        <w:t xml:space="preserve"> </w:t>
      </w:r>
      <w:proofErr w:type="spellStart"/>
      <w:r>
        <w:rPr>
          <w:color w:val="000000" w:themeColor="text1"/>
          <w:sz w:val="19"/>
          <w:szCs w:val="19"/>
        </w:rPr>
        <w:t>Žo</w:t>
      </w:r>
      <w:r w:rsidRPr="007629AA">
        <w:rPr>
          <w:color w:val="000000" w:themeColor="text1"/>
          <w:sz w:val="19"/>
          <w:szCs w:val="19"/>
        </w:rPr>
        <w:t>NFP</w:t>
      </w:r>
      <w:proofErr w:type="spellEnd"/>
      <w:r w:rsidRPr="007629AA">
        <w:rPr>
          <w:color w:val="000000" w:themeColor="text1"/>
          <w:sz w:val="19"/>
          <w:szCs w:val="19"/>
        </w:rPr>
        <w:t xml:space="preserve"> zostupne podľa bodovej hodnoty získanej v odbornom hodnotení, </w:t>
      </w:r>
      <w:proofErr w:type="spellStart"/>
      <w:r w:rsidRPr="007629AA">
        <w:rPr>
          <w:color w:val="000000" w:themeColor="text1"/>
          <w:sz w:val="19"/>
          <w:szCs w:val="19"/>
        </w:rPr>
        <w:t>t.j</w:t>
      </w:r>
      <w:proofErr w:type="spellEnd"/>
      <w:r w:rsidRPr="007629AA">
        <w:rPr>
          <w:color w:val="000000" w:themeColor="text1"/>
          <w:sz w:val="19"/>
          <w:szCs w:val="19"/>
        </w:rPr>
        <w:t xml:space="preserve">. od </w:t>
      </w:r>
      <w:proofErr w:type="spellStart"/>
      <w:r>
        <w:rPr>
          <w:color w:val="000000" w:themeColor="text1"/>
          <w:sz w:val="19"/>
          <w:szCs w:val="19"/>
        </w:rPr>
        <w:t>Žo</w:t>
      </w:r>
      <w:r w:rsidRPr="007629AA">
        <w:rPr>
          <w:color w:val="000000" w:themeColor="text1"/>
          <w:sz w:val="19"/>
          <w:szCs w:val="19"/>
        </w:rPr>
        <w:t>NFP</w:t>
      </w:r>
      <w:proofErr w:type="spellEnd"/>
      <w:r w:rsidRPr="007629AA">
        <w:rPr>
          <w:color w:val="000000" w:themeColor="text1"/>
          <w:sz w:val="19"/>
          <w:szCs w:val="19"/>
        </w:rPr>
        <w:t xml:space="preserve"> s najvyšším počtom bodov po </w:t>
      </w:r>
      <w:proofErr w:type="spellStart"/>
      <w:r w:rsidRPr="007629AA">
        <w:rPr>
          <w:color w:val="000000" w:themeColor="text1"/>
          <w:sz w:val="19"/>
          <w:szCs w:val="19"/>
        </w:rPr>
        <w:t>ŽoNFP</w:t>
      </w:r>
      <w:proofErr w:type="spellEnd"/>
      <w:r w:rsidRPr="007629AA">
        <w:rPr>
          <w:color w:val="000000" w:themeColor="text1"/>
          <w:sz w:val="19"/>
          <w:szCs w:val="19"/>
        </w:rPr>
        <w:t xml:space="preserve"> s najnižším počtom bodov. </w:t>
      </w:r>
      <w:proofErr w:type="spellStart"/>
      <w:r w:rsidRPr="007629AA">
        <w:rPr>
          <w:color w:val="000000" w:themeColor="text1"/>
          <w:sz w:val="19"/>
          <w:szCs w:val="19"/>
        </w:rPr>
        <w:t>ŽoNFP</w:t>
      </w:r>
      <w:proofErr w:type="spellEnd"/>
      <w:r w:rsidRPr="007629AA">
        <w:rPr>
          <w:color w:val="000000" w:themeColor="text1"/>
          <w:sz w:val="19"/>
          <w:szCs w:val="19"/>
        </w:rPr>
        <w:t xml:space="preserve"> sú schvaľované až do výšky disponibilnej alokácie výzvy s rešpektovaním rozdelenia alokácie podľa územnej príslušnosti.</w:t>
      </w:r>
    </w:p>
    <w:p w:rsidR="00834F60" w:rsidRDefault="00834F60" w:rsidP="00834F60">
      <w:pPr>
        <w:pStyle w:val="Default"/>
        <w:spacing w:before="120" w:after="120" w:line="288" w:lineRule="auto"/>
        <w:jc w:val="both"/>
        <w:rPr>
          <w:color w:val="000000" w:themeColor="text1"/>
          <w:sz w:val="19"/>
          <w:szCs w:val="19"/>
        </w:rPr>
      </w:pPr>
      <w:r w:rsidRPr="007629AA">
        <w:rPr>
          <w:color w:val="000000" w:themeColor="text1"/>
          <w:sz w:val="19"/>
          <w:szCs w:val="19"/>
        </w:rPr>
        <w:t xml:space="preserve">V prípade, ak sa v poradí vytvorenom na základe odborného hodnotenia nachádzajú na hranici danej výškou disponibilnej alokácie na výzvu viaceré </w:t>
      </w:r>
      <w:proofErr w:type="spellStart"/>
      <w:r w:rsidRPr="007629AA">
        <w:rPr>
          <w:color w:val="000000" w:themeColor="text1"/>
          <w:sz w:val="19"/>
          <w:szCs w:val="19"/>
        </w:rPr>
        <w:t>ŽoNFP</w:t>
      </w:r>
      <w:proofErr w:type="spellEnd"/>
      <w:r w:rsidRPr="007629AA">
        <w:rPr>
          <w:color w:val="000000" w:themeColor="text1"/>
          <w:sz w:val="19"/>
          <w:szCs w:val="19"/>
        </w:rPr>
        <w:t xml:space="preserve"> na rovnakom mieste, sú uplatňované </w:t>
      </w:r>
      <w:r w:rsidRPr="00A61C20">
        <w:rPr>
          <w:color w:val="000000" w:themeColor="text1"/>
          <w:sz w:val="19"/>
          <w:szCs w:val="19"/>
        </w:rPr>
        <w:t>rozlišovacie kritériá</w:t>
      </w:r>
      <w:r w:rsidRPr="007629AA">
        <w:rPr>
          <w:color w:val="000000" w:themeColor="text1"/>
          <w:sz w:val="19"/>
          <w:szCs w:val="19"/>
        </w:rPr>
        <w:t>.</w:t>
      </w:r>
    </w:p>
    <w:p w:rsidR="00834F60" w:rsidRPr="007629AA" w:rsidRDefault="00834F60" w:rsidP="00834F60">
      <w:pPr>
        <w:pStyle w:val="Default"/>
        <w:spacing w:before="120" w:after="120" w:line="288" w:lineRule="auto"/>
        <w:jc w:val="both"/>
        <w:rPr>
          <w:b/>
          <w:color w:val="000000" w:themeColor="text1"/>
          <w:sz w:val="20"/>
          <w:szCs w:val="20"/>
        </w:rPr>
      </w:pPr>
      <w:r w:rsidRPr="007629AA">
        <w:rPr>
          <w:b/>
          <w:color w:val="000000" w:themeColor="text1"/>
          <w:sz w:val="20"/>
          <w:szCs w:val="20"/>
        </w:rPr>
        <w:t>Rozlišovacie kritériá</w:t>
      </w:r>
      <w:r>
        <w:rPr>
          <w:b/>
          <w:color w:val="000000" w:themeColor="text1"/>
          <w:sz w:val="20"/>
          <w:szCs w:val="20"/>
        </w:rPr>
        <w:t xml:space="preserve"> pre opatrenie 2.8.2</w:t>
      </w:r>
      <w:r w:rsidRPr="007629AA">
        <w:rPr>
          <w:b/>
          <w:sz w:val="20"/>
          <w:szCs w:val="20"/>
        </w:rPr>
        <w:t>:</w:t>
      </w:r>
    </w:p>
    <w:p w:rsidR="00834F60" w:rsidRPr="007629AA" w:rsidRDefault="00834F60" w:rsidP="00834F60">
      <w:pPr>
        <w:pStyle w:val="Default"/>
        <w:numPr>
          <w:ilvl w:val="6"/>
          <w:numId w:val="17"/>
        </w:numPr>
        <w:spacing w:before="120" w:after="120" w:line="288" w:lineRule="auto"/>
        <w:ind w:left="720" w:hanging="294"/>
        <w:jc w:val="both"/>
        <w:rPr>
          <w:color w:val="000000" w:themeColor="text1"/>
          <w:sz w:val="19"/>
          <w:szCs w:val="19"/>
        </w:rPr>
      </w:pPr>
      <w:r w:rsidRPr="007629AA">
        <w:rPr>
          <w:color w:val="000000" w:themeColor="text1"/>
          <w:sz w:val="19"/>
          <w:szCs w:val="19"/>
        </w:rPr>
        <w:t>výsledný počet bodov dosiahnutý v odbornom hodnotení v rámci skupiny Finančná stránka projektu;</w:t>
      </w:r>
    </w:p>
    <w:p w:rsidR="00834F60" w:rsidRPr="007629AA" w:rsidRDefault="00834F60" w:rsidP="00834F60">
      <w:pPr>
        <w:pStyle w:val="Default"/>
        <w:numPr>
          <w:ilvl w:val="6"/>
          <w:numId w:val="17"/>
        </w:numPr>
        <w:spacing w:before="120" w:after="120" w:line="288" w:lineRule="auto"/>
        <w:ind w:left="720" w:hanging="294"/>
        <w:jc w:val="both"/>
        <w:rPr>
          <w:color w:val="000000" w:themeColor="text1"/>
          <w:sz w:val="19"/>
          <w:szCs w:val="19"/>
        </w:rPr>
      </w:pPr>
      <w:r w:rsidRPr="007629AA">
        <w:rPr>
          <w:color w:val="000000" w:themeColor="text1"/>
          <w:sz w:val="19"/>
          <w:szCs w:val="19"/>
        </w:rPr>
        <w:t xml:space="preserve">výsledný počet bodov dosiahnutý v odbornom hodnotení v rámci skupiny </w:t>
      </w:r>
      <w:r w:rsidRPr="00A61C20">
        <w:rPr>
          <w:bCs/>
          <w:color w:val="000000" w:themeColor="text1"/>
          <w:sz w:val="19"/>
          <w:szCs w:val="19"/>
        </w:rPr>
        <w:t>Kvalita návrhu a realizácie projektu</w:t>
      </w:r>
      <w:r w:rsidRPr="007629AA">
        <w:rPr>
          <w:color w:val="000000" w:themeColor="text1"/>
          <w:sz w:val="19"/>
          <w:szCs w:val="19"/>
        </w:rPr>
        <w:t>;</w:t>
      </w:r>
    </w:p>
    <w:p w:rsidR="00834F60" w:rsidRPr="007629AA" w:rsidRDefault="00834F60" w:rsidP="00834F60">
      <w:pPr>
        <w:pStyle w:val="Default"/>
        <w:numPr>
          <w:ilvl w:val="6"/>
          <w:numId w:val="17"/>
        </w:numPr>
        <w:spacing w:before="120" w:after="120" w:line="288" w:lineRule="auto"/>
        <w:ind w:left="720" w:hanging="294"/>
        <w:jc w:val="both"/>
        <w:rPr>
          <w:color w:val="000000" w:themeColor="text1"/>
          <w:sz w:val="19"/>
          <w:szCs w:val="19"/>
        </w:rPr>
      </w:pPr>
      <w:r w:rsidRPr="007629AA">
        <w:rPr>
          <w:color w:val="000000" w:themeColor="text1"/>
          <w:sz w:val="19"/>
          <w:szCs w:val="19"/>
        </w:rPr>
        <w:t xml:space="preserve">výsledný počet bodov dosiahnutý v odbornom hodnotení v rámci </w:t>
      </w:r>
      <w:r w:rsidRPr="000759F2">
        <w:rPr>
          <w:color w:val="000000" w:themeColor="text1"/>
          <w:sz w:val="19"/>
          <w:szCs w:val="19"/>
        </w:rPr>
        <w:t>skupiny Relevantnosť projektu</w:t>
      </w:r>
      <w:r>
        <w:rPr>
          <w:color w:val="000000" w:themeColor="text1"/>
          <w:sz w:val="19"/>
          <w:szCs w:val="19"/>
        </w:rPr>
        <w:t>.</w:t>
      </w:r>
    </w:p>
    <w:p w:rsidR="00834F60" w:rsidRPr="000759F2" w:rsidRDefault="00834F60" w:rsidP="00834F60">
      <w:pPr>
        <w:spacing w:after="120" w:line="240" w:lineRule="auto"/>
        <w:rPr>
          <w:b/>
        </w:rPr>
      </w:pPr>
      <w:r w:rsidRPr="000759F2">
        <w:rPr>
          <w:b/>
        </w:rPr>
        <w:t>Prehľad hodnotiacich kritérií</w:t>
      </w:r>
    </w:p>
    <w:tbl>
      <w:tblPr>
        <w:tblStyle w:val="TableGrid7"/>
        <w:tblW w:w="4616" w:type="pct"/>
        <w:tblLayout w:type="fixed"/>
        <w:tblLook w:val="04A0" w:firstRow="1" w:lastRow="0" w:firstColumn="1" w:lastColumn="0" w:noHBand="0" w:noVBand="1"/>
      </w:tblPr>
      <w:tblGrid>
        <w:gridCol w:w="1692"/>
        <w:gridCol w:w="9566"/>
        <w:gridCol w:w="1207"/>
        <w:gridCol w:w="1005"/>
      </w:tblGrid>
      <w:tr w:rsidR="00834F60" w:rsidRPr="00FE0F0D" w:rsidTr="00834F60">
        <w:trPr>
          <w:trHeight w:val="699"/>
        </w:trPr>
        <w:tc>
          <w:tcPr>
            <w:tcW w:w="628"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834F60" w:rsidRPr="00FE0F0D" w:rsidRDefault="00834F60" w:rsidP="00834F60">
            <w:pPr>
              <w:jc w:val="center"/>
              <w:rPr>
                <w:rFonts w:ascii="Arial" w:hAnsi="Arial" w:cs="Arial"/>
                <w:color w:val="000000" w:themeColor="text1"/>
                <w:sz w:val="19"/>
                <w:szCs w:val="19"/>
              </w:rPr>
            </w:pPr>
            <w:r w:rsidRPr="00FE0F0D">
              <w:rPr>
                <w:rFonts w:ascii="Arial" w:hAnsi="Arial" w:cs="Arial"/>
                <w:color w:val="000000" w:themeColor="text1"/>
                <w:sz w:val="19"/>
                <w:szCs w:val="19"/>
              </w:rPr>
              <w:t>Hodnotené oblasti</w:t>
            </w:r>
          </w:p>
        </w:tc>
        <w:tc>
          <w:tcPr>
            <w:tcW w:w="355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834F60" w:rsidRPr="00FE0F0D" w:rsidRDefault="00834F60" w:rsidP="00834F60">
            <w:pPr>
              <w:jc w:val="center"/>
              <w:rPr>
                <w:rFonts w:ascii="Arial" w:hAnsi="Arial" w:cs="Arial"/>
                <w:color w:val="000000" w:themeColor="text1"/>
                <w:sz w:val="19"/>
                <w:szCs w:val="19"/>
              </w:rPr>
            </w:pPr>
            <w:r>
              <w:rPr>
                <w:rFonts w:ascii="Arial" w:hAnsi="Arial" w:cs="Arial"/>
                <w:color w:val="000000" w:themeColor="text1"/>
                <w:sz w:val="19"/>
                <w:szCs w:val="19"/>
              </w:rPr>
              <w:t>Rozlišovacie</w:t>
            </w:r>
            <w:r w:rsidRPr="00FE0F0D">
              <w:rPr>
                <w:rFonts w:ascii="Arial" w:hAnsi="Arial" w:cs="Arial"/>
                <w:color w:val="000000" w:themeColor="text1"/>
                <w:sz w:val="19"/>
                <w:szCs w:val="19"/>
              </w:rPr>
              <w:t xml:space="preserve"> kritériá</w:t>
            </w:r>
          </w:p>
        </w:tc>
        <w:tc>
          <w:tcPr>
            <w:tcW w:w="448"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834F60" w:rsidRPr="00FE0F0D" w:rsidRDefault="00834F60" w:rsidP="00834F60">
            <w:pPr>
              <w:jc w:val="center"/>
              <w:rPr>
                <w:rFonts w:ascii="Arial" w:hAnsi="Arial" w:cs="Arial"/>
                <w:color w:val="000000" w:themeColor="text1"/>
                <w:sz w:val="19"/>
                <w:szCs w:val="19"/>
              </w:rPr>
            </w:pPr>
            <w:r w:rsidRPr="00FE0F0D">
              <w:rPr>
                <w:rFonts w:ascii="Arial" w:hAnsi="Arial" w:cs="Arial"/>
                <w:color w:val="000000" w:themeColor="text1"/>
                <w:sz w:val="19"/>
                <w:szCs w:val="19"/>
              </w:rPr>
              <w:t>Hodnotenie/bodová škála</w:t>
            </w:r>
          </w:p>
        </w:tc>
        <w:tc>
          <w:tcPr>
            <w:tcW w:w="37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834F60" w:rsidRPr="00FE0F0D" w:rsidRDefault="00834F60" w:rsidP="00834F60">
            <w:pPr>
              <w:jc w:val="center"/>
              <w:rPr>
                <w:rFonts w:ascii="Arial" w:hAnsi="Arial" w:cs="Arial"/>
                <w:color w:val="000000" w:themeColor="text1"/>
                <w:sz w:val="19"/>
                <w:szCs w:val="19"/>
              </w:rPr>
            </w:pPr>
            <w:r w:rsidRPr="00FE0F0D">
              <w:rPr>
                <w:rFonts w:ascii="Arial" w:hAnsi="Arial" w:cs="Arial"/>
                <w:color w:val="000000" w:themeColor="text1"/>
                <w:sz w:val="19"/>
                <w:szCs w:val="19"/>
              </w:rPr>
              <w:t>Maximum bodov</w:t>
            </w:r>
          </w:p>
        </w:tc>
      </w:tr>
      <w:tr w:rsidR="00834F60" w:rsidRPr="00FE0F0D" w:rsidTr="00834F60">
        <w:trPr>
          <w:trHeight w:val="337"/>
        </w:trPr>
        <w:tc>
          <w:tcPr>
            <w:tcW w:w="628" w:type="pct"/>
            <w:vMerge w:val="restart"/>
            <w:shd w:val="clear" w:color="auto" w:fill="DEEAF6" w:themeFill="accent1" w:themeFillTint="33"/>
            <w:hideMark/>
          </w:tcPr>
          <w:p w:rsidR="00834F60" w:rsidRPr="00FE0F0D" w:rsidRDefault="00834F60" w:rsidP="00834F60">
            <w:pPr>
              <w:rPr>
                <w:rFonts w:ascii="Arial" w:hAnsi="Arial" w:cs="Arial"/>
                <w:color w:val="000000" w:themeColor="text1"/>
                <w:sz w:val="19"/>
                <w:szCs w:val="19"/>
              </w:rPr>
            </w:pPr>
            <w:r w:rsidRPr="00FE0F0D">
              <w:rPr>
                <w:rFonts w:ascii="Arial" w:hAnsi="Arial" w:cs="Arial"/>
                <w:color w:val="000000" w:themeColor="text1"/>
                <w:sz w:val="19"/>
                <w:szCs w:val="19"/>
              </w:rPr>
              <w:t>Finančná stránka projektu</w:t>
            </w:r>
          </w:p>
        </w:tc>
        <w:tc>
          <w:tcPr>
            <w:tcW w:w="3551" w:type="pct"/>
          </w:tcPr>
          <w:p w:rsidR="00834F60" w:rsidRPr="00FE0F0D" w:rsidRDefault="00834F60" w:rsidP="00834F60">
            <w:pPr>
              <w:rPr>
                <w:rFonts w:ascii="Arial" w:hAnsi="Arial" w:cs="Arial"/>
                <w:color w:val="000000" w:themeColor="text1"/>
                <w:sz w:val="19"/>
                <w:szCs w:val="19"/>
              </w:rPr>
            </w:pPr>
            <w:r w:rsidRPr="00FE0F0D">
              <w:rPr>
                <w:rFonts w:ascii="Arial" w:hAnsi="Arial" w:cs="Arial"/>
                <w:color w:val="000000" w:themeColor="text1"/>
                <w:sz w:val="19"/>
                <w:szCs w:val="19"/>
              </w:rPr>
              <w:t>3.</w:t>
            </w:r>
            <w:r>
              <w:rPr>
                <w:rFonts w:ascii="Arial" w:hAnsi="Arial" w:cs="Arial"/>
                <w:color w:val="000000" w:themeColor="text1"/>
                <w:sz w:val="19"/>
                <w:szCs w:val="19"/>
              </w:rPr>
              <w:t>3</w:t>
            </w:r>
            <w:r w:rsidRPr="00FE0F0D">
              <w:rPr>
                <w:rFonts w:ascii="Arial" w:hAnsi="Arial" w:cs="Arial"/>
                <w:color w:val="000000" w:themeColor="text1"/>
                <w:sz w:val="19"/>
                <w:szCs w:val="19"/>
              </w:rPr>
              <w:t xml:space="preserve"> Štruktúra a správnosť rozpočtu</w:t>
            </w:r>
          </w:p>
        </w:tc>
        <w:tc>
          <w:tcPr>
            <w:tcW w:w="448" w:type="pct"/>
          </w:tcPr>
          <w:p w:rsidR="00834F60" w:rsidRPr="00FE0F0D" w:rsidRDefault="00834F60" w:rsidP="00834F60">
            <w:pPr>
              <w:jc w:val="center"/>
              <w:rPr>
                <w:rFonts w:ascii="Arial" w:hAnsi="Arial" w:cs="Arial"/>
                <w:color w:val="000000" w:themeColor="text1"/>
                <w:sz w:val="19"/>
                <w:szCs w:val="19"/>
              </w:rPr>
            </w:pPr>
            <w:r w:rsidRPr="00FE0F0D">
              <w:rPr>
                <w:rFonts w:ascii="Arial" w:hAnsi="Arial" w:cs="Arial"/>
                <w:color w:val="000000" w:themeColor="text1"/>
                <w:sz w:val="19"/>
                <w:szCs w:val="19"/>
              </w:rPr>
              <w:t>0</w:t>
            </w:r>
            <w:r>
              <w:rPr>
                <w:rFonts w:ascii="Arial" w:hAnsi="Arial" w:cs="Arial"/>
                <w:color w:val="000000" w:themeColor="text1"/>
                <w:sz w:val="19"/>
                <w:szCs w:val="19"/>
              </w:rPr>
              <w:t>;1</w:t>
            </w:r>
            <w:r w:rsidRPr="00FE0F0D">
              <w:rPr>
                <w:rFonts w:ascii="Arial" w:hAnsi="Arial" w:cs="Arial"/>
                <w:color w:val="000000" w:themeColor="text1"/>
                <w:sz w:val="19"/>
                <w:szCs w:val="19"/>
              </w:rPr>
              <w:t>;</w:t>
            </w:r>
            <w:r>
              <w:rPr>
                <w:rFonts w:ascii="Arial" w:hAnsi="Arial" w:cs="Arial"/>
                <w:color w:val="000000" w:themeColor="text1"/>
                <w:sz w:val="19"/>
                <w:szCs w:val="19"/>
              </w:rPr>
              <w:t>2</w:t>
            </w:r>
          </w:p>
        </w:tc>
        <w:tc>
          <w:tcPr>
            <w:tcW w:w="373" w:type="pct"/>
          </w:tcPr>
          <w:p w:rsidR="00834F60" w:rsidRPr="00FE0F0D" w:rsidRDefault="00834F60" w:rsidP="00834F60">
            <w:pPr>
              <w:jc w:val="center"/>
              <w:rPr>
                <w:rFonts w:ascii="Arial" w:hAnsi="Arial" w:cs="Arial"/>
                <w:color w:val="000000" w:themeColor="text1"/>
                <w:sz w:val="19"/>
                <w:szCs w:val="19"/>
              </w:rPr>
            </w:pPr>
            <w:r>
              <w:rPr>
                <w:rFonts w:ascii="Arial" w:hAnsi="Arial" w:cs="Arial"/>
                <w:color w:val="000000" w:themeColor="text1"/>
                <w:sz w:val="19"/>
                <w:szCs w:val="19"/>
              </w:rPr>
              <w:t>2</w:t>
            </w:r>
          </w:p>
        </w:tc>
      </w:tr>
      <w:tr w:rsidR="00834F60" w:rsidRPr="00FE0F0D" w:rsidTr="00834F60">
        <w:trPr>
          <w:trHeight w:val="283"/>
        </w:trPr>
        <w:tc>
          <w:tcPr>
            <w:tcW w:w="628" w:type="pct"/>
            <w:vMerge/>
            <w:shd w:val="clear" w:color="auto" w:fill="DEEAF6" w:themeFill="accent1" w:themeFillTint="33"/>
          </w:tcPr>
          <w:p w:rsidR="00834F60" w:rsidRPr="00FE0F0D" w:rsidRDefault="00834F60" w:rsidP="00834F60">
            <w:pPr>
              <w:rPr>
                <w:rFonts w:ascii="Arial" w:hAnsi="Arial" w:cs="Arial"/>
                <w:color w:val="000000" w:themeColor="text1"/>
                <w:sz w:val="19"/>
                <w:szCs w:val="19"/>
              </w:rPr>
            </w:pPr>
          </w:p>
        </w:tc>
        <w:tc>
          <w:tcPr>
            <w:tcW w:w="3551" w:type="pct"/>
          </w:tcPr>
          <w:p w:rsidR="00834F60" w:rsidRPr="00FE0F0D" w:rsidRDefault="00834F60" w:rsidP="00834F60">
            <w:pPr>
              <w:rPr>
                <w:rFonts w:ascii="Arial" w:hAnsi="Arial" w:cs="Arial"/>
                <w:color w:val="000000" w:themeColor="text1"/>
                <w:sz w:val="19"/>
                <w:szCs w:val="19"/>
              </w:rPr>
            </w:pPr>
            <w:r w:rsidRPr="00FE0F0D">
              <w:rPr>
                <w:rFonts w:ascii="Arial" w:hAnsi="Arial" w:cs="Arial"/>
                <w:color w:val="000000" w:themeColor="text1"/>
                <w:sz w:val="19"/>
                <w:szCs w:val="19"/>
              </w:rPr>
              <w:t>3.</w:t>
            </w:r>
            <w:r>
              <w:rPr>
                <w:rFonts w:ascii="Arial" w:hAnsi="Arial" w:cs="Arial"/>
                <w:color w:val="000000" w:themeColor="text1"/>
                <w:sz w:val="19"/>
                <w:szCs w:val="19"/>
              </w:rPr>
              <w:t>4</w:t>
            </w:r>
            <w:r w:rsidRPr="00FE0F0D">
              <w:rPr>
                <w:rFonts w:ascii="Arial" w:hAnsi="Arial" w:cs="Arial"/>
                <w:color w:val="000000" w:themeColor="text1"/>
                <w:sz w:val="19"/>
                <w:szCs w:val="19"/>
              </w:rPr>
              <w:t xml:space="preserve"> Finančná charakteristika žiadateľa</w:t>
            </w:r>
          </w:p>
        </w:tc>
        <w:tc>
          <w:tcPr>
            <w:tcW w:w="448" w:type="pct"/>
          </w:tcPr>
          <w:p w:rsidR="00834F60" w:rsidRPr="00FE0F0D" w:rsidRDefault="00834F60" w:rsidP="00834F60">
            <w:pPr>
              <w:jc w:val="center"/>
              <w:rPr>
                <w:rFonts w:ascii="Arial" w:hAnsi="Arial" w:cs="Arial"/>
                <w:color w:val="000000" w:themeColor="text1"/>
                <w:sz w:val="19"/>
                <w:szCs w:val="19"/>
              </w:rPr>
            </w:pPr>
            <w:r w:rsidRPr="00FE0F0D">
              <w:rPr>
                <w:rFonts w:ascii="Arial" w:hAnsi="Arial" w:cs="Arial"/>
                <w:color w:val="000000" w:themeColor="text1"/>
                <w:sz w:val="19"/>
                <w:szCs w:val="19"/>
              </w:rPr>
              <w:t>0;3;6</w:t>
            </w:r>
          </w:p>
        </w:tc>
        <w:tc>
          <w:tcPr>
            <w:tcW w:w="373" w:type="pct"/>
          </w:tcPr>
          <w:p w:rsidR="00834F60" w:rsidRPr="00FE0F0D" w:rsidRDefault="00834F60" w:rsidP="00834F60">
            <w:pPr>
              <w:jc w:val="center"/>
              <w:rPr>
                <w:rFonts w:ascii="Arial" w:hAnsi="Arial" w:cs="Arial"/>
                <w:color w:val="000000" w:themeColor="text1"/>
                <w:sz w:val="19"/>
                <w:szCs w:val="19"/>
              </w:rPr>
            </w:pPr>
            <w:r w:rsidRPr="00FE0F0D">
              <w:rPr>
                <w:rFonts w:ascii="Arial" w:hAnsi="Arial" w:cs="Arial"/>
                <w:color w:val="000000" w:themeColor="text1"/>
                <w:sz w:val="19"/>
                <w:szCs w:val="19"/>
              </w:rPr>
              <w:t>6</w:t>
            </w:r>
          </w:p>
        </w:tc>
      </w:tr>
      <w:tr w:rsidR="00834F60" w:rsidRPr="00FE0F0D" w:rsidTr="00834F60">
        <w:trPr>
          <w:trHeight w:val="283"/>
        </w:trPr>
        <w:tc>
          <w:tcPr>
            <w:tcW w:w="628" w:type="pct"/>
            <w:vMerge/>
            <w:shd w:val="clear" w:color="auto" w:fill="DEEAF6" w:themeFill="accent1" w:themeFillTint="33"/>
            <w:hideMark/>
          </w:tcPr>
          <w:p w:rsidR="00834F60" w:rsidRPr="00FE0F0D" w:rsidRDefault="00834F60" w:rsidP="00834F60">
            <w:pPr>
              <w:rPr>
                <w:rFonts w:ascii="Arial" w:hAnsi="Arial" w:cs="Arial"/>
                <w:color w:val="000000" w:themeColor="text1"/>
                <w:sz w:val="19"/>
                <w:szCs w:val="19"/>
              </w:rPr>
            </w:pPr>
          </w:p>
        </w:tc>
        <w:tc>
          <w:tcPr>
            <w:tcW w:w="3551" w:type="pct"/>
            <w:shd w:val="clear" w:color="auto" w:fill="DEEAF6" w:themeFill="accent1" w:themeFillTint="33"/>
          </w:tcPr>
          <w:p w:rsidR="00834F60" w:rsidRPr="00FE0F0D" w:rsidRDefault="00834F60" w:rsidP="00834F60">
            <w:pPr>
              <w:rPr>
                <w:rFonts w:ascii="Arial" w:hAnsi="Arial" w:cs="Arial"/>
                <w:color w:val="000000" w:themeColor="text1"/>
                <w:sz w:val="19"/>
                <w:szCs w:val="19"/>
              </w:rPr>
            </w:pPr>
            <w:r w:rsidRPr="00FE0F0D">
              <w:rPr>
                <w:rFonts w:ascii="Arial" w:hAnsi="Arial" w:cs="Arial"/>
                <w:b/>
                <w:color w:val="000000" w:themeColor="text1"/>
                <w:sz w:val="19"/>
                <w:szCs w:val="19"/>
              </w:rPr>
              <w:t xml:space="preserve">Spolu </w:t>
            </w:r>
          </w:p>
        </w:tc>
        <w:tc>
          <w:tcPr>
            <w:tcW w:w="448" w:type="pct"/>
            <w:shd w:val="clear" w:color="auto" w:fill="DEEAF6" w:themeFill="accent1" w:themeFillTint="33"/>
          </w:tcPr>
          <w:p w:rsidR="00834F60" w:rsidRPr="00FE0F0D" w:rsidRDefault="00834F60" w:rsidP="00834F60">
            <w:pPr>
              <w:jc w:val="center"/>
              <w:rPr>
                <w:rFonts w:ascii="Arial" w:hAnsi="Arial" w:cs="Arial"/>
                <w:color w:val="000000" w:themeColor="text1"/>
                <w:sz w:val="19"/>
                <w:szCs w:val="19"/>
              </w:rPr>
            </w:pPr>
          </w:p>
        </w:tc>
        <w:tc>
          <w:tcPr>
            <w:tcW w:w="373" w:type="pct"/>
            <w:shd w:val="clear" w:color="auto" w:fill="DEEAF6" w:themeFill="accent1" w:themeFillTint="33"/>
          </w:tcPr>
          <w:p w:rsidR="00834F60" w:rsidRPr="00FE0F0D" w:rsidRDefault="00834F60" w:rsidP="00834F60">
            <w:pPr>
              <w:jc w:val="center"/>
              <w:rPr>
                <w:rFonts w:ascii="Arial" w:hAnsi="Arial" w:cs="Arial"/>
                <w:b/>
                <w:color w:val="000000" w:themeColor="text1"/>
                <w:sz w:val="19"/>
                <w:szCs w:val="19"/>
              </w:rPr>
            </w:pPr>
            <w:r>
              <w:rPr>
                <w:rFonts w:ascii="Arial" w:hAnsi="Arial" w:cs="Arial"/>
                <w:b/>
                <w:color w:val="000000" w:themeColor="text1"/>
                <w:sz w:val="19"/>
                <w:szCs w:val="19"/>
              </w:rPr>
              <w:t>8</w:t>
            </w:r>
          </w:p>
        </w:tc>
      </w:tr>
      <w:tr w:rsidR="00834F60" w:rsidRPr="00FE0F0D" w:rsidTr="00834F60">
        <w:trPr>
          <w:trHeight w:val="283"/>
        </w:trPr>
        <w:tc>
          <w:tcPr>
            <w:tcW w:w="628" w:type="pct"/>
            <w:vMerge w:val="restart"/>
            <w:shd w:val="clear" w:color="auto" w:fill="DEEAF6" w:themeFill="accent1" w:themeFillTint="33"/>
            <w:hideMark/>
          </w:tcPr>
          <w:p w:rsidR="00834F60" w:rsidRPr="00FE0F0D" w:rsidRDefault="00834F60" w:rsidP="00834F60">
            <w:pPr>
              <w:rPr>
                <w:rFonts w:ascii="Arial" w:hAnsi="Arial" w:cs="Arial"/>
                <w:color w:val="000000" w:themeColor="text1"/>
                <w:sz w:val="19"/>
                <w:szCs w:val="19"/>
              </w:rPr>
            </w:pPr>
            <w:r w:rsidRPr="00A77D52">
              <w:rPr>
                <w:rFonts w:ascii="Arial" w:hAnsi="Arial" w:cs="Arial"/>
                <w:bCs/>
                <w:color w:val="000000" w:themeColor="text1"/>
                <w:sz w:val="19"/>
                <w:szCs w:val="19"/>
              </w:rPr>
              <w:t>Kvalita návrhu a realizácie projektu</w:t>
            </w:r>
          </w:p>
        </w:tc>
        <w:tc>
          <w:tcPr>
            <w:tcW w:w="3551" w:type="pct"/>
          </w:tcPr>
          <w:p w:rsidR="00834F60" w:rsidRPr="00FE0F0D" w:rsidRDefault="00834F60" w:rsidP="00834F60">
            <w:pPr>
              <w:rPr>
                <w:rFonts w:ascii="Arial" w:hAnsi="Arial" w:cs="Arial"/>
                <w:color w:val="000000" w:themeColor="text1"/>
                <w:sz w:val="19"/>
                <w:szCs w:val="19"/>
              </w:rPr>
            </w:pPr>
            <w:r w:rsidRPr="00FE0F0D">
              <w:rPr>
                <w:rFonts w:ascii="Arial" w:hAnsi="Arial" w:cs="Arial"/>
                <w:color w:val="000000" w:themeColor="text1"/>
                <w:sz w:val="19"/>
                <w:szCs w:val="19"/>
              </w:rPr>
              <w:t>2.1 Vhodnosť navrhovaných aktivít z časového hľadiska</w:t>
            </w:r>
          </w:p>
        </w:tc>
        <w:tc>
          <w:tcPr>
            <w:tcW w:w="448" w:type="pct"/>
          </w:tcPr>
          <w:p w:rsidR="00834F60" w:rsidRPr="00FE0F0D" w:rsidRDefault="00834F60" w:rsidP="00834F60">
            <w:pPr>
              <w:jc w:val="center"/>
              <w:rPr>
                <w:rFonts w:ascii="Arial" w:hAnsi="Arial" w:cs="Arial"/>
                <w:color w:val="000000" w:themeColor="text1"/>
                <w:sz w:val="19"/>
                <w:szCs w:val="19"/>
              </w:rPr>
            </w:pPr>
            <w:r w:rsidRPr="00FE0F0D">
              <w:rPr>
                <w:rFonts w:ascii="Arial" w:hAnsi="Arial" w:cs="Arial"/>
                <w:color w:val="000000" w:themeColor="text1"/>
                <w:sz w:val="19"/>
                <w:szCs w:val="19"/>
              </w:rPr>
              <w:t>0;2;4</w:t>
            </w:r>
          </w:p>
        </w:tc>
        <w:tc>
          <w:tcPr>
            <w:tcW w:w="373" w:type="pct"/>
          </w:tcPr>
          <w:p w:rsidR="00834F60" w:rsidRPr="00FE0F0D" w:rsidRDefault="00834F60" w:rsidP="00834F60">
            <w:pPr>
              <w:jc w:val="center"/>
              <w:rPr>
                <w:rFonts w:ascii="Arial" w:hAnsi="Arial" w:cs="Arial"/>
                <w:color w:val="000000" w:themeColor="text1"/>
                <w:sz w:val="19"/>
                <w:szCs w:val="19"/>
              </w:rPr>
            </w:pPr>
            <w:r w:rsidRPr="00FE0F0D">
              <w:rPr>
                <w:rFonts w:ascii="Arial" w:hAnsi="Arial" w:cs="Arial"/>
                <w:color w:val="000000" w:themeColor="text1"/>
                <w:sz w:val="19"/>
                <w:szCs w:val="19"/>
              </w:rPr>
              <w:t>4</w:t>
            </w:r>
          </w:p>
        </w:tc>
      </w:tr>
      <w:tr w:rsidR="00834F60" w:rsidRPr="00FE0F0D" w:rsidTr="00834F60">
        <w:trPr>
          <w:trHeight w:val="283"/>
        </w:trPr>
        <w:tc>
          <w:tcPr>
            <w:tcW w:w="628" w:type="pct"/>
            <w:vMerge/>
            <w:shd w:val="clear" w:color="auto" w:fill="DEEAF6" w:themeFill="accent1" w:themeFillTint="33"/>
            <w:hideMark/>
          </w:tcPr>
          <w:p w:rsidR="00834F60" w:rsidRPr="00FE0F0D" w:rsidRDefault="00834F60" w:rsidP="00834F60">
            <w:pPr>
              <w:rPr>
                <w:rFonts w:ascii="Arial" w:hAnsi="Arial" w:cs="Arial"/>
                <w:color w:val="000000" w:themeColor="text1"/>
                <w:sz w:val="19"/>
                <w:szCs w:val="19"/>
              </w:rPr>
            </w:pPr>
          </w:p>
        </w:tc>
        <w:tc>
          <w:tcPr>
            <w:tcW w:w="3551" w:type="pct"/>
            <w:hideMark/>
          </w:tcPr>
          <w:p w:rsidR="00834F60" w:rsidRPr="00FE0F0D" w:rsidRDefault="00834F60" w:rsidP="00834F60">
            <w:pPr>
              <w:ind w:left="319" w:hanging="319"/>
              <w:rPr>
                <w:rFonts w:ascii="Arial" w:hAnsi="Arial" w:cs="Arial"/>
                <w:color w:val="000000" w:themeColor="text1"/>
                <w:sz w:val="19"/>
                <w:szCs w:val="19"/>
              </w:rPr>
            </w:pPr>
            <w:r w:rsidRPr="00FE0F0D">
              <w:rPr>
                <w:rFonts w:ascii="Arial" w:hAnsi="Arial" w:cs="Arial"/>
                <w:color w:val="000000" w:themeColor="text1"/>
                <w:sz w:val="19"/>
                <w:szCs w:val="19"/>
              </w:rPr>
              <w:t>2.2 Primeranosť a reálnosť plánovaných hodnôt merateľných ukazovateľov</w:t>
            </w:r>
          </w:p>
        </w:tc>
        <w:tc>
          <w:tcPr>
            <w:tcW w:w="448" w:type="pct"/>
            <w:hideMark/>
          </w:tcPr>
          <w:p w:rsidR="00834F60" w:rsidRPr="00FE0F0D" w:rsidRDefault="00834F60" w:rsidP="00834F60">
            <w:pPr>
              <w:jc w:val="center"/>
              <w:rPr>
                <w:rFonts w:ascii="Arial" w:hAnsi="Arial" w:cs="Arial"/>
                <w:color w:val="000000" w:themeColor="text1"/>
                <w:sz w:val="19"/>
                <w:szCs w:val="19"/>
              </w:rPr>
            </w:pPr>
            <w:r w:rsidRPr="00FE0F0D">
              <w:rPr>
                <w:rFonts w:ascii="Arial" w:hAnsi="Arial" w:cs="Arial"/>
                <w:color w:val="000000" w:themeColor="text1"/>
                <w:sz w:val="19"/>
                <w:szCs w:val="19"/>
              </w:rPr>
              <w:t>0;3</w:t>
            </w:r>
          </w:p>
        </w:tc>
        <w:tc>
          <w:tcPr>
            <w:tcW w:w="373" w:type="pct"/>
            <w:hideMark/>
          </w:tcPr>
          <w:p w:rsidR="00834F60" w:rsidRPr="00FE0F0D" w:rsidRDefault="00834F60" w:rsidP="00834F60">
            <w:pPr>
              <w:jc w:val="center"/>
              <w:rPr>
                <w:rFonts w:ascii="Arial" w:hAnsi="Arial" w:cs="Arial"/>
                <w:color w:val="000000" w:themeColor="text1"/>
                <w:sz w:val="19"/>
                <w:szCs w:val="19"/>
              </w:rPr>
            </w:pPr>
            <w:r w:rsidRPr="00FE0F0D">
              <w:rPr>
                <w:rFonts w:ascii="Arial" w:hAnsi="Arial" w:cs="Arial"/>
                <w:color w:val="000000" w:themeColor="text1"/>
                <w:sz w:val="19"/>
                <w:szCs w:val="19"/>
              </w:rPr>
              <w:t>3</w:t>
            </w:r>
          </w:p>
        </w:tc>
      </w:tr>
      <w:tr w:rsidR="00834F60" w:rsidRPr="00FE0F0D" w:rsidTr="00834F60">
        <w:trPr>
          <w:trHeight w:val="283"/>
        </w:trPr>
        <w:tc>
          <w:tcPr>
            <w:tcW w:w="628" w:type="pct"/>
            <w:vMerge/>
            <w:shd w:val="clear" w:color="auto" w:fill="DEEAF6" w:themeFill="accent1" w:themeFillTint="33"/>
          </w:tcPr>
          <w:p w:rsidR="00834F60" w:rsidRPr="00FE0F0D" w:rsidRDefault="00834F60" w:rsidP="00834F60">
            <w:pPr>
              <w:rPr>
                <w:rFonts w:ascii="Arial" w:hAnsi="Arial" w:cs="Arial"/>
                <w:color w:val="000000" w:themeColor="text1"/>
                <w:sz w:val="19"/>
                <w:szCs w:val="19"/>
              </w:rPr>
            </w:pPr>
          </w:p>
        </w:tc>
        <w:tc>
          <w:tcPr>
            <w:tcW w:w="3551" w:type="pct"/>
          </w:tcPr>
          <w:p w:rsidR="00834F60" w:rsidRPr="00FE0F0D" w:rsidRDefault="00834F60" w:rsidP="00834F60">
            <w:pPr>
              <w:ind w:left="319" w:hanging="319"/>
              <w:rPr>
                <w:rFonts w:ascii="Arial" w:hAnsi="Arial" w:cs="Arial"/>
                <w:color w:val="000000" w:themeColor="text1"/>
                <w:sz w:val="19"/>
                <w:szCs w:val="19"/>
              </w:rPr>
            </w:pPr>
            <w:r w:rsidRPr="00FE0F0D">
              <w:rPr>
                <w:rFonts w:ascii="Arial" w:hAnsi="Arial" w:cs="Arial"/>
                <w:color w:val="000000" w:themeColor="text1"/>
                <w:sz w:val="19"/>
                <w:szCs w:val="19"/>
              </w:rPr>
              <w:t>2.3 Príspevok projektu k zabezpečeniu bezpečnej cyklistickej infraštruktúry</w:t>
            </w:r>
          </w:p>
        </w:tc>
        <w:tc>
          <w:tcPr>
            <w:tcW w:w="448" w:type="pct"/>
          </w:tcPr>
          <w:p w:rsidR="00834F60" w:rsidRPr="00FE0F0D" w:rsidRDefault="00834F60" w:rsidP="00834F60">
            <w:pPr>
              <w:jc w:val="center"/>
              <w:rPr>
                <w:rFonts w:ascii="Arial" w:hAnsi="Arial" w:cs="Arial"/>
                <w:color w:val="000000" w:themeColor="text1"/>
                <w:sz w:val="19"/>
                <w:szCs w:val="19"/>
              </w:rPr>
            </w:pPr>
            <w:r w:rsidRPr="00FE0F0D">
              <w:rPr>
                <w:rFonts w:ascii="Arial" w:hAnsi="Arial" w:cs="Arial"/>
                <w:color w:val="000000" w:themeColor="text1"/>
                <w:sz w:val="19"/>
                <w:szCs w:val="19"/>
              </w:rPr>
              <w:t>0;6</w:t>
            </w:r>
          </w:p>
        </w:tc>
        <w:tc>
          <w:tcPr>
            <w:tcW w:w="373" w:type="pct"/>
          </w:tcPr>
          <w:p w:rsidR="00834F60" w:rsidRPr="00FE0F0D" w:rsidRDefault="00834F60" w:rsidP="00834F60">
            <w:pPr>
              <w:jc w:val="center"/>
              <w:rPr>
                <w:rFonts w:ascii="Arial" w:hAnsi="Arial" w:cs="Arial"/>
                <w:color w:val="000000" w:themeColor="text1"/>
                <w:sz w:val="19"/>
                <w:szCs w:val="19"/>
              </w:rPr>
            </w:pPr>
            <w:r w:rsidRPr="00FE0F0D">
              <w:rPr>
                <w:rFonts w:ascii="Arial" w:hAnsi="Arial" w:cs="Arial"/>
                <w:color w:val="000000" w:themeColor="text1"/>
                <w:sz w:val="19"/>
                <w:szCs w:val="19"/>
              </w:rPr>
              <w:t>6</w:t>
            </w:r>
          </w:p>
        </w:tc>
      </w:tr>
      <w:tr w:rsidR="00834F60" w:rsidRPr="00FE0F0D" w:rsidTr="00834F60">
        <w:trPr>
          <w:trHeight w:val="283"/>
        </w:trPr>
        <w:tc>
          <w:tcPr>
            <w:tcW w:w="628" w:type="pct"/>
            <w:vMerge/>
            <w:shd w:val="clear" w:color="auto" w:fill="DEEAF6" w:themeFill="accent1" w:themeFillTint="33"/>
          </w:tcPr>
          <w:p w:rsidR="00834F60" w:rsidRPr="00FE0F0D" w:rsidRDefault="00834F60" w:rsidP="00834F60">
            <w:pPr>
              <w:rPr>
                <w:rFonts w:ascii="Arial" w:hAnsi="Arial" w:cs="Arial"/>
                <w:color w:val="000000" w:themeColor="text1"/>
                <w:sz w:val="19"/>
                <w:szCs w:val="19"/>
              </w:rPr>
            </w:pPr>
          </w:p>
        </w:tc>
        <w:tc>
          <w:tcPr>
            <w:tcW w:w="3551" w:type="pct"/>
          </w:tcPr>
          <w:p w:rsidR="00834F60" w:rsidRPr="00FE0F0D" w:rsidRDefault="00834F60" w:rsidP="00834F60">
            <w:pPr>
              <w:ind w:left="319" w:hanging="319"/>
              <w:rPr>
                <w:rFonts w:ascii="Arial" w:hAnsi="Arial" w:cs="Arial"/>
                <w:color w:val="000000" w:themeColor="text1"/>
                <w:sz w:val="19"/>
                <w:szCs w:val="19"/>
              </w:rPr>
            </w:pPr>
            <w:r w:rsidRPr="00FE0F0D">
              <w:rPr>
                <w:rFonts w:ascii="Arial" w:hAnsi="Arial" w:cs="Arial"/>
                <w:color w:val="000000" w:themeColor="text1"/>
                <w:sz w:val="19"/>
                <w:szCs w:val="19"/>
              </w:rPr>
              <w:t>2.4 Posúdenie navrhnutého technického riešenia projektu a projektu dopravného značenia</w:t>
            </w:r>
          </w:p>
        </w:tc>
        <w:tc>
          <w:tcPr>
            <w:tcW w:w="448" w:type="pct"/>
          </w:tcPr>
          <w:p w:rsidR="00834F60" w:rsidRPr="00FE0F0D" w:rsidRDefault="00834F60" w:rsidP="00834F60">
            <w:pPr>
              <w:jc w:val="center"/>
              <w:rPr>
                <w:rFonts w:ascii="Arial" w:hAnsi="Arial" w:cs="Arial"/>
                <w:color w:val="000000" w:themeColor="text1"/>
                <w:sz w:val="19"/>
                <w:szCs w:val="19"/>
              </w:rPr>
            </w:pPr>
            <w:r w:rsidRPr="00FE0F0D">
              <w:rPr>
                <w:rFonts w:ascii="Arial" w:hAnsi="Arial" w:cs="Arial"/>
                <w:color w:val="000000" w:themeColor="text1"/>
                <w:sz w:val="19"/>
                <w:szCs w:val="19"/>
              </w:rPr>
              <w:t>0;3;6</w:t>
            </w:r>
          </w:p>
        </w:tc>
        <w:tc>
          <w:tcPr>
            <w:tcW w:w="373" w:type="pct"/>
          </w:tcPr>
          <w:p w:rsidR="00834F60" w:rsidRPr="00FE0F0D" w:rsidRDefault="00834F60" w:rsidP="00834F60">
            <w:pPr>
              <w:jc w:val="center"/>
              <w:rPr>
                <w:rFonts w:ascii="Arial" w:hAnsi="Arial" w:cs="Arial"/>
                <w:color w:val="000000" w:themeColor="text1"/>
                <w:sz w:val="19"/>
                <w:szCs w:val="19"/>
              </w:rPr>
            </w:pPr>
            <w:r w:rsidRPr="00FE0F0D">
              <w:rPr>
                <w:rFonts w:ascii="Arial" w:hAnsi="Arial" w:cs="Arial"/>
                <w:color w:val="000000" w:themeColor="text1"/>
                <w:sz w:val="19"/>
                <w:szCs w:val="19"/>
              </w:rPr>
              <w:t>6</w:t>
            </w:r>
          </w:p>
        </w:tc>
      </w:tr>
      <w:tr w:rsidR="00834F60" w:rsidRPr="00FE0F0D" w:rsidTr="00834F60">
        <w:trPr>
          <w:trHeight w:val="283"/>
        </w:trPr>
        <w:tc>
          <w:tcPr>
            <w:tcW w:w="628" w:type="pct"/>
            <w:vMerge/>
            <w:shd w:val="clear" w:color="auto" w:fill="DEEAF6" w:themeFill="accent1" w:themeFillTint="33"/>
          </w:tcPr>
          <w:p w:rsidR="00834F60" w:rsidRPr="00FE0F0D" w:rsidRDefault="00834F60" w:rsidP="00834F60">
            <w:pPr>
              <w:rPr>
                <w:rFonts w:ascii="Arial" w:hAnsi="Arial" w:cs="Arial"/>
                <w:color w:val="000000" w:themeColor="text1"/>
                <w:sz w:val="19"/>
                <w:szCs w:val="19"/>
              </w:rPr>
            </w:pPr>
          </w:p>
        </w:tc>
        <w:tc>
          <w:tcPr>
            <w:tcW w:w="3551" w:type="pct"/>
          </w:tcPr>
          <w:p w:rsidR="00834F60" w:rsidRPr="00FE0F0D" w:rsidRDefault="00834F60" w:rsidP="00834F60">
            <w:pPr>
              <w:ind w:left="319" w:hanging="319"/>
              <w:rPr>
                <w:rFonts w:ascii="Arial" w:hAnsi="Arial" w:cs="Arial"/>
                <w:color w:val="000000" w:themeColor="text1"/>
                <w:sz w:val="19"/>
                <w:szCs w:val="19"/>
              </w:rPr>
            </w:pPr>
            <w:r w:rsidRPr="00FE0F0D">
              <w:rPr>
                <w:rFonts w:ascii="Arial" w:hAnsi="Arial" w:cs="Arial"/>
                <w:color w:val="000000" w:themeColor="text1"/>
                <w:sz w:val="19"/>
                <w:szCs w:val="19"/>
              </w:rPr>
              <w:t>2.5 Príspevok projektu k zlepšeniu infraštruktúry pre nemotorovú dopravu</w:t>
            </w:r>
          </w:p>
        </w:tc>
        <w:tc>
          <w:tcPr>
            <w:tcW w:w="448" w:type="pct"/>
          </w:tcPr>
          <w:p w:rsidR="00834F60" w:rsidRPr="00FE0F0D" w:rsidRDefault="00834F60" w:rsidP="00834F60">
            <w:pPr>
              <w:jc w:val="center"/>
              <w:rPr>
                <w:rFonts w:ascii="Arial" w:hAnsi="Arial" w:cs="Arial"/>
                <w:color w:val="000000" w:themeColor="text1"/>
                <w:sz w:val="19"/>
                <w:szCs w:val="19"/>
              </w:rPr>
            </w:pPr>
            <w:r w:rsidRPr="00FE0F0D">
              <w:rPr>
                <w:rFonts w:ascii="Arial" w:hAnsi="Arial" w:cs="Arial"/>
                <w:color w:val="000000" w:themeColor="text1"/>
                <w:sz w:val="19"/>
                <w:szCs w:val="19"/>
              </w:rPr>
              <w:t>0;</w:t>
            </w:r>
            <w:r>
              <w:rPr>
                <w:rFonts w:ascii="Arial" w:hAnsi="Arial" w:cs="Arial"/>
                <w:color w:val="000000" w:themeColor="text1"/>
                <w:sz w:val="19"/>
                <w:szCs w:val="19"/>
              </w:rPr>
              <w:t>1</w:t>
            </w:r>
            <w:r w:rsidRPr="00FE0F0D">
              <w:rPr>
                <w:rFonts w:ascii="Arial" w:hAnsi="Arial" w:cs="Arial"/>
                <w:color w:val="000000" w:themeColor="text1"/>
                <w:sz w:val="19"/>
                <w:szCs w:val="19"/>
              </w:rPr>
              <w:t>;</w:t>
            </w:r>
            <w:r>
              <w:rPr>
                <w:rFonts w:ascii="Arial" w:hAnsi="Arial" w:cs="Arial"/>
                <w:color w:val="000000" w:themeColor="text1"/>
                <w:sz w:val="19"/>
                <w:szCs w:val="19"/>
              </w:rPr>
              <w:t>2</w:t>
            </w:r>
          </w:p>
        </w:tc>
        <w:tc>
          <w:tcPr>
            <w:tcW w:w="373" w:type="pct"/>
          </w:tcPr>
          <w:p w:rsidR="00834F60" w:rsidRPr="00FE0F0D" w:rsidRDefault="00834F60" w:rsidP="00834F60">
            <w:pPr>
              <w:jc w:val="center"/>
              <w:rPr>
                <w:rFonts w:ascii="Arial" w:hAnsi="Arial" w:cs="Arial"/>
                <w:color w:val="000000" w:themeColor="text1"/>
                <w:sz w:val="19"/>
                <w:szCs w:val="19"/>
              </w:rPr>
            </w:pPr>
            <w:r>
              <w:rPr>
                <w:rFonts w:ascii="Arial" w:hAnsi="Arial" w:cs="Arial"/>
                <w:color w:val="000000" w:themeColor="text1"/>
                <w:sz w:val="19"/>
                <w:szCs w:val="19"/>
              </w:rPr>
              <w:t>2</w:t>
            </w:r>
          </w:p>
        </w:tc>
      </w:tr>
      <w:tr w:rsidR="00834F60" w:rsidRPr="00FE0F0D" w:rsidTr="00834F60">
        <w:trPr>
          <w:trHeight w:val="321"/>
        </w:trPr>
        <w:tc>
          <w:tcPr>
            <w:tcW w:w="628" w:type="pct"/>
            <w:vMerge/>
            <w:shd w:val="clear" w:color="auto" w:fill="DEEAF6" w:themeFill="accent1" w:themeFillTint="33"/>
            <w:hideMark/>
          </w:tcPr>
          <w:p w:rsidR="00834F60" w:rsidRPr="00FE0F0D" w:rsidRDefault="00834F60" w:rsidP="00834F60">
            <w:pPr>
              <w:rPr>
                <w:rFonts w:ascii="Arial" w:hAnsi="Arial" w:cs="Arial"/>
                <w:color w:val="000000" w:themeColor="text1"/>
                <w:sz w:val="19"/>
                <w:szCs w:val="19"/>
              </w:rPr>
            </w:pPr>
          </w:p>
        </w:tc>
        <w:tc>
          <w:tcPr>
            <w:tcW w:w="3551" w:type="pct"/>
          </w:tcPr>
          <w:p w:rsidR="00834F60" w:rsidRPr="00FE0F0D" w:rsidRDefault="00834F60" w:rsidP="00834F60">
            <w:pPr>
              <w:rPr>
                <w:rFonts w:ascii="Arial" w:hAnsi="Arial" w:cs="Arial"/>
                <w:color w:val="000000" w:themeColor="text1"/>
                <w:sz w:val="19"/>
                <w:szCs w:val="19"/>
              </w:rPr>
            </w:pPr>
            <w:r w:rsidRPr="00FE0F0D">
              <w:rPr>
                <w:rFonts w:ascii="Arial" w:hAnsi="Arial" w:cs="Arial"/>
                <w:color w:val="000000" w:themeColor="text1"/>
                <w:sz w:val="19"/>
                <w:szCs w:val="19"/>
              </w:rPr>
              <w:t xml:space="preserve">2.6 </w:t>
            </w:r>
            <w:r w:rsidRPr="0080406B">
              <w:rPr>
                <w:rFonts w:ascii="Arial" w:hAnsi="Arial" w:cs="Arial"/>
                <w:color w:val="000000" w:themeColor="text1"/>
                <w:sz w:val="19"/>
                <w:szCs w:val="19"/>
              </w:rPr>
              <w:t xml:space="preserve">Využívanie </w:t>
            </w:r>
            <w:r w:rsidRPr="0080406B">
              <w:rPr>
                <w:rFonts w:ascii="Arial" w:eastAsia="Times New Roman" w:hAnsi="Arial" w:cs="Arial"/>
                <w:color w:val="000000" w:themeColor="text1"/>
                <w:sz w:val="19"/>
                <w:szCs w:val="19"/>
              </w:rPr>
              <w:t>integrovaných meračov intenzity cyklistickej dopravy</w:t>
            </w:r>
          </w:p>
        </w:tc>
        <w:tc>
          <w:tcPr>
            <w:tcW w:w="448" w:type="pct"/>
          </w:tcPr>
          <w:p w:rsidR="00834F60" w:rsidRPr="00FE0F0D" w:rsidRDefault="00834F60" w:rsidP="00834F60">
            <w:pPr>
              <w:jc w:val="center"/>
              <w:rPr>
                <w:rFonts w:ascii="Arial" w:hAnsi="Arial" w:cs="Arial"/>
                <w:color w:val="000000" w:themeColor="text1"/>
                <w:sz w:val="19"/>
                <w:szCs w:val="19"/>
              </w:rPr>
            </w:pPr>
            <w:r w:rsidRPr="00FE0F0D">
              <w:rPr>
                <w:rFonts w:ascii="Arial" w:hAnsi="Arial" w:cs="Arial"/>
                <w:color w:val="000000" w:themeColor="text1"/>
                <w:sz w:val="19"/>
                <w:szCs w:val="19"/>
              </w:rPr>
              <w:t>0;</w:t>
            </w:r>
            <w:r>
              <w:rPr>
                <w:rFonts w:ascii="Arial" w:hAnsi="Arial" w:cs="Arial"/>
                <w:color w:val="000000" w:themeColor="text1"/>
                <w:sz w:val="19"/>
                <w:szCs w:val="19"/>
              </w:rPr>
              <w:t>2</w:t>
            </w:r>
          </w:p>
        </w:tc>
        <w:tc>
          <w:tcPr>
            <w:tcW w:w="373" w:type="pct"/>
          </w:tcPr>
          <w:p w:rsidR="00834F60" w:rsidRPr="00FE0F0D" w:rsidRDefault="00834F60" w:rsidP="00834F60">
            <w:pPr>
              <w:jc w:val="center"/>
              <w:rPr>
                <w:rFonts w:ascii="Arial" w:hAnsi="Arial" w:cs="Arial"/>
                <w:color w:val="000000" w:themeColor="text1"/>
                <w:sz w:val="19"/>
                <w:szCs w:val="19"/>
              </w:rPr>
            </w:pPr>
            <w:r>
              <w:rPr>
                <w:rFonts w:ascii="Arial" w:hAnsi="Arial" w:cs="Arial"/>
                <w:color w:val="000000" w:themeColor="text1"/>
                <w:sz w:val="19"/>
                <w:szCs w:val="19"/>
              </w:rPr>
              <w:t>2</w:t>
            </w:r>
          </w:p>
        </w:tc>
      </w:tr>
      <w:tr w:rsidR="00834F60" w:rsidRPr="00FE0F0D" w:rsidTr="00834F60">
        <w:trPr>
          <w:trHeight w:val="283"/>
        </w:trPr>
        <w:tc>
          <w:tcPr>
            <w:tcW w:w="628" w:type="pct"/>
            <w:vMerge/>
            <w:shd w:val="clear" w:color="auto" w:fill="DEEAF6" w:themeFill="accent1" w:themeFillTint="33"/>
            <w:hideMark/>
          </w:tcPr>
          <w:p w:rsidR="00834F60" w:rsidRPr="00FE0F0D" w:rsidRDefault="00834F60" w:rsidP="00834F60">
            <w:pPr>
              <w:rPr>
                <w:rFonts w:ascii="Arial" w:hAnsi="Arial" w:cs="Arial"/>
                <w:color w:val="000000" w:themeColor="text1"/>
                <w:sz w:val="19"/>
                <w:szCs w:val="19"/>
              </w:rPr>
            </w:pPr>
          </w:p>
        </w:tc>
        <w:tc>
          <w:tcPr>
            <w:tcW w:w="3551" w:type="pct"/>
            <w:shd w:val="clear" w:color="auto" w:fill="DEEAF6" w:themeFill="accent1" w:themeFillTint="33"/>
            <w:hideMark/>
          </w:tcPr>
          <w:p w:rsidR="00834F60" w:rsidRPr="00FE0F0D" w:rsidRDefault="00834F60" w:rsidP="00834F60">
            <w:pPr>
              <w:rPr>
                <w:rFonts w:ascii="Arial" w:hAnsi="Arial" w:cs="Arial"/>
                <w:b/>
                <w:color w:val="000000" w:themeColor="text1"/>
                <w:sz w:val="19"/>
                <w:szCs w:val="19"/>
              </w:rPr>
            </w:pPr>
            <w:r w:rsidRPr="00FE0F0D">
              <w:rPr>
                <w:rFonts w:ascii="Arial" w:hAnsi="Arial" w:cs="Arial"/>
                <w:b/>
                <w:color w:val="000000" w:themeColor="text1"/>
                <w:sz w:val="19"/>
                <w:szCs w:val="19"/>
              </w:rPr>
              <w:t>Spolu</w:t>
            </w:r>
          </w:p>
        </w:tc>
        <w:tc>
          <w:tcPr>
            <w:tcW w:w="448" w:type="pct"/>
            <w:shd w:val="clear" w:color="auto" w:fill="DEEAF6" w:themeFill="accent1" w:themeFillTint="33"/>
          </w:tcPr>
          <w:p w:rsidR="00834F60" w:rsidRPr="00FE0F0D" w:rsidRDefault="00834F60" w:rsidP="00834F60">
            <w:pPr>
              <w:jc w:val="center"/>
              <w:rPr>
                <w:rFonts w:ascii="Arial" w:hAnsi="Arial" w:cs="Arial"/>
                <w:b/>
                <w:color w:val="000000" w:themeColor="text1"/>
                <w:sz w:val="19"/>
                <w:szCs w:val="19"/>
              </w:rPr>
            </w:pPr>
          </w:p>
        </w:tc>
        <w:tc>
          <w:tcPr>
            <w:tcW w:w="373" w:type="pct"/>
            <w:shd w:val="clear" w:color="auto" w:fill="DEEAF6" w:themeFill="accent1" w:themeFillTint="33"/>
            <w:hideMark/>
          </w:tcPr>
          <w:p w:rsidR="00834F60" w:rsidRPr="00FE0F0D" w:rsidRDefault="00834F60" w:rsidP="00834F60">
            <w:pPr>
              <w:jc w:val="center"/>
              <w:rPr>
                <w:rFonts w:ascii="Arial" w:hAnsi="Arial" w:cs="Arial"/>
                <w:b/>
                <w:color w:val="000000" w:themeColor="text1"/>
                <w:sz w:val="19"/>
                <w:szCs w:val="19"/>
              </w:rPr>
            </w:pPr>
            <w:r w:rsidRPr="00FE0F0D">
              <w:rPr>
                <w:rFonts w:ascii="Arial" w:hAnsi="Arial" w:cs="Arial"/>
                <w:b/>
                <w:color w:val="000000" w:themeColor="text1"/>
                <w:sz w:val="19"/>
                <w:szCs w:val="19"/>
              </w:rPr>
              <w:t>2</w:t>
            </w:r>
            <w:r>
              <w:rPr>
                <w:rFonts w:ascii="Arial" w:hAnsi="Arial" w:cs="Arial"/>
                <w:b/>
                <w:color w:val="000000" w:themeColor="text1"/>
                <w:sz w:val="19"/>
                <w:szCs w:val="19"/>
              </w:rPr>
              <w:t>3</w:t>
            </w:r>
          </w:p>
        </w:tc>
      </w:tr>
      <w:tr w:rsidR="00834F60" w:rsidRPr="00FE0F0D" w:rsidTr="00834F60">
        <w:trPr>
          <w:trHeight w:val="239"/>
        </w:trPr>
        <w:tc>
          <w:tcPr>
            <w:tcW w:w="628" w:type="pct"/>
            <w:vMerge w:val="restart"/>
            <w:shd w:val="clear" w:color="auto" w:fill="DEEAF6" w:themeFill="accent1" w:themeFillTint="33"/>
            <w:hideMark/>
          </w:tcPr>
          <w:p w:rsidR="00834F60" w:rsidRPr="00FE0F0D" w:rsidRDefault="00834F60" w:rsidP="00834F60">
            <w:pPr>
              <w:rPr>
                <w:rFonts w:ascii="Arial" w:hAnsi="Arial" w:cs="Arial"/>
                <w:color w:val="000000" w:themeColor="text1"/>
                <w:sz w:val="19"/>
                <w:szCs w:val="19"/>
                <w:highlight w:val="yellow"/>
              </w:rPr>
            </w:pPr>
            <w:r>
              <w:rPr>
                <w:rFonts w:ascii="Arial" w:hAnsi="Arial" w:cs="Arial"/>
                <w:color w:val="000000" w:themeColor="text1"/>
                <w:sz w:val="19"/>
                <w:szCs w:val="19"/>
              </w:rPr>
              <w:t>Relevantnosť projektu</w:t>
            </w:r>
          </w:p>
        </w:tc>
        <w:tc>
          <w:tcPr>
            <w:tcW w:w="3551" w:type="pct"/>
          </w:tcPr>
          <w:p w:rsidR="00834F60" w:rsidRPr="00FE0F0D" w:rsidRDefault="00834F60" w:rsidP="00834F60">
            <w:pPr>
              <w:rPr>
                <w:rFonts w:ascii="Arial" w:hAnsi="Arial" w:cs="Arial"/>
                <w:color w:val="000000" w:themeColor="text1"/>
                <w:sz w:val="19"/>
                <w:szCs w:val="19"/>
              </w:rPr>
            </w:pPr>
            <w:r w:rsidRPr="00FE0F0D">
              <w:rPr>
                <w:rFonts w:ascii="Arial" w:eastAsia="Helvetica" w:hAnsi="Arial" w:cs="Arial"/>
                <w:color w:val="000000" w:themeColor="text1"/>
                <w:sz w:val="19"/>
                <w:szCs w:val="19"/>
              </w:rPr>
              <w:t xml:space="preserve">1.3  </w:t>
            </w:r>
            <w:proofErr w:type="spellStart"/>
            <w:r w:rsidRPr="00FE0F0D">
              <w:rPr>
                <w:rFonts w:ascii="Arial" w:hAnsi="Arial" w:cs="Arial"/>
                <w:color w:val="000000" w:themeColor="text1"/>
                <w:sz w:val="19"/>
                <w:szCs w:val="19"/>
              </w:rPr>
              <w:t>Komplementarita</w:t>
            </w:r>
            <w:proofErr w:type="spellEnd"/>
            <w:r w:rsidRPr="00FE0F0D">
              <w:rPr>
                <w:rFonts w:ascii="Arial" w:hAnsi="Arial" w:cs="Arial"/>
                <w:color w:val="000000" w:themeColor="text1"/>
                <w:sz w:val="19"/>
                <w:szCs w:val="19"/>
              </w:rPr>
              <w:t xml:space="preserve"> s aktivitami IROP a/alebo Plánu obnovy a odolnosti</w:t>
            </w:r>
          </w:p>
        </w:tc>
        <w:tc>
          <w:tcPr>
            <w:tcW w:w="448" w:type="pct"/>
          </w:tcPr>
          <w:p w:rsidR="00834F60" w:rsidRPr="00FE0F0D" w:rsidRDefault="00834F60" w:rsidP="00834F60">
            <w:pPr>
              <w:jc w:val="center"/>
              <w:rPr>
                <w:rFonts w:ascii="Arial" w:hAnsi="Arial" w:cs="Arial"/>
                <w:color w:val="000000" w:themeColor="text1"/>
                <w:sz w:val="19"/>
                <w:szCs w:val="19"/>
              </w:rPr>
            </w:pPr>
            <w:r w:rsidRPr="00FE0F0D">
              <w:rPr>
                <w:rFonts w:ascii="Arial" w:hAnsi="Arial" w:cs="Arial"/>
                <w:color w:val="000000" w:themeColor="text1"/>
                <w:sz w:val="19"/>
                <w:szCs w:val="19"/>
              </w:rPr>
              <w:t>0;</w:t>
            </w:r>
            <w:r>
              <w:rPr>
                <w:rFonts w:ascii="Arial" w:hAnsi="Arial" w:cs="Arial"/>
                <w:color w:val="000000" w:themeColor="text1"/>
                <w:sz w:val="19"/>
                <w:szCs w:val="19"/>
              </w:rPr>
              <w:t>2</w:t>
            </w:r>
          </w:p>
        </w:tc>
        <w:tc>
          <w:tcPr>
            <w:tcW w:w="373" w:type="pct"/>
          </w:tcPr>
          <w:p w:rsidR="00834F60" w:rsidRPr="00FE0F0D" w:rsidRDefault="00834F60" w:rsidP="00834F60">
            <w:pPr>
              <w:jc w:val="center"/>
              <w:rPr>
                <w:rFonts w:ascii="Arial" w:hAnsi="Arial" w:cs="Arial"/>
                <w:color w:val="000000" w:themeColor="text1"/>
                <w:sz w:val="19"/>
                <w:szCs w:val="19"/>
              </w:rPr>
            </w:pPr>
            <w:r>
              <w:rPr>
                <w:rFonts w:ascii="Arial" w:hAnsi="Arial" w:cs="Arial"/>
                <w:color w:val="000000" w:themeColor="text1"/>
                <w:sz w:val="19"/>
                <w:szCs w:val="19"/>
              </w:rPr>
              <w:t>2</w:t>
            </w:r>
          </w:p>
        </w:tc>
      </w:tr>
      <w:tr w:rsidR="00834F60" w:rsidRPr="00FE0F0D" w:rsidTr="00834F60">
        <w:trPr>
          <w:trHeight w:val="229"/>
        </w:trPr>
        <w:tc>
          <w:tcPr>
            <w:tcW w:w="628" w:type="pct"/>
            <w:vMerge/>
            <w:shd w:val="clear" w:color="auto" w:fill="DEEAF6" w:themeFill="accent1" w:themeFillTint="33"/>
          </w:tcPr>
          <w:p w:rsidR="00834F60" w:rsidRPr="00FE0F0D" w:rsidRDefault="00834F60" w:rsidP="00834F60">
            <w:pPr>
              <w:rPr>
                <w:rFonts w:ascii="Arial" w:hAnsi="Arial" w:cs="Arial"/>
                <w:color w:val="000000" w:themeColor="text1"/>
                <w:sz w:val="19"/>
                <w:szCs w:val="19"/>
              </w:rPr>
            </w:pPr>
          </w:p>
        </w:tc>
        <w:tc>
          <w:tcPr>
            <w:tcW w:w="3551" w:type="pct"/>
          </w:tcPr>
          <w:p w:rsidR="00834F60" w:rsidRPr="00FE0F0D" w:rsidRDefault="00834F60" w:rsidP="00834F60">
            <w:pPr>
              <w:rPr>
                <w:rFonts w:ascii="Arial" w:eastAsia="Helvetica" w:hAnsi="Arial" w:cs="Arial"/>
                <w:color w:val="000000" w:themeColor="text1"/>
                <w:sz w:val="19"/>
                <w:szCs w:val="19"/>
              </w:rPr>
            </w:pPr>
            <w:r w:rsidRPr="00FE0F0D">
              <w:rPr>
                <w:rFonts w:ascii="Arial" w:eastAsia="Helvetica" w:hAnsi="Arial" w:cs="Arial"/>
                <w:color w:val="000000" w:themeColor="text1"/>
                <w:sz w:val="19"/>
                <w:szCs w:val="19"/>
              </w:rPr>
              <w:t>1.4 Príspevok projektu k rozvoju sídelných štruktúr</w:t>
            </w:r>
          </w:p>
        </w:tc>
        <w:tc>
          <w:tcPr>
            <w:tcW w:w="448" w:type="pct"/>
          </w:tcPr>
          <w:p w:rsidR="00834F60" w:rsidRPr="00FE0F0D" w:rsidRDefault="00834F60" w:rsidP="00834F60">
            <w:pPr>
              <w:jc w:val="center"/>
              <w:rPr>
                <w:rFonts w:ascii="Arial" w:hAnsi="Arial" w:cs="Arial"/>
                <w:color w:val="000000" w:themeColor="text1"/>
                <w:sz w:val="19"/>
                <w:szCs w:val="19"/>
              </w:rPr>
            </w:pPr>
            <w:r w:rsidRPr="00FE0F0D">
              <w:rPr>
                <w:rFonts w:ascii="Arial" w:hAnsi="Arial" w:cs="Arial"/>
                <w:color w:val="000000" w:themeColor="text1"/>
                <w:sz w:val="19"/>
                <w:szCs w:val="19"/>
              </w:rPr>
              <w:t>0;2;4;6</w:t>
            </w:r>
          </w:p>
        </w:tc>
        <w:tc>
          <w:tcPr>
            <w:tcW w:w="373" w:type="pct"/>
          </w:tcPr>
          <w:p w:rsidR="00834F60" w:rsidRPr="00FE0F0D" w:rsidRDefault="00834F60" w:rsidP="00834F60">
            <w:pPr>
              <w:jc w:val="center"/>
              <w:rPr>
                <w:rFonts w:ascii="Arial" w:hAnsi="Arial" w:cs="Arial"/>
                <w:color w:val="000000" w:themeColor="text1"/>
                <w:sz w:val="19"/>
                <w:szCs w:val="19"/>
              </w:rPr>
            </w:pPr>
            <w:r w:rsidRPr="00FE0F0D">
              <w:rPr>
                <w:rFonts w:ascii="Arial" w:hAnsi="Arial" w:cs="Arial"/>
                <w:color w:val="000000" w:themeColor="text1"/>
                <w:sz w:val="19"/>
                <w:szCs w:val="19"/>
              </w:rPr>
              <w:t>6</w:t>
            </w:r>
          </w:p>
        </w:tc>
      </w:tr>
      <w:tr w:rsidR="00834F60" w:rsidRPr="00FE0F0D" w:rsidTr="00834F60">
        <w:trPr>
          <w:trHeight w:val="229"/>
        </w:trPr>
        <w:tc>
          <w:tcPr>
            <w:tcW w:w="628" w:type="pct"/>
            <w:vMerge/>
            <w:shd w:val="clear" w:color="auto" w:fill="DEEAF6" w:themeFill="accent1" w:themeFillTint="33"/>
          </w:tcPr>
          <w:p w:rsidR="00834F60" w:rsidRPr="00FE0F0D" w:rsidRDefault="00834F60" w:rsidP="00834F60">
            <w:pPr>
              <w:rPr>
                <w:rFonts w:ascii="Arial" w:hAnsi="Arial" w:cs="Arial"/>
                <w:color w:val="000000" w:themeColor="text1"/>
                <w:sz w:val="19"/>
                <w:szCs w:val="19"/>
              </w:rPr>
            </w:pPr>
          </w:p>
        </w:tc>
        <w:tc>
          <w:tcPr>
            <w:tcW w:w="3551" w:type="pct"/>
          </w:tcPr>
          <w:p w:rsidR="00834F60" w:rsidRPr="00FE0F0D" w:rsidRDefault="00834F60" w:rsidP="00834F60">
            <w:pPr>
              <w:rPr>
                <w:rFonts w:ascii="Arial" w:eastAsia="Helvetica" w:hAnsi="Arial" w:cs="Arial"/>
                <w:color w:val="000000" w:themeColor="text1"/>
                <w:sz w:val="19"/>
                <w:szCs w:val="19"/>
              </w:rPr>
            </w:pPr>
            <w:r w:rsidRPr="00FE0F0D">
              <w:rPr>
                <w:rFonts w:ascii="Arial" w:eastAsia="Helvetica" w:hAnsi="Arial" w:cs="Arial"/>
                <w:color w:val="000000" w:themeColor="text1"/>
                <w:sz w:val="19"/>
                <w:szCs w:val="19"/>
              </w:rPr>
              <w:t xml:space="preserve">1.5 Príspevok projektu k rozvoju nemotorovej dopravy na území </w:t>
            </w:r>
            <w:r>
              <w:rPr>
                <w:rFonts w:ascii="Arial" w:eastAsia="Helvetica" w:hAnsi="Arial" w:cs="Arial"/>
                <w:color w:val="000000" w:themeColor="text1"/>
                <w:sz w:val="19"/>
                <w:szCs w:val="19"/>
              </w:rPr>
              <w:t>obcí</w:t>
            </w:r>
          </w:p>
        </w:tc>
        <w:tc>
          <w:tcPr>
            <w:tcW w:w="448" w:type="pct"/>
          </w:tcPr>
          <w:p w:rsidR="00834F60" w:rsidRPr="00FE0F0D" w:rsidRDefault="00834F60" w:rsidP="00834F60">
            <w:pPr>
              <w:jc w:val="center"/>
              <w:rPr>
                <w:rFonts w:ascii="Arial" w:hAnsi="Arial" w:cs="Arial"/>
                <w:color w:val="000000" w:themeColor="text1"/>
                <w:sz w:val="19"/>
                <w:szCs w:val="19"/>
              </w:rPr>
            </w:pPr>
            <w:r w:rsidRPr="00FE0F0D">
              <w:rPr>
                <w:rFonts w:ascii="Arial" w:hAnsi="Arial" w:cs="Arial"/>
                <w:color w:val="000000" w:themeColor="text1"/>
                <w:sz w:val="19"/>
                <w:szCs w:val="19"/>
              </w:rPr>
              <w:t>0;4</w:t>
            </w:r>
          </w:p>
        </w:tc>
        <w:tc>
          <w:tcPr>
            <w:tcW w:w="373" w:type="pct"/>
          </w:tcPr>
          <w:p w:rsidR="00834F60" w:rsidRPr="00FE0F0D" w:rsidRDefault="00834F60" w:rsidP="00834F60">
            <w:pPr>
              <w:jc w:val="center"/>
              <w:rPr>
                <w:rFonts w:ascii="Arial" w:hAnsi="Arial" w:cs="Arial"/>
                <w:color w:val="000000" w:themeColor="text1"/>
                <w:sz w:val="19"/>
                <w:szCs w:val="19"/>
              </w:rPr>
            </w:pPr>
            <w:r w:rsidRPr="00FE0F0D">
              <w:rPr>
                <w:rFonts w:ascii="Arial" w:hAnsi="Arial" w:cs="Arial"/>
                <w:color w:val="000000" w:themeColor="text1"/>
                <w:sz w:val="19"/>
                <w:szCs w:val="19"/>
              </w:rPr>
              <w:t>4</w:t>
            </w:r>
          </w:p>
        </w:tc>
      </w:tr>
      <w:tr w:rsidR="008109B4" w:rsidRPr="00FE0F0D" w:rsidTr="00834F60">
        <w:trPr>
          <w:trHeight w:val="229"/>
        </w:trPr>
        <w:tc>
          <w:tcPr>
            <w:tcW w:w="628" w:type="pct"/>
            <w:vMerge/>
            <w:shd w:val="clear" w:color="auto" w:fill="DEEAF6" w:themeFill="accent1" w:themeFillTint="33"/>
          </w:tcPr>
          <w:p w:rsidR="008109B4" w:rsidRPr="00FE0F0D" w:rsidRDefault="008109B4" w:rsidP="008109B4">
            <w:pPr>
              <w:rPr>
                <w:rFonts w:ascii="Arial" w:hAnsi="Arial" w:cs="Arial"/>
                <w:color w:val="000000" w:themeColor="text1"/>
                <w:sz w:val="19"/>
                <w:szCs w:val="19"/>
              </w:rPr>
            </w:pPr>
          </w:p>
        </w:tc>
        <w:tc>
          <w:tcPr>
            <w:tcW w:w="3551" w:type="pct"/>
          </w:tcPr>
          <w:p w:rsidR="008109B4" w:rsidRPr="00FE0F0D" w:rsidRDefault="008109B4" w:rsidP="008109B4">
            <w:pPr>
              <w:rPr>
                <w:rFonts w:ascii="Arial" w:eastAsia="Helvetica" w:hAnsi="Arial" w:cs="Arial"/>
                <w:color w:val="000000" w:themeColor="text1"/>
                <w:sz w:val="19"/>
                <w:szCs w:val="19"/>
              </w:rPr>
            </w:pPr>
            <w:r>
              <w:rPr>
                <w:rFonts w:ascii="Arial" w:eastAsia="Helvetica" w:hAnsi="Arial" w:cs="Arial"/>
                <w:color w:val="000000" w:themeColor="text1"/>
                <w:sz w:val="19"/>
                <w:szCs w:val="19"/>
              </w:rPr>
              <w:t xml:space="preserve">1.6 </w:t>
            </w:r>
            <w:r w:rsidRPr="00834F60">
              <w:rPr>
                <w:rFonts w:ascii="Arial" w:eastAsia="Helvetica" w:hAnsi="Arial" w:cs="Arial"/>
                <w:color w:val="000000" w:themeColor="text1"/>
                <w:sz w:val="19"/>
                <w:szCs w:val="19"/>
              </w:rPr>
              <w:t>Pos</w:t>
            </w:r>
            <w:r>
              <w:rPr>
                <w:rFonts w:ascii="Arial" w:eastAsia="Helvetica" w:hAnsi="Arial" w:cs="Arial"/>
                <w:color w:val="000000" w:themeColor="text1"/>
                <w:sz w:val="19"/>
                <w:szCs w:val="19"/>
              </w:rPr>
              <w:t>údenie prí</w:t>
            </w:r>
            <w:r w:rsidRPr="00834F60">
              <w:rPr>
                <w:rFonts w:ascii="Arial" w:eastAsia="Helvetica" w:hAnsi="Arial" w:cs="Arial"/>
                <w:color w:val="000000" w:themeColor="text1"/>
                <w:sz w:val="19"/>
                <w:szCs w:val="19"/>
              </w:rPr>
              <w:t>spevku aktiv</w:t>
            </w:r>
            <w:r>
              <w:rPr>
                <w:rFonts w:ascii="Arial" w:eastAsia="Helvetica" w:hAnsi="Arial" w:cs="Arial"/>
                <w:color w:val="000000" w:themeColor="text1"/>
                <w:sz w:val="19"/>
                <w:szCs w:val="19"/>
              </w:rPr>
              <w:t>í</w:t>
            </w:r>
            <w:r w:rsidRPr="00834F60">
              <w:rPr>
                <w:rFonts w:ascii="Arial" w:eastAsia="Helvetica" w:hAnsi="Arial" w:cs="Arial"/>
                <w:color w:val="000000" w:themeColor="text1"/>
                <w:sz w:val="19"/>
                <w:szCs w:val="19"/>
              </w:rPr>
              <w:t xml:space="preserve">t </w:t>
            </w:r>
            <w:r>
              <w:rPr>
                <w:rFonts w:ascii="Arial" w:eastAsia="Helvetica" w:hAnsi="Arial" w:cs="Arial"/>
                <w:color w:val="000000" w:themeColor="text1"/>
                <w:sz w:val="19"/>
                <w:szCs w:val="19"/>
              </w:rPr>
              <w:t xml:space="preserve">projektu </w:t>
            </w:r>
            <w:r w:rsidRPr="00834F60">
              <w:rPr>
                <w:rFonts w:ascii="Arial" w:eastAsia="Helvetica" w:hAnsi="Arial" w:cs="Arial"/>
                <w:color w:val="000000" w:themeColor="text1"/>
                <w:sz w:val="19"/>
                <w:szCs w:val="19"/>
              </w:rPr>
              <w:t>k integrovaným územným investíciám</w:t>
            </w:r>
          </w:p>
        </w:tc>
        <w:tc>
          <w:tcPr>
            <w:tcW w:w="448" w:type="pct"/>
          </w:tcPr>
          <w:p w:rsidR="008109B4" w:rsidRPr="00FE0F0D" w:rsidRDefault="008109B4" w:rsidP="008109B4">
            <w:pPr>
              <w:jc w:val="center"/>
              <w:rPr>
                <w:rFonts w:ascii="Arial" w:hAnsi="Arial" w:cs="Arial"/>
                <w:color w:val="000000" w:themeColor="text1"/>
                <w:sz w:val="19"/>
                <w:szCs w:val="19"/>
              </w:rPr>
            </w:pPr>
            <w:r w:rsidRPr="00FE0F0D">
              <w:rPr>
                <w:rFonts w:ascii="Arial" w:hAnsi="Arial" w:cs="Arial"/>
                <w:color w:val="000000" w:themeColor="text1"/>
                <w:sz w:val="19"/>
                <w:szCs w:val="19"/>
              </w:rPr>
              <w:t>0;</w:t>
            </w:r>
            <w:r>
              <w:rPr>
                <w:rFonts w:ascii="Arial" w:hAnsi="Arial" w:cs="Arial"/>
                <w:color w:val="000000" w:themeColor="text1"/>
                <w:sz w:val="19"/>
                <w:szCs w:val="19"/>
              </w:rPr>
              <w:t>2</w:t>
            </w:r>
          </w:p>
        </w:tc>
        <w:tc>
          <w:tcPr>
            <w:tcW w:w="373" w:type="pct"/>
          </w:tcPr>
          <w:p w:rsidR="008109B4" w:rsidRPr="00FE0F0D" w:rsidRDefault="008109B4" w:rsidP="008109B4">
            <w:pPr>
              <w:jc w:val="center"/>
              <w:rPr>
                <w:rFonts w:ascii="Arial" w:hAnsi="Arial" w:cs="Arial"/>
                <w:color w:val="000000" w:themeColor="text1"/>
                <w:sz w:val="19"/>
                <w:szCs w:val="19"/>
              </w:rPr>
            </w:pPr>
            <w:r>
              <w:rPr>
                <w:rFonts w:ascii="Arial" w:hAnsi="Arial" w:cs="Arial"/>
                <w:color w:val="000000" w:themeColor="text1"/>
                <w:sz w:val="19"/>
                <w:szCs w:val="19"/>
              </w:rPr>
              <w:t>2</w:t>
            </w:r>
          </w:p>
        </w:tc>
      </w:tr>
      <w:tr w:rsidR="00834F60" w:rsidRPr="00FE0F0D" w:rsidTr="00834F60">
        <w:trPr>
          <w:trHeight w:val="283"/>
        </w:trPr>
        <w:tc>
          <w:tcPr>
            <w:tcW w:w="628" w:type="pct"/>
            <w:vMerge/>
            <w:shd w:val="clear" w:color="auto" w:fill="DEEAF6" w:themeFill="accent1" w:themeFillTint="33"/>
            <w:hideMark/>
          </w:tcPr>
          <w:p w:rsidR="00834F60" w:rsidRPr="00FE0F0D" w:rsidRDefault="00834F60" w:rsidP="00834F60">
            <w:pPr>
              <w:rPr>
                <w:rFonts w:ascii="Arial" w:hAnsi="Arial" w:cs="Arial"/>
                <w:color w:val="000000" w:themeColor="text1"/>
                <w:sz w:val="19"/>
                <w:szCs w:val="19"/>
                <w:highlight w:val="yellow"/>
              </w:rPr>
            </w:pPr>
          </w:p>
        </w:tc>
        <w:tc>
          <w:tcPr>
            <w:tcW w:w="3551" w:type="pct"/>
            <w:shd w:val="clear" w:color="auto" w:fill="DEEAF6" w:themeFill="accent1" w:themeFillTint="33"/>
            <w:hideMark/>
          </w:tcPr>
          <w:p w:rsidR="00834F60" w:rsidRPr="00FE0F0D" w:rsidRDefault="00834F60" w:rsidP="00834F60">
            <w:pPr>
              <w:rPr>
                <w:rFonts w:ascii="Arial" w:hAnsi="Arial" w:cs="Arial"/>
                <w:b/>
                <w:color w:val="000000" w:themeColor="text1"/>
                <w:sz w:val="19"/>
                <w:szCs w:val="19"/>
              </w:rPr>
            </w:pPr>
            <w:r w:rsidRPr="00FE0F0D">
              <w:rPr>
                <w:rFonts w:ascii="Arial" w:hAnsi="Arial" w:cs="Arial"/>
                <w:b/>
                <w:color w:val="000000" w:themeColor="text1"/>
                <w:sz w:val="19"/>
                <w:szCs w:val="19"/>
              </w:rPr>
              <w:t>Spolu</w:t>
            </w:r>
          </w:p>
        </w:tc>
        <w:tc>
          <w:tcPr>
            <w:tcW w:w="448" w:type="pct"/>
            <w:shd w:val="clear" w:color="auto" w:fill="DEEAF6" w:themeFill="accent1" w:themeFillTint="33"/>
          </w:tcPr>
          <w:p w:rsidR="00834F60" w:rsidRPr="00FE0F0D" w:rsidRDefault="00834F60" w:rsidP="00834F60">
            <w:pPr>
              <w:jc w:val="center"/>
              <w:rPr>
                <w:rFonts w:ascii="Arial" w:hAnsi="Arial" w:cs="Arial"/>
                <w:color w:val="000000" w:themeColor="text1"/>
                <w:sz w:val="19"/>
                <w:szCs w:val="19"/>
                <w:highlight w:val="yellow"/>
              </w:rPr>
            </w:pPr>
          </w:p>
        </w:tc>
        <w:tc>
          <w:tcPr>
            <w:tcW w:w="373" w:type="pct"/>
            <w:shd w:val="clear" w:color="auto" w:fill="DEEAF6" w:themeFill="accent1" w:themeFillTint="33"/>
            <w:hideMark/>
          </w:tcPr>
          <w:p w:rsidR="00834F60" w:rsidRPr="00FE0F0D" w:rsidRDefault="008109B4" w:rsidP="008109B4">
            <w:pPr>
              <w:jc w:val="center"/>
              <w:rPr>
                <w:rFonts w:ascii="Arial" w:hAnsi="Arial" w:cs="Arial"/>
                <w:b/>
                <w:color w:val="000000" w:themeColor="text1"/>
                <w:sz w:val="19"/>
                <w:szCs w:val="19"/>
                <w:highlight w:val="yellow"/>
              </w:rPr>
            </w:pPr>
            <w:r w:rsidRPr="00FE0F0D">
              <w:rPr>
                <w:rFonts w:ascii="Arial" w:hAnsi="Arial" w:cs="Arial"/>
                <w:b/>
                <w:color w:val="000000" w:themeColor="text1"/>
                <w:sz w:val="19"/>
                <w:szCs w:val="19"/>
              </w:rPr>
              <w:t>1</w:t>
            </w:r>
            <w:r>
              <w:rPr>
                <w:rFonts w:ascii="Arial" w:hAnsi="Arial" w:cs="Arial"/>
                <w:b/>
                <w:color w:val="000000" w:themeColor="text1"/>
                <w:sz w:val="19"/>
                <w:szCs w:val="19"/>
              </w:rPr>
              <w:t>4</w:t>
            </w:r>
          </w:p>
        </w:tc>
      </w:tr>
    </w:tbl>
    <w:p w:rsidR="00834F60" w:rsidRDefault="00834F60" w:rsidP="00834F60">
      <w:pPr>
        <w:spacing w:after="120" w:line="240" w:lineRule="auto"/>
      </w:pPr>
    </w:p>
    <w:p w:rsidR="00834F60" w:rsidRPr="004B77FC" w:rsidRDefault="00834F60" w:rsidP="00834F60">
      <w:pPr>
        <w:spacing w:after="120" w:line="240" w:lineRule="auto"/>
        <w:rPr>
          <w:u w:val="single"/>
        </w:rPr>
      </w:pPr>
      <w:r w:rsidRPr="004B77FC">
        <w:rPr>
          <w:u w:val="single"/>
        </w:rPr>
        <w:t>Spôsob aplikácie rozlišovacích kritérií:</w:t>
      </w:r>
    </w:p>
    <w:p w:rsidR="0035282D" w:rsidRPr="00FE0F0D" w:rsidRDefault="00834F60" w:rsidP="00834F60">
      <w:pPr>
        <w:spacing w:after="120"/>
        <w:jc w:val="both"/>
        <w:rPr>
          <w:rFonts w:ascii="Arial" w:hAnsi="Arial" w:cs="Arial"/>
          <w:b/>
          <w:color w:val="000000" w:themeColor="text1"/>
          <w:sz w:val="19"/>
          <w:szCs w:val="19"/>
        </w:rPr>
      </w:pPr>
      <w:r>
        <w:t>Rozlišovacie kritériá sú zoradené podľa poradia dôležitosti, to znamená, že ak nebol zistený bodový rozdiel v rámci prvého kritéria, posudzuje sa ďalšie v poradí.</w:t>
      </w:r>
    </w:p>
    <w:p w:rsidR="0035282D" w:rsidRPr="00FE0F0D" w:rsidRDefault="0035282D" w:rsidP="00635E24">
      <w:pPr>
        <w:spacing w:before="120" w:after="120" w:line="288" w:lineRule="auto"/>
        <w:jc w:val="both"/>
        <w:rPr>
          <w:rFonts w:ascii="Arial" w:hAnsi="Arial" w:cs="Arial"/>
          <w:sz w:val="19"/>
          <w:szCs w:val="19"/>
        </w:rPr>
      </w:pPr>
      <w:bookmarkStart w:id="0" w:name="_GoBack"/>
      <w:bookmarkEnd w:id="0"/>
    </w:p>
    <w:sectPr w:rsidR="0035282D" w:rsidRPr="00FE0F0D" w:rsidSect="00FE0F0D">
      <w:headerReference w:type="first" r:id="rId8"/>
      <w:footerReference w:type="first" r:id="rId9"/>
      <w:pgSz w:w="16838" w:h="11906" w:orient="landscape"/>
      <w:pgMar w:top="1560" w:right="1103" w:bottom="1417" w:left="1134"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FEA" w:rsidRDefault="00AA1FEA" w:rsidP="00567C43">
      <w:pPr>
        <w:spacing w:after="0" w:line="240" w:lineRule="auto"/>
      </w:pPr>
      <w:r>
        <w:separator/>
      </w:r>
    </w:p>
  </w:endnote>
  <w:endnote w:type="continuationSeparator" w:id="0">
    <w:p w:rsidR="00AA1FEA" w:rsidRDefault="00AA1FEA" w:rsidP="00567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161169"/>
      <w:docPartObj>
        <w:docPartGallery w:val="Page Numbers (Bottom of Page)"/>
        <w:docPartUnique/>
      </w:docPartObj>
    </w:sdtPr>
    <w:sdtEndPr/>
    <w:sdtContent>
      <w:p w:rsidR="00AA1FEA" w:rsidRDefault="00AA1FEA">
        <w:pPr>
          <w:pStyle w:val="Pta"/>
          <w:jc w:val="center"/>
        </w:pPr>
        <w:r>
          <w:fldChar w:fldCharType="begin"/>
        </w:r>
        <w:r>
          <w:instrText>PAGE   \* MERGEFORMAT</w:instrText>
        </w:r>
        <w:r>
          <w:fldChar w:fldCharType="separate"/>
        </w:r>
        <w:r w:rsidR="00961DA1">
          <w:rPr>
            <w:noProof/>
          </w:rPr>
          <w:t>1</w:t>
        </w:r>
        <w:r>
          <w:fldChar w:fldCharType="end"/>
        </w:r>
      </w:p>
    </w:sdtContent>
  </w:sdt>
  <w:p w:rsidR="00AA1FEA" w:rsidRDefault="00AA1FE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FEA" w:rsidRDefault="00AA1FEA" w:rsidP="00567C43">
      <w:pPr>
        <w:spacing w:after="0" w:line="240" w:lineRule="auto"/>
      </w:pPr>
      <w:r>
        <w:separator/>
      </w:r>
    </w:p>
  </w:footnote>
  <w:footnote w:type="continuationSeparator" w:id="0">
    <w:p w:rsidR="00AA1FEA" w:rsidRDefault="00AA1FEA" w:rsidP="00567C43">
      <w:pPr>
        <w:spacing w:after="0" w:line="240" w:lineRule="auto"/>
      </w:pPr>
      <w:r>
        <w:continuationSeparator/>
      </w:r>
    </w:p>
  </w:footnote>
  <w:footnote w:id="1">
    <w:p w:rsidR="00AA1FEA" w:rsidRPr="00A206B7" w:rsidRDefault="00AA1FEA" w:rsidP="00567C43">
      <w:pPr>
        <w:pStyle w:val="Textpoznmkypodiarou"/>
        <w:jc w:val="both"/>
        <w:rPr>
          <w:lang w:val="sk-SK"/>
        </w:rPr>
      </w:pPr>
      <w:r w:rsidRPr="00A206B7">
        <w:rPr>
          <w:rStyle w:val="Odkaznapoznmkupodiarou"/>
          <w:lang w:val="sk-SK"/>
        </w:rPr>
        <w:footnoteRef/>
      </w:r>
      <w:r w:rsidRPr="00A206B7">
        <w:rPr>
          <w:lang w:val="sk-SK"/>
        </w:rPr>
        <w:t xml:space="preserve"> Pod adekvátnosťou sa rozumie odborné posúdenie toho, či navrhovaná položka rozpočtu je potrebná a či je potrebná v popisovanom rozsahu / kvalite vo vzťahu k potrebám projektu. </w:t>
      </w:r>
    </w:p>
  </w:footnote>
  <w:footnote w:id="2">
    <w:p w:rsidR="00AA1FEA" w:rsidRPr="00A206B7" w:rsidRDefault="00AA1FEA" w:rsidP="00567C43">
      <w:pPr>
        <w:pStyle w:val="Textpoznmkypodiarou"/>
        <w:jc w:val="both"/>
        <w:rPr>
          <w:lang w:val="sk-SK"/>
        </w:rPr>
      </w:pPr>
      <w:r w:rsidRPr="00A206B7">
        <w:rPr>
          <w:rStyle w:val="Odkaznapoznmkupodiarou"/>
          <w:lang w:val="sk-SK"/>
        </w:rPr>
        <w:footnoteRef/>
      </w:r>
      <w:r w:rsidRPr="00A206B7">
        <w:rPr>
          <w:lang w:val="sk-SK"/>
        </w:rPr>
        <w:t xml:space="preserve"> </w:t>
      </w:r>
      <w:r w:rsidRPr="00A206B7">
        <w:rPr>
          <w:lang w:val="sk-SK"/>
        </w:rPr>
        <w:t>Pod dostatočnosťou sa rozumie v prípade prieskumu trhu napr. aj porovnanie parametrov jednotlivých ponúk, aby sa zabezpečila ich porovnateľnosť; overenie, či oslovené subjekty majú súvisiaci predmet činnosti.</w:t>
      </w:r>
    </w:p>
  </w:footnote>
  <w:footnote w:id="3">
    <w:p w:rsidR="00AA1FEA" w:rsidRPr="00E03C5B" w:rsidRDefault="00AA1FEA" w:rsidP="00567C43">
      <w:pPr>
        <w:pStyle w:val="Textpoznmkypodiarou"/>
        <w:jc w:val="both"/>
        <w:rPr>
          <w:lang w:val="sk-SK"/>
        </w:rPr>
      </w:pPr>
      <w:r w:rsidRPr="00A206B7">
        <w:rPr>
          <w:rStyle w:val="Odkaznapoznmkupodiarou"/>
          <w:lang w:val="sk-SK"/>
        </w:rPr>
        <w:footnoteRef/>
      </w:r>
      <w:r w:rsidRPr="00A206B7">
        <w:rPr>
          <w:lang w:val="sk-SK"/>
        </w:rPr>
        <w:t xml:space="preserve"> </w:t>
      </w:r>
      <w:r w:rsidRPr="00A206B7">
        <w:rPr>
          <w:lang w:val="sk-SK"/>
        </w:rPr>
        <w:t xml:space="preserve">Ak tovary, služby, alebo práce, ktoré boli predmetom VO podliehajú limitom, alebo </w:t>
      </w:r>
      <w:proofErr w:type="spellStart"/>
      <w:r w:rsidRPr="00A206B7">
        <w:rPr>
          <w:lang w:val="sk-SK"/>
        </w:rPr>
        <w:t>benchmarku</w:t>
      </w:r>
      <w:proofErr w:type="spellEnd"/>
      <w:r w:rsidRPr="00A206B7">
        <w:rPr>
          <w:lang w:val="sk-SK"/>
        </w:rPr>
        <w:t xml:space="preserve"> </w:t>
      </w:r>
      <w:r>
        <w:rPr>
          <w:lang w:val="sk-SK"/>
        </w:rPr>
        <w:t>OH</w:t>
      </w:r>
      <w:r w:rsidRPr="00A206B7">
        <w:rPr>
          <w:lang w:val="sk-SK"/>
        </w:rPr>
        <w:t xml:space="preserve"> tieto pri posúdení hospodárnosti zohľadní.</w:t>
      </w:r>
      <w:r w:rsidRPr="00E03C5B">
        <w:rPr>
          <w:lang w:val="sk-SK"/>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FEA" w:rsidRDefault="00AA1FEA" w:rsidP="00FE0F0D">
    <w:pPr>
      <w:pStyle w:val="Hlavika"/>
      <w:jc w:val="center"/>
    </w:pPr>
    <w:r w:rsidRPr="008D5FF3">
      <w:rPr>
        <w:noProof/>
        <w:lang w:eastAsia="sk-SK"/>
      </w:rPr>
      <w:drawing>
        <wp:anchor distT="0" distB="0" distL="114300" distR="114300" simplePos="0" relativeHeight="251664384" behindDoc="0" locked="0" layoutInCell="1" allowOverlap="1" wp14:anchorId="3C02D979" wp14:editId="07168617">
          <wp:simplePos x="0" y="0"/>
          <wp:positionH relativeFrom="margin">
            <wp:align>right</wp:align>
          </wp:positionH>
          <wp:positionV relativeFrom="paragraph">
            <wp:posOffset>-44202</wp:posOffset>
          </wp:positionV>
          <wp:extent cx="1638935" cy="459740"/>
          <wp:effectExtent l="0" t="0" r="0" b="0"/>
          <wp:wrapNone/>
          <wp:docPr id="97" name="Obrázok 97"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35" cy="459740"/>
                  </a:xfrm>
                  <a:prstGeom prst="rect">
                    <a:avLst/>
                  </a:prstGeom>
                  <a:noFill/>
                  <a:ln>
                    <a:noFill/>
                  </a:ln>
                </pic:spPr>
              </pic:pic>
            </a:graphicData>
          </a:graphic>
        </wp:anchor>
      </w:drawing>
    </w:r>
    <w:r>
      <w:rPr>
        <w:noProof/>
        <w:lang w:eastAsia="sk-SK"/>
      </w:rPr>
      <w:drawing>
        <wp:anchor distT="0" distB="0" distL="114300" distR="114300" simplePos="0" relativeHeight="251665408" behindDoc="0" locked="0" layoutInCell="1" allowOverlap="1" wp14:anchorId="7E737E3A" wp14:editId="79467D72">
          <wp:simplePos x="0" y="0"/>
          <wp:positionH relativeFrom="margin">
            <wp:align>left</wp:align>
          </wp:positionH>
          <wp:positionV relativeFrom="paragraph">
            <wp:posOffset>-12727</wp:posOffset>
          </wp:positionV>
          <wp:extent cx="1877695" cy="499745"/>
          <wp:effectExtent l="0" t="0" r="8255" b="0"/>
          <wp:wrapNone/>
          <wp:docPr id="98" name="Obrázo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499745"/>
                  </a:xfrm>
                  <a:prstGeom prst="rect">
                    <a:avLst/>
                  </a:prstGeom>
                  <a:noFill/>
                </pic:spPr>
              </pic:pic>
            </a:graphicData>
          </a:graphic>
        </wp:anchor>
      </w:drawing>
    </w:r>
    <w:r>
      <w:rPr>
        <w:noProof/>
        <w:lang w:eastAsia="sk-SK"/>
      </w:rPr>
      <w:drawing>
        <wp:anchor distT="0" distB="0" distL="114300" distR="114300" simplePos="0" relativeHeight="251662336" behindDoc="0" locked="0" layoutInCell="1" allowOverlap="1" wp14:anchorId="45AA6ECA" wp14:editId="7336C038">
          <wp:simplePos x="0" y="0"/>
          <wp:positionH relativeFrom="margin">
            <wp:align>center</wp:align>
          </wp:positionH>
          <wp:positionV relativeFrom="paragraph">
            <wp:posOffset>-278903</wp:posOffset>
          </wp:positionV>
          <wp:extent cx="1079500" cy="838200"/>
          <wp:effectExtent l="0" t="0" r="6350" b="0"/>
          <wp:wrapSquare wrapText="bothSides"/>
          <wp:docPr id="99" name="Obrázok 99" descr="C:\Users\turiak\AppData\Local\Microsoft\Windows\INetCache\Content.Word\PS-logo_zakladne.png"/>
          <wp:cNvGraphicFramePr/>
          <a:graphic xmlns:a="http://schemas.openxmlformats.org/drawingml/2006/main">
            <a:graphicData uri="http://schemas.openxmlformats.org/drawingml/2006/picture">
              <pic:pic xmlns:pic="http://schemas.openxmlformats.org/drawingml/2006/picture">
                <pic:nvPicPr>
                  <pic:cNvPr id="6" name="Obrázok 6" descr="C:\Users\turiak\AppData\Local\Microsoft\Windows\INetCache\Content.Word\PS-logo_zakladne.pn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795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4CA7"/>
    <w:multiLevelType w:val="hybridMultilevel"/>
    <w:tmpl w:val="C3CC1A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180A02"/>
    <w:multiLevelType w:val="hybridMultilevel"/>
    <w:tmpl w:val="2C562830"/>
    <w:lvl w:ilvl="0" w:tplc="884AFD1A">
      <w:numFmt w:val="bullet"/>
      <w:lvlText w:val="-"/>
      <w:lvlJc w:val="left"/>
      <w:pPr>
        <w:ind w:left="927" w:hanging="360"/>
      </w:pPr>
      <w:rPr>
        <w:rFonts w:ascii="Calibri" w:eastAsiaTheme="minorHAnsi" w:hAnsi="Calibri" w:cs="Times New Roman" w:hint="default"/>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 w15:restartNumberingAfterBreak="0">
    <w:nsid w:val="119E04BC"/>
    <w:multiLevelType w:val="hybridMultilevel"/>
    <w:tmpl w:val="F77291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DBA62ED"/>
    <w:multiLevelType w:val="hybridMultilevel"/>
    <w:tmpl w:val="EF46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BA1F70"/>
    <w:multiLevelType w:val="hybridMultilevel"/>
    <w:tmpl w:val="669E14B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1C6140C"/>
    <w:multiLevelType w:val="multilevel"/>
    <w:tmpl w:val="78061874"/>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070" w:hanging="360"/>
      </w:pPr>
      <w:rPr>
        <w:rFonts w:ascii="Arial" w:eastAsiaTheme="minorHAnsi" w:hAnsi="Arial" w:cs="Arial"/>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1D13471"/>
    <w:multiLevelType w:val="hybridMultilevel"/>
    <w:tmpl w:val="3CD655BA"/>
    <w:lvl w:ilvl="0" w:tplc="75802F70">
      <w:numFmt w:val="bullet"/>
      <w:lvlText w:val="-"/>
      <w:lvlJc w:val="left"/>
      <w:pPr>
        <w:ind w:left="927" w:hanging="360"/>
      </w:pPr>
      <w:rPr>
        <w:rFonts w:ascii="Times New Roman" w:hAnsi="Times New Roman" w:cs="Times New Roman"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4C03470"/>
    <w:multiLevelType w:val="hybridMultilevel"/>
    <w:tmpl w:val="DD442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750E5F"/>
    <w:multiLevelType w:val="hybridMultilevel"/>
    <w:tmpl w:val="17A2FF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2A72550"/>
    <w:multiLevelType w:val="hybridMultilevel"/>
    <w:tmpl w:val="5CA6A7E6"/>
    <w:lvl w:ilvl="0" w:tplc="75802F70">
      <w:numFmt w:val="bullet"/>
      <w:lvlText w:val="-"/>
      <w:lvlJc w:val="left"/>
      <w:pPr>
        <w:ind w:left="927" w:hanging="360"/>
      </w:pPr>
      <w:rPr>
        <w:rFonts w:ascii="Times New Roman" w:hAnsi="Times New Roman" w:cs="Times New Roman" w:hint="default"/>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0" w15:restartNumberingAfterBreak="0">
    <w:nsid w:val="57C61D12"/>
    <w:multiLevelType w:val="hybridMultilevel"/>
    <w:tmpl w:val="CF44ED6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594F6649"/>
    <w:multiLevelType w:val="hybridMultilevel"/>
    <w:tmpl w:val="0D223884"/>
    <w:lvl w:ilvl="0" w:tplc="3300F5D2">
      <w:numFmt w:val="bullet"/>
      <w:lvlText w:val="•"/>
      <w:lvlJc w:val="left"/>
      <w:pPr>
        <w:ind w:left="927" w:hanging="360"/>
      </w:pPr>
      <w:rPr>
        <w:rFonts w:ascii="Arial" w:eastAsiaTheme="majorEastAsia" w:hAnsi="Arial" w:cs="Arial" w:hint="default"/>
      </w:rPr>
    </w:lvl>
    <w:lvl w:ilvl="1" w:tplc="041B0003">
      <w:start w:val="1"/>
      <w:numFmt w:val="bullet"/>
      <w:lvlText w:val="o"/>
      <w:lvlJc w:val="left"/>
      <w:pPr>
        <w:ind w:left="1647" w:hanging="360"/>
      </w:pPr>
      <w:rPr>
        <w:rFonts w:ascii="Courier New" w:hAnsi="Courier New" w:cs="Courier New" w:hint="default"/>
      </w:rPr>
    </w:lvl>
    <w:lvl w:ilvl="2" w:tplc="B3A2EDFA">
      <w:numFmt w:val="bullet"/>
      <w:lvlText w:val="-"/>
      <w:lvlJc w:val="left"/>
      <w:pPr>
        <w:ind w:left="3057" w:hanging="1050"/>
      </w:pPr>
      <w:rPr>
        <w:rFonts w:ascii="Arial" w:eastAsiaTheme="minorHAnsi" w:hAnsi="Arial" w:cs="Arial" w:hint="default"/>
        <w:b w:val="0"/>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2" w15:restartNumberingAfterBreak="0">
    <w:nsid w:val="5BBD38E6"/>
    <w:multiLevelType w:val="hybridMultilevel"/>
    <w:tmpl w:val="3C0AC1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D705EC6"/>
    <w:multiLevelType w:val="hybridMultilevel"/>
    <w:tmpl w:val="39C6DEA2"/>
    <w:lvl w:ilvl="0" w:tplc="884AFD1A">
      <w:numFmt w:val="bullet"/>
      <w:lvlText w:val="-"/>
      <w:lvlJc w:val="left"/>
      <w:pPr>
        <w:ind w:left="720" w:hanging="360"/>
      </w:pPr>
      <w:rPr>
        <w:rFonts w:ascii="Calibri" w:eastAsiaTheme="minorHAns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E482D5E"/>
    <w:multiLevelType w:val="hybridMultilevel"/>
    <w:tmpl w:val="40046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DB5308"/>
    <w:multiLevelType w:val="hybridMultilevel"/>
    <w:tmpl w:val="5C72F6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BBD02AC"/>
    <w:multiLevelType w:val="hybridMultilevel"/>
    <w:tmpl w:val="59020D8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4"/>
  </w:num>
  <w:num w:numId="3">
    <w:abstractNumId w:val="13"/>
  </w:num>
  <w:num w:numId="4">
    <w:abstractNumId w:val="9"/>
  </w:num>
  <w:num w:numId="5">
    <w:abstractNumId w:val="8"/>
  </w:num>
  <w:num w:numId="6">
    <w:abstractNumId w:val="2"/>
  </w:num>
  <w:num w:numId="7">
    <w:abstractNumId w:val="15"/>
  </w:num>
  <w:num w:numId="8">
    <w:abstractNumId w:val="11"/>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0"/>
  </w:num>
  <w:num w:numId="12">
    <w:abstractNumId w:val="10"/>
  </w:num>
  <w:num w:numId="13">
    <w:abstractNumId w:val="6"/>
  </w:num>
  <w:num w:numId="14">
    <w:abstractNumId w:val="4"/>
  </w:num>
  <w:num w:numId="15">
    <w:abstractNumId w:val="1"/>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7C"/>
    <w:rsid w:val="00005B13"/>
    <w:rsid w:val="00013D03"/>
    <w:rsid w:val="00015445"/>
    <w:rsid w:val="00023ED6"/>
    <w:rsid w:val="0003172B"/>
    <w:rsid w:val="00032D7C"/>
    <w:rsid w:val="00034D99"/>
    <w:rsid w:val="00044DAF"/>
    <w:rsid w:val="0005037E"/>
    <w:rsid w:val="00060A89"/>
    <w:rsid w:val="00060CDB"/>
    <w:rsid w:val="00091255"/>
    <w:rsid w:val="00095051"/>
    <w:rsid w:val="000A2965"/>
    <w:rsid w:val="000B20E4"/>
    <w:rsid w:val="000C2131"/>
    <w:rsid w:val="00100EB3"/>
    <w:rsid w:val="00111A29"/>
    <w:rsid w:val="0012043F"/>
    <w:rsid w:val="00156929"/>
    <w:rsid w:val="0018300C"/>
    <w:rsid w:val="00186019"/>
    <w:rsid w:val="0019427D"/>
    <w:rsid w:val="001B05D4"/>
    <w:rsid w:val="001C3ED9"/>
    <w:rsid w:val="001D7F28"/>
    <w:rsid w:val="001E175B"/>
    <w:rsid w:val="00205B01"/>
    <w:rsid w:val="00212F36"/>
    <w:rsid w:val="00216036"/>
    <w:rsid w:val="00224663"/>
    <w:rsid w:val="002275C0"/>
    <w:rsid w:val="00227D24"/>
    <w:rsid w:val="0023331A"/>
    <w:rsid w:val="002625B8"/>
    <w:rsid w:val="002712A7"/>
    <w:rsid w:val="002937F1"/>
    <w:rsid w:val="002A60E6"/>
    <w:rsid w:val="002C0AA2"/>
    <w:rsid w:val="002C2399"/>
    <w:rsid w:val="002D0584"/>
    <w:rsid w:val="002D2BD0"/>
    <w:rsid w:val="00317037"/>
    <w:rsid w:val="00326392"/>
    <w:rsid w:val="00342913"/>
    <w:rsid w:val="00343654"/>
    <w:rsid w:val="0035282D"/>
    <w:rsid w:val="00353525"/>
    <w:rsid w:val="00375BA7"/>
    <w:rsid w:val="00386554"/>
    <w:rsid w:val="003932F2"/>
    <w:rsid w:val="003B2A32"/>
    <w:rsid w:val="003B3E53"/>
    <w:rsid w:val="003C0F18"/>
    <w:rsid w:val="003D154E"/>
    <w:rsid w:val="003D2528"/>
    <w:rsid w:val="0043500E"/>
    <w:rsid w:val="004450D4"/>
    <w:rsid w:val="00450058"/>
    <w:rsid w:val="00465E29"/>
    <w:rsid w:val="00470697"/>
    <w:rsid w:val="00472200"/>
    <w:rsid w:val="00476370"/>
    <w:rsid w:val="004844BB"/>
    <w:rsid w:val="004A6B02"/>
    <w:rsid w:val="004C0848"/>
    <w:rsid w:val="004E36D4"/>
    <w:rsid w:val="004F11AE"/>
    <w:rsid w:val="00507AB7"/>
    <w:rsid w:val="005103D8"/>
    <w:rsid w:val="00516B43"/>
    <w:rsid w:val="0052176A"/>
    <w:rsid w:val="00526834"/>
    <w:rsid w:val="00526E98"/>
    <w:rsid w:val="0054418F"/>
    <w:rsid w:val="00560AA5"/>
    <w:rsid w:val="00567C43"/>
    <w:rsid w:val="00586E0F"/>
    <w:rsid w:val="005B183F"/>
    <w:rsid w:val="005C45F0"/>
    <w:rsid w:val="005D512C"/>
    <w:rsid w:val="005D5697"/>
    <w:rsid w:val="005E5CE2"/>
    <w:rsid w:val="00603CAA"/>
    <w:rsid w:val="0062187D"/>
    <w:rsid w:val="00635E24"/>
    <w:rsid w:val="006764CB"/>
    <w:rsid w:val="00685867"/>
    <w:rsid w:val="006B3524"/>
    <w:rsid w:val="006E4052"/>
    <w:rsid w:val="006F6839"/>
    <w:rsid w:val="00710694"/>
    <w:rsid w:val="0071746F"/>
    <w:rsid w:val="0075600C"/>
    <w:rsid w:val="007751D4"/>
    <w:rsid w:val="007A3274"/>
    <w:rsid w:val="007C0FE9"/>
    <w:rsid w:val="007D3BDE"/>
    <w:rsid w:val="007D442C"/>
    <w:rsid w:val="007D7993"/>
    <w:rsid w:val="007E1261"/>
    <w:rsid w:val="007F1D6A"/>
    <w:rsid w:val="0080406B"/>
    <w:rsid w:val="008109B4"/>
    <w:rsid w:val="0081493C"/>
    <w:rsid w:val="00824858"/>
    <w:rsid w:val="00832154"/>
    <w:rsid w:val="00834DBF"/>
    <w:rsid w:val="00834F60"/>
    <w:rsid w:val="00887F19"/>
    <w:rsid w:val="008A4CC6"/>
    <w:rsid w:val="008A59FF"/>
    <w:rsid w:val="008C6551"/>
    <w:rsid w:val="008D3D90"/>
    <w:rsid w:val="008D5C69"/>
    <w:rsid w:val="00907FF2"/>
    <w:rsid w:val="00922556"/>
    <w:rsid w:val="00947321"/>
    <w:rsid w:val="00961DA1"/>
    <w:rsid w:val="00964334"/>
    <w:rsid w:val="009673BF"/>
    <w:rsid w:val="009677A9"/>
    <w:rsid w:val="00973064"/>
    <w:rsid w:val="00992806"/>
    <w:rsid w:val="009C5400"/>
    <w:rsid w:val="009D07FC"/>
    <w:rsid w:val="009F06C9"/>
    <w:rsid w:val="00A01333"/>
    <w:rsid w:val="00A14F84"/>
    <w:rsid w:val="00A25C5A"/>
    <w:rsid w:val="00A2654C"/>
    <w:rsid w:val="00A4289F"/>
    <w:rsid w:val="00A43096"/>
    <w:rsid w:val="00A81D28"/>
    <w:rsid w:val="00A84836"/>
    <w:rsid w:val="00A84ABB"/>
    <w:rsid w:val="00A85813"/>
    <w:rsid w:val="00A94B45"/>
    <w:rsid w:val="00A95E84"/>
    <w:rsid w:val="00A961ED"/>
    <w:rsid w:val="00AA1227"/>
    <w:rsid w:val="00AA1E8E"/>
    <w:rsid w:val="00AA1FEA"/>
    <w:rsid w:val="00AA666D"/>
    <w:rsid w:val="00AB0FE4"/>
    <w:rsid w:val="00AB11E4"/>
    <w:rsid w:val="00AB5736"/>
    <w:rsid w:val="00AC21F2"/>
    <w:rsid w:val="00AD0033"/>
    <w:rsid w:val="00AD4B6E"/>
    <w:rsid w:val="00AE2115"/>
    <w:rsid w:val="00AE36CE"/>
    <w:rsid w:val="00B32A30"/>
    <w:rsid w:val="00B43D0D"/>
    <w:rsid w:val="00B72530"/>
    <w:rsid w:val="00B757F0"/>
    <w:rsid w:val="00BA3197"/>
    <w:rsid w:val="00BB3B93"/>
    <w:rsid w:val="00BC3803"/>
    <w:rsid w:val="00BD0EC9"/>
    <w:rsid w:val="00BD1868"/>
    <w:rsid w:val="00BD33ED"/>
    <w:rsid w:val="00BF774F"/>
    <w:rsid w:val="00C01229"/>
    <w:rsid w:val="00C0165C"/>
    <w:rsid w:val="00C02D0C"/>
    <w:rsid w:val="00C13D6A"/>
    <w:rsid w:val="00C16D7F"/>
    <w:rsid w:val="00C16DD7"/>
    <w:rsid w:val="00C63F16"/>
    <w:rsid w:val="00CA1755"/>
    <w:rsid w:val="00CA4A5E"/>
    <w:rsid w:val="00CA55D9"/>
    <w:rsid w:val="00CB217F"/>
    <w:rsid w:val="00CC290C"/>
    <w:rsid w:val="00CD75A1"/>
    <w:rsid w:val="00CF1C87"/>
    <w:rsid w:val="00D04A12"/>
    <w:rsid w:val="00D0576E"/>
    <w:rsid w:val="00D51693"/>
    <w:rsid w:val="00D631C2"/>
    <w:rsid w:val="00D77EB5"/>
    <w:rsid w:val="00D87417"/>
    <w:rsid w:val="00DA1DFF"/>
    <w:rsid w:val="00DC51EF"/>
    <w:rsid w:val="00DD1E14"/>
    <w:rsid w:val="00DF51FE"/>
    <w:rsid w:val="00E029E4"/>
    <w:rsid w:val="00E03C5B"/>
    <w:rsid w:val="00E045F0"/>
    <w:rsid w:val="00E17D04"/>
    <w:rsid w:val="00E3002C"/>
    <w:rsid w:val="00E340F6"/>
    <w:rsid w:val="00E719CB"/>
    <w:rsid w:val="00E75FA3"/>
    <w:rsid w:val="00ED2C92"/>
    <w:rsid w:val="00EE0A13"/>
    <w:rsid w:val="00EE7346"/>
    <w:rsid w:val="00EF6C9D"/>
    <w:rsid w:val="00F03EBF"/>
    <w:rsid w:val="00F14BAC"/>
    <w:rsid w:val="00F1645D"/>
    <w:rsid w:val="00F22F15"/>
    <w:rsid w:val="00F25CA4"/>
    <w:rsid w:val="00F42B04"/>
    <w:rsid w:val="00F438D1"/>
    <w:rsid w:val="00F62B6C"/>
    <w:rsid w:val="00F6463C"/>
    <w:rsid w:val="00F72335"/>
    <w:rsid w:val="00F812D0"/>
    <w:rsid w:val="00FA033C"/>
    <w:rsid w:val="00FA2475"/>
    <w:rsid w:val="00FB013C"/>
    <w:rsid w:val="00FB743C"/>
    <w:rsid w:val="00FE0F0D"/>
    <w:rsid w:val="00FF4C8D"/>
    <w:rsid w:val="00FF79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3E5325D-B45F-44A3-B13C-A28470E2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275C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6">
    <w:name w:val="Table Grid6"/>
    <w:basedOn w:val="Normlnatabuka"/>
    <w:next w:val="Mriekatabuky"/>
    <w:uiPriority w:val="39"/>
    <w:rsid w:val="00032D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32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List Paragraph,Listenabsatz,Lettre d'introduction,Paragrafo elenco,List Paragraph1,1st level - Bullet List Paragraph,Odsek"/>
    <w:basedOn w:val="Normlny"/>
    <w:link w:val="OdsekzoznamuChar"/>
    <w:uiPriority w:val="34"/>
    <w:qFormat/>
    <w:rsid w:val="00032D7C"/>
    <w:pPr>
      <w:spacing w:after="200" w:line="276" w:lineRule="auto"/>
      <w:ind w:left="720"/>
      <w:contextualSpacing/>
    </w:pPr>
    <w:rPr>
      <w:rFonts w:asciiTheme="majorHAnsi" w:eastAsiaTheme="majorEastAsia" w:hAnsiTheme="majorHAnsi" w:cstheme="majorBidi"/>
      <w:lang w:val="en-US" w:bidi="en-US"/>
    </w:rPr>
  </w:style>
  <w:style w:type="character" w:customStyle="1" w:styleId="OdsekzoznamuChar">
    <w:name w:val="Odsek zoznamu Char"/>
    <w:aliases w:val="body Char,Odsek zoznamu2 Char,List Paragraph Char,Listenabsatz Char,Lettre d'introduction Char,Paragrafo elenco Char,List Paragraph1 Char,1st level - Bullet List Paragraph Char,Odsek Char"/>
    <w:link w:val="Odsekzoznamu"/>
    <w:uiPriority w:val="34"/>
    <w:locked/>
    <w:rsid w:val="00032D7C"/>
    <w:rPr>
      <w:rFonts w:asciiTheme="majorHAnsi" w:eastAsiaTheme="majorEastAsia" w:hAnsiTheme="majorHAnsi" w:cstheme="majorBidi"/>
      <w:lang w:val="en-US" w:bidi="en-US"/>
    </w:rPr>
  </w:style>
  <w:style w:type="paragraph" w:customStyle="1" w:styleId="Predvolen">
    <w:name w:val="Predvolené"/>
    <w:uiPriority w:val="99"/>
    <w:rsid w:val="00032D7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rPr>
  </w:style>
  <w:style w:type="character" w:styleId="Odkaznapoznmkupodiarou">
    <w:name w:val="footnote reference"/>
    <w:aliases w:val="Footnote symbol,Footnote,Stinking Styles1,Footnote reference number,Times 10 Point,Exposant 3 Point,Ref,de nota al pie,note TESI,SUPERS,EN Footnote text,EN Footnote Refe,FRef ISO,PGI Fußnote Ziffer,Footnotes refss,ftref,E,S"/>
    <w:basedOn w:val="Predvolenpsmoodseku"/>
    <w:link w:val="Char2"/>
    <w:uiPriority w:val="99"/>
    <w:rsid w:val="00567C43"/>
    <w:rPr>
      <w:rFonts w:ascii="Arial" w:hAnsi="Arial"/>
      <w:sz w:val="16"/>
      <w:vertAlign w:val="superscript"/>
    </w:rPr>
  </w:style>
  <w:style w:type="paragraph" w:styleId="Textpoznmkypodiarou">
    <w:name w:val="footnote text"/>
    <w:aliases w:val="Stinking Styles2,Tekst przypisu- dokt,Char Char Char,Char,Char Char Char Char Char Char Char Char Char,Char Char Char Char Char Char Char Char Char Char Char,Char Char Ch,Text poznámky pod čiarou 007,_Poznámka pod čiarou,o,Car"/>
    <w:basedOn w:val="Normlny"/>
    <w:link w:val="TextpoznmkypodiarouChar"/>
    <w:uiPriority w:val="99"/>
    <w:qFormat/>
    <w:rsid w:val="00567C43"/>
    <w:pPr>
      <w:spacing w:after="0" w:line="240" w:lineRule="auto"/>
    </w:pPr>
    <w:rPr>
      <w:rFonts w:ascii="Arial" w:eastAsia="Times New Roman" w:hAnsi="Arial" w:cs="Times New Roman"/>
      <w:sz w:val="16"/>
      <w:szCs w:val="20"/>
      <w:lang w:val="en-US"/>
    </w:rPr>
  </w:style>
  <w:style w:type="character" w:customStyle="1" w:styleId="TextpoznmkypodiarouChar">
    <w:name w:val="Text poznámky pod čiarou Char"/>
    <w:aliases w:val="Stinking Styles2 Char,Tekst przypisu- dokt Char,Char Char Char Char,Char Char,Char Char Char Char Char Char Char Char Char Char,Char Char Char Char Char Char Char Char Char Char Char Char,Char Char Ch Char,o Char,Car Char"/>
    <w:basedOn w:val="Predvolenpsmoodseku"/>
    <w:link w:val="Textpoznmkypodiarou"/>
    <w:uiPriority w:val="99"/>
    <w:qFormat/>
    <w:rsid w:val="00567C43"/>
    <w:rPr>
      <w:rFonts w:ascii="Arial" w:eastAsia="Times New Roman" w:hAnsi="Arial" w:cs="Times New Roman"/>
      <w:sz w:val="16"/>
      <w:szCs w:val="20"/>
      <w:lang w:val="en-US"/>
    </w:rPr>
  </w:style>
  <w:style w:type="paragraph" w:styleId="Zkladntext">
    <w:name w:val="Body Text"/>
    <w:link w:val="ZkladntextChar"/>
    <w:uiPriority w:val="99"/>
    <w:unhideWhenUsed/>
    <w:rsid w:val="00567C43"/>
    <w:pPr>
      <w:widowControl w:val="0"/>
      <w:spacing w:after="0" w:line="240" w:lineRule="auto"/>
      <w:ind w:left="212"/>
    </w:pPr>
    <w:rPr>
      <w:rFonts w:ascii="Times New Roman" w:eastAsia="Arial Unicode MS" w:hAnsi="Arial Unicode MS" w:cs="Arial Unicode MS"/>
      <w:color w:val="000000"/>
      <w:sz w:val="24"/>
      <w:szCs w:val="24"/>
      <w:u w:color="000000"/>
      <w:lang w:val="en-US"/>
    </w:rPr>
  </w:style>
  <w:style w:type="character" w:customStyle="1" w:styleId="ZkladntextChar">
    <w:name w:val="Základný text Char"/>
    <w:basedOn w:val="Predvolenpsmoodseku"/>
    <w:link w:val="Zkladntext"/>
    <w:uiPriority w:val="99"/>
    <w:rsid w:val="00567C43"/>
    <w:rPr>
      <w:rFonts w:ascii="Times New Roman" w:eastAsia="Arial Unicode MS" w:hAnsi="Arial Unicode MS" w:cs="Arial Unicode MS"/>
      <w:color w:val="000000"/>
      <w:sz w:val="24"/>
      <w:szCs w:val="24"/>
      <w:u w:color="000000"/>
      <w:lang w:val="en-US"/>
    </w:rPr>
  </w:style>
  <w:style w:type="paragraph" w:customStyle="1" w:styleId="Char2">
    <w:name w:val="Char2"/>
    <w:basedOn w:val="Normlny"/>
    <w:link w:val="Odkaznapoznmkupodiarou"/>
    <w:uiPriority w:val="99"/>
    <w:rsid w:val="00567C43"/>
    <w:pPr>
      <w:spacing w:line="240" w:lineRule="exact"/>
    </w:pPr>
    <w:rPr>
      <w:rFonts w:ascii="Arial" w:hAnsi="Arial"/>
      <w:sz w:val="16"/>
      <w:vertAlign w:val="superscript"/>
    </w:rPr>
  </w:style>
  <w:style w:type="character" w:styleId="Hypertextovprepojenie">
    <w:name w:val="Hyperlink"/>
    <w:basedOn w:val="Predvolenpsmoodseku"/>
    <w:uiPriority w:val="99"/>
    <w:unhideWhenUsed/>
    <w:rsid w:val="00034D99"/>
    <w:rPr>
      <w:color w:val="0563C1" w:themeColor="hyperlink"/>
      <w:u w:val="single"/>
    </w:rPr>
  </w:style>
  <w:style w:type="character" w:styleId="Odkaznakomentr">
    <w:name w:val="annotation reference"/>
    <w:basedOn w:val="Predvolenpsmoodseku"/>
    <w:uiPriority w:val="99"/>
    <w:semiHidden/>
    <w:unhideWhenUsed/>
    <w:rsid w:val="0043500E"/>
    <w:rPr>
      <w:sz w:val="16"/>
      <w:szCs w:val="16"/>
    </w:rPr>
  </w:style>
  <w:style w:type="paragraph" w:styleId="Textkomentra">
    <w:name w:val="annotation text"/>
    <w:basedOn w:val="Normlny"/>
    <w:link w:val="TextkomentraChar"/>
    <w:uiPriority w:val="99"/>
    <w:semiHidden/>
    <w:unhideWhenUsed/>
    <w:rsid w:val="0043500E"/>
    <w:pPr>
      <w:spacing w:line="240" w:lineRule="auto"/>
    </w:pPr>
    <w:rPr>
      <w:sz w:val="20"/>
      <w:szCs w:val="20"/>
    </w:rPr>
  </w:style>
  <w:style w:type="character" w:customStyle="1" w:styleId="TextkomentraChar">
    <w:name w:val="Text komentára Char"/>
    <w:basedOn w:val="Predvolenpsmoodseku"/>
    <w:link w:val="Textkomentra"/>
    <w:uiPriority w:val="99"/>
    <w:semiHidden/>
    <w:rsid w:val="0043500E"/>
    <w:rPr>
      <w:sz w:val="20"/>
      <w:szCs w:val="20"/>
    </w:rPr>
  </w:style>
  <w:style w:type="paragraph" w:styleId="Textbubliny">
    <w:name w:val="Balloon Text"/>
    <w:basedOn w:val="Normlny"/>
    <w:link w:val="TextbublinyChar"/>
    <w:uiPriority w:val="99"/>
    <w:semiHidden/>
    <w:unhideWhenUsed/>
    <w:rsid w:val="0043500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3500E"/>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6764CB"/>
    <w:rPr>
      <w:b/>
      <w:bCs/>
    </w:rPr>
  </w:style>
  <w:style w:type="character" w:customStyle="1" w:styleId="PredmetkomentraChar">
    <w:name w:val="Predmet komentára Char"/>
    <w:basedOn w:val="TextkomentraChar"/>
    <w:link w:val="Predmetkomentra"/>
    <w:uiPriority w:val="99"/>
    <w:semiHidden/>
    <w:rsid w:val="006764CB"/>
    <w:rPr>
      <w:b/>
      <w:bCs/>
      <w:sz w:val="20"/>
      <w:szCs w:val="20"/>
    </w:rPr>
  </w:style>
  <w:style w:type="paragraph" w:styleId="Hlavika">
    <w:name w:val="header"/>
    <w:basedOn w:val="Normlny"/>
    <w:link w:val="HlavikaChar"/>
    <w:uiPriority w:val="99"/>
    <w:unhideWhenUsed/>
    <w:rsid w:val="0035282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5282D"/>
  </w:style>
  <w:style w:type="paragraph" w:styleId="Pta">
    <w:name w:val="footer"/>
    <w:basedOn w:val="Normlny"/>
    <w:link w:val="PtaChar"/>
    <w:uiPriority w:val="99"/>
    <w:unhideWhenUsed/>
    <w:rsid w:val="0035282D"/>
    <w:pPr>
      <w:tabs>
        <w:tab w:val="center" w:pos="4536"/>
        <w:tab w:val="right" w:pos="9072"/>
      </w:tabs>
      <w:spacing w:after="0" w:line="240" w:lineRule="auto"/>
    </w:pPr>
  </w:style>
  <w:style w:type="character" w:customStyle="1" w:styleId="PtaChar">
    <w:name w:val="Päta Char"/>
    <w:basedOn w:val="Predvolenpsmoodseku"/>
    <w:link w:val="Pta"/>
    <w:uiPriority w:val="99"/>
    <w:rsid w:val="0035282D"/>
  </w:style>
  <w:style w:type="table" w:customStyle="1" w:styleId="TableGrid7">
    <w:name w:val="Table Grid7"/>
    <w:basedOn w:val="Normlnatabuka"/>
    <w:next w:val="Mriekatabuky"/>
    <w:uiPriority w:val="39"/>
    <w:rsid w:val="003528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22556"/>
    <w:pPr>
      <w:autoSpaceDE w:val="0"/>
      <w:autoSpaceDN w:val="0"/>
      <w:adjustRightInd w:val="0"/>
      <w:spacing w:after="0" w:line="240" w:lineRule="auto"/>
    </w:pPr>
    <w:rPr>
      <w:rFonts w:ascii="Arial" w:hAnsi="Arial" w:cs="Arial"/>
      <w:color w:val="000000"/>
      <w:sz w:val="24"/>
      <w:szCs w:val="24"/>
    </w:rPr>
  </w:style>
  <w:style w:type="paragraph" w:customStyle="1" w:styleId="ID">
    <w:name w:val="_ID"/>
    <w:basedOn w:val="Normlny"/>
    <w:link w:val="IDChar"/>
    <w:qFormat/>
    <w:rsid w:val="00D51693"/>
    <w:pPr>
      <w:autoSpaceDE w:val="0"/>
      <w:autoSpaceDN w:val="0"/>
      <w:spacing w:after="0" w:line="240" w:lineRule="atLeast"/>
      <w:ind w:firstLine="284"/>
      <w:jc w:val="both"/>
    </w:pPr>
    <w:rPr>
      <w:rFonts w:ascii="Arial" w:eastAsia="Calibri" w:hAnsi="Arial" w:cs="Arial"/>
      <w:sz w:val="20"/>
      <w:szCs w:val="20"/>
      <w:lang w:eastAsia="sk-SK"/>
    </w:rPr>
  </w:style>
  <w:style w:type="character" w:customStyle="1" w:styleId="IDChar">
    <w:name w:val="_ID Char"/>
    <w:basedOn w:val="Predvolenpsmoodseku"/>
    <w:link w:val="ID"/>
    <w:rsid w:val="00D51693"/>
    <w:rPr>
      <w:rFonts w:ascii="Arial" w:eastAsia="Calibri" w:hAnsi="Arial" w:cs="Arial"/>
      <w:sz w:val="20"/>
      <w:szCs w:val="20"/>
      <w:lang w:eastAsia="sk-SK"/>
    </w:rPr>
  </w:style>
  <w:style w:type="paragraph" w:styleId="Normlnywebov">
    <w:name w:val="Normal (Web)"/>
    <w:basedOn w:val="Normlny"/>
    <w:uiPriority w:val="99"/>
    <w:unhideWhenUsed/>
    <w:rsid w:val="00476370"/>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161615">
      <w:bodyDiv w:val="1"/>
      <w:marLeft w:val="0"/>
      <w:marRight w:val="0"/>
      <w:marTop w:val="0"/>
      <w:marBottom w:val="0"/>
      <w:divBdr>
        <w:top w:val="none" w:sz="0" w:space="0" w:color="auto"/>
        <w:left w:val="none" w:sz="0" w:space="0" w:color="auto"/>
        <w:bottom w:val="none" w:sz="0" w:space="0" w:color="auto"/>
        <w:right w:val="none" w:sz="0" w:space="0" w:color="auto"/>
      </w:divBdr>
    </w:div>
    <w:div w:id="716930550">
      <w:bodyDiv w:val="1"/>
      <w:marLeft w:val="0"/>
      <w:marRight w:val="0"/>
      <w:marTop w:val="0"/>
      <w:marBottom w:val="0"/>
      <w:divBdr>
        <w:top w:val="none" w:sz="0" w:space="0" w:color="auto"/>
        <w:left w:val="none" w:sz="0" w:space="0" w:color="auto"/>
        <w:bottom w:val="none" w:sz="0" w:space="0" w:color="auto"/>
        <w:right w:val="none" w:sz="0" w:space="0" w:color="auto"/>
      </w:divBdr>
    </w:div>
    <w:div w:id="865872867">
      <w:bodyDiv w:val="1"/>
      <w:marLeft w:val="0"/>
      <w:marRight w:val="0"/>
      <w:marTop w:val="0"/>
      <w:marBottom w:val="0"/>
      <w:divBdr>
        <w:top w:val="none" w:sz="0" w:space="0" w:color="auto"/>
        <w:left w:val="none" w:sz="0" w:space="0" w:color="auto"/>
        <w:bottom w:val="none" w:sz="0" w:space="0" w:color="auto"/>
        <w:right w:val="none" w:sz="0" w:space="0" w:color="auto"/>
      </w:divBdr>
    </w:div>
    <w:div w:id="916939872">
      <w:bodyDiv w:val="1"/>
      <w:marLeft w:val="0"/>
      <w:marRight w:val="0"/>
      <w:marTop w:val="0"/>
      <w:marBottom w:val="0"/>
      <w:divBdr>
        <w:top w:val="none" w:sz="0" w:space="0" w:color="auto"/>
        <w:left w:val="none" w:sz="0" w:space="0" w:color="auto"/>
        <w:bottom w:val="none" w:sz="0" w:space="0" w:color="auto"/>
        <w:right w:val="none" w:sz="0" w:space="0" w:color="auto"/>
      </w:divBdr>
    </w:div>
    <w:div w:id="1139223865">
      <w:bodyDiv w:val="1"/>
      <w:marLeft w:val="0"/>
      <w:marRight w:val="0"/>
      <w:marTop w:val="0"/>
      <w:marBottom w:val="0"/>
      <w:divBdr>
        <w:top w:val="none" w:sz="0" w:space="0" w:color="auto"/>
        <w:left w:val="none" w:sz="0" w:space="0" w:color="auto"/>
        <w:bottom w:val="none" w:sz="0" w:space="0" w:color="auto"/>
        <w:right w:val="none" w:sz="0" w:space="0" w:color="auto"/>
      </w:divBdr>
    </w:div>
    <w:div w:id="1555123092">
      <w:bodyDiv w:val="1"/>
      <w:marLeft w:val="0"/>
      <w:marRight w:val="0"/>
      <w:marTop w:val="0"/>
      <w:marBottom w:val="0"/>
      <w:divBdr>
        <w:top w:val="none" w:sz="0" w:space="0" w:color="auto"/>
        <w:left w:val="none" w:sz="0" w:space="0" w:color="auto"/>
        <w:bottom w:val="none" w:sz="0" w:space="0" w:color="auto"/>
        <w:right w:val="none" w:sz="0" w:space="0" w:color="auto"/>
      </w:divBdr>
    </w:div>
    <w:div w:id="1757677208">
      <w:bodyDiv w:val="1"/>
      <w:marLeft w:val="0"/>
      <w:marRight w:val="0"/>
      <w:marTop w:val="0"/>
      <w:marBottom w:val="0"/>
      <w:divBdr>
        <w:top w:val="none" w:sz="0" w:space="0" w:color="auto"/>
        <w:left w:val="none" w:sz="0" w:space="0" w:color="auto"/>
        <w:bottom w:val="none" w:sz="0" w:space="0" w:color="auto"/>
        <w:right w:val="none" w:sz="0" w:space="0" w:color="auto"/>
      </w:divBdr>
    </w:div>
    <w:div w:id="179964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4F0EA-6CAE-41C2-B7BE-F5E4A2B9B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22</Pages>
  <Words>8174</Words>
  <Characters>46593</Characters>
  <Application>Microsoft Office Word</Application>
  <DocSecurity>0</DocSecurity>
  <Lines>388</Lines>
  <Paragraphs>109</Paragraphs>
  <ScaleCrop>false</ScaleCrop>
  <HeadingPairs>
    <vt:vector size="2" baseType="variant">
      <vt:variant>
        <vt:lpstr>Názov</vt:lpstr>
      </vt:variant>
      <vt:variant>
        <vt:i4>1</vt:i4>
      </vt:variant>
    </vt:vector>
  </HeadingPairs>
  <TitlesOfParts>
    <vt:vector size="1" baseType="lpstr">
      <vt:lpstr/>
    </vt:vector>
  </TitlesOfParts>
  <Company>MIRRI</Company>
  <LinksUpToDate>false</LinksUpToDate>
  <CharactersWithSpaces>54658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OM1</dc:creator>
  <cp:keywords/>
  <dc:description/>
  <cp:lastModifiedBy>Chrenková Kušnírová, Elena</cp:lastModifiedBy>
  <cp:revision>6</cp:revision>
  <dcterms:created xsi:type="dcterms:W3CDTF">2023-05-10T13:40:00Z</dcterms:created>
  <dcterms:modified xsi:type="dcterms:W3CDTF">2023-06-06T06:51:00Z</dcterms:modified>
</cp:coreProperties>
</file>