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23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C268797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95AC771" w14:textId="2521BEC5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A055BF" w14:textId="77777777" w:rsidR="003E4E5A" w:rsidRDefault="003E4E5A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5E143704" w14:textId="77777777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BE30C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13E1E6E" w14:textId="70321625" w:rsidR="001834A0" w:rsidRDefault="00C91C19" w:rsidP="001834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7BA2B53F" wp14:editId="4A7373EF">
            <wp:simplePos x="0" y="0"/>
            <wp:positionH relativeFrom="margin">
              <wp:align>center</wp:align>
            </wp:positionH>
            <wp:positionV relativeFrom="margin">
              <wp:posOffset>1060450</wp:posOffset>
            </wp:positionV>
            <wp:extent cx="1192695" cy="989772"/>
            <wp:effectExtent l="0" t="0" r="7620" b="1270"/>
            <wp:wrapSquare wrapText="bothSides"/>
            <wp:docPr id="3" name="Obrázok 3" descr="C:\Users\turiak\AppData\Local\Microsoft\Windows\INetCache\Content.Word\PS-logo_zakla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iak\AppData\Local\Microsoft\Windows\INetCache\Content.Word\PS-logo_zaklad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9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A741" w14:textId="3E40BD5C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A818E54" w14:textId="58A36DE2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70A033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3B946F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76EFE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D8D711D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EE7A48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0FC0864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0DE8C20" w14:textId="77777777" w:rsidR="001834A0" w:rsidRDefault="001834A0" w:rsidP="007E281C">
      <w:pPr>
        <w:jc w:val="right"/>
        <w:rPr>
          <w:rFonts w:ascii="Arial" w:hAnsi="Arial" w:cs="Arial"/>
          <w:b/>
          <w:sz w:val="24"/>
          <w:szCs w:val="24"/>
        </w:rPr>
      </w:pPr>
    </w:p>
    <w:p w14:paraId="29EB5C50" w14:textId="3623CFA1" w:rsidR="00D628FF" w:rsidRDefault="00D628FF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2E09B096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EACCF2" w14:textId="0B3C9415" w:rsidR="001834A0" w:rsidRPr="00C457CA" w:rsidRDefault="001834A0" w:rsidP="001834A0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C457CA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Kritériá pre výber projektov</w:t>
      </w:r>
    </w:p>
    <w:p w14:paraId="3CC52573" w14:textId="77777777" w:rsidR="001834A0" w:rsidRPr="007742D3" w:rsidRDefault="001834A0" w:rsidP="001834A0">
      <w:pPr>
        <w:rPr>
          <w:rFonts w:asciiTheme="minorHAnsi" w:hAnsiTheme="minorHAnsi" w:cstheme="minorHAnsi"/>
          <w:color w:val="000000" w:themeColor="text1"/>
        </w:rPr>
      </w:pPr>
    </w:p>
    <w:p w14:paraId="723A75D4" w14:textId="77777777" w:rsidR="001834A0" w:rsidRPr="007742D3" w:rsidRDefault="001834A0" w:rsidP="001834A0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7742D3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47C74A0A" w14:textId="77777777" w:rsidR="001834A0" w:rsidRDefault="001834A0" w:rsidP="001834A0">
      <w:pPr>
        <w:rPr>
          <w:rFonts w:ascii="Arial" w:hAnsi="Arial" w:cs="Arial"/>
          <w:color w:val="000000" w:themeColor="text1"/>
        </w:rPr>
      </w:pPr>
    </w:p>
    <w:p w14:paraId="43703D92" w14:textId="7B3397D6" w:rsidR="001834A0" w:rsidRPr="007742D3" w:rsidRDefault="001834A0" w:rsidP="009E77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57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Poskytovateľ: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Ministerstvo </w:t>
      </w:r>
      <w:r w:rsidR="00027174">
        <w:rPr>
          <w:rFonts w:asciiTheme="minorHAnsi" w:hAnsiTheme="minorHAnsi" w:cstheme="minorHAnsi"/>
          <w:color w:val="000000" w:themeColor="text1"/>
          <w:sz w:val="24"/>
          <w:szCs w:val="24"/>
        </w:rPr>
        <w:t>hospodárstva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Slovenskej republiky</w:t>
      </w:r>
    </w:p>
    <w:p w14:paraId="4DBD3C11" w14:textId="77777777" w:rsidR="001834A0" w:rsidRPr="007742D3" w:rsidRDefault="001834A0" w:rsidP="009E77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2B1A21" w14:textId="77777777" w:rsidR="00EE5A2B" w:rsidRDefault="001834A0" w:rsidP="001F39A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57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EE5A2B" w:rsidRPr="000D537F" w14:paraId="1E458FD5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254D9A51" w14:textId="77777777" w:rsidR="00EE5A2B" w:rsidRPr="00A97E6B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7E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Priorita </w:t>
            </w:r>
          </w:p>
        </w:tc>
        <w:tc>
          <w:tcPr>
            <w:tcW w:w="7371" w:type="dxa"/>
          </w:tcPr>
          <w:p w14:paraId="2D25CD66" w14:textId="1743220C" w:rsidR="00EE5A2B" w:rsidRPr="00A97E6B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E5A2B">
              <w:rPr>
                <w:rFonts w:asciiTheme="minorHAnsi" w:hAnsiTheme="minorHAnsi" w:cstheme="minorHAnsi"/>
                <w:sz w:val="24"/>
                <w:szCs w:val="24"/>
              </w:rPr>
              <w:t>1P1. Veda, výskum a inovácie</w:t>
            </w:r>
          </w:p>
        </w:tc>
      </w:tr>
      <w:tr w:rsidR="00EE5A2B" w:rsidRPr="000D537F" w14:paraId="7614BE6D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6DABA6AF" w14:textId="77777777" w:rsidR="00EE5A2B" w:rsidRPr="004A437D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43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Špecifický cieľ</w:t>
            </w:r>
          </w:p>
        </w:tc>
        <w:tc>
          <w:tcPr>
            <w:tcW w:w="7371" w:type="dxa"/>
          </w:tcPr>
          <w:p w14:paraId="3A00F286" w14:textId="77777777" w:rsidR="00EE5A2B" w:rsidRPr="004A437D" w:rsidRDefault="00EE5A2B" w:rsidP="00495F7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4A437D">
              <w:rPr>
                <w:rFonts w:asciiTheme="minorHAnsi" w:hAnsiTheme="minorHAnsi" w:cstheme="minorHAnsi"/>
                <w:sz w:val="24"/>
                <w:szCs w:val="24"/>
              </w:rPr>
              <w:t xml:space="preserve">RSO1.1. </w:t>
            </w:r>
            <w:bookmarkEnd w:id="0"/>
            <w:r w:rsidRPr="004A437D">
              <w:rPr>
                <w:rFonts w:asciiTheme="minorHAnsi" w:hAnsiTheme="minorHAnsi" w:cstheme="minorHAnsi"/>
                <w:sz w:val="24"/>
                <w:szCs w:val="24"/>
              </w:rPr>
              <w:t>Rozvoj a rozšírenie výskumných a inovačných kapacít a využívanie pokročilých technológií (EFRR)</w:t>
            </w:r>
          </w:p>
          <w:p w14:paraId="6D266C47" w14:textId="1774E8EA" w:rsidR="004A437D" w:rsidRPr="004A437D" w:rsidRDefault="004A437D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437D">
              <w:rPr>
                <w:rFonts w:asciiTheme="minorHAnsi" w:hAnsiTheme="minorHAnsi" w:cstheme="minorHAnsi"/>
                <w:sz w:val="24"/>
                <w:szCs w:val="24"/>
              </w:rPr>
              <w:t>RSO1.3. Posilnenie udržateľného rastu a konkurencieschopnosti MSP a tvorby pracovných miest v MSP, a to aj produktívnymi investíciami</w:t>
            </w:r>
          </w:p>
        </w:tc>
      </w:tr>
      <w:tr w:rsidR="00EE5A2B" w:rsidRPr="000D537F" w14:paraId="2F7EC281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14DA4553" w14:textId="77777777" w:rsidR="00EE5A2B" w:rsidRPr="00F23522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35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Opatrenie</w:t>
            </w:r>
          </w:p>
        </w:tc>
        <w:tc>
          <w:tcPr>
            <w:tcW w:w="7371" w:type="dxa"/>
          </w:tcPr>
          <w:p w14:paraId="71471627" w14:textId="0F0FA5E5" w:rsidR="00EE5A2B" w:rsidRPr="004A437D" w:rsidRDefault="00EE5A2B" w:rsidP="00495F7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437D">
              <w:rPr>
                <w:rFonts w:asciiTheme="minorHAnsi" w:hAnsiTheme="minorHAnsi" w:cstheme="minorHAnsi"/>
                <w:sz w:val="24"/>
                <w:szCs w:val="24"/>
              </w:rPr>
              <w:t>1.1.1 Podpora medzisektorovej spolupráce v oblasti výskumu, vývoja a inovácií a zvyšovanie výskumných a inovačných kapacít v</w:t>
            </w:r>
            <w:r w:rsidR="004A437D" w:rsidRPr="004A437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A437D">
              <w:rPr>
                <w:rFonts w:asciiTheme="minorHAnsi" w:hAnsiTheme="minorHAnsi" w:cstheme="minorHAnsi"/>
                <w:sz w:val="24"/>
                <w:szCs w:val="24"/>
              </w:rPr>
              <w:t>podnikoch</w:t>
            </w:r>
          </w:p>
          <w:p w14:paraId="3D652137" w14:textId="0F6E14B0" w:rsidR="004A437D" w:rsidRPr="004A437D" w:rsidRDefault="004A437D" w:rsidP="00495F7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437D">
              <w:rPr>
                <w:rFonts w:asciiTheme="minorHAnsi" w:hAnsiTheme="minorHAnsi" w:cstheme="minorHAnsi"/>
                <w:sz w:val="24"/>
                <w:szCs w:val="24"/>
              </w:rPr>
              <w:t>1.1.3 Podpora medzinárodnej spolupráce v oblasti výskumu, vývoja a inovácií</w:t>
            </w:r>
          </w:p>
          <w:p w14:paraId="2E4A3F66" w14:textId="77777777" w:rsidR="004A437D" w:rsidRPr="004A437D" w:rsidRDefault="004A437D" w:rsidP="00495F7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437D">
              <w:rPr>
                <w:rFonts w:asciiTheme="minorHAnsi" w:hAnsiTheme="minorHAnsi" w:cstheme="minorHAnsi"/>
                <w:sz w:val="24"/>
                <w:szCs w:val="24"/>
              </w:rPr>
              <w:t>1.3.1 Podpora malého a stredného podnikania</w:t>
            </w:r>
          </w:p>
          <w:p w14:paraId="6131EC48" w14:textId="77777777" w:rsidR="004A437D" w:rsidRPr="004A437D" w:rsidRDefault="004A437D" w:rsidP="004A437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43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1.3.2 Internacionalizácia malého a stredného podnikania</w:t>
            </w:r>
          </w:p>
          <w:p w14:paraId="14A24005" w14:textId="3CC7F125" w:rsidR="004A437D" w:rsidRPr="004A437D" w:rsidRDefault="004A437D" w:rsidP="004A437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43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1.3.3 Podpora sieťovania podnikateľských subjektov</w:t>
            </w:r>
          </w:p>
        </w:tc>
      </w:tr>
      <w:tr w:rsidR="00EE5A2B" w:rsidRPr="000D537F" w14:paraId="32641372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280DED3A" w14:textId="76FE392B" w:rsidR="00EE5A2B" w:rsidRPr="00F23522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35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Aktivita</w:t>
            </w:r>
          </w:p>
        </w:tc>
        <w:tc>
          <w:tcPr>
            <w:tcW w:w="7371" w:type="dxa"/>
          </w:tcPr>
          <w:p w14:paraId="1C9D6599" w14:textId="594A8DAD" w:rsidR="00EE5A2B" w:rsidRPr="007A107A" w:rsidRDefault="004A437D" w:rsidP="007A107A">
            <w:pPr>
              <w:pStyle w:val="Odsekzoznamu"/>
              <w:numPr>
                <w:ilvl w:val="0"/>
                <w:numId w:val="1"/>
              </w:numPr>
              <w:ind w:left="45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realizácia VVaI aktivít v podnikoch v každom stupni inovačného reťazca, podpora ochrany práv duševného vlastníctva, vrátane nefinančnej a vouchrovej podpory</w:t>
            </w:r>
            <w:r w:rsidR="007A107A"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  <w:p w14:paraId="4209A070" w14:textId="1C2A048F" w:rsidR="004A437D" w:rsidRPr="007A107A" w:rsidRDefault="004A437D" w:rsidP="007A107A">
            <w:pPr>
              <w:pStyle w:val="Odsekzoznamu"/>
              <w:numPr>
                <w:ilvl w:val="0"/>
                <w:numId w:val="1"/>
              </w:numPr>
              <w:ind w:left="45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podpora zvýšenia účasti slovenských subjektov v projektoch rámcového programu EÚ pre VaI HE</w:t>
            </w:r>
            <w:r w:rsidR="007A107A"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  <w:p w14:paraId="0D2C729E" w14:textId="12FDAC35" w:rsidR="004A437D" w:rsidRPr="007A107A" w:rsidRDefault="004A437D" w:rsidP="007A107A">
            <w:pPr>
              <w:pStyle w:val="Odsekzoznamu"/>
              <w:numPr>
                <w:ilvl w:val="0"/>
                <w:numId w:val="1"/>
              </w:numPr>
              <w:ind w:left="45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podpora prístupu MSP k službám prostredníctvom nefinančnej a voucherovej podpory so zameraním na inkubačné, akceleračné a rastové programy a zvyšovanie povedomia a iné špecializované služby</w:t>
            </w:r>
            <w:r w:rsidR="007A107A"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  <w:p w14:paraId="0F2E0901" w14:textId="77777777" w:rsidR="004A437D" w:rsidRPr="007A107A" w:rsidRDefault="004A437D" w:rsidP="007A107A">
            <w:pPr>
              <w:pStyle w:val="Odsekzoznamu"/>
              <w:numPr>
                <w:ilvl w:val="0"/>
                <w:numId w:val="1"/>
              </w:numPr>
              <w:ind w:left="45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podpora účasti na prezentačných podujatiach (veľtrhy a výstavy), obchodných misiách, podnikateľských misiách, podujatiach a konferenciách;</w:t>
            </w:r>
          </w:p>
          <w:p w14:paraId="73FF5561" w14:textId="6C5B513A" w:rsidR="004A437D" w:rsidRPr="00D91BFC" w:rsidRDefault="004A437D" w:rsidP="00344B23">
            <w:pPr>
              <w:pStyle w:val="Odsekzoznamu"/>
              <w:numPr>
                <w:ilvl w:val="0"/>
                <w:numId w:val="1"/>
              </w:numPr>
              <w:ind w:left="45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1B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zlepšenie prístupu k špecializovanému skupinovému a individuálnemu odbornému poradenstvu s cieľom podp</w:t>
            </w:r>
            <w:r w:rsidR="007A107A" w:rsidRPr="00D91B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oriť prienik na zahraničné trhy,</w:t>
            </w:r>
            <w:r w:rsidR="00D91BFC" w:rsidRPr="00D91B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91B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spoluprácu podnikov a rozvoj dodávateľských reťazcov</w:t>
            </w:r>
            <w:r w:rsidR="007A107A" w:rsidRPr="00D91B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  <w:p w14:paraId="767ADCB2" w14:textId="6D987F53" w:rsidR="004A437D" w:rsidRPr="00D91BFC" w:rsidRDefault="004A437D" w:rsidP="002A48FF">
            <w:pPr>
              <w:pStyle w:val="Odsekzoznamu"/>
              <w:numPr>
                <w:ilvl w:val="0"/>
                <w:numId w:val="1"/>
              </w:numPr>
              <w:ind w:left="45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1B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podpora klastrových organizácií a platforiem podporujúcich konkurencieschopnosť, vrátane ich zapájania do riešenia inovačných úloh,</w:t>
            </w:r>
            <w:r w:rsidR="00D91BFC" w:rsidRPr="00D91B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91B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medzinárodných sietí, partnerstiev a projektov;</w:t>
            </w:r>
          </w:p>
          <w:p w14:paraId="3952A3D6" w14:textId="090986AC" w:rsidR="004A437D" w:rsidRPr="007A107A" w:rsidRDefault="004A437D" w:rsidP="007A107A">
            <w:pPr>
              <w:pStyle w:val="Odsekzoznamu"/>
              <w:numPr>
                <w:ilvl w:val="0"/>
                <w:numId w:val="1"/>
              </w:numPr>
              <w:ind w:left="45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podpora sieťovania MSP s veľkými podnikmi</w:t>
            </w:r>
            <w:r w:rsidR="007A107A"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7D0668" w:rsidRPr="000D537F" w14:paraId="2F1F516F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529106DD" w14:textId="5D054AB4" w:rsidR="007D0668" w:rsidRPr="00F23522" w:rsidRDefault="007D0668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35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Národné projekty</w:t>
            </w:r>
          </w:p>
        </w:tc>
        <w:tc>
          <w:tcPr>
            <w:tcW w:w="7371" w:type="dxa"/>
          </w:tcPr>
          <w:p w14:paraId="05D476E3" w14:textId="77777777" w:rsidR="007D0668" w:rsidRPr="007A107A" w:rsidRDefault="004A437D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NP Zvýšenie inovačnej výkonnosti slovenskej ekonomiky 2</w:t>
            </w:r>
          </w:p>
          <w:p w14:paraId="409583CA" w14:textId="576BC32F" w:rsidR="004A437D" w:rsidRPr="007A107A" w:rsidRDefault="004A437D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NP Internacionalizácia MSP 2</w:t>
            </w:r>
          </w:p>
          <w:p w14:paraId="20C1351D" w14:textId="470C6784" w:rsidR="004A437D" w:rsidRPr="007A107A" w:rsidRDefault="004A437D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A10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NP Podpora MSP</w:t>
            </w:r>
          </w:p>
        </w:tc>
      </w:tr>
    </w:tbl>
    <w:p w14:paraId="5229B690" w14:textId="77777777" w:rsidR="00EE5A2B" w:rsidRDefault="00EE5A2B" w:rsidP="009E77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F7C64B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D96BD03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90E4430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3339048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F01F387" w14:textId="2E1C0CB6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520639C" w14:textId="469A01B5" w:rsidR="00F23522" w:rsidRDefault="00F23522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D4052C6" w14:textId="47B43D7C" w:rsidR="00F23522" w:rsidRDefault="00F23522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8A7A9CB" w14:textId="0329B23B" w:rsidR="00F23522" w:rsidRDefault="00F23522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1A740F8" w14:textId="38746B7F" w:rsidR="00F23522" w:rsidRDefault="00F23522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54CCC37" w14:textId="4E433518" w:rsidR="00F23522" w:rsidRDefault="00F23522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58AEC4" w14:textId="7C354EE5" w:rsidR="00F23522" w:rsidRDefault="00F23522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420A227" w14:textId="10AE134E" w:rsidR="00F23522" w:rsidRDefault="00F23522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274AAA" w14:textId="5B681F7E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48D0668" w14:textId="713B9CB8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6F82FFD" w14:textId="4A55BB2D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5FA8503" w14:textId="06CDB1DD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2D22BC" w14:textId="0A9A49A9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C08972F" w14:textId="509CC828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9B77775" w14:textId="7E6E7D92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FD44179" w14:textId="3CE0AD7A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26BF82A" w14:textId="531C2ABD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AA0796F" w14:textId="795FA349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5083369" w14:textId="06A921C8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181B8F2" w14:textId="08A0D3BD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E7B980" w14:textId="00C4340D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B05FDD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BB2B9DC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04DDC8" w14:textId="2372469C" w:rsidR="001834A0" w:rsidRDefault="001834A0" w:rsidP="004C531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>Ministerstvo hospodárstva Slovenskej republiky</w:t>
      </w:r>
    </w:p>
    <w:p w14:paraId="7423C49B" w14:textId="77777777" w:rsidR="004C5310" w:rsidRPr="007742D3" w:rsidRDefault="004C5310" w:rsidP="004C531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B52CCA" w14:textId="4E8F069A" w:rsidR="001834A0" w:rsidRDefault="004C5310" w:rsidP="003E4E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5310">
        <w:rPr>
          <w:rFonts w:asciiTheme="minorHAnsi" w:hAnsiTheme="minorHAnsi" w:cstheme="minorHAnsi"/>
          <w:color w:val="000000" w:themeColor="text1"/>
          <w:sz w:val="24"/>
          <w:szCs w:val="24"/>
        </w:rPr>
        <w:t>Verzia 1.0</w:t>
      </w:r>
      <w:r w:rsidR="00DF5B8C">
        <w:rPr>
          <w:rFonts w:asciiTheme="minorHAnsi" w:hAnsiTheme="minorHAnsi" w:cstheme="minorHAnsi"/>
          <w:color w:val="000000" w:themeColor="text1"/>
          <w:sz w:val="24"/>
          <w:szCs w:val="24"/>
        </w:rPr>
        <w:t>, 7.6.2023</w:t>
      </w:r>
      <w:r w:rsidR="001834A0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58E240F" w14:textId="41833488" w:rsidR="001834A0" w:rsidRDefault="001834A0" w:rsidP="001834A0">
      <w:pPr>
        <w:jc w:val="both"/>
        <w:rPr>
          <w:rFonts w:ascii="Arial" w:hAnsi="Arial" w:cs="Arial"/>
          <w:color w:val="000000" w:themeColor="text1"/>
          <w:sz w:val="24"/>
          <w:szCs w:val="24"/>
        </w:rPr>
        <w:sectPr w:rsidR="001834A0" w:rsidSect="007742D3">
          <w:head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333541" w14:textId="39762128" w:rsidR="001834A0" w:rsidRDefault="001834A0" w:rsidP="001834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7CA53E" w14:textId="4460637A" w:rsidR="00F634D0" w:rsidRPr="007D0668" w:rsidRDefault="00D17633" w:rsidP="0030132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634D0" w:rsidRPr="007D0668">
        <w:rPr>
          <w:rFonts w:asciiTheme="minorHAnsi" w:hAnsiTheme="minorHAnsi" w:cstheme="minorHAnsi"/>
          <w:color w:val="000000" w:themeColor="text1"/>
          <w:szCs w:val="24"/>
        </w:rPr>
        <w:t xml:space="preserve">ri </w:t>
      </w:r>
      <w:r w:rsidR="009955D3">
        <w:rPr>
          <w:rFonts w:asciiTheme="minorHAnsi" w:hAnsiTheme="minorHAnsi" w:cstheme="minorHAnsi"/>
          <w:color w:val="000000" w:themeColor="text1"/>
          <w:szCs w:val="24"/>
        </w:rPr>
        <w:t xml:space="preserve">výbere predmetných </w:t>
      </w:r>
      <w:r w:rsidR="00F634D0" w:rsidRPr="007D0668">
        <w:rPr>
          <w:rFonts w:asciiTheme="minorHAnsi" w:hAnsiTheme="minorHAnsi" w:cstheme="minorHAnsi"/>
          <w:color w:val="000000" w:themeColor="text1"/>
          <w:szCs w:val="24"/>
        </w:rPr>
        <w:t>národných projekto</w:t>
      </w:r>
      <w:r w:rsidR="009955D3">
        <w:rPr>
          <w:rFonts w:asciiTheme="minorHAnsi" w:hAnsiTheme="minorHAnsi" w:cstheme="minorHAnsi"/>
          <w:color w:val="000000" w:themeColor="text1"/>
          <w:szCs w:val="24"/>
        </w:rPr>
        <w:t>v</w:t>
      </w:r>
      <w:r w:rsidR="00F634D0" w:rsidRPr="007D066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budú </w:t>
      </w:r>
      <w:r w:rsidR="00F634D0" w:rsidRPr="00AD0885">
        <w:rPr>
          <w:rFonts w:asciiTheme="minorHAnsi" w:hAnsiTheme="minorHAnsi" w:cstheme="minorHAnsi"/>
          <w:b/>
          <w:color w:val="000000" w:themeColor="text1"/>
          <w:szCs w:val="24"/>
        </w:rPr>
        <w:t>uplatnené výhradne požiadavky podľa čl. 73 nariadenia o spoločných ustanoveniach</w:t>
      </w:r>
      <w:r w:rsidR="008957FA">
        <w:rPr>
          <w:rStyle w:val="Odkaznapoznmkupodiarou"/>
        </w:rPr>
        <w:footnoteReference w:id="1"/>
      </w:r>
      <w:r w:rsidR="008957FA">
        <w:rPr>
          <w:rFonts w:asciiTheme="minorHAnsi" w:hAnsiTheme="minorHAnsi" w:cstheme="minorHAnsi"/>
          <w:color w:val="000000" w:themeColor="text1"/>
          <w:szCs w:val="24"/>
        </w:rPr>
        <w:t xml:space="preserve">, a to </w:t>
      </w:r>
      <w:r>
        <w:t xml:space="preserve">v </w:t>
      </w:r>
      <w:r w:rsidRPr="007742D3">
        <w:t>súlade s </w:t>
      </w:r>
      <w:r>
        <w:t xml:space="preserve">dokumentom </w:t>
      </w:r>
      <w:r w:rsidRPr="009E3CCD">
        <w:t>Všeobecn</w:t>
      </w:r>
      <w:r>
        <w:t>á</w:t>
      </w:r>
      <w:r w:rsidRPr="009E3CCD">
        <w:t xml:space="preserve"> metodik</w:t>
      </w:r>
      <w:r>
        <w:t>a</w:t>
      </w:r>
      <w:r w:rsidRPr="009E3CCD">
        <w:t xml:space="preserve"> a kritériá použité pre výber projektov</w:t>
      </w:r>
      <w:r w:rsidRPr="007D0668">
        <w:rPr>
          <w:rFonts w:asciiTheme="minorHAnsi" w:hAnsiTheme="minorHAnsi" w:cstheme="minorHAnsi"/>
        </w:rPr>
        <w:t>, ktorý vypracoval riadiaci orgán pre Program Slovensko 2021 – 2027 („PSK“) a ktorý bol schválený Monitorovacím výborom pre PSK na jeho zasadnutí 31.5.2023</w:t>
      </w:r>
      <w:r>
        <w:rPr>
          <w:rFonts w:asciiTheme="minorHAnsi" w:hAnsiTheme="minorHAnsi" w:cstheme="minorHAnsi"/>
        </w:rPr>
        <w:t xml:space="preserve">. </w:t>
      </w:r>
      <w:r w:rsidR="00237223">
        <w:rPr>
          <w:rFonts w:asciiTheme="minorHAnsi" w:hAnsiTheme="minorHAnsi" w:cstheme="minorHAnsi"/>
        </w:rPr>
        <w:t xml:space="preserve">Tento zjednodušený prístup </w:t>
      </w:r>
      <w:r w:rsidR="00237223">
        <w:rPr>
          <w:rFonts w:asciiTheme="minorHAnsi" w:hAnsiTheme="minorHAnsi" w:cstheme="minorHAnsi"/>
          <w:color w:val="000000" w:themeColor="text1"/>
          <w:szCs w:val="24"/>
        </w:rPr>
        <w:t xml:space="preserve">reflektuje </w:t>
      </w:r>
      <w:r w:rsidR="008957FA">
        <w:rPr>
          <w:rFonts w:asciiTheme="minorHAnsi" w:hAnsiTheme="minorHAnsi" w:cstheme="minorHAnsi"/>
          <w:color w:val="000000" w:themeColor="text1"/>
          <w:szCs w:val="24"/>
        </w:rPr>
        <w:t xml:space="preserve">na skutočnosť, že pri </w:t>
      </w:r>
      <w:r w:rsidR="00AD0885" w:rsidRPr="00AD0885">
        <w:rPr>
          <w:rFonts w:asciiTheme="minorHAnsi" w:hAnsiTheme="minorHAnsi" w:cstheme="minorHAnsi"/>
          <w:color w:val="000000" w:themeColor="text1"/>
          <w:szCs w:val="24"/>
        </w:rPr>
        <w:t>výber</w:t>
      </w:r>
      <w:r w:rsidR="008957FA">
        <w:rPr>
          <w:rFonts w:asciiTheme="minorHAnsi" w:hAnsiTheme="minorHAnsi" w:cstheme="minorHAnsi"/>
          <w:color w:val="000000" w:themeColor="text1"/>
          <w:szCs w:val="24"/>
        </w:rPr>
        <w:t xml:space="preserve">e týchto projektov </w:t>
      </w:r>
      <w:r w:rsidR="00AD0885" w:rsidRPr="00AD0885">
        <w:rPr>
          <w:rFonts w:asciiTheme="minorHAnsi" w:hAnsiTheme="minorHAnsi" w:cstheme="minorHAnsi"/>
          <w:color w:val="000000" w:themeColor="text1"/>
          <w:szCs w:val="24"/>
        </w:rPr>
        <w:t>nedochádza k</w:t>
      </w:r>
      <w:r w:rsidR="008957FA">
        <w:rPr>
          <w:rFonts w:asciiTheme="minorHAnsi" w:hAnsiTheme="minorHAnsi" w:cstheme="minorHAnsi"/>
          <w:color w:val="000000" w:themeColor="text1"/>
          <w:szCs w:val="24"/>
        </w:rPr>
        <w:t> </w:t>
      </w:r>
      <w:r w:rsidR="00AD0885" w:rsidRPr="00AD0885">
        <w:rPr>
          <w:rFonts w:asciiTheme="minorHAnsi" w:hAnsiTheme="minorHAnsi" w:cstheme="minorHAnsi"/>
          <w:color w:val="000000" w:themeColor="text1"/>
          <w:szCs w:val="24"/>
        </w:rPr>
        <w:t>súťaži</w:t>
      </w:r>
      <w:r w:rsidR="008957FA">
        <w:rPr>
          <w:rFonts w:asciiTheme="minorHAnsi" w:hAnsiTheme="minorHAnsi" w:cstheme="minorHAnsi"/>
          <w:color w:val="000000" w:themeColor="text1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149A21F" w14:textId="2A3045D4" w:rsidR="007E281C" w:rsidRPr="00301321" w:rsidRDefault="00301321" w:rsidP="008957FA">
      <w:pPr>
        <w:jc w:val="both"/>
        <w:rPr>
          <w:rFonts w:asciiTheme="minorHAnsi" w:hAnsiTheme="minorHAnsi" w:cstheme="minorHAnsi"/>
        </w:rPr>
      </w:pPr>
      <w:r w:rsidRPr="00301321">
        <w:rPr>
          <w:rFonts w:asciiTheme="minorHAnsi" w:hAnsiTheme="minorHAnsi" w:cstheme="minorHAnsi"/>
        </w:rPr>
        <w:t>Z uvedených dôvodov</w:t>
      </w:r>
      <w:r w:rsidR="007D0668" w:rsidRPr="00301321">
        <w:rPr>
          <w:rFonts w:asciiTheme="minorHAnsi" w:hAnsiTheme="minorHAnsi" w:cstheme="minorHAnsi"/>
        </w:rPr>
        <w:t xml:space="preserve"> nebudú </w:t>
      </w:r>
      <w:r w:rsidR="006855A3">
        <w:rPr>
          <w:rFonts w:asciiTheme="minorHAnsi" w:hAnsiTheme="minorHAnsi" w:cstheme="minorHAnsi"/>
        </w:rPr>
        <w:t xml:space="preserve">pri výbere predmetných národných projektov </w:t>
      </w:r>
      <w:r w:rsidR="007D0668" w:rsidRPr="00301321">
        <w:rPr>
          <w:rFonts w:asciiTheme="minorHAnsi" w:hAnsiTheme="minorHAnsi" w:cstheme="minorHAnsi"/>
        </w:rPr>
        <w:t>uplatňované žiadne</w:t>
      </w:r>
      <w:r w:rsidRPr="00301321">
        <w:rPr>
          <w:rFonts w:asciiTheme="minorHAnsi" w:hAnsiTheme="minorHAnsi" w:cstheme="minorHAnsi"/>
        </w:rPr>
        <w:t xml:space="preserve"> vecné</w:t>
      </w:r>
      <w:r w:rsidR="007D0668" w:rsidRPr="00301321">
        <w:rPr>
          <w:rFonts w:asciiTheme="minorHAnsi" w:hAnsiTheme="minorHAnsi" w:cstheme="minorHAnsi"/>
        </w:rPr>
        <w:t xml:space="preserve"> kritériá pre výber projektov.</w:t>
      </w:r>
    </w:p>
    <w:p w14:paraId="5AF0F10C" w14:textId="4E915609" w:rsidR="00F76FE9" w:rsidRDefault="00F76FE9" w:rsidP="001834A0">
      <w:pPr>
        <w:jc w:val="both"/>
      </w:pPr>
    </w:p>
    <w:p w14:paraId="774B513D" w14:textId="77777777" w:rsidR="00F76FE9" w:rsidRDefault="00F76FE9" w:rsidP="001834A0">
      <w:pPr>
        <w:jc w:val="both"/>
        <w:rPr>
          <w:noProof/>
          <w:lang w:eastAsia="sk-SK"/>
        </w:rPr>
      </w:pPr>
    </w:p>
    <w:p w14:paraId="389E7BC0" w14:textId="17462F68" w:rsidR="00F76FE9" w:rsidRPr="001834A0" w:rsidRDefault="00F76FE9" w:rsidP="001834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76FE9" w:rsidRPr="001834A0" w:rsidSect="009E3C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6767" w14:textId="77777777" w:rsidR="00CB2C7D" w:rsidRDefault="00CB2C7D" w:rsidP="001834A0">
      <w:r>
        <w:separator/>
      </w:r>
    </w:p>
  </w:endnote>
  <w:endnote w:type="continuationSeparator" w:id="0">
    <w:p w14:paraId="29080F3F" w14:textId="77777777" w:rsidR="00CB2C7D" w:rsidRDefault="00CB2C7D" w:rsidP="001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2D06" w14:textId="77777777" w:rsidR="00CB2C7D" w:rsidRDefault="00CB2C7D" w:rsidP="001834A0">
      <w:r>
        <w:separator/>
      </w:r>
    </w:p>
  </w:footnote>
  <w:footnote w:type="continuationSeparator" w:id="0">
    <w:p w14:paraId="6F192B54" w14:textId="77777777" w:rsidR="00CB2C7D" w:rsidRDefault="00CB2C7D" w:rsidP="001834A0">
      <w:r>
        <w:continuationSeparator/>
      </w:r>
    </w:p>
  </w:footnote>
  <w:footnote w:id="1">
    <w:p w14:paraId="3DB59167" w14:textId="77777777" w:rsidR="008957FA" w:rsidRDefault="008957FA" w:rsidP="008957F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822CDC">
        <w:rPr>
          <w:sz w:val="16"/>
        </w:rPr>
        <w:t>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 riadenie hraníc a vízovú politiku, ÚV EU L231, 30. júna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C74E" w14:textId="35D791E8" w:rsidR="001834A0" w:rsidRDefault="00F76FE9" w:rsidP="001834A0">
    <w:pPr>
      <w:pStyle w:val="Hlavika"/>
      <w:tabs>
        <w:tab w:val="clear" w:pos="4536"/>
        <w:tab w:val="clear" w:pos="9072"/>
        <w:tab w:val="left" w:pos="7425"/>
      </w:tabs>
    </w:pPr>
    <w:r>
      <w:rPr>
        <w:b/>
        <w:noProof/>
        <w:color w:val="000000" w:themeColor="text1"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129634D2" wp14:editId="612BEA32">
          <wp:simplePos x="0" y="0"/>
          <wp:positionH relativeFrom="margin">
            <wp:posOffset>3207385</wp:posOffset>
          </wp:positionH>
          <wp:positionV relativeFrom="topMargin">
            <wp:posOffset>457200</wp:posOffset>
          </wp:positionV>
          <wp:extent cx="545465" cy="452120"/>
          <wp:effectExtent l="0" t="0" r="6985" b="5080"/>
          <wp:wrapSquare wrapText="bothSides"/>
          <wp:docPr id="13" name="Obrázok 13" descr="C:\Users\turiak\AppData\Local\Microsoft\Windows\INetCache\Content.Word\PS-logo_zaklad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uriak\AppData\Local\Microsoft\Windows\INetCache\Content.Word\PS-logo_zaklad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FF3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CB26FDC" wp14:editId="32F10D14">
          <wp:simplePos x="0" y="0"/>
          <wp:positionH relativeFrom="margin">
            <wp:posOffset>4252595</wp:posOffset>
          </wp:positionH>
          <wp:positionV relativeFrom="paragraph">
            <wp:posOffset>43180</wp:posOffset>
          </wp:positionV>
          <wp:extent cx="1377315" cy="386080"/>
          <wp:effectExtent l="0" t="0" r="0" b="0"/>
          <wp:wrapTight wrapText="bothSides">
            <wp:wrapPolygon edited="0">
              <wp:start x="0" y="0"/>
              <wp:lineTo x="0" y="20250"/>
              <wp:lineTo x="21212" y="20250"/>
              <wp:lineTo x="21212" y="0"/>
              <wp:lineTo x="0" y="0"/>
            </wp:wrapPolygon>
          </wp:wrapTight>
          <wp:docPr id="15" name="Obrázok 1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="001834A0">
      <w:rPr>
        <w:noProof/>
        <w:lang w:eastAsia="sk-SK"/>
      </w:rPr>
      <w:drawing>
        <wp:inline distT="0" distB="0" distL="0" distR="0" wp14:anchorId="4F2FB722" wp14:editId="2AF78474">
          <wp:extent cx="1493304" cy="397440"/>
          <wp:effectExtent l="0" t="0" r="0" b="3175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4" cy="404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5B07">
      <w:t xml:space="preserve">  </w:t>
    </w:r>
    <w:r w:rsidR="007E281C">
      <w:t xml:space="preserve">  </w:t>
    </w:r>
    <w:r>
      <w:rPr>
        <w:noProof/>
        <w:lang w:eastAsia="sk-SK"/>
      </w:rPr>
      <w:drawing>
        <wp:inline distT="0" distB="0" distL="0" distR="0" wp14:anchorId="58D813AF" wp14:editId="0DED8C79">
          <wp:extent cx="1185546" cy="453748"/>
          <wp:effectExtent l="0" t="0" r="0" b="381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206326" cy="461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281C">
      <w:t xml:space="preserve">            </w:t>
    </w:r>
    <w:r w:rsidR="001834A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B48B" w14:textId="32F13B60" w:rsidR="007742D3" w:rsidRDefault="007742D3" w:rsidP="007742D3">
    <w:pPr>
      <w:pStyle w:val="Hlavika"/>
      <w:tabs>
        <w:tab w:val="clear" w:pos="4536"/>
      </w:tabs>
    </w:pPr>
    <w:r w:rsidRPr="008D5FF3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11B4FA49" wp14:editId="66316B7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1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102C9459" wp14:editId="1943E14B">
          <wp:extent cx="1877695" cy="499745"/>
          <wp:effectExtent l="0" t="0" r="8255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6FE9">
      <w:t xml:space="preserve">    </w:t>
    </w:r>
    <w:r w:rsidR="007E281C">
      <w:t xml:space="preserve"> </w:t>
    </w:r>
    <w:r w:rsidR="00F76FE9">
      <w:t xml:space="preserve">    </w:t>
    </w:r>
    <w:r w:rsidR="00F76FE9">
      <w:rPr>
        <w:noProof/>
        <w:lang w:eastAsia="sk-SK"/>
      </w:rPr>
      <w:drawing>
        <wp:inline distT="0" distB="0" distL="0" distR="0" wp14:anchorId="1DED422F" wp14:editId="624CFE9B">
          <wp:extent cx="1450340" cy="566382"/>
          <wp:effectExtent l="0" t="0" r="0" b="5715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540739" cy="601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E5E"/>
    <w:multiLevelType w:val="hybridMultilevel"/>
    <w:tmpl w:val="26500D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MDcwNzCwNDY2NDRS0lEKTi0uzszPAykwqgUANS/mhSwAAAA="/>
  </w:docVars>
  <w:rsids>
    <w:rsidRoot w:val="008C46E8"/>
    <w:rsid w:val="00010EA2"/>
    <w:rsid w:val="00027174"/>
    <w:rsid w:val="0006559C"/>
    <w:rsid w:val="0007581E"/>
    <w:rsid w:val="00094BB9"/>
    <w:rsid w:val="001834A0"/>
    <w:rsid w:val="00187199"/>
    <w:rsid w:val="001F39AF"/>
    <w:rsid w:val="00237223"/>
    <w:rsid w:val="00301321"/>
    <w:rsid w:val="003039D5"/>
    <w:rsid w:val="003B536B"/>
    <w:rsid w:val="003E4E5A"/>
    <w:rsid w:val="00491021"/>
    <w:rsid w:val="004A437D"/>
    <w:rsid w:val="004C5310"/>
    <w:rsid w:val="004E5690"/>
    <w:rsid w:val="006855A3"/>
    <w:rsid w:val="00720686"/>
    <w:rsid w:val="007742D3"/>
    <w:rsid w:val="007A107A"/>
    <w:rsid w:val="007B51F5"/>
    <w:rsid w:val="007B5C24"/>
    <w:rsid w:val="007C1EB7"/>
    <w:rsid w:val="007D0668"/>
    <w:rsid w:val="007E281C"/>
    <w:rsid w:val="00822CDC"/>
    <w:rsid w:val="00823C71"/>
    <w:rsid w:val="008957FA"/>
    <w:rsid w:val="008B5EB0"/>
    <w:rsid w:val="008C46E8"/>
    <w:rsid w:val="009955D3"/>
    <w:rsid w:val="009E3CCD"/>
    <w:rsid w:val="009E7753"/>
    <w:rsid w:val="00A0372C"/>
    <w:rsid w:val="00A21927"/>
    <w:rsid w:val="00AD0885"/>
    <w:rsid w:val="00B16B8C"/>
    <w:rsid w:val="00B94F18"/>
    <w:rsid w:val="00BD5C13"/>
    <w:rsid w:val="00BE5B07"/>
    <w:rsid w:val="00C457CA"/>
    <w:rsid w:val="00C91C19"/>
    <w:rsid w:val="00CB2C7D"/>
    <w:rsid w:val="00D17633"/>
    <w:rsid w:val="00D628FF"/>
    <w:rsid w:val="00D91BFC"/>
    <w:rsid w:val="00DA32DE"/>
    <w:rsid w:val="00DF5B8C"/>
    <w:rsid w:val="00E40EBE"/>
    <w:rsid w:val="00EE5A2B"/>
    <w:rsid w:val="00F23522"/>
    <w:rsid w:val="00F634D0"/>
    <w:rsid w:val="00F76FE9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8FB31"/>
  <w15:chartTrackingRefBased/>
  <w15:docId w15:val="{81D140D8-E2B8-44CB-848E-7B876A8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81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34A0"/>
  </w:style>
  <w:style w:type="paragraph" w:styleId="Pta">
    <w:name w:val="footer"/>
    <w:basedOn w:val="Normlny"/>
    <w:link w:val="Pt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34A0"/>
  </w:style>
  <w:style w:type="character" w:styleId="Odkaznakomentr">
    <w:name w:val="annotation reference"/>
    <w:basedOn w:val="Predvolenpsmoodseku"/>
    <w:uiPriority w:val="99"/>
    <w:semiHidden/>
    <w:unhideWhenUsed/>
    <w:rsid w:val="00B94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4F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4F18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4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4F1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F1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5A2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5A2B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5A2B"/>
    <w:rPr>
      <w:vertAlign w:val="superscript"/>
    </w:rPr>
  </w:style>
  <w:style w:type="table" w:styleId="Mriekatabuky">
    <w:name w:val="Table Grid"/>
    <w:basedOn w:val="Normlnatabuka"/>
    <w:uiPriority w:val="39"/>
    <w:rsid w:val="00EE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34D0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634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63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C85C65061D04D853D79EB325D6A9B" ma:contentTypeVersion="12" ma:contentTypeDescription="Umožňuje vytvoriť nový dokument." ma:contentTypeScope="" ma:versionID="07aa724e1cbe2cb28f63bc9131a81285">
  <xsd:schema xmlns:xsd="http://www.w3.org/2001/XMLSchema" xmlns:xs="http://www.w3.org/2001/XMLSchema" xmlns:p="http://schemas.microsoft.com/office/2006/metadata/properties" xmlns:ns3="8edd2207-c41c-489a-954f-7918b928ca3a" targetNamespace="http://schemas.microsoft.com/office/2006/metadata/properties" ma:root="true" ma:fieldsID="81f6b061f62b3ca3ca6608a6d2571b8c" ns3:_="">
    <xsd:import namespace="8edd2207-c41c-489a-954f-7918b928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2207-c41c-489a-954f-7918b928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d2207-c41c-489a-954f-7918b928ca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085C-831D-4673-8D7D-D36C492DD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BA419-E150-40A6-8333-6D10C7C1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d2207-c41c-489a-954f-7918b928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631E0-B25F-4C72-B8CA-609001A3EB59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8edd2207-c41c-489a-954f-7918b928ca3a"/>
  </ds:schemaRefs>
</ds:datastoreItem>
</file>

<file path=customXml/itemProps4.xml><?xml version="1.0" encoding="utf-8"?>
<ds:datastoreItem xmlns:ds="http://schemas.openxmlformats.org/officeDocument/2006/customXml" ds:itemID="{3A9E8721-B14C-4B28-94B2-AA9A6F1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 Martin</dc:creator>
  <cp:keywords/>
  <dc:description/>
  <cp:lastModifiedBy>Reváková, Jana</cp:lastModifiedBy>
  <cp:revision>2</cp:revision>
  <dcterms:created xsi:type="dcterms:W3CDTF">2023-06-07T18:10:00Z</dcterms:created>
  <dcterms:modified xsi:type="dcterms:W3CDTF">2023-06-07T18:10:00Z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0x0101002C1C85C65061D04D853D79EB325D6A9B</vt:lpwstr>
  </property>
</Properties>
</file>