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888F9" w14:textId="77777777" w:rsidR="00665865" w:rsidRPr="00CC60A0" w:rsidRDefault="0035718F" w:rsidP="00665865">
      <w:pPr>
        <w:rPr>
          <w:lang w:val="sk-SK"/>
        </w:rPr>
      </w:pPr>
      <w:r>
        <w:rPr>
          <w:noProof/>
          <w:lang w:val="sk-SK" w:eastAsia="sk-SK"/>
        </w:rPr>
        <w:drawing>
          <wp:inline distT="0" distB="0" distL="0" distR="0" wp14:anchorId="287938E8" wp14:editId="56C99206">
            <wp:extent cx="6563995" cy="4572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S+EU+MŠVVaŠ SR_log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399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5865" w:rsidRPr="00CC60A0">
        <w:rPr>
          <w:noProof/>
          <w:lang w:val="sk-SK" w:eastAsia="sk-SK"/>
        </w:rPr>
        <w:t xml:space="preserve">             </w:t>
      </w:r>
    </w:p>
    <w:p w14:paraId="672A6659" w14:textId="77777777" w:rsidR="00EB6481" w:rsidRPr="00CC60A0" w:rsidRDefault="00EB6481" w:rsidP="00816FE0">
      <w:pPr>
        <w:pStyle w:val="Nadpis4"/>
        <w:tabs>
          <w:tab w:val="left" w:pos="3544"/>
          <w:tab w:val="left" w:pos="9820"/>
        </w:tabs>
        <w:spacing w:before="0"/>
        <w:ind w:left="0"/>
        <w:contextualSpacing/>
        <w:rPr>
          <w:rFonts w:ascii="Calibri" w:hAnsi="Calibri" w:cs="Arial"/>
          <w:b/>
          <w:sz w:val="24"/>
          <w:szCs w:val="24"/>
          <w:lang w:val="sk-SK"/>
        </w:rPr>
      </w:pPr>
    </w:p>
    <w:p w14:paraId="0A37501D" w14:textId="77777777" w:rsidR="00BC37ED" w:rsidRPr="00CC60A0" w:rsidRDefault="00BC37ED">
      <w:pPr>
        <w:pStyle w:val="Nadpis4"/>
        <w:tabs>
          <w:tab w:val="left" w:pos="7160"/>
          <w:tab w:val="left" w:pos="9820"/>
        </w:tabs>
        <w:spacing w:before="0"/>
        <w:contextualSpacing/>
        <w:rPr>
          <w:rFonts w:ascii="Calibri" w:hAnsi="Calibri" w:cs="Arial"/>
          <w:sz w:val="22"/>
          <w:szCs w:val="22"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73"/>
        <w:gridCol w:w="6754"/>
      </w:tblGrid>
      <w:tr w:rsidR="00EF3CD9" w:rsidRPr="00CC60A0" w14:paraId="4B0EEE35" w14:textId="77777777" w:rsidTr="008B4830"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6C628A3" w14:textId="77777777" w:rsidR="00EF3CD9" w:rsidRPr="00CC60A0" w:rsidRDefault="00AE7F30" w:rsidP="000F24C2">
            <w:pPr>
              <w:spacing w:before="40" w:after="40"/>
              <w:jc w:val="center"/>
              <w:rPr>
                <w:rFonts w:ascii="Calibri" w:hAnsi="Calibri"/>
                <w:b/>
                <w:sz w:val="28"/>
                <w:szCs w:val="28"/>
                <w:lang w:val="sk-SK"/>
              </w:rPr>
            </w:pPr>
            <w:r w:rsidRPr="001D42AC">
              <w:rPr>
                <w:rFonts w:ascii="Calibri" w:hAnsi="Calibri"/>
                <w:b/>
                <w:sz w:val="28"/>
                <w:szCs w:val="28"/>
                <w:lang w:val="sk-SK"/>
              </w:rPr>
              <w:t xml:space="preserve">ZÁMER </w:t>
            </w:r>
            <w:r w:rsidR="00123641" w:rsidRPr="001D42AC">
              <w:rPr>
                <w:rFonts w:ascii="Calibri" w:hAnsi="Calibri"/>
                <w:b/>
                <w:sz w:val="28"/>
                <w:szCs w:val="28"/>
                <w:lang w:val="sk-SK"/>
              </w:rPr>
              <w:t>NÁRODNÉHO PROJEKTU</w:t>
            </w:r>
            <w:r w:rsidR="00EB320E" w:rsidRPr="001D42AC">
              <w:rPr>
                <w:rFonts w:ascii="Calibri" w:hAnsi="Calibri"/>
                <w:b/>
                <w:sz w:val="28"/>
                <w:szCs w:val="28"/>
                <w:lang w:val="sk-SK"/>
              </w:rPr>
              <w:t xml:space="preserve"> PRE PROGRAM SLOVENSKO 2021 - 2027</w:t>
            </w:r>
          </w:p>
        </w:tc>
      </w:tr>
      <w:tr w:rsidR="00EF7578" w:rsidRPr="00CC60A0" w14:paraId="4BA2CA8F" w14:textId="77777777" w:rsidTr="00EB6481">
        <w:tc>
          <w:tcPr>
            <w:tcW w:w="1730" w:type="pct"/>
            <w:shd w:val="clear" w:color="auto" w:fill="F2F2F2" w:themeFill="background1" w:themeFillShade="F2"/>
            <w:vAlign w:val="center"/>
          </w:tcPr>
          <w:p w14:paraId="511F643C" w14:textId="77777777" w:rsidR="00EF7578" w:rsidRPr="00CC60A0" w:rsidRDefault="00EF7578" w:rsidP="00EF7578">
            <w:pPr>
              <w:tabs>
                <w:tab w:val="left" w:pos="2756"/>
              </w:tabs>
              <w:spacing w:before="40" w:after="40"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Názov projektu</w:t>
            </w:r>
          </w:p>
        </w:tc>
        <w:tc>
          <w:tcPr>
            <w:tcW w:w="3270" w:type="pct"/>
            <w:vAlign w:val="center"/>
          </w:tcPr>
          <w:p w14:paraId="036AD78A" w14:textId="77777777" w:rsidR="00EF7578" w:rsidRPr="00CC60A0" w:rsidRDefault="00EF7578" w:rsidP="00EF7578">
            <w:pPr>
              <w:spacing w:before="40" w:after="40"/>
              <w:rPr>
                <w:rFonts w:ascii="Calibri" w:hAnsi="Calibri" w:cs="Arial"/>
                <w:lang w:val="sk-SK"/>
              </w:rPr>
            </w:pPr>
            <w:r w:rsidRPr="00301C63">
              <w:rPr>
                <w:rFonts w:ascii="Calibri" w:hAnsi="Calibri" w:cs="Arial"/>
                <w:lang w:val="sk-SK"/>
              </w:rPr>
              <w:t>Podpora pomáhajúcich profesií 3</w:t>
            </w:r>
          </w:p>
        </w:tc>
      </w:tr>
      <w:tr w:rsidR="00EF7578" w:rsidRPr="00EB320E" w14:paraId="15349EB2" w14:textId="77777777" w:rsidTr="00EB6481">
        <w:tc>
          <w:tcPr>
            <w:tcW w:w="1730" w:type="pct"/>
            <w:shd w:val="clear" w:color="auto" w:fill="F2F2F2" w:themeFill="background1" w:themeFillShade="F2"/>
            <w:vAlign w:val="center"/>
          </w:tcPr>
          <w:p w14:paraId="632124E0" w14:textId="77777777" w:rsidR="00EF7578" w:rsidRPr="001D42AC" w:rsidRDefault="00EF7578" w:rsidP="00EF7578">
            <w:pPr>
              <w:tabs>
                <w:tab w:val="left" w:pos="2756"/>
              </w:tabs>
              <w:spacing w:before="40" w:after="40"/>
              <w:rPr>
                <w:rFonts w:ascii="Calibri" w:hAnsi="Calibri" w:cs="Arial"/>
                <w:b/>
                <w:lang w:val="sk-SK"/>
              </w:rPr>
            </w:pPr>
            <w:r w:rsidRPr="001D42AC">
              <w:rPr>
                <w:rFonts w:ascii="Calibri" w:hAnsi="Calibri" w:cs="Arial"/>
                <w:b/>
                <w:lang w:val="sk-SK"/>
              </w:rPr>
              <w:t>Poskytovateľ</w:t>
            </w:r>
          </w:p>
        </w:tc>
        <w:tc>
          <w:tcPr>
            <w:tcW w:w="3270" w:type="pct"/>
            <w:vAlign w:val="center"/>
          </w:tcPr>
          <w:p w14:paraId="6FCABFBE" w14:textId="77777777" w:rsidR="00EF7578" w:rsidRPr="00EB320E" w:rsidRDefault="00EF7578" w:rsidP="00EF7578">
            <w:pPr>
              <w:spacing w:before="40" w:after="40"/>
              <w:rPr>
                <w:rFonts w:ascii="Calibri" w:hAnsi="Calibri" w:cs="Arial"/>
                <w:color w:val="FF0000"/>
                <w:lang w:val="sk-SK"/>
              </w:rPr>
            </w:pPr>
            <w:r w:rsidRPr="000B2287">
              <w:rPr>
                <w:rFonts w:ascii="Calibri" w:hAnsi="Calibri" w:cs="Arial"/>
                <w:lang w:val="sk-SK"/>
              </w:rPr>
              <w:t>MŠVVaŠ SR</w:t>
            </w:r>
          </w:p>
        </w:tc>
      </w:tr>
      <w:tr w:rsidR="00EF7578" w:rsidRPr="00EB320E" w14:paraId="425D73F9" w14:textId="77777777" w:rsidTr="00EB6481">
        <w:tc>
          <w:tcPr>
            <w:tcW w:w="1730" w:type="pct"/>
            <w:shd w:val="clear" w:color="auto" w:fill="F2F2F2" w:themeFill="background1" w:themeFillShade="F2"/>
            <w:vAlign w:val="center"/>
          </w:tcPr>
          <w:p w14:paraId="0AF62EB4" w14:textId="77777777" w:rsidR="00EF7578" w:rsidRPr="001D42AC" w:rsidRDefault="00EF7578" w:rsidP="00EF7578">
            <w:pPr>
              <w:tabs>
                <w:tab w:val="left" w:pos="2756"/>
              </w:tabs>
              <w:spacing w:before="40" w:after="40"/>
              <w:rPr>
                <w:rFonts w:ascii="Calibri" w:hAnsi="Calibri" w:cs="Arial"/>
                <w:b/>
                <w:lang w:val="sk-SK"/>
              </w:rPr>
            </w:pPr>
            <w:r w:rsidRPr="001D42AC">
              <w:rPr>
                <w:rFonts w:ascii="Calibri" w:hAnsi="Calibri" w:cs="Arial"/>
                <w:b/>
                <w:lang w:val="sk-SK"/>
              </w:rPr>
              <w:t>Celkové oprávnené výdavky NP (v EUR)</w:t>
            </w:r>
          </w:p>
        </w:tc>
        <w:tc>
          <w:tcPr>
            <w:tcW w:w="3270" w:type="pct"/>
            <w:vAlign w:val="center"/>
          </w:tcPr>
          <w:p w14:paraId="5F9387C8" w14:textId="2101E151" w:rsidR="009C219F" w:rsidRPr="009C219F" w:rsidRDefault="009C219F" w:rsidP="009C219F">
            <w:pPr>
              <w:spacing w:before="40" w:after="40"/>
              <w:rPr>
                <w:ins w:id="0" w:author="Autor"/>
                <w:rFonts w:ascii="Calibri" w:hAnsi="Calibri" w:cs="Arial"/>
                <w:bCs/>
              </w:rPr>
            </w:pPr>
            <w:ins w:id="1" w:author="Autor">
              <w:r w:rsidRPr="009C219F">
                <w:rPr>
                  <w:rFonts w:ascii="Calibri" w:hAnsi="Calibri" w:cs="Arial"/>
                  <w:bCs/>
                </w:rPr>
                <w:t xml:space="preserve">259 349 972,64 </w:t>
              </w:r>
            </w:ins>
          </w:p>
          <w:p w14:paraId="1AA09872" w14:textId="1EA992B0" w:rsidR="00EF7578" w:rsidRDefault="007750F0" w:rsidP="00EF7578">
            <w:pPr>
              <w:spacing w:before="40" w:after="40"/>
              <w:rPr>
                <w:ins w:id="2" w:author="Autor"/>
                <w:rFonts w:ascii="Calibri" w:hAnsi="Calibri" w:cs="Arial"/>
                <w:lang w:val="sk-SK"/>
              </w:rPr>
            </w:pPr>
            <w:del w:id="3" w:author="Autor">
              <w:r w:rsidRPr="007750F0" w:rsidDel="009C219F">
                <w:rPr>
                  <w:rFonts w:ascii="Calibri" w:hAnsi="Calibri" w:cs="Arial"/>
                  <w:lang w:val="sk-SK"/>
                </w:rPr>
                <w:delText xml:space="preserve">258 475 568,64 </w:delText>
              </w:r>
            </w:del>
            <w:r w:rsidRPr="007750F0">
              <w:rPr>
                <w:rFonts w:ascii="Calibri" w:hAnsi="Calibri" w:cs="Arial"/>
                <w:lang w:val="sk-SK"/>
              </w:rPr>
              <w:t>EUR</w:t>
            </w:r>
          </w:p>
          <w:p w14:paraId="45E92326" w14:textId="0320C134" w:rsidR="00A61B4A" w:rsidRPr="00EB320E" w:rsidRDefault="00A61B4A" w:rsidP="009C219F">
            <w:pPr>
              <w:rPr>
                <w:rFonts w:ascii="Calibri" w:hAnsi="Calibri" w:cs="Arial"/>
                <w:color w:val="FF0000"/>
                <w:lang w:val="sk-SK"/>
              </w:rPr>
            </w:pPr>
          </w:p>
        </w:tc>
      </w:tr>
    </w:tbl>
    <w:p w14:paraId="5DAB6C7B" w14:textId="77777777" w:rsidR="00532D50" w:rsidRPr="00CC60A0" w:rsidRDefault="00532D50" w:rsidP="003078A9">
      <w:pPr>
        <w:tabs>
          <w:tab w:val="left" w:pos="2756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B8332B" w:rsidRPr="00CC60A0" w14:paraId="6B45CF52" w14:textId="77777777" w:rsidTr="00830285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C5F099F" w14:textId="77777777" w:rsidR="00B8332B" w:rsidRPr="00CC60A0" w:rsidRDefault="00A70221" w:rsidP="002D7006">
            <w:pPr>
              <w:tabs>
                <w:tab w:val="left" w:pos="851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CC60A0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 xml:space="preserve">Identifikácia </w:t>
            </w:r>
            <w:r w:rsidR="00EF3CD9" w:rsidRPr="00CC60A0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 xml:space="preserve"> budúceho </w:t>
            </w:r>
            <w:r w:rsidRPr="00CC60A0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žiadateľa</w:t>
            </w:r>
            <w:r w:rsidR="009F1668" w:rsidRPr="00CC60A0">
              <w:rPr>
                <w:rStyle w:val="Odkaznapoznmkupodiarou"/>
                <w:rFonts w:ascii="Calibri" w:hAnsi="Calibri"/>
                <w:b/>
                <w:color w:val="0063A2"/>
                <w:sz w:val="28"/>
                <w:szCs w:val="28"/>
                <w:lang w:val="sk-SK"/>
              </w:rPr>
              <w:footnoteReference w:id="2"/>
            </w:r>
          </w:p>
        </w:tc>
      </w:tr>
      <w:tr w:rsidR="00B8332B" w:rsidRPr="0057211D" w14:paraId="7F24388D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039CDAD8" w14:textId="77777777" w:rsidR="00B8332B" w:rsidRPr="0057211D" w:rsidRDefault="007F5088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7211D">
              <w:rPr>
                <w:rFonts w:ascii="Calibri" w:hAnsi="Calibri" w:cs="Arial"/>
                <w:b/>
                <w:lang w:val="sk-SK"/>
              </w:rPr>
              <w:t>Obchodné meno / názov</w:t>
            </w:r>
          </w:p>
        </w:tc>
        <w:tc>
          <w:tcPr>
            <w:tcW w:w="3270" w:type="pct"/>
            <w:vAlign w:val="center"/>
          </w:tcPr>
          <w:p w14:paraId="67705521" w14:textId="77777777" w:rsidR="00B8332B" w:rsidRPr="00A95843" w:rsidRDefault="00A95843" w:rsidP="00A95843">
            <w:pPr>
              <w:rPr>
                <w:rFonts w:asciiTheme="minorHAnsi" w:hAnsiTheme="minorHAnsi" w:cs="Arial"/>
                <w:lang w:val="sk-SK"/>
              </w:rPr>
            </w:pPr>
            <w:r w:rsidRPr="00A95843">
              <w:rPr>
                <w:rFonts w:asciiTheme="minorHAnsi" w:hAnsiTheme="minorHAnsi" w:cs="Arial"/>
                <w:lang w:val="sk-SK"/>
              </w:rPr>
              <w:t>Národný inštitút vzdelávania a mládeže (ďalej aj „NIVaM“)</w:t>
            </w:r>
          </w:p>
        </w:tc>
      </w:tr>
      <w:tr w:rsidR="00B8332B" w:rsidRPr="0057211D" w14:paraId="6F792682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0CA4343A" w14:textId="77777777" w:rsidR="00B8332B" w:rsidRPr="0057211D" w:rsidRDefault="007F5088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7211D">
              <w:rPr>
                <w:rFonts w:ascii="Calibri" w:hAnsi="Calibri" w:cs="Arial"/>
                <w:b/>
                <w:lang w:val="sk-SK"/>
              </w:rPr>
              <w:t>Sídlo</w:t>
            </w:r>
          </w:p>
        </w:tc>
        <w:tc>
          <w:tcPr>
            <w:tcW w:w="3270" w:type="pct"/>
            <w:vAlign w:val="center"/>
          </w:tcPr>
          <w:p w14:paraId="1AFA2F81" w14:textId="77777777" w:rsidR="00A95843" w:rsidRPr="00A95843" w:rsidRDefault="00A95843" w:rsidP="00A95843">
            <w:pPr>
              <w:rPr>
                <w:rFonts w:asciiTheme="minorHAnsi" w:hAnsiTheme="minorHAnsi" w:cs="Arial"/>
                <w:lang w:val="sk-SK"/>
              </w:rPr>
            </w:pPr>
            <w:r w:rsidRPr="00A95843">
              <w:rPr>
                <w:rFonts w:asciiTheme="minorHAnsi" w:hAnsiTheme="minorHAnsi" w:cs="Arial"/>
                <w:lang w:val="sk-SK"/>
              </w:rPr>
              <w:t>Ševčenková 11, 850 05 Bratislava</w:t>
            </w:r>
          </w:p>
          <w:p w14:paraId="02EB378F" w14:textId="77777777" w:rsidR="00B8332B" w:rsidRPr="0057211D" w:rsidRDefault="00B8332B" w:rsidP="004E1C71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B8332B" w:rsidRPr="0057211D" w14:paraId="487AF896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C22E36A" w14:textId="77777777" w:rsidR="00B8332B" w:rsidRPr="0057211D" w:rsidRDefault="007F5088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7211D">
              <w:rPr>
                <w:rFonts w:ascii="Calibri" w:hAnsi="Calibri" w:cs="Arial"/>
                <w:b/>
                <w:lang w:val="sk-SK"/>
              </w:rPr>
              <w:t>Právna forma</w:t>
            </w:r>
          </w:p>
        </w:tc>
        <w:tc>
          <w:tcPr>
            <w:tcW w:w="3270" w:type="pct"/>
            <w:shd w:val="clear" w:color="auto" w:fill="auto"/>
            <w:vAlign w:val="center"/>
          </w:tcPr>
          <w:p w14:paraId="3006A174" w14:textId="77777777" w:rsidR="00B8332B" w:rsidRPr="0057211D" w:rsidRDefault="00A95843" w:rsidP="0083028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t>Štátna príspevková organizácia</w:t>
            </w:r>
          </w:p>
        </w:tc>
      </w:tr>
      <w:tr w:rsidR="00EB320E" w:rsidRPr="00EB320E" w14:paraId="2C59513C" w14:textId="77777777" w:rsidTr="00CD4262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8CD8B08" w14:textId="77777777" w:rsidR="00EB320E" w:rsidRPr="00EB320E" w:rsidRDefault="00EB320E" w:rsidP="00CD4262">
            <w:pPr>
              <w:contextualSpacing/>
              <w:rPr>
                <w:rFonts w:ascii="Calibri" w:hAnsi="Calibri" w:cs="Arial"/>
                <w:b/>
                <w:color w:val="FF0000"/>
                <w:lang w:val="sk-SK"/>
              </w:rPr>
            </w:pPr>
            <w:r w:rsidRPr="001D42AC">
              <w:rPr>
                <w:rFonts w:ascii="Calibri" w:hAnsi="Calibri" w:cs="Arial"/>
                <w:b/>
                <w:lang w:val="sk-SK"/>
              </w:rPr>
              <w:t>IČO</w:t>
            </w:r>
          </w:p>
        </w:tc>
        <w:tc>
          <w:tcPr>
            <w:tcW w:w="3270" w:type="pct"/>
            <w:shd w:val="clear" w:color="auto" w:fill="auto"/>
            <w:vAlign w:val="center"/>
          </w:tcPr>
          <w:p w14:paraId="598D6231" w14:textId="77777777" w:rsidR="00EB320E" w:rsidRPr="00A95843" w:rsidRDefault="00A95843" w:rsidP="00CD4262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A95843">
              <w:rPr>
                <w:rFonts w:asciiTheme="minorHAnsi" w:hAnsiTheme="minorHAnsi" w:cs="Arial"/>
                <w:lang w:val="sk-SK"/>
              </w:rPr>
              <w:t>00164348</w:t>
            </w:r>
          </w:p>
        </w:tc>
      </w:tr>
      <w:tr w:rsidR="00B8332B" w:rsidRPr="0057211D" w14:paraId="3A0240C5" w14:textId="77777777" w:rsidTr="00ED4F51">
        <w:tblPrEx>
          <w:shd w:val="clear" w:color="auto" w:fill="auto"/>
        </w:tblPrEx>
        <w:tc>
          <w:tcPr>
            <w:tcW w:w="5000" w:type="pct"/>
            <w:gridSpan w:val="2"/>
            <w:shd w:val="clear" w:color="auto" w:fill="auto"/>
            <w:vAlign w:val="center"/>
          </w:tcPr>
          <w:p w14:paraId="21490BB4" w14:textId="77777777" w:rsidR="00B8332B" w:rsidRPr="0057211D" w:rsidRDefault="00A70221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57211D">
              <w:rPr>
                <w:rFonts w:asciiTheme="minorHAnsi" w:hAnsiTheme="minorHAnsi" w:cs="Arial"/>
                <w:b/>
                <w:lang w:val="sk-SK"/>
              </w:rPr>
              <w:t>Štatutárny orgán</w:t>
            </w:r>
          </w:p>
        </w:tc>
      </w:tr>
      <w:tr w:rsidR="00EF7578" w:rsidRPr="00CC60A0" w14:paraId="55397870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8E30ADB" w14:textId="77777777" w:rsidR="00EF7578" w:rsidRPr="00CC60A0" w:rsidRDefault="00EF7578" w:rsidP="00EF757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Meno a priezvisko štatutára</w:t>
            </w:r>
          </w:p>
        </w:tc>
        <w:tc>
          <w:tcPr>
            <w:tcW w:w="3270" w:type="pct"/>
            <w:shd w:val="clear" w:color="auto" w:fill="auto"/>
          </w:tcPr>
          <w:p w14:paraId="4CF5E31B" w14:textId="77777777" w:rsidR="00EF7578" w:rsidRPr="00A95843" w:rsidRDefault="00EF7578" w:rsidP="00EF7578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4C0090">
              <w:rPr>
                <w:rFonts w:asciiTheme="minorHAnsi" w:hAnsiTheme="minorHAnsi" w:cs="Arial"/>
                <w:bCs/>
                <w:lang w:val="sk-SK"/>
              </w:rPr>
              <w:t xml:space="preserve"> prof. PaedDr. Ivan Pavlov, PhD.</w:t>
            </w:r>
          </w:p>
        </w:tc>
      </w:tr>
    </w:tbl>
    <w:p w14:paraId="6A05A809" w14:textId="77777777" w:rsidR="00BC37ED" w:rsidRPr="00CC60A0" w:rsidRDefault="00BC37ED" w:rsidP="003078A9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AE7F30" w:rsidRPr="00CC60A0" w14:paraId="59FA39FA" w14:textId="77777777" w:rsidTr="00BE24B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5343966" w14:textId="77777777" w:rsidR="00AE7F30" w:rsidRPr="00CC60A0" w:rsidRDefault="00AE7F30" w:rsidP="002D7006">
            <w:pPr>
              <w:tabs>
                <w:tab w:val="left" w:pos="851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CC60A0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Identifikácia  budúceho partnera</w:t>
            </w:r>
            <w:r w:rsidR="002E4043">
              <w:rPr>
                <w:rStyle w:val="Odkaznapoznmkupodiarou"/>
                <w:rFonts w:ascii="Calibri" w:hAnsi="Calibri"/>
                <w:b/>
                <w:color w:val="0063A2"/>
                <w:sz w:val="28"/>
                <w:szCs w:val="28"/>
                <w:lang w:val="sk-SK"/>
              </w:rPr>
              <w:footnoteReference w:id="3"/>
            </w:r>
          </w:p>
        </w:tc>
      </w:tr>
      <w:tr w:rsidR="00AE7F30" w:rsidRPr="00CC60A0" w14:paraId="019FDBCE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CF648FC" w14:textId="77777777" w:rsidR="00AE7F30" w:rsidRPr="00CC60A0" w:rsidRDefault="00AE7F30" w:rsidP="00BE24B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Obchodné meno / názov</w:t>
            </w:r>
          </w:p>
        </w:tc>
        <w:tc>
          <w:tcPr>
            <w:tcW w:w="3270" w:type="pct"/>
            <w:vAlign w:val="center"/>
          </w:tcPr>
          <w:p w14:paraId="629D792A" w14:textId="77777777" w:rsidR="00AE7F30" w:rsidRPr="00CC60A0" w:rsidRDefault="000B2287" w:rsidP="00BE24B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t>N/A</w:t>
            </w:r>
          </w:p>
        </w:tc>
      </w:tr>
      <w:tr w:rsidR="00AE7F30" w:rsidRPr="00CC60A0" w14:paraId="1B9F0D57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CCD7048" w14:textId="77777777" w:rsidR="00AE7F30" w:rsidRPr="00CC60A0" w:rsidRDefault="00AE7F30" w:rsidP="00BE24B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Sídlo</w:t>
            </w:r>
          </w:p>
        </w:tc>
        <w:tc>
          <w:tcPr>
            <w:tcW w:w="3270" w:type="pct"/>
            <w:vAlign w:val="center"/>
          </w:tcPr>
          <w:p w14:paraId="34824FA9" w14:textId="77777777" w:rsidR="00AE7F30" w:rsidRPr="00CC60A0" w:rsidRDefault="000B2287" w:rsidP="00BE24B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t>N/A</w:t>
            </w:r>
          </w:p>
        </w:tc>
      </w:tr>
      <w:tr w:rsidR="00AE7F30" w:rsidRPr="00CC60A0" w14:paraId="1EEAF658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D4E50BB" w14:textId="77777777" w:rsidR="00AE7F30" w:rsidRPr="00CC60A0" w:rsidRDefault="00AE7F30" w:rsidP="00BE24B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Právna forma</w:t>
            </w:r>
          </w:p>
        </w:tc>
        <w:tc>
          <w:tcPr>
            <w:tcW w:w="3270" w:type="pct"/>
            <w:shd w:val="clear" w:color="auto" w:fill="auto"/>
            <w:vAlign w:val="center"/>
          </w:tcPr>
          <w:p w14:paraId="7546AC13" w14:textId="77777777" w:rsidR="00AE7F30" w:rsidRPr="00CC60A0" w:rsidRDefault="000B2287" w:rsidP="00BE24BC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t>N/A</w:t>
            </w:r>
          </w:p>
        </w:tc>
      </w:tr>
      <w:tr w:rsidR="00EB320E" w:rsidRPr="00EB320E" w14:paraId="15505D93" w14:textId="77777777" w:rsidTr="00CD4262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A4AE800" w14:textId="77777777" w:rsidR="00EB320E" w:rsidRPr="00EB320E" w:rsidRDefault="00EB320E" w:rsidP="00CD4262">
            <w:pPr>
              <w:contextualSpacing/>
              <w:rPr>
                <w:rFonts w:ascii="Calibri" w:hAnsi="Calibri" w:cs="Arial"/>
                <w:b/>
                <w:color w:val="FF0000"/>
                <w:lang w:val="sk-SK"/>
              </w:rPr>
            </w:pPr>
            <w:r w:rsidRPr="001D42AC">
              <w:rPr>
                <w:rFonts w:ascii="Calibri" w:hAnsi="Calibri" w:cs="Arial"/>
                <w:b/>
                <w:lang w:val="sk-SK"/>
              </w:rPr>
              <w:t>IČO</w:t>
            </w:r>
          </w:p>
        </w:tc>
        <w:tc>
          <w:tcPr>
            <w:tcW w:w="3270" w:type="pct"/>
            <w:shd w:val="clear" w:color="auto" w:fill="auto"/>
            <w:vAlign w:val="center"/>
          </w:tcPr>
          <w:p w14:paraId="7759889B" w14:textId="77777777" w:rsidR="00EB320E" w:rsidRPr="00EB320E" w:rsidRDefault="000B2287" w:rsidP="00CD4262">
            <w:pPr>
              <w:pStyle w:val="TableParagraph"/>
              <w:contextualSpacing/>
              <w:rPr>
                <w:rFonts w:asciiTheme="minorHAnsi" w:hAnsiTheme="minorHAnsi" w:cs="Arial"/>
                <w:color w:val="FF0000"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t>N/A</w:t>
            </w:r>
          </w:p>
        </w:tc>
      </w:tr>
      <w:tr w:rsidR="00AE7F30" w:rsidRPr="00CC60A0" w14:paraId="1EDCD391" w14:textId="77777777" w:rsidTr="00BE24BC">
        <w:tblPrEx>
          <w:shd w:val="clear" w:color="auto" w:fill="auto"/>
        </w:tblPrEx>
        <w:tc>
          <w:tcPr>
            <w:tcW w:w="5000" w:type="pct"/>
            <w:gridSpan w:val="2"/>
            <w:shd w:val="clear" w:color="auto" w:fill="auto"/>
            <w:vAlign w:val="center"/>
          </w:tcPr>
          <w:p w14:paraId="5660A71B" w14:textId="77777777" w:rsidR="00AE7F30" w:rsidRPr="00CC60A0" w:rsidRDefault="00AE7F30" w:rsidP="00BE24BC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CC60A0">
              <w:rPr>
                <w:rFonts w:asciiTheme="minorHAnsi" w:hAnsiTheme="minorHAnsi" w:cs="Arial"/>
                <w:b/>
                <w:lang w:val="sk-SK"/>
              </w:rPr>
              <w:t>Štatutárny orgán</w:t>
            </w:r>
          </w:p>
        </w:tc>
      </w:tr>
      <w:tr w:rsidR="00AE7F30" w:rsidRPr="00CC60A0" w14:paraId="23DA572C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7190461A" w14:textId="77777777" w:rsidR="00AE7F30" w:rsidRPr="00CC60A0" w:rsidRDefault="00AE7F30" w:rsidP="00BE24B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Meno a priezvisko štatutára</w:t>
            </w:r>
          </w:p>
        </w:tc>
        <w:tc>
          <w:tcPr>
            <w:tcW w:w="3270" w:type="pct"/>
            <w:shd w:val="clear" w:color="auto" w:fill="auto"/>
          </w:tcPr>
          <w:p w14:paraId="22EC47C8" w14:textId="77777777" w:rsidR="00AE7F30" w:rsidRPr="00CC60A0" w:rsidRDefault="00AE7F30" w:rsidP="00BE24BC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CC60A0">
              <w:rPr>
                <w:rFonts w:asciiTheme="minorHAnsi" w:hAnsiTheme="minorHAnsi" w:cs="Arial"/>
                <w:b/>
                <w:lang w:val="sk-SK"/>
              </w:rPr>
              <w:t xml:space="preserve"> </w:t>
            </w:r>
            <w:r w:rsidR="000B2287">
              <w:rPr>
                <w:rFonts w:asciiTheme="minorHAnsi" w:hAnsiTheme="minorHAnsi" w:cs="Arial"/>
                <w:lang w:val="sk-SK"/>
              </w:rPr>
              <w:t>N/A</w:t>
            </w:r>
          </w:p>
        </w:tc>
      </w:tr>
    </w:tbl>
    <w:p w14:paraId="5A39BBE3" w14:textId="77777777" w:rsidR="00AE7F30" w:rsidRPr="0057211D" w:rsidRDefault="00AE7F30" w:rsidP="00AE7F30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p w14:paraId="41C8F396" w14:textId="77777777" w:rsidR="00F25B35" w:rsidRPr="0057211D" w:rsidRDefault="00F25B35" w:rsidP="00AE7F30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F25B35" w:rsidRPr="0057211D" w14:paraId="398E992E" w14:textId="77777777" w:rsidTr="6C1C6E6C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CBB7097" w14:textId="77777777" w:rsidR="00F25B35" w:rsidRPr="0057211D" w:rsidRDefault="00F25B35" w:rsidP="00F25B35">
            <w:pPr>
              <w:tabs>
                <w:tab w:val="left" w:pos="851"/>
              </w:tabs>
              <w:contextualSpacing/>
              <w:jc w:val="both"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57211D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Zdôvodnenie potreby NP, konkrétneho žiadateľa a partnerov</w:t>
            </w:r>
          </w:p>
        </w:tc>
      </w:tr>
      <w:tr w:rsidR="00F25B35" w:rsidRPr="0057211D" w14:paraId="333098A5" w14:textId="77777777" w:rsidTr="6C1C6E6C">
        <w:tblPrEx>
          <w:shd w:val="clear" w:color="auto" w:fill="auto"/>
        </w:tblPrEx>
        <w:trPr>
          <w:trHeight w:val="304"/>
        </w:trPr>
        <w:tc>
          <w:tcPr>
            <w:tcW w:w="1730" w:type="pct"/>
            <w:shd w:val="clear" w:color="auto" w:fill="F2F2F2" w:themeFill="background1" w:themeFillShade="F2"/>
          </w:tcPr>
          <w:p w14:paraId="6CB2BCF8" w14:textId="77777777" w:rsidR="00F25B35" w:rsidRPr="005D52FC" w:rsidRDefault="00145884" w:rsidP="00F25B35">
            <w:pPr>
              <w:tabs>
                <w:tab w:val="left" w:pos="2756"/>
              </w:tabs>
              <w:spacing w:before="40" w:after="40"/>
              <w:jc w:val="both"/>
              <w:rPr>
                <w:rFonts w:ascii="Calibri" w:hAnsi="Calibri" w:cs="Arial"/>
                <w:b/>
                <w:lang w:val="sk-SK"/>
              </w:rPr>
            </w:pPr>
            <w:r w:rsidRPr="005D52FC">
              <w:rPr>
                <w:rFonts w:ascii="Calibri" w:hAnsi="Calibri" w:cs="Arial"/>
                <w:b/>
                <w:lang w:val="sk-SK"/>
              </w:rPr>
              <w:t>Vysvetlite, prečo je nevyhnutné realizovať NP,</w:t>
            </w:r>
            <w:r w:rsidRPr="005D52FC">
              <w:t xml:space="preserve"> </w:t>
            </w:r>
            <w:r w:rsidRPr="005D52FC">
              <w:rPr>
                <w:rFonts w:ascii="Calibri" w:hAnsi="Calibri" w:cs="Arial"/>
                <w:b/>
                <w:lang w:val="sk-SK"/>
              </w:rPr>
              <w:t xml:space="preserve">prípadne ako budú využité výstupy projektu. </w:t>
            </w:r>
            <w:r w:rsidR="00F25B35" w:rsidRPr="005D52FC">
              <w:rPr>
                <w:rFonts w:ascii="Calibri" w:hAnsi="Calibri" w:cs="Arial"/>
                <w:b/>
                <w:lang w:val="sk-SK"/>
              </w:rPr>
              <w:t>Zdôvodnite čo najpodrobnejšie prečo nemôže byť projekt realizovaný prostredníctvom výzvy</w:t>
            </w:r>
            <w:r w:rsidR="001C1DC4" w:rsidRPr="005D52FC">
              <w:rPr>
                <w:rFonts w:ascii="Calibri" w:hAnsi="Calibri" w:cs="Arial"/>
                <w:b/>
                <w:lang w:val="sk-SK"/>
              </w:rPr>
              <w:t xml:space="preserve"> na DOP</w:t>
            </w:r>
            <w:r w:rsidR="00F25B35" w:rsidRPr="005D52FC">
              <w:rPr>
                <w:rFonts w:ascii="Calibri" w:hAnsi="Calibri" w:cs="Arial"/>
                <w:b/>
                <w:lang w:val="sk-SK"/>
              </w:rPr>
              <w:t xml:space="preserve"> na predkladanie žiadostí o NFP? </w:t>
            </w:r>
          </w:p>
          <w:p w14:paraId="7B8CDFA9" w14:textId="77777777" w:rsidR="00F25B35" w:rsidRPr="005D52FC" w:rsidRDefault="00F25B35" w:rsidP="00F25B3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D52FC">
              <w:rPr>
                <w:rFonts w:ascii="Calibri" w:hAnsi="Calibri" w:cs="Arial"/>
                <w:b/>
                <w:lang w:val="sk-SK"/>
              </w:rPr>
              <w:t xml:space="preserve">(napr. porovnanie s realizáciou prostredníctvom dopytovo orientovaného projektu vzhľadom na efektívnejší spôsob napĺňania cieľov P SK, efektívnejšie a hospodárnejšie využitie finančných </w:t>
            </w:r>
            <w:r w:rsidRPr="005D52FC">
              <w:rPr>
                <w:rFonts w:ascii="Calibri" w:hAnsi="Calibri" w:cs="Arial"/>
                <w:b/>
                <w:lang w:val="sk-SK"/>
              </w:rPr>
              <w:lastRenderedPageBreak/>
              <w:t>prostriedkov)</w:t>
            </w:r>
          </w:p>
        </w:tc>
        <w:tc>
          <w:tcPr>
            <w:tcW w:w="3270" w:type="pct"/>
          </w:tcPr>
          <w:p w14:paraId="6040A000" w14:textId="77777777" w:rsidR="00F25B35" w:rsidRPr="005D52FC" w:rsidRDefault="13A0189F" w:rsidP="004004A7">
            <w:pPr>
              <w:tabs>
                <w:tab w:val="left" w:pos="2756"/>
              </w:tabs>
              <w:jc w:val="both"/>
              <w:rPr>
                <w:rFonts w:asciiTheme="minorHAnsi" w:hAnsiTheme="minorHAnsi"/>
                <w:b/>
                <w:bCs/>
                <w:lang w:val="sk-SK"/>
              </w:rPr>
            </w:pPr>
            <w:r w:rsidRPr="6C1C6E6C">
              <w:rPr>
                <w:rFonts w:asciiTheme="minorHAnsi" w:hAnsiTheme="minorHAnsi" w:cs="Arial"/>
                <w:lang w:val="sk-SK"/>
              </w:rPr>
              <w:lastRenderedPageBreak/>
              <w:t xml:space="preserve">Národný projekt spája podporu pomáhajúcich profesií v školách </w:t>
            </w:r>
            <w:r w:rsidR="00B34CF7">
              <w:rPr>
                <w:rFonts w:asciiTheme="minorHAnsi" w:hAnsiTheme="minorHAnsi" w:cs="Arial"/>
                <w:lang w:val="sk-SK"/>
              </w:rPr>
              <w:t xml:space="preserve">(pedagogický asistent, školský podporný tím, pomocný vychovávateľ, rodičovský asistent, školský digitálny koordinátor) </w:t>
            </w:r>
            <w:r w:rsidRPr="6C1C6E6C">
              <w:rPr>
                <w:rFonts w:asciiTheme="minorHAnsi" w:hAnsiTheme="minorHAnsi" w:cs="Arial"/>
                <w:lang w:val="sk-SK"/>
              </w:rPr>
              <w:t>do jedného projektu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 xml:space="preserve"> a zjednocuje podmienky ich podpory</w:t>
            </w:r>
            <w:r w:rsidRPr="6C1C6E6C">
              <w:rPr>
                <w:rFonts w:asciiTheme="minorHAnsi" w:hAnsiTheme="minorHAnsi" w:cs="Arial"/>
                <w:lang w:val="sk-SK"/>
              </w:rPr>
              <w:t>. Pomáhajúce profesie sú do augusta 2023 podporované cez OPĽZ (prioritné osi č. 1,</w:t>
            </w:r>
            <w:r w:rsidR="2CB21480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Pr="6C1C6E6C">
              <w:rPr>
                <w:rFonts w:asciiTheme="minorHAnsi" w:hAnsiTheme="minorHAnsi" w:cs="Arial"/>
                <w:lang w:val="sk-SK"/>
              </w:rPr>
              <w:t>5 a 8)</w:t>
            </w:r>
            <w:r w:rsidR="432AB3E2" w:rsidRPr="6C1C6E6C">
              <w:rPr>
                <w:rFonts w:asciiTheme="minorHAnsi" w:hAnsiTheme="minorHAnsi" w:cs="Arial"/>
                <w:lang w:val="sk-SK"/>
              </w:rPr>
              <w:t>,</w:t>
            </w:r>
            <w:r w:rsidRPr="6C1C6E6C">
              <w:rPr>
                <w:rFonts w:asciiTheme="minorHAnsi" w:hAnsiTheme="minorHAnsi" w:cs="Arial"/>
                <w:lang w:val="sk-SK"/>
              </w:rPr>
              <w:t xml:space="preserve"> ako aj cez Plán obnovy a odolnosti SR. Z  týchto schém pôsobia vo viac ako 1</w:t>
            </w:r>
            <w:r w:rsidR="793E307D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Pr="6C1C6E6C">
              <w:rPr>
                <w:rFonts w:asciiTheme="minorHAnsi" w:hAnsiTheme="minorHAnsi" w:cs="Arial"/>
                <w:lang w:val="sk-SK"/>
              </w:rPr>
              <w:t xml:space="preserve">500 školách </w:t>
            </w:r>
            <w:r w:rsidR="00D05CED">
              <w:rPr>
                <w:rFonts w:asciiTheme="minorHAnsi" w:hAnsiTheme="minorHAnsi" w:cs="Arial"/>
                <w:lang w:val="sk-SK"/>
              </w:rPr>
              <w:t xml:space="preserve">pomájahúce </w:t>
            </w:r>
            <w:r w:rsidRPr="6C1C6E6C">
              <w:rPr>
                <w:rFonts w:asciiTheme="minorHAnsi" w:hAnsiTheme="minorHAnsi" w:cs="Arial"/>
                <w:lang w:val="sk-SK"/>
              </w:rPr>
              <w:t xml:space="preserve">pozície, pri ktorých je dôležité zachovať stabilitu a kontinuitu. 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 xml:space="preserve">Realizácia formou národného projektu predstavuje vzhľadom na predpokladaný počet zapojených škôl </w:t>
            </w:r>
            <w:r w:rsidR="620DD0FB" w:rsidRPr="005D52FC">
              <w:rPr>
                <w:rFonts w:asciiTheme="minorHAnsi" w:hAnsiTheme="minorHAnsi" w:cs="Arial"/>
                <w:lang w:val="sk-SK"/>
              </w:rPr>
              <w:t>naj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>efektívnejší spô</w:t>
            </w:r>
            <w:r w:rsidR="37C339AB" w:rsidRPr="005D52FC">
              <w:rPr>
                <w:rFonts w:asciiTheme="minorHAnsi" w:hAnsiTheme="minorHAnsi" w:cs="Arial"/>
                <w:lang w:val="sk-SK"/>
              </w:rPr>
              <w:t xml:space="preserve">sob realizácie pre školy, </w:t>
            </w:r>
            <w:r w:rsidR="004004A7" w:rsidRPr="005D52FC">
              <w:rPr>
                <w:rFonts w:asciiTheme="minorHAnsi" w:hAnsiTheme="minorHAnsi" w:cs="Arial"/>
                <w:lang w:val="sk-SK"/>
              </w:rPr>
              <w:t>NIV</w:t>
            </w:r>
            <w:r w:rsidR="004004A7">
              <w:rPr>
                <w:rFonts w:asciiTheme="minorHAnsi" w:hAnsiTheme="minorHAnsi" w:cs="Arial"/>
                <w:lang w:val="sk-SK"/>
              </w:rPr>
              <w:t>a</w:t>
            </w:r>
            <w:r w:rsidR="004004A7" w:rsidRPr="005D52FC">
              <w:rPr>
                <w:rFonts w:asciiTheme="minorHAnsi" w:hAnsiTheme="minorHAnsi" w:cs="Arial"/>
                <w:lang w:val="sk-SK"/>
              </w:rPr>
              <w:t xml:space="preserve">M 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 xml:space="preserve">a rovnako aj pre dosahovanie cieľov </w:t>
            </w:r>
            <w:r w:rsidR="00D05CED">
              <w:rPr>
                <w:rFonts w:asciiTheme="minorHAnsi" w:hAnsiTheme="minorHAnsi" w:cs="Arial"/>
                <w:lang w:val="sk-SK"/>
              </w:rPr>
              <w:t>Programu Slovensko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 xml:space="preserve">. Zároveň umožňuje väčšiu flexibilitu v prípade zmien počas realizácie projektu </w:t>
            </w:r>
            <w:r w:rsidR="0F412385" w:rsidRPr="005D52FC">
              <w:rPr>
                <w:rFonts w:asciiTheme="minorHAnsi" w:hAnsiTheme="minorHAnsi" w:cs="Arial"/>
                <w:lang w:val="sk-SK"/>
              </w:rPr>
              <w:t xml:space="preserve">napr. zmien 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>s dopadom na výšku štandardných stupn</w:t>
            </w:r>
            <w:r w:rsidR="49A140B8" w:rsidRPr="005D52FC">
              <w:rPr>
                <w:rFonts w:asciiTheme="minorHAnsi" w:hAnsiTheme="minorHAnsi" w:cs="Arial"/>
                <w:lang w:val="sk-SK"/>
              </w:rPr>
              <w:t>í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>c jednotkových nákladov</w:t>
            </w:r>
            <w:r w:rsidR="37C339AB" w:rsidRPr="005D52FC">
              <w:rPr>
                <w:rFonts w:asciiTheme="minorHAnsi" w:hAnsiTheme="minorHAnsi" w:cs="Arial"/>
                <w:lang w:val="sk-SK"/>
              </w:rPr>
              <w:t xml:space="preserve"> a zmien súvisiac</w:t>
            </w:r>
            <w:r w:rsidR="1D7A46D4" w:rsidRPr="005D52FC">
              <w:rPr>
                <w:rFonts w:asciiTheme="minorHAnsi" w:hAnsiTheme="minorHAnsi" w:cs="Arial"/>
                <w:lang w:val="sk-SK"/>
              </w:rPr>
              <w:t>ic</w:t>
            </w:r>
            <w:r w:rsidR="37C339AB" w:rsidRPr="005D52FC">
              <w:rPr>
                <w:rFonts w:asciiTheme="minorHAnsi" w:hAnsiTheme="minorHAnsi" w:cs="Arial"/>
                <w:lang w:val="sk-SK"/>
              </w:rPr>
              <w:t xml:space="preserve">h s prechodom financovania časti pozícií </w:t>
            </w:r>
            <w:r w:rsidR="00D05CED">
              <w:rPr>
                <w:rFonts w:asciiTheme="minorHAnsi" w:hAnsiTheme="minorHAnsi" w:cs="Arial"/>
                <w:lang w:val="sk-SK"/>
              </w:rPr>
              <w:t xml:space="preserve">na financovanie </w:t>
            </w:r>
            <w:r w:rsidR="37C339AB" w:rsidRPr="005D52FC">
              <w:rPr>
                <w:rFonts w:asciiTheme="minorHAnsi" w:hAnsiTheme="minorHAnsi" w:cs="Arial"/>
                <w:lang w:val="sk-SK"/>
              </w:rPr>
              <w:t>zo štátneho rozpočtu</w:t>
            </w:r>
            <w:r w:rsidR="43CF70D6" w:rsidRPr="005D52FC">
              <w:rPr>
                <w:rFonts w:asciiTheme="minorHAnsi" w:hAnsiTheme="minorHAnsi" w:cs="Arial"/>
                <w:lang w:val="sk-SK"/>
              </w:rPr>
              <w:t xml:space="preserve">. </w:t>
            </w:r>
          </w:p>
        </w:tc>
      </w:tr>
      <w:tr w:rsidR="00F25B35" w:rsidRPr="00CC60A0" w14:paraId="3F3891BA" w14:textId="77777777" w:rsidTr="6C1C6E6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D5DC2FC" w14:textId="77777777" w:rsidR="00F25B35" w:rsidRPr="00CC60A0" w:rsidRDefault="00F25B35" w:rsidP="00F25B3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7211D">
              <w:rPr>
                <w:rFonts w:ascii="Calibri" w:hAnsi="Calibri" w:cs="Arial"/>
                <w:b/>
                <w:lang w:val="sk-SK"/>
              </w:rPr>
              <w:t>Dôvod určenia budúceho žiadateľa národného projektu.</w:t>
            </w:r>
            <w:r w:rsidRPr="00CC60A0">
              <w:rPr>
                <w:rStyle w:val="Odkaznapoznmkupodiarou"/>
                <w:rFonts w:ascii="Calibri" w:hAnsi="Calibri"/>
                <w:b/>
                <w:lang w:val="sk-SK"/>
              </w:rPr>
              <w:footnoteReference w:id="4"/>
            </w:r>
            <w:r w:rsidRPr="00CC60A0">
              <w:rPr>
                <w:rFonts w:ascii="Calibri" w:hAnsi="Calibri" w:cs="Arial"/>
                <w:b/>
                <w:lang w:val="sk-SK"/>
              </w:rPr>
              <w:t xml:space="preserve"> Má budúci žiadateľ osobitné, jedinečné kompetencie na implementáciu aktivít národného projektu priamo </w:t>
            </w:r>
          </w:p>
          <w:p w14:paraId="687D8925" w14:textId="77777777" w:rsidR="00F25B35" w:rsidRPr="00CC60A0" w:rsidRDefault="00F25B35" w:rsidP="00627A6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zo zákona, osobitných právnych predpisov</w:t>
            </w:r>
            <w:r w:rsidR="00627A6C">
              <w:rPr>
                <w:rFonts w:ascii="Calibri" w:hAnsi="Calibri" w:cs="Arial"/>
                <w:b/>
                <w:lang w:val="sk-SK"/>
              </w:rPr>
              <w:t xml:space="preserve">, </w:t>
            </w:r>
            <w:r w:rsidR="00627A6C" w:rsidRPr="00627A6C">
              <w:rPr>
                <w:rFonts w:ascii="Calibri" w:hAnsi="Calibri" w:cs="Arial"/>
                <w:b/>
                <w:lang w:val="sk-SK"/>
              </w:rPr>
              <w:t>resp. má budúci žiadateľ jedinečné postavenie na trhu</w:t>
            </w:r>
            <w:r w:rsidR="00627A6C">
              <w:rPr>
                <w:rFonts w:ascii="Calibri" w:hAnsi="Calibri" w:cs="Arial"/>
                <w:b/>
                <w:lang w:val="sk-SK"/>
              </w:rPr>
              <w:t xml:space="preserve"> a/alebo</w:t>
            </w:r>
            <w:r w:rsidR="00627A6C" w:rsidRPr="00627A6C">
              <w:rPr>
                <w:rFonts w:ascii="Calibri" w:hAnsi="Calibri" w:cs="Arial"/>
                <w:b/>
                <w:lang w:val="sk-SK"/>
              </w:rPr>
              <w:t xml:space="preserve"> jedinečnú expertízu či kompetencie?</w:t>
            </w:r>
          </w:p>
        </w:tc>
        <w:tc>
          <w:tcPr>
            <w:tcW w:w="3270" w:type="pct"/>
            <w:shd w:val="clear" w:color="auto" w:fill="auto"/>
          </w:tcPr>
          <w:p w14:paraId="7B7F399C" w14:textId="77777777" w:rsidR="00D05CED" w:rsidRPr="00F204CF" w:rsidRDefault="00D05CED" w:rsidP="004A1D2A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del w:id="4" w:author="Autor">
              <w:r w:rsidRPr="004A1D2A" w:rsidDel="00332F9C">
                <w:rPr>
                  <w:rFonts w:asciiTheme="minorHAnsi" w:hAnsiTheme="minorHAnsi" w:cs="Arial"/>
                  <w:lang w:val="sk-SK"/>
                </w:rPr>
                <w:delText>Národný inštitút vzdelávania a mládeže (ďalej aj „</w:delText>
              </w:r>
            </w:del>
            <w:r w:rsidRPr="004A1D2A">
              <w:rPr>
                <w:rFonts w:asciiTheme="minorHAnsi" w:hAnsiTheme="minorHAnsi" w:cs="Arial"/>
                <w:lang w:val="sk-SK"/>
              </w:rPr>
              <w:t>NIVaM</w:t>
            </w:r>
            <w:del w:id="5" w:author="Autor">
              <w:r w:rsidRPr="004A1D2A" w:rsidDel="00332F9C">
                <w:rPr>
                  <w:rFonts w:asciiTheme="minorHAnsi" w:hAnsiTheme="minorHAnsi" w:cs="Arial"/>
                  <w:lang w:val="sk-SK"/>
                </w:rPr>
                <w:delText>“)</w:delText>
              </w:r>
            </w:del>
            <w:r w:rsidRPr="004A1D2A">
              <w:rPr>
                <w:rFonts w:asciiTheme="minorHAnsi" w:hAnsiTheme="minorHAnsi" w:cs="Arial"/>
                <w:lang w:val="sk-SK"/>
              </w:rPr>
              <w:t xml:space="preserve"> je </w:t>
            </w:r>
            <w:r>
              <w:rPr>
                <w:rFonts w:asciiTheme="minorHAnsi" w:hAnsiTheme="minorHAnsi" w:cs="Arial"/>
                <w:lang w:val="sk-SK"/>
              </w:rPr>
              <w:t>príspevko</w:t>
            </w:r>
            <w:ins w:id="6" w:author="Autor">
              <w:r w:rsidR="00A0662E">
                <w:rPr>
                  <w:rFonts w:asciiTheme="minorHAnsi" w:hAnsiTheme="minorHAnsi" w:cs="Arial"/>
                  <w:lang w:val="sk-SK"/>
                </w:rPr>
                <w:t>vo</w:t>
              </w:r>
            </w:ins>
            <w:r>
              <w:rPr>
                <w:rFonts w:asciiTheme="minorHAnsi" w:hAnsiTheme="minorHAnsi" w:cs="Arial"/>
                <w:lang w:val="sk-SK"/>
              </w:rPr>
              <w:t xml:space="preserve">u organizáciou MŠVVaŠ SR. </w:t>
            </w:r>
            <w:r w:rsidRPr="00F204CF">
              <w:rPr>
                <w:rFonts w:asciiTheme="minorHAnsi" w:hAnsiTheme="minorHAnsi" w:cs="Arial"/>
                <w:lang w:val="sk-SK"/>
              </w:rPr>
              <w:t xml:space="preserve">Plní úlohy MŠVVaŠ SR </w:t>
            </w:r>
            <w:r w:rsidRPr="00F204CF">
              <w:rPr>
                <w:rFonts w:asciiTheme="minorHAnsi" w:hAnsiTheme="minorHAnsi" w:cs="Arial"/>
                <w:iCs/>
                <w:lang w:val="sk-SK"/>
              </w:rPr>
              <w:t xml:space="preserve">najmä v oblasti predprimárneho vzdelávania, základného vzdelávania a stredného vzdelávania, špeciálneho vzdelávania a inkluzívneho vzdelávania, základného umeleckého vzdelávania, jazykového vzdelávania a záujmového vzdelávania, v oblasti podpory profesijného rozvoja pedagogických zamestnancov a odborných zamestnancov, v oblasti celoživotného vzdelávania a v oblasti práce s mládežou. </w:t>
            </w:r>
          </w:p>
          <w:p w14:paraId="084FF842" w14:textId="77777777" w:rsidR="00D05CED" w:rsidRPr="00F204CF" w:rsidRDefault="00D05CED" w:rsidP="004A1D2A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F204CF">
              <w:rPr>
                <w:rFonts w:asciiTheme="minorHAnsi" w:hAnsiTheme="minorHAnsi" w:cs="Arial"/>
                <w:lang w:val="sk-SK"/>
              </w:rPr>
              <w:t>Svoje služby poskytuje prostredníctvom krajských pracovísk na území celej SR.</w:t>
            </w:r>
          </w:p>
          <w:p w14:paraId="175E0933" w14:textId="77777777" w:rsidR="00F25B35" w:rsidRPr="004A1D2A" w:rsidRDefault="00D05CED" w:rsidP="004A1D2A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4A1D2A">
              <w:rPr>
                <w:rFonts w:asciiTheme="minorHAnsi" w:hAnsiTheme="minorHAnsi" w:cs="Arial"/>
                <w:lang w:val="sk-SK"/>
              </w:rPr>
              <w:t xml:space="preserve">Rovnako sa dlhodobo  zaoberá riešením problematiky integrácie a inklúzie v školách a školských zariadeniach, prípravou </w:t>
            </w:r>
            <w:r w:rsidR="00BF25B9">
              <w:rPr>
                <w:rFonts w:asciiTheme="minorHAnsi" w:hAnsiTheme="minorHAnsi" w:cs="Arial"/>
                <w:lang w:val="sk-SK"/>
              </w:rPr>
              <w:t>pedagogických zamestnancov</w:t>
            </w:r>
            <w:r w:rsidR="00BF25B9" w:rsidRPr="004A1D2A">
              <w:rPr>
                <w:rFonts w:asciiTheme="minorHAnsi" w:hAnsiTheme="minorHAnsi" w:cs="Arial"/>
                <w:lang w:val="sk-SK"/>
              </w:rPr>
              <w:t xml:space="preserve"> </w:t>
            </w:r>
            <w:r w:rsidRPr="004A1D2A">
              <w:rPr>
                <w:rFonts w:asciiTheme="minorHAnsi" w:hAnsiTheme="minorHAnsi" w:cs="Arial"/>
                <w:lang w:val="sk-SK"/>
              </w:rPr>
              <w:t xml:space="preserve">k zvyšovaniu úrovne funkčných gramotností žiakov, prípravou vedúcich pedagogických a odborných zamestnancov, posudzovaním kompetencií </w:t>
            </w:r>
            <w:r w:rsidR="004004A7">
              <w:rPr>
                <w:rFonts w:asciiTheme="minorHAnsi" w:hAnsiTheme="minorHAnsi" w:cs="Arial"/>
                <w:lang w:val="sk-SK"/>
              </w:rPr>
              <w:t> pedagogických a odb</w:t>
            </w:r>
            <w:ins w:id="7" w:author="Autor">
              <w:r w:rsidR="00A073EB">
                <w:rPr>
                  <w:rFonts w:asciiTheme="minorHAnsi" w:hAnsiTheme="minorHAnsi" w:cs="Arial"/>
                  <w:lang w:val="sk-SK"/>
                </w:rPr>
                <w:t>o</w:t>
              </w:r>
            </w:ins>
            <w:r w:rsidR="004004A7">
              <w:rPr>
                <w:rFonts w:asciiTheme="minorHAnsi" w:hAnsiTheme="minorHAnsi" w:cs="Arial"/>
                <w:lang w:val="sk-SK"/>
              </w:rPr>
              <w:t>r</w:t>
            </w:r>
            <w:del w:id="8" w:author="Autor">
              <w:r w:rsidR="004004A7" w:rsidDel="00A073EB">
                <w:rPr>
                  <w:rFonts w:asciiTheme="minorHAnsi" w:hAnsiTheme="minorHAnsi" w:cs="Arial"/>
                  <w:lang w:val="sk-SK"/>
                </w:rPr>
                <w:delText>o</w:delText>
              </w:r>
            </w:del>
            <w:r w:rsidR="004004A7">
              <w:rPr>
                <w:rFonts w:asciiTheme="minorHAnsi" w:hAnsiTheme="minorHAnsi" w:cs="Arial"/>
                <w:lang w:val="sk-SK"/>
              </w:rPr>
              <w:t>ných zamestnancov</w:t>
            </w:r>
            <w:r w:rsidRPr="004A1D2A">
              <w:rPr>
                <w:rFonts w:asciiTheme="minorHAnsi" w:hAnsiTheme="minorHAnsi" w:cs="Arial"/>
                <w:lang w:val="sk-SK"/>
              </w:rPr>
              <w:t xml:space="preserve"> v rámci atestácií a poradenstvom školám a školským zariadeniam.</w:t>
            </w:r>
          </w:p>
          <w:p w14:paraId="6C075593" w14:textId="77777777" w:rsidR="00D05CED" w:rsidRDefault="00D05CED" w:rsidP="004A1D2A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D05CED">
              <w:rPr>
                <w:rFonts w:asciiTheme="minorHAnsi" w:hAnsiTheme="minorHAnsi" w:cs="Arial"/>
                <w:lang w:val="sk-SK"/>
              </w:rPr>
              <w:t xml:space="preserve">NIVaM realizuje činnosti ako napríklad vzdelávanie a poradenstvo pedagogickým a nepedagogickým zamestnancom, metodické usmerňovanie škôl a školských zariadení, aplikovaný pedagogický výskum, organizovanie predmetových olympiád a súťaží, externé testovanie na školách, neformálne vzdelávanie mládeže či správa knižničného fondu. </w:t>
            </w:r>
          </w:p>
          <w:p w14:paraId="7B73EE32" w14:textId="77777777" w:rsidR="004A1D2A" w:rsidRPr="00D05CED" w:rsidRDefault="004A1D2A" w:rsidP="004A1D2A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t>NIVaM je prijímateľom viacerých národných projektov vrátane projektov zameraných na podporu pomáhajúcih profesií.</w:t>
            </w:r>
          </w:p>
          <w:p w14:paraId="72A3D3EC" w14:textId="77777777" w:rsidR="00D05CED" w:rsidRPr="00CC60A0" w:rsidRDefault="00D05CED" w:rsidP="00D05CED">
            <w:pPr>
              <w:contextualSpacing/>
              <w:rPr>
                <w:rFonts w:asciiTheme="minorHAnsi" w:hAnsiTheme="minorHAnsi" w:cs="Arial"/>
                <w:highlight w:val="yellow"/>
                <w:lang w:val="sk-SK"/>
              </w:rPr>
            </w:pPr>
          </w:p>
        </w:tc>
      </w:tr>
      <w:tr w:rsidR="00F25B35" w:rsidRPr="00CC60A0" w14:paraId="21749BAE" w14:textId="77777777" w:rsidTr="6C1C6E6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217D70A" w14:textId="77777777" w:rsidR="00816FE0" w:rsidRPr="00CC60A0" w:rsidRDefault="00F25B35" w:rsidP="00816FE0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Zdôvodnenie potreby partnera národného projektu (ak relevantné)</w:t>
            </w:r>
            <w:r w:rsidRPr="00CC60A0">
              <w:rPr>
                <w:rStyle w:val="Odkaznapoznmkupodiarou"/>
                <w:rFonts w:ascii="Calibri" w:hAnsi="Calibri"/>
                <w:b/>
                <w:lang w:val="sk-SK"/>
              </w:rPr>
              <w:footnoteReference w:id="5"/>
            </w:r>
            <w:r w:rsidR="00816FE0" w:rsidRPr="00CC60A0">
              <w:rPr>
                <w:rFonts w:ascii="Calibri" w:hAnsi="Calibri" w:cs="Arial"/>
                <w:b/>
                <w:lang w:val="sk-SK"/>
              </w:rPr>
              <w:t xml:space="preserve">. </w:t>
            </w:r>
          </w:p>
          <w:p w14:paraId="382DA22E" w14:textId="77777777" w:rsidR="00816FE0" w:rsidRPr="00CC60A0" w:rsidRDefault="00816FE0" w:rsidP="00816FE0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Uveďte kritériá pre výber partnera</w:t>
            </w:r>
            <w:r w:rsidRPr="00CC60A0">
              <w:rPr>
                <w:rStyle w:val="Odkaznapoznmkupodiarou"/>
                <w:rFonts w:ascii="Calibri" w:hAnsi="Calibri"/>
                <w:b/>
                <w:lang w:val="sk-SK"/>
              </w:rPr>
              <w:footnoteReference w:id="6"/>
            </w:r>
            <w:r w:rsidRPr="00CC60A0">
              <w:rPr>
                <w:rFonts w:ascii="Calibri" w:hAnsi="Calibri" w:cs="Arial"/>
                <w:b/>
                <w:lang w:val="sk-SK"/>
              </w:rPr>
              <w:t xml:space="preserve">. </w:t>
            </w:r>
          </w:p>
          <w:p w14:paraId="553BFB18" w14:textId="77777777" w:rsidR="00816FE0" w:rsidRPr="00CC60A0" w:rsidRDefault="00816FE0" w:rsidP="00816FE0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 xml:space="preserve">Má partner </w:t>
            </w:r>
            <w:r w:rsidR="00627A6C">
              <w:rPr>
                <w:rFonts w:ascii="Calibri" w:hAnsi="Calibri" w:cs="Arial"/>
                <w:b/>
                <w:lang w:val="sk-SK"/>
              </w:rPr>
              <w:t>jedinečné</w:t>
            </w:r>
            <w:r w:rsidRPr="00CC60A0">
              <w:rPr>
                <w:rFonts w:ascii="Calibri" w:hAnsi="Calibri" w:cs="Arial"/>
                <w:b/>
                <w:lang w:val="sk-SK"/>
              </w:rPr>
              <w:t xml:space="preserve"> postavenie </w:t>
            </w:r>
          </w:p>
          <w:p w14:paraId="74D77393" w14:textId="77777777" w:rsidR="00F25B35" w:rsidRPr="00CC60A0" w:rsidRDefault="00816FE0" w:rsidP="00816FE0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na implementáciu týchto aktivít? (áno/nie) Ak áno, na akom základe?</w:t>
            </w:r>
          </w:p>
        </w:tc>
        <w:tc>
          <w:tcPr>
            <w:tcW w:w="3270" w:type="pct"/>
            <w:shd w:val="clear" w:color="auto" w:fill="auto"/>
          </w:tcPr>
          <w:p w14:paraId="2F5090EE" w14:textId="77777777" w:rsidR="00F25B35" w:rsidRPr="00B903EB" w:rsidRDefault="00B903EB" w:rsidP="00BE24BC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B903EB">
              <w:rPr>
                <w:rFonts w:asciiTheme="minorHAnsi" w:hAnsiTheme="minorHAnsi" w:cs="Arial"/>
                <w:lang w:val="sk-SK"/>
              </w:rPr>
              <w:t>N/A</w:t>
            </w:r>
          </w:p>
        </w:tc>
      </w:tr>
    </w:tbl>
    <w:p w14:paraId="0D0B940D" w14:textId="77777777" w:rsidR="00AE7F30" w:rsidRDefault="00AE7F30" w:rsidP="00AE7F30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73"/>
        <w:gridCol w:w="6754"/>
      </w:tblGrid>
      <w:tr w:rsidR="002C5CAF" w:rsidRPr="00CC60A0" w14:paraId="20D6D42E" w14:textId="77777777" w:rsidTr="6C1C6E6C">
        <w:tc>
          <w:tcPr>
            <w:tcW w:w="1730" w:type="pct"/>
            <w:shd w:val="clear" w:color="auto" w:fill="F2F2F2" w:themeFill="background1" w:themeFillShade="F2"/>
          </w:tcPr>
          <w:p w14:paraId="64A61F7D" w14:textId="77777777" w:rsidR="001D42AC" w:rsidRPr="005D52FC" w:rsidRDefault="002C5CAF" w:rsidP="001D42A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D52FC">
              <w:rPr>
                <w:rFonts w:ascii="Calibri" w:hAnsi="Calibri" w:cs="Arial"/>
                <w:b/>
                <w:lang w:val="sk-SK"/>
              </w:rPr>
              <w:t>Uveďte akým spôsobom boli do prípravy NP zapojení relevantní partneri v súlade s článkom 8 nariadenia o spoločných ustanoveniach</w:t>
            </w:r>
            <w:r w:rsidRPr="005D52FC">
              <w:rPr>
                <w:rStyle w:val="Odkaznapoznmkupodiarou"/>
                <w:rFonts w:ascii="Calibri" w:hAnsi="Calibri"/>
                <w:b/>
                <w:lang w:val="sk-SK"/>
              </w:rPr>
              <w:footnoteReference w:id="7"/>
            </w:r>
            <w:r w:rsidRPr="005D52FC">
              <w:rPr>
                <w:rFonts w:ascii="Calibri" w:hAnsi="Calibri" w:cs="Arial"/>
                <w:b/>
                <w:lang w:val="sk-SK"/>
              </w:rPr>
              <w:t>.   V prípade nezapojenia partnerov do prípravy NP, uveďte dôvody ich nezapojenia.</w:t>
            </w:r>
            <w:r w:rsidR="001D42AC" w:rsidRPr="005D52FC">
              <w:rPr>
                <w:rFonts w:ascii="Calibri" w:hAnsi="Calibri" w:cs="Arial"/>
                <w:b/>
                <w:lang w:val="sk-SK"/>
              </w:rPr>
              <w:t xml:space="preserve"> Konkrétne ide o:</w:t>
            </w:r>
          </w:p>
          <w:p w14:paraId="452EAADE" w14:textId="77777777" w:rsidR="001D42AC" w:rsidRPr="005D52FC" w:rsidRDefault="001D42AC" w:rsidP="001D42A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D52FC">
              <w:rPr>
                <w:rFonts w:ascii="Calibri" w:hAnsi="Calibri" w:cs="Arial"/>
                <w:b/>
                <w:lang w:val="sk-SK"/>
              </w:rPr>
              <w:t>regionálne, miestne, mestské a ostatné orgány verejnej správy;</w:t>
            </w:r>
          </w:p>
          <w:p w14:paraId="43C027AC" w14:textId="77777777" w:rsidR="001D42AC" w:rsidRPr="005D52FC" w:rsidRDefault="001D42AC" w:rsidP="001D42A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D52FC">
              <w:rPr>
                <w:rFonts w:ascii="Calibri" w:hAnsi="Calibri" w:cs="Arial"/>
                <w:b/>
                <w:lang w:val="sk-SK"/>
              </w:rPr>
              <w:lastRenderedPageBreak/>
              <w:t>hospodárskych a sociálnych partnerov; občiansku spoločnosť;</w:t>
            </w:r>
          </w:p>
          <w:p w14:paraId="6A8E4630" w14:textId="77777777" w:rsidR="002C5CAF" w:rsidRPr="005D52FC" w:rsidRDefault="001D42AC" w:rsidP="001D42AC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5D52FC">
              <w:rPr>
                <w:rFonts w:ascii="Calibri" w:hAnsi="Calibri" w:cs="Arial"/>
                <w:b/>
                <w:lang w:val="sk-SK"/>
              </w:rPr>
              <w:t>výskumné organizácie a univerzity.</w:t>
            </w:r>
          </w:p>
        </w:tc>
        <w:tc>
          <w:tcPr>
            <w:tcW w:w="3270" w:type="pct"/>
            <w:shd w:val="clear" w:color="auto" w:fill="auto"/>
          </w:tcPr>
          <w:p w14:paraId="6FCD2266" w14:textId="77777777" w:rsidR="00465DA1" w:rsidRPr="005D52FC" w:rsidRDefault="3BBF9613" w:rsidP="6C1C6E6C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6C1C6E6C">
              <w:rPr>
                <w:rFonts w:asciiTheme="minorHAnsi" w:hAnsiTheme="minorHAnsi" w:cs="Arial"/>
                <w:lang w:val="sk-SK"/>
              </w:rPr>
              <w:lastRenderedPageBreak/>
              <w:t>P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 xml:space="preserve">rojekt nadväzuje na podporu pomáhajúcich profesií </w:t>
            </w:r>
            <w:r w:rsidR="533E2E6D" w:rsidRPr="6C1C6E6C">
              <w:rPr>
                <w:rFonts w:asciiTheme="minorHAnsi" w:hAnsiTheme="minorHAnsi" w:cs="Arial"/>
                <w:lang w:val="sk-SK"/>
              </w:rPr>
              <w:t xml:space="preserve">financovaných z prostriedkov ESF 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>cez OPĽZ (prioritné osi č. 1,</w:t>
            </w:r>
            <w:r w:rsidR="3296E36D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 xml:space="preserve">5 a 8) a Plán obnovy a odolnosti SR a z týchto </w:t>
            </w:r>
            <w:r w:rsidR="00BF25B9">
              <w:rPr>
                <w:rFonts w:asciiTheme="minorHAnsi" w:hAnsiTheme="minorHAnsi" w:cs="Arial"/>
                <w:lang w:val="sk-SK"/>
              </w:rPr>
              <w:t>schém</w:t>
            </w:r>
            <w:r w:rsidR="00BF25B9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 xml:space="preserve">v školách </w:t>
            </w:r>
            <w:r w:rsidR="23B8443C" w:rsidRPr="6C1C6E6C">
              <w:rPr>
                <w:rFonts w:asciiTheme="minorHAnsi" w:hAnsiTheme="minorHAnsi" w:cs="Arial"/>
                <w:lang w:val="sk-SK"/>
              </w:rPr>
              <w:t xml:space="preserve">aktuálne pracuje 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>viac ako 5</w:t>
            </w:r>
            <w:r w:rsidR="18419D7C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 xml:space="preserve">000 odborníkov, v  podpore </w:t>
            </w:r>
            <w:r w:rsidR="004A1D2A" w:rsidRPr="6C1C6E6C">
              <w:rPr>
                <w:rFonts w:asciiTheme="minorHAnsi" w:hAnsiTheme="minorHAnsi" w:cs="Arial"/>
                <w:lang w:val="sk-SK"/>
              </w:rPr>
              <w:t xml:space="preserve">ktorých </w:t>
            </w:r>
            <w:r w:rsidR="4F617E0E" w:rsidRPr="6C1C6E6C">
              <w:rPr>
                <w:rFonts w:asciiTheme="minorHAnsi" w:hAnsiTheme="minorHAnsi" w:cs="Arial"/>
                <w:lang w:val="sk-SK"/>
              </w:rPr>
              <w:t xml:space="preserve">je </w:t>
            </w:r>
            <w:r w:rsidRPr="6C1C6E6C">
              <w:rPr>
                <w:rFonts w:asciiTheme="minorHAnsi" w:hAnsiTheme="minorHAnsi" w:cs="Arial"/>
                <w:lang w:val="sk-SK"/>
              </w:rPr>
              <w:t>potrebné pokračovať. K </w:t>
            </w:r>
            <w:r w:rsidR="002E59BC">
              <w:rPr>
                <w:rFonts w:asciiTheme="minorHAnsi" w:hAnsiTheme="minorHAnsi" w:cs="Arial"/>
                <w:lang w:val="sk-SK"/>
              </w:rPr>
              <w:t>téme projektu</w:t>
            </w:r>
            <w:r w:rsidR="002E59BC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Pr="6C1C6E6C">
              <w:rPr>
                <w:rFonts w:asciiTheme="minorHAnsi" w:hAnsiTheme="minorHAnsi" w:cs="Arial"/>
                <w:lang w:val="sk-SK"/>
              </w:rPr>
              <w:t xml:space="preserve">sa </w:t>
            </w:r>
            <w:r w:rsidR="5D664947" w:rsidRPr="6C1C6E6C">
              <w:rPr>
                <w:rFonts w:asciiTheme="minorHAnsi" w:hAnsiTheme="minorHAnsi" w:cs="Arial"/>
                <w:lang w:val="sk-SK"/>
              </w:rPr>
              <w:t xml:space="preserve">dňa 28.03.2023 </w:t>
            </w:r>
            <w:r w:rsidRPr="6C1C6E6C">
              <w:rPr>
                <w:rFonts w:asciiTheme="minorHAnsi" w:hAnsiTheme="minorHAnsi" w:cs="Arial"/>
                <w:lang w:val="sk-SK"/>
              </w:rPr>
              <w:t xml:space="preserve">konal okrúhly stôl, </w:t>
            </w:r>
            <w:r w:rsidR="35CC7F15" w:rsidRPr="6C1C6E6C">
              <w:rPr>
                <w:rFonts w:asciiTheme="minorHAnsi" w:hAnsiTheme="minorHAnsi" w:cs="Arial"/>
                <w:lang w:val="sk-SK"/>
              </w:rPr>
              <w:t xml:space="preserve">na </w:t>
            </w:r>
            <w:r w:rsidRPr="6C1C6E6C">
              <w:rPr>
                <w:rFonts w:asciiTheme="minorHAnsi" w:hAnsiTheme="minorHAnsi" w:cs="Arial"/>
                <w:lang w:val="sk-SK"/>
              </w:rPr>
              <w:t>ktor</w:t>
            </w:r>
            <w:r w:rsidR="3E25BD0B" w:rsidRPr="6C1C6E6C">
              <w:rPr>
                <w:rFonts w:asciiTheme="minorHAnsi" w:hAnsiTheme="minorHAnsi" w:cs="Arial"/>
                <w:lang w:val="sk-SK"/>
              </w:rPr>
              <w:t>om sa účastníci zhodli na nevyhnutnej</w:t>
            </w:r>
            <w:r w:rsidR="7C6F97C2" w:rsidRPr="6C1C6E6C">
              <w:rPr>
                <w:rFonts w:asciiTheme="minorHAnsi" w:hAnsiTheme="minorHAnsi" w:cs="Arial"/>
                <w:lang w:val="sk-SK"/>
              </w:rPr>
              <w:t xml:space="preserve"> potrebe zachovania týchto pozícií a</w:t>
            </w:r>
            <w:r w:rsidR="3E25BD0B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Pr="6C1C6E6C">
              <w:rPr>
                <w:rFonts w:asciiTheme="minorHAnsi" w:hAnsiTheme="minorHAnsi" w:cs="Arial"/>
                <w:lang w:val="sk-SK"/>
              </w:rPr>
              <w:t>potv</w:t>
            </w:r>
            <w:r w:rsidR="18D459D3" w:rsidRPr="6C1C6E6C">
              <w:rPr>
                <w:rFonts w:asciiTheme="minorHAnsi" w:hAnsiTheme="minorHAnsi" w:cs="Arial"/>
                <w:lang w:val="sk-SK"/>
              </w:rPr>
              <w:t>r</w:t>
            </w:r>
            <w:r w:rsidRPr="6C1C6E6C">
              <w:rPr>
                <w:rFonts w:asciiTheme="minorHAnsi" w:hAnsiTheme="minorHAnsi" w:cs="Arial"/>
                <w:lang w:val="sk-SK"/>
              </w:rPr>
              <w:t>dil</w:t>
            </w:r>
            <w:r w:rsidR="47D3868E" w:rsidRPr="6C1C6E6C">
              <w:rPr>
                <w:rFonts w:asciiTheme="minorHAnsi" w:hAnsiTheme="minorHAnsi" w:cs="Arial"/>
                <w:lang w:val="sk-SK"/>
              </w:rPr>
              <w:t>i</w:t>
            </w:r>
            <w:r w:rsidRPr="6C1C6E6C">
              <w:rPr>
                <w:rFonts w:asciiTheme="minorHAnsi" w:hAnsiTheme="minorHAnsi" w:cs="Arial"/>
                <w:lang w:val="sk-SK"/>
              </w:rPr>
              <w:t xml:space="preserve"> potrebu pokračovania </w:t>
            </w:r>
            <w:r w:rsidR="06071E49" w:rsidRPr="6C1C6E6C">
              <w:rPr>
                <w:rFonts w:asciiTheme="minorHAnsi" w:hAnsiTheme="minorHAnsi" w:cs="Arial"/>
                <w:lang w:val="sk-SK"/>
              </w:rPr>
              <w:t xml:space="preserve">ich </w:t>
            </w:r>
            <w:r w:rsidR="78E0BB97" w:rsidRPr="6C1C6E6C">
              <w:rPr>
                <w:rFonts w:asciiTheme="minorHAnsi" w:hAnsiTheme="minorHAnsi" w:cs="Arial"/>
                <w:lang w:val="sk-SK"/>
              </w:rPr>
              <w:t>podpory</w:t>
            </w:r>
            <w:r w:rsidR="279E1F65" w:rsidRPr="6C1C6E6C">
              <w:rPr>
                <w:rFonts w:asciiTheme="minorHAnsi" w:hAnsiTheme="minorHAnsi" w:cs="Arial"/>
                <w:lang w:val="sk-SK"/>
              </w:rPr>
              <w:t>,</w:t>
            </w:r>
            <w:r w:rsidR="3E00D541" w:rsidRPr="6C1C6E6C">
              <w:rPr>
                <w:rFonts w:asciiTheme="minorHAnsi" w:hAnsiTheme="minorHAnsi" w:cs="Arial"/>
                <w:lang w:val="sk-SK"/>
              </w:rPr>
              <w:t xml:space="preserve"> keďže primárne sa v projekte stabilizuje viac ako 5</w:t>
            </w:r>
            <w:r w:rsidR="1E8A4796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="3E00D541" w:rsidRPr="6C1C6E6C">
              <w:rPr>
                <w:rFonts w:asciiTheme="minorHAnsi" w:hAnsiTheme="minorHAnsi" w:cs="Arial"/>
                <w:lang w:val="sk-SK"/>
              </w:rPr>
              <w:t>000</w:t>
            </w:r>
            <w:r w:rsidR="6322C114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="3E00D541" w:rsidRPr="6C1C6E6C">
              <w:rPr>
                <w:rFonts w:asciiTheme="minorHAnsi" w:hAnsiTheme="minorHAnsi" w:cs="Arial"/>
                <w:lang w:val="sk-SK"/>
              </w:rPr>
              <w:t xml:space="preserve"> odborníkov, v doplnkovej forme </w:t>
            </w:r>
            <w:r w:rsidR="004A1D2A">
              <w:rPr>
                <w:rFonts w:asciiTheme="minorHAnsi" w:hAnsiTheme="minorHAnsi" w:cs="Arial"/>
                <w:lang w:val="sk-SK"/>
              </w:rPr>
              <w:t>sa počet</w:t>
            </w:r>
            <w:r w:rsidR="004A1D2A" w:rsidRPr="6C1C6E6C">
              <w:rPr>
                <w:rFonts w:asciiTheme="minorHAnsi" w:hAnsiTheme="minorHAnsi" w:cs="Arial"/>
                <w:lang w:val="sk-SK"/>
              </w:rPr>
              <w:t xml:space="preserve"> </w:t>
            </w:r>
            <w:r w:rsidR="00D3735E">
              <w:rPr>
                <w:rFonts w:asciiTheme="minorHAnsi" w:hAnsiTheme="minorHAnsi" w:cs="Arial"/>
                <w:lang w:val="sk-SK"/>
              </w:rPr>
              <w:t xml:space="preserve">vybraných pozícií </w:t>
            </w:r>
            <w:r w:rsidR="3E00D541" w:rsidRPr="6C1C6E6C">
              <w:rPr>
                <w:rFonts w:asciiTheme="minorHAnsi" w:hAnsiTheme="minorHAnsi" w:cs="Arial"/>
                <w:lang w:val="sk-SK"/>
              </w:rPr>
              <w:t>rozšíri.</w:t>
            </w:r>
          </w:p>
          <w:p w14:paraId="41788362" w14:textId="77777777" w:rsidR="00D642FA" w:rsidRPr="005D52FC" w:rsidRDefault="37C339AB" w:rsidP="005D52FC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5D52FC">
              <w:rPr>
                <w:rFonts w:asciiTheme="minorHAnsi" w:hAnsiTheme="minorHAnsi" w:cs="Arial"/>
                <w:lang w:val="sk-SK"/>
              </w:rPr>
              <w:t xml:space="preserve">Na okrúhly stôl boli prizvaní zástupcovia </w:t>
            </w:r>
            <w:r w:rsidR="0918A477" w:rsidRPr="005D52FC">
              <w:rPr>
                <w:rFonts w:asciiTheme="minorHAnsi" w:hAnsiTheme="minorHAnsi" w:cs="Arial"/>
                <w:lang w:val="sk-SK"/>
              </w:rPr>
              <w:t xml:space="preserve">škôl, </w:t>
            </w:r>
            <w:r w:rsidRPr="005D52FC">
              <w:rPr>
                <w:rFonts w:asciiTheme="minorHAnsi" w:hAnsiTheme="minorHAnsi" w:cs="Arial"/>
                <w:lang w:val="sk-SK"/>
              </w:rPr>
              <w:t xml:space="preserve">zriaďovateľov škôl,  </w:t>
            </w:r>
            <w:r w:rsidRPr="005D52FC">
              <w:rPr>
                <w:rFonts w:asciiTheme="minorHAnsi" w:hAnsiTheme="minorHAnsi" w:cs="Arial"/>
                <w:lang w:val="sk-SK"/>
              </w:rPr>
              <w:lastRenderedPageBreak/>
              <w:t>nez</w:t>
            </w:r>
            <w:r w:rsidR="60A65487" w:rsidRPr="005D52FC">
              <w:rPr>
                <w:rFonts w:asciiTheme="minorHAnsi" w:hAnsiTheme="minorHAnsi" w:cs="Arial"/>
                <w:lang w:val="sk-SK"/>
              </w:rPr>
              <w:t>is</w:t>
            </w:r>
            <w:r w:rsidRPr="005D52FC">
              <w:rPr>
                <w:rFonts w:asciiTheme="minorHAnsi" w:hAnsiTheme="minorHAnsi" w:cs="Arial"/>
                <w:lang w:val="sk-SK"/>
              </w:rPr>
              <w:t>kového sektora</w:t>
            </w:r>
            <w:r w:rsidR="60A65487" w:rsidRPr="005D52FC">
              <w:rPr>
                <w:rFonts w:asciiTheme="minorHAnsi" w:hAnsiTheme="minorHAnsi" w:cs="Arial"/>
                <w:lang w:val="sk-SK"/>
              </w:rPr>
              <w:t xml:space="preserve"> a občianskej spoločnosti</w:t>
            </w:r>
            <w:r w:rsidRPr="005D52FC">
              <w:rPr>
                <w:rFonts w:asciiTheme="minorHAnsi" w:hAnsiTheme="minorHAnsi" w:cs="Arial"/>
                <w:lang w:val="sk-SK"/>
              </w:rPr>
              <w:t>.</w:t>
            </w:r>
          </w:p>
          <w:p w14:paraId="0E27B00A" w14:textId="77777777" w:rsidR="008250D5" w:rsidRPr="005D52FC" w:rsidRDefault="008250D5" w:rsidP="00465DA1">
            <w:pPr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EB320E" w:rsidRPr="00CC60A0" w14:paraId="4263AC00" w14:textId="77777777" w:rsidTr="6C1C6E6C">
        <w:tc>
          <w:tcPr>
            <w:tcW w:w="1730" w:type="pct"/>
            <w:shd w:val="clear" w:color="auto" w:fill="F2F2F2" w:themeFill="background1" w:themeFillShade="F2"/>
          </w:tcPr>
          <w:p w14:paraId="02A3557B" w14:textId="77777777" w:rsidR="00EB320E" w:rsidRPr="002C5CAF" w:rsidRDefault="00EB320E" w:rsidP="002C5CAF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1D42AC">
              <w:rPr>
                <w:rFonts w:ascii="Calibri" w:hAnsi="Calibri" w:cs="Arial"/>
                <w:b/>
                <w:lang w:val="sk-SK"/>
              </w:rPr>
              <w:lastRenderedPageBreak/>
              <w:t>Projekt so špecifickým určením pre marginalizované rómske komunity</w:t>
            </w:r>
            <w:r w:rsidR="001D42AC">
              <w:rPr>
                <w:rFonts w:ascii="Calibri" w:hAnsi="Calibri" w:cs="Arial"/>
                <w:b/>
                <w:lang w:val="sk-SK"/>
              </w:rPr>
              <w:t>.</w:t>
            </w:r>
          </w:p>
        </w:tc>
        <w:sdt>
          <w:sdtPr>
            <w:rPr>
              <w:rStyle w:val="tl5"/>
              <w:rFonts w:asciiTheme="minorHAnsi" w:hAnsiTheme="minorHAnsi" w:cstheme="minorHAnsi"/>
              <w:sz w:val="24"/>
            </w:rPr>
            <w:id w:val="708383973"/>
            <w:placeholder>
              <w:docPart w:val="F77EDED30F5643639C433DBFF4F44442"/>
            </w:placeholder>
            <w:comboBox>
              <w:listItem w:value="Vyberte položku."/>
              <w:listItem w:displayText="áno" w:value="áno"/>
              <w:listItem w:displayText="čiastočne" w:value="čiastočne"/>
              <w:listItem w:displayText="nie" w:value="nie"/>
            </w:comboBox>
          </w:sdtPr>
          <w:sdtEndPr>
            <w:rPr>
              <w:rStyle w:val="Predvolenpsmoodseku"/>
              <w:sz w:val="22"/>
            </w:rPr>
          </w:sdtEndPr>
          <w:sdtContent>
            <w:tc>
              <w:tcPr>
                <w:tcW w:w="3270" w:type="pct"/>
                <w:shd w:val="clear" w:color="auto" w:fill="auto"/>
              </w:tcPr>
              <w:p w14:paraId="18DF9A63" w14:textId="77777777" w:rsidR="00EB320E" w:rsidRPr="00CC60A0" w:rsidRDefault="00B903EB" w:rsidP="00CD4262">
                <w:pPr>
                  <w:contextualSpacing/>
                  <w:rPr>
                    <w:rFonts w:asciiTheme="minorHAnsi" w:hAnsiTheme="minorHAnsi" w:cs="Arial"/>
                    <w:highlight w:val="yellow"/>
                    <w:lang w:val="sk-SK"/>
                  </w:rPr>
                </w:pPr>
                <w:r>
                  <w:rPr>
                    <w:rStyle w:val="tl5"/>
                    <w:rFonts w:asciiTheme="minorHAnsi" w:hAnsiTheme="minorHAnsi" w:cstheme="minorHAnsi"/>
                    <w:sz w:val="24"/>
                  </w:rPr>
                  <w:t>čiastočne</w:t>
                </w:r>
              </w:p>
            </w:tc>
          </w:sdtContent>
        </w:sdt>
      </w:tr>
    </w:tbl>
    <w:p w14:paraId="60061E4C" w14:textId="77777777" w:rsidR="002C5CAF" w:rsidRPr="007A7ADA" w:rsidRDefault="002C5CAF" w:rsidP="00AE7F30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p w14:paraId="44EAFD9C" w14:textId="77777777" w:rsidR="00F25B35" w:rsidRPr="007A7ADA" w:rsidRDefault="00F25B35" w:rsidP="00AE7F30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B8332B" w:rsidRPr="00CC60A0" w14:paraId="1E393B17" w14:textId="77777777" w:rsidTr="23FF8D57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16E5AB84" w14:textId="77777777" w:rsidR="00B8332B" w:rsidRPr="007A7ADA" w:rsidRDefault="00A70221" w:rsidP="002D7006">
            <w:pPr>
              <w:tabs>
                <w:tab w:val="left" w:pos="851"/>
              </w:tabs>
              <w:contextualSpacing/>
              <w:jc w:val="both"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7A7ADA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Identifikácia</w:t>
            </w:r>
            <w:r w:rsidRPr="007A7ADA">
              <w:rPr>
                <w:rFonts w:ascii="Calibri" w:hAnsi="Calibri" w:cs="Arial"/>
                <w:b/>
                <w:color w:val="0063A2"/>
                <w:spacing w:val="1"/>
                <w:sz w:val="28"/>
                <w:szCs w:val="28"/>
                <w:lang w:val="sk-SK"/>
              </w:rPr>
              <w:t xml:space="preserve"> </w:t>
            </w:r>
            <w:r w:rsidRPr="007A7ADA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projektu</w:t>
            </w:r>
          </w:p>
        </w:tc>
      </w:tr>
      <w:tr w:rsidR="00EF7578" w:rsidRPr="00CC60A0" w14:paraId="719489D2" w14:textId="77777777" w:rsidTr="23FF8D57">
        <w:tblPrEx>
          <w:shd w:val="clear" w:color="auto" w:fill="auto"/>
        </w:tblPrEx>
        <w:trPr>
          <w:trHeight w:val="304"/>
        </w:trPr>
        <w:tc>
          <w:tcPr>
            <w:tcW w:w="1730" w:type="pct"/>
            <w:shd w:val="clear" w:color="auto" w:fill="F2F2F2" w:themeFill="background1" w:themeFillShade="F2"/>
          </w:tcPr>
          <w:p w14:paraId="22C757FB" w14:textId="77777777" w:rsidR="00EF7578" w:rsidRPr="007A7ADA" w:rsidRDefault="00EF7578" w:rsidP="00EF757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Názov projektu/akronym</w:t>
            </w:r>
          </w:p>
        </w:tc>
        <w:tc>
          <w:tcPr>
            <w:tcW w:w="3270" w:type="pct"/>
          </w:tcPr>
          <w:p w14:paraId="0E43EACE" w14:textId="77777777" w:rsidR="00EF7578" w:rsidRPr="007A7ADA" w:rsidRDefault="00EF7578" w:rsidP="00EF7578">
            <w:pPr>
              <w:tabs>
                <w:tab w:val="left" w:pos="2756"/>
              </w:tabs>
              <w:rPr>
                <w:rFonts w:asciiTheme="minorHAnsi" w:hAnsiTheme="minorHAnsi"/>
                <w:b/>
                <w:lang w:val="sk-SK"/>
              </w:rPr>
            </w:pPr>
            <w:r w:rsidRPr="0091249D">
              <w:rPr>
                <w:rFonts w:ascii="Calibri" w:hAnsi="Calibri" w:cs="Arial"/>
                <w:lang w:val="sk-SK"/>
              </w:rPr>
              <w:t>Podpora pomáhajúcich profesií 3</w:t>
            </w:r>
            <w:r>
              <w:rPr>
                <w:rFonts w:ascii="Calibri" w:hAnsi="Calibri" w:cs="Arial"/>
                <w:lang w:val="sk-SK"/>
              </w:rPr>
              <w:t>/POP 3</w:t>
            </w:r>
          </w:p>
        </w:tc>
      </w:tr>
      <w:tr w:rsidR="00B8332B" w:rsidRPr="00CC60A0" w14:paraId="307CC5E2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F4D4166" w14:textId="77777777" w:rsidR="00B8332B" w:rsidRPr="007A7ADA" w:rsidRDefault="007F5088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NACE projektu</w:t>
            </w:r>
            <w:r w:rsidR="00A87DE2">
              <w:rPr>
                <w:rStyle w:val="Odkaznapoznmkupodiarou"/>
                <w:rFonts w:ascii="Calibri" w:hAnsi="Calibri"/>
                <w:b/>
                <w:lang w:val="sk-SK"/>
              </w:rPr>
              <w:footnoteReference w:id="8"/>
            </w:r>
          </w:p>
        </w:tc>
        <w:tc>
          <w:tcPr>
            <w:tcW w:w="3270" w:type="pct"/>
            <w:shd w:val="clear" w:color="auto" w:fill="auto"/>
          </w:tcPr>
          <w:p w14:paraId="6B710F9B" w14:textId="77777777" w:rsidR="00E92D21" w:rsidRPr="00E92D21" w:rsidRDefault="00E92D21" w:rsidP="00E92D21">
            <w:pPr>
              <w:widowControl/>
              <w:autoSpaceDE/>
              <w:autoSpaceDN/>
              <w:rPr>
                <w:rFonts w:ascii="Calibri" w:hAnsi="Calibri" w:cs="Arial"/>
                <w:lang w:val="sk-SK"/>
              </w:rPr>
            </w:pPr>
            <w:r w:rsidRPr="00E92D21">
              <w:rPr>
                <w:rFonts w:ascii="Calibri" w:hAnsi="Calibri" w:cs="Arial"/>
                <w:lang w:val="sk-SK"/>
              </w:rPr>
              <w:t>85590 - Ostatné vzdelávanie i. n.</w:t>
            </w:r>
          </w:p>
          <w:p w14:paraId="4B94D5A5" w14:textId="77777777" w:rsidR="000E21DF" w:rsidRPr="007A7ADA" w:rsidRDefault="000E21DF" w:rsidP="00C10128">
            <w:pPr>
              <w:contextualSpacing/>
              <w:rPr>
                <w:rFonts w:asciiTheme="minorHAnsi" w:hAnsiTheme="minorHAnsi" w:cs="Arial"/>
                <w:highlight w:val="yellow"/>
                <w:lang w:val="sk-SK"/>
              </w:rPr>
            </w:pPr>
          </w:p>
        </w:tc>
      </w:tr>
      <w:tr w:rsidR="00B8332B" w:rsidRPr="00CC60A0" w14:paraId="46F3B812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4B0D28DE" w14:textId="77777777" w:rsidR="00B8332B" w:rsidRPr="007A7ADA" w:rsidRDefault="007F5088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Štátna pomoc</w:t>
            </w:r>
          </w:p>
        </w:tc>
        <w:tc>
          <w:tcPr>
            <w:tcW w:w="3270" w:type="pct"/>
            <w:shd w:val="clear" w:color="auto" w:fill="auto"/>
          </w:tcPr>
          <w:p w14:paraId="0DAEB215" w14:textId="77777777" w:rsidR="004078A6" w:rsidRPr="007A7ADA" w:rsidRDefault="00A65BE6" w:rsidP="004078A6">
            <w:pPr>
              <w:contextualSpacing/>
              <w:rPr>
                <w:rFonts w:asciiTheme="minorHAnsi" w:hAnsiTheme="minorHAnsi"/>
                <w:color w:val="FF0000"/>
                <w:lang w:val="sk-SK"/>
              </w:rPr>
            </w:pPr>
            <w:r w:rsidRPr="00A65BE6">
              <w:rPr>
                <w:rFonts w:asciiTheme="minorHAnsi" w:hAnsiTheme="minorHAnsi"/>
                <w:lang w:val="sk-SK"/>
              </w:rPr>
              <w:t>N/A</w:t>
            </w:r>
          </w:p>
        </w:tc>
      </w:tr>
      <w:tr w:rsidR="00B8332B" w:rsidRPr="00CC60A0" w14:paraId="77BA7D6F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FFDA260" w14:textId="77777777" w:rsidR="00B8332B" w:rsidRPr="007A7ADA" w:rsidRDefault="007F5088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Kategórie regiónov</w:t>
            </w:r>
          </w:p>
        </w:tc>
        <w:tc>
          <w:tcPr>
            <w:tcW w:w="3270" w:type="pct"/>
            <w:shd w:val="clear" w:color="auto" w:fill="auto"/>
          </w:tcPr>
          <w:p w14:paraId="797113D6" w14:textId="77777777" w:rsidR="00B1790D" w:rsidRPr="00EB320E" w:rsidRDefault="00A65BE6" w:rsidP="00BF25B9">
            <w:pPr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 xml:space="preserve">Celé územie SR (financovanie </w:t>
            </w:r>
            <w:r w:rsidR="00445D57">
              <w:rPr>
                <w:rFonts w:asciiTheme="minorHAnsi" w:hAnsiTheme="minorHAnsi" w:cstheme="minorHAnsi"/>
                <w:lang w:val="sk-SK"/>
              </w:rPr>
              <w:t>zo zdrojov MRR v súlade s článkom 63 ods. 3 NSU)</w:t>
            </w:r>
            <w:r w:rsidR="00901BA5">
              <w:rPr>
                <w:rFonts w:asciiTheme="minorHAnsi" w:hAnsiTheme="minorHAnsi" w:cstheme="minorHAnsi"/>
                <w:lang w:val="sk-SK"/>
              </w:rPr>
              <w:t xml:space="preserve"> </w:t>
            </w:r>
          </w:p>
        </w:tc>
      </w:tr>
      <w:tr w:rsidR="00B8332B" w:rsidRPr="00CC60A0" w14:paraId="51CA36B1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479136C8" w14:textId="77777777" w:rsidR="00B8332B" w:rsidRPr="007A7ADA" w:rsidRDefault="00A70221" w:rsidP="000F24C2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 xml:space="preserve">Projekt s relevanciou k </w:t>
            </w:r>
            <w:r w:rsidR="000F24C2" w:rsidRPr="007A7ADA">
              <w:rPr>
                <w:rFonts w:ascii="Calibri" w:hAnsi="Calibri" w:cs="Arial"/>
                <w:b/>
                <w:lang w:val="sk-SK"/>
              </w:rPr>
              <w:t>I</w:t>
            </w:r>
            <w:r w:rsidRPr="007A7ADA">
              <w:rPr>
                <w:rFonts w:ascii="Calibri" w:hAnsi="Calibri" w:cs="Arial"/>
                <w:b/>
                <w:lang w:val="sk-SK"/>
              </w:rPr>
              <w:t>ntegrovaným územným stratégiám</w:t>
            </w:r>
          </w:p>
        </w:tc>
        <w:tc>
          <w:tcPr>
            <w:tcW w:w="3270" w:type="pct"/>
          </w:tcPr>
          <w:p w14:paraId="201F9CA6" w14:textId="77777777" w:rsidR="00B8332B" w:rsidRPr="00EB320E" w:rsidRDefault="00561A01" w:rsidP="00B903EB">
            <w:pPr>
              <w:tabs>
                <w:tab w:val="left" w:pos="33"/>
              </w:tabs>
              <w:contextualSpacing/>
              <w:rPr>
                <w:rFonts w:asciiTheme="minorHAnsi" w:hAnsiTheme="minorHAnsi" w:cstheme="minorHAnsi"/>
                <w:lang w:val="sk-SK"/>
              </w:rPr>
            </w:pPr>
            <w:r w:rsidRPr="00EB320E">
              <w:rPr>
                <w:rFonts w:asciiTheme="minorHAnsi" w:hAnsiTheme="minorHAnsi" w:cstheme="minorHAnsi"/>
                <w:lang w:val="sk-SK"/>
              </w:rPr>
              <w:t>NIE</w:t>
            </w:r>
            <w:r w:rsidR="008951D9" w:rsidRPr="00EB320E">
              <w:rPr>
                <w:rFonts w:asciiTheme="minorHAnsi" w:hAnsiTheme="minorHAnsi" w:cstheme="minorHAnsi"/>
                <w:i/>
                <w:lang w:val="sk-SK"/>
              </w:rPr>
              <w:t xml:space="preserve"> </w:t>
            </w:r>
          </w:p>
        </w:tc>
      </w:tr>
      <w:tr w:rsidR="00B8332B" w:rsidRPr="00CC60A0" w14:paraId="7A81724C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B1B207D" w14:textId="77777777" w:rsidR="00B8332B" w:rsidRPr="007A7ADA" w:rsidRDefault="00A70221" w:rsidP="007F5088">
            <w:pPr>
              <w:contextualSpacing/>
              <w:jc w:val="both"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Projekt s relevanciou k Udržateľnému rozvoju miest</w:t>
            </w:r>
          </w:p>
        </w:tc>
        <w:tc>
          <w:tcPr>
            <w:tcW w:w="3270" w:type="pct"/>
          </w:tcPr>
          <w:p w14:paraId="5F05FF9D" w14:textId="77777777" w:rsidR="00B8332B" w:rsidRPr="00EB320E" w:rsidRDefault="008951D9" w:rsidP="00125710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EB320E">
              <w:rPr>
                <w:rFonts w:asciiTheme="minorHAnsi" w:hAnsiTheme="minorHAnsi" w:cstheme="minorHAnsi"/>
                <w:lang w:val="sk-SK"/>
              </w:rPr>
              <w:t xml:space="preserve">NIE </w:t>
            </w:r>
          </w:p>
        </w:tc>
      </w:tr>
      <w:tr w:rsidR="00EB320E" w:rsidRPr="00CC60A0" w14:paraId="72B2709B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919AA72" w14:textId="77777777" w:rsidR="00EB320E" w:rsidRPr="007A7ADA" w:rsidRDefault="00EB320E" w:rsidP="007F5088">
            <w:pPr>
              <w:contextualSpacing/>
              <w:jc w:val="both"/>
              <w:rPr>
                <w:rFonts w:ascii="Calibri" w:hAnsi="Calibri" w:cs="Arial"/>
                <w:b/>
                <w:lang w:val="sk-SK"/>
              </w:rPr>
            </w:pPr>
            <w:r>
              <w:rPr>
                <w:rFonts w:ascii="Calibri" w:hAnsi="Calibri" w:cs="Arial"/>
                <w:b/>
                <w:lang w:val="sk-SK"/>
              </w:rPr>
              <w:t>Cieľ politiky súdržnosti</w:t>
            </w:r>
          </w:p>
        </w:tc>
        <w:tc>
          <w:tcPr>
            <w:tcW w:w="3270" w:type="pct"/>
          </w:tcPr>
          <w:p w14:paraId="37EA713D" w14:textId="77777777" w:rsidR="00EB320E" w:rsidRPr="00EB320E" w:rsidRDefault="00EB320E" w:rsidP="00125710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EB320E">
              <w:rPr>
                <w:rFonts w:asciiTheme="minorHAnsi" w:hAnsiTheme="minorHAnsi" w:cstheme="minorHAnsi"/>
                <w:lang w:val="sk-SK"/>
              </w:rPr>
              <w:t>4 Sociálnejšia a inkluzívnejšia Európa implementujúca Európsky pilier sociálnych práv</w:t>
            </w:r>
          </w:p>
        </w:tc>
      </w:tr>
      <w:tr w:rsidR="00B8332B" w:rsidRPr="00CC60A0" w14:paraId="43394EEF" w14:textId="77777777" w:rsidTr="23FF8D57">
        <w:tblPrEx>
          <w:shd w:val="clear" w:color="auto" w:fill="auto"/>
        </w:tblPrEx>
        <w:trPr>
          <w:trHeight w:val="286"/>
        </w:trPr>
        <w:tc>
          <w:tcPr>
            <w:tcW w:w="1730" w:type="pct"/>
            <w:shd w:val="clear" w:color="auto" w:fill="F2F2F2" w:themeFill="background1" w:themeFillShade="F2"/>
          </w:tcPr>
          <w:p w14:paraId="1432F95E" w14:textId="77777777" w:rsidR="00B8332B" w:rsidRPr="007A7ADA" w:rsidRDefault="000F24C2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P</w:t>
            </w:r>
            <w:r w:rsidR="00123641" w:rsidRPr="007A7ADA">
              <w:rPr>
                <w:rFonts w:ascii="Calibri" w:hAnsi="Calibri" w:cs="Arial"/>
                <w:b/>
                <w:lang w:val="sk-SK"/>
              </w:rPr>
              <w:t>rogram</w:t>
            </w:r>
          </w:p>
        </w:tc>
        <w:tc>
          <w:tcPr>
            <w:tcW w:w="3270" w:type="pct"/>
          </w:tcPr>
          <w:p w14:paraId="7AA4A3BC" w14:textId="77777777" w:rsidR="007F5088" w:rsidRPr="00EB320E" w:rsidRDefault="00B903EB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>Program Slovensko</w:t>
            </w:r>
          </w:p>
        </w:tc>
      </w:tr>
      <w:tr w:rsidR="002C5CAF" w:rsidRPr="00CC60A0" w14:paraId="3EBD2E81" w14:textId="77777777" w:rsidTr="23FF8D57">
        <w:tblPrEx>
          <w:shd w:val="clear" w:color="auto" w:fill="auto"/>
        </w:tblPrEx>
        <w:trPr>
          <w:trHeight w:val="286"/>
        </w:trPr>
        <w:tc>
          <w:tcPr>
            <w:tcW w:w="1730" w:type="pct"/>
            <w:shd w:val="clear" w:color="auto" w:fill="F2F2F2" w:themeFill="background1" w:themeFillShade="F2"/>
          </w:tcPr>
          <w:p w14:paraId="607A5A14" w14:textId="77777777" w:rsidR="002C5CAF" w:rsidRPr="007A7ADA" w:rsidRDefault="002C5CAF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>
              <w:rPr>
                <w:rFonts w:ascii="Calibri" w:hAnsi="Calibri" w:cs="Arial"/>
                <w:b/>
                <w:lang w:val="sk-SK"/>
              </w:rPr>
              <w:t>Fond</w:t>
            </w:r>
          </w:p>
        </w:tc>
        <w:tc>
          <w:tcPr>
            <w:tcW w:w="3270" w:type="pct"/>
          </w:tcPr>
          <w:p w14:paraId="603631E7" w14:textId="77777777" w:rsidR="002C5CAF" w:rsidRPr="00EB320E" w:rsidRDefault="00B903EB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>ESF+</w:t>
            </w:r>
          </w:p>
        </w:tc>
      </w:tr>
      <w:tr w:rsidR="00B8332B" w:rsidRPr="00CC60A0" w14:paraId="419BB4BB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45A0553" w14:textId="77777777" w:rsidR="00B8332B" w:rsidRPr="007A7ADA" w:rsidRDefault="000F24C2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Priorita</w:t>
            </w:r>
          </w:p>
        </w:tc>
        <w:tc>
          <w:tcPr>
            <w:tcW w:w="3270" w:type="pct"/>
          </w:tcPr>
          <w:p w14:paraId="61FADC99" w14:textId="77777777" w:rsidR="009F655B" w:rsidRPr="00EB320E" w:rsidRDefault="00B903EB" w:rsidP="009F655B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>4P2 Kvalitné a inkluzívne vzdelávanie</w:t>
            </w:r>
          </w:p>
        </w:tc>
      </w:tr>
      <w:tr w:rsidR="007F5088" w:rsidRPr="00CC60A0" w14:paraId="05D7266B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0235A2C4" w14:textId="77777777" w:rsidR="007F5088" w:rsidRPr="007A7ADA" w:rsidRDefault="000F24C2" w:rsidP="000F24C2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 xml:space="preserve">Špecifický </w:t>
            </w:r>
            <w:r w:rsidR="00123641" w:rsidRPr="007A7ADA">
              <w:rPr>
                <w:rFonts w:ascii="Calibri" w:hAnsi="Calibri" w:cs="Arial"/>
                <w:b/>
                <w:lang w:val="sk-SK"/>
              </w:rPr>
              <w:t>cieľ</w:t>
            </w:r>
            <w:r w:rsidR="00F35685">
              <w:rPr>
                <w:rStyle w:val="Odkaznapoznmkupodiarou"/>
                <w:rFonts w:ascii="Calibri" w:hAnsi="Calibri"/>
                <w:b/>
                <w:lang w:val="sk-SK"/>
              </w:rPr>
              <w:footnoteReference w:id="9"/>
            </w:r>
          </w:p>
        </w:tc>
        <w:tc>
          <w:tcPr>
            <w:tcW w:w="3270" w:type="pct"/>
          </w:tcPr>
          <w:p w14:paraId="40A29BEA" w14:textId="77777777" w:rsidR="00074662" w:rsidRPr="00074662" w:rsidRDefault="3AB47EFB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23FF8D57">
              <w:rPr>
                <w:rFonts w:asciiTheme="minorHAnsi" w:hAnsiTheme="minorHAnsi" w:cstheme="minorBidi"/>
                <w:lang w:val="sk-SK"/>
              </w:rPr>
              <w:t>ESO 4.5</w:t>
            </w:r>
            <w:r w:rsidR="3B0E668D" w:rsidRPr="23FF8D57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3CF3887" w:rsidRPr="23FF8D57">
              <w:rPr>
                <w:rFonts w:asciiTheme="minorHAnsi" w:hAnsiTheme="minorHAnsi" w:cstheme="minorBidi"/>
                <w:lang w:val="sk-SK"/>
              </w:rPr>
              <w:t xml:space="preserve">Zvýšenie kvality, inkluzívnosti a účinnosti systémov vzdelávania a odbornej prípravy, ako aj ich relevantnosti z hľadiska trhu práce okrem iného prostredníctvom potvrdzovania výsledkov neformálneho  vzdelávania a informálneho učenia sa s cieľom podporiť nadobúdanie </w:t>
            </w:r>
          </w:p>
          <w:p w14:paraId="2266B1F4" w14:textId="77777777" w:rsidR="00074662" w:rsidRDefault="00074662" w:rsidP="00901BA5">
            <w:pPr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  <w:r w:rsidRPr="00074662">
              <w:rPr>
                <w:rFonts w:asciiTheme="minorHAnsi" w:hAnsiTheme="minorHAnsi" w:cstheme="minorHAnsi"/>
                <w:lang w:val="sk-SK"/>
              </w:rPr>
              <w:t>kľúčových kompetencií vrátane podnikateľských a digitálnych zručností, a tiež prostredníctvom podpory zavádzania systémov duálnej odbornej prípravy  a učňovskej prípravy</w:t>
            </w:r>
          </w:p>
          <w:p w14:paraId="3DEEC669" w14:textId="77777777" w:rsidR="00B903EB" w:rsidRDefault="00B903EB" w:rsidP="00901BA5">
            <w:pPr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6599F45C" w14:textId="77777777" w:rsidR="00B903EB" w:rsidRPr="00B903EB" w:rsidRDefault="00B903EB" w:rsidP="00901BA5">
            <w:pPr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 xml:space="preserve">ESO 4.6 </w:t>
            </w:r>
            <w:r w:rsidRPr="00B903EB">
              <w:rPr>
                <w:rFonts w:asciiTheme="minorHAnsi" w:hAnsiTheme="minorHAnsi" w:cstheme="minorHAnsi"/>
                <w:lang w:val="sk-SK"/>
              </w:rPr>
              <w:t>Podpora rovného prístupu, a to najmä znevýhodnených skupín, ku kvalitnému a inkluzívnemu vzdelávaniu a odbornej príprave a podpora ich úspešného ukončenia, počnúc vzdelávaním a starostlivosťou v ranom detstve cez všeobecné a odborné vzdelávanie a prípravu až po terciárnu úroveň a vzdelávanie a učenie dospelých vrátane uľahčovania vzdelávacej mobility pre všetkých a prístupnosti pre osoby so zdravotným postihnutím</w:t>
            </w:r>
          </w:p>
          <w:p w14:paraId="3656B9AB" w14:textId="77777777" w:rsidR="00B312F7" w:rsidRPr="00EB320E" w:rsidRDefault="00B312F7" w:rsidP="0098219D">
            <w:pPr>
              <w:contextualSpacing/>
              <w:rPr>
                <w:rFonts w:asciiTheme="minorHAnsi" w:hAnsiTheme="minorHAnsi" w:cstheme="minorHAnsi"/>
                <w:lang w:val="sk-SK"/>
              </w:rPr>
            </w:pPr>
          </w:p>
        </w:tc>
      </w:tr>
      <w:tr w:rsidR="00DC697D" w:rsidRPr="00CC60A0" w14:paraId="7C3D89D1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B44352D" w14:textId="77777777" w:rsidR="00DC697D" w:rsidRPr="007A7ADA" w:rsidRDefault="00EB1E4D" w:rsidP="007F5088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 xml:space="preserve">Aktivita/akcia v súlade s </w:t>
            </w:r>
            <w:r w:rsidR="00D0238C" w:rsidRPr="007A7ADA">
              <w:rPr>
                <w:rFonts w:ascii="Calibri" w:hAnsi="Calibri" w:cs="Arial"/>
                <w:b/>
                <w:lang w:val="sk-SK"/>
              </w:rPr>
              <w:t>P SK</w:t>
            </w:r>
          </w:p>
        </w:tc>
        <w:tc>
          <w:tcPr>
            <w:tcW w:w="3270" w:type="pct"/>
          </w:tcPr>
          <w:p w14:paraId="41B4E7E8" w14:textId="77777777" w:rsidR="007027AB" w:rsidRPr="00074662" w:rsidRDefault="00074662" w:rsidP="001342D0">
            <w:pPr>
              <w:pStyle w:val="Odsekzoznamu"/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074662">
              <w:rPr>
                <w:rFonts w:asciiTheme="minorHAnsi" w:hAnsiTheme="minorHAnsi" w:cstheme="minorHAnsi"/>
                <w:lang w:val="sk-SK"/>
              </w:rPr>
              <w:t>Rozvoj komplexných zručností a gramotností</w:t>
            </w:r>
            <w:r w:rsidR="00445D57" w:rsidRPr="00074662">
              <w:rPr>
                <w:rFonts w:asciiTheme="minorHAnsi" w:hAnsiTheme="minorHAnsi" w:cstheme="minorHAnsi"/>
                <w:lang w:val="sk-SK"/>
              </w:rPr>
              <w:t xml:space="preserve"> </w:t>
            </w:r>
            <w:r w:rsidR="007027AB" w:rsidRPr="00074662">
              <w:rPr>
                <w:rFonts w:asciiTheme="minorHAnsi" w:hAnsiTheme="minorHAnsi" w:cstheme="minorHAnsi"/>
                <w:lang w:val="sk-SK"/>
              </w:rPr>
              <w:t>(ESO 4.5)</w:t>
            </w:r>
            <w:r w:rsidR="00445D57" w:rsidRPr="00074662">
              <w:rPr>
                <w:rFonts w:asciiTheme="minorHAnsi" w:hAnsiTheme="minorHAnsi" w:cstheme="minorHAnsi"/>
                <w:lang w:val="sk-SK"/>
              </w:rPr>
              <w:t xml:space="preserve"> </w:t>
            </w:r>
          </w:p>
          <w:p w14:paraId="57869892" w14:textId="77777777" w:rsidR="00DC697D" w:rsidRPr="007027AB" w:rsidRDefault="007027AB" w:rsidP="001342D0">
            <w:pPr>
              <w:pStyle w:val="Odsekzoznamu"/>
              <w:numPr>
                <w:ilvl w:val="0"/>
                <w:numId w:val="10"/>
              </w:numPr>
              <w:contextualSpacing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>Pôsobenie podporných tímov v školách a školských zariadeniach (ESO 4.6)</w:t>
            </w:r>
          </w:p>
        </w:tc>
      </w:tr>
      <w:tr w:rsidR="00EB320E" w:rsidRPr="00CC60A0" w14:paraId="562AE64F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45236961" w14:textId="77777777" w:rsidR="00EB320E" w:rsidRPr="007A7ADA" w:rsidRDefault="00EB320E" w:rsidP="00CD4262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>
              <w:rPr>
                <w:rFonts w:ascii="Calibri" w:hAnsi="Calibri" w:cs="Arial"/>
                <w:b/>
                <w:lang w:val="sk-SK"/>
              </w:rPr>
              <w:t>Opatrenie (ak je to relevantné)</w:t>
            </w:r>
          </w:p>
        </w:tc>
        <w:tc>
          <w:tcPr>
            <w:tcW w:w="3270" w:type="pct"/>
          </w:tcPr>
          <w:p w14:paraId="363D6D81" w14:textId="77777777" w:rsidR="00EB320E" w:rsidRPr="00EB320E" w:rsidRDefault="00EB320E" w:rsidP="00CD4262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EB320E">
              <w:rPr>
                <w:rFonts w:asciiTheme="minorHAnsi" w:hAnsiTheme="minorHAnsi" w:cstheme="minorHAnsi"/>
                <w:lang w:val="sk-SK"/>
              </w:rPr>
              <w:t>nerelevatné</w:t>
            </w:r>
          </w:p>
        </w:tc>
      </w:tr>
      <w:tr w:rsidR="00B8332B" w:rsidRPr="00CC60A0" w14:paraId="4834E62D" w14:textId="77777777" w:rsidTr="23FF8D57">
        <w:tblPrEx>
          <w:shd w:val="clear" w:color="auto" w:fill="auto"/>
        </w:tblPrEx>
        <w:tc>
          <w:tcPr>
            <w:tcW w:w="5000" w:type="pct"/>
            <w:gridSpan w:val="2"/>
            <w:shd w:val="clear" w:color="auto" w:fill="auto"/>
          </w:tcPr>
          <w:p w14:paraId="655FE239" w14:textId="77777777" w:rsidR="00B8332B" w:rsidRPr="007A7ADA" w:rsidRDefault="00A70221" w:rsidP="00DC697D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7A7ADA">
              <w:rPr>
                <w:rFonts w:asciiTheme="minorHAnsi" w:hAnsiTheme="minorHAnsi" w:cs="Arial"/>
                <w:b/>
                <w:lang w:val="sk-SK"/>
              </w:rPr>
              <w:t xml:space="preserve">Kategorizácia za </w:t>
            </w:r>
            <w:r w:rsidR="002D7006" w:rsidRPr="007A7ADA">
              <w:rPr>
                <w:rFonts w:asciiTheme="minorHAnsi" w:hAnsiTheme="minorHAnsi" w:cs="Arial"/>
                <w:b/>
                <w:lang w:val="sk-SK"/>
              </w:rPr>
              <w:t>k</w:t>
            </w:r>
            <w:r w:rsidRPr="007A7ADA">
              <w:rPr>
                <w:rFonts w:asciiTheme="minorHAnsi" w:hAnsiTheme="minorHAnsi" w:cs="Arial"/>
                <w:b/>
                <w:lang w:val="sk-SK"/>
              </w:rPr>
              <w:t>onkrétne</w:t>
            </w:r>
            <w:r w:rsidR="002D7006" w:rsidRPr="007A7ADA">
              <w:rPr>
                <w:rFonts w:asciiTheme="minorHAnsi" w:hAnsiTheme="minorHAnsi" w:cs="Arial"/>
                <w:b/>
                <w:lang w:val="sk-SK"/>
              </w:rPr>
              <w:t xml:space="preserve"> špecifické </w:t>
            </w:r>
            <w:r w:rsidRPr="007A7ADA">
              <w:rPr>
                <w:rFonts w:asciiTheme="minorHAnsi" w:hAnsiTheme="minorHAnsi" w:cs="Arial"/>
                <w:b/>
                <w:lang w:val="sk-SK"/>
              </w:rPr>
              <w:t xml:space="preserve"> ciele</w:t>
            </w:r>
          </w:p>
        </w:tc>
      </w:tr>
      <w:tr w:rsidR="0014185B" w:rsidRPr="00CC60A0" w14:paraId="73338A76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B0833BE" w14:textId="77777777" w:rsidR="0014185B" w:rsidRPr="00CC60A0" w:rsidRDefault="00D0238C" w:rsidP="0014185B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 xml:space="preserve">Špecifický </w:t>
            </w:r>
            <w:r w:rsidR="0014185B" w:rsidRPr="007A7ADA">
              <w:rPr>
                <w:rFonts w:ascii="Calibri" w:hAnsi="Calibri" w:cs="Arial"/>
                <w:b/>
                <w:lang w:val="sk-SK"/>
              </w:rPr>
              <w:t>cieľ</w:t>
            </w:r>
            <w:r w:rsidR="00F25B35" w:rsidRPr="00CC60A0">
              <w:rPr>
                <w:rStyle w:val="Odkaznapoznmkupodiarou"/>
                <w:rFonts w:ascii="Calibri" w:hAnsi="Calibri"/>
                <w:b/>
                <w:lang w:val="sk-SK"/>
              </w:rPr>
              <w:footnoteReference w:id="10"/>
            </w:r>
          </w:p>
        </w:tc>
        <w:tc>
          <w:tcPr>
            <w:tcW w:w="3270" w:type="pct"/>
            <w:shd w:val="clear" w:color="auto" w:fill="auto"/>
          </w:tcPr>
          <w:p w14:paraId="1EF5888B" w14:textId="77777777" w:rsidR="0014185B" w:rsidRPr="00CC60A0" w:rsidRDefault="00CF3372" w:rsidP="0014185B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>
              <w:rPr>
                <w:rFonts w:asciiTheme="minorHAnsi" w:hAnsiTheme="minorHAnsi"/>
                <w:bCs/>
                <w:lang w:val="sk-SK"/>
              </w:rPr>
              <w:t>ESO4.5</w:t>
            </w:r>
          </w:p>
        </w:tc>
      </w:tr>
      <w:tr w:rsidR="0014185B" w:rsidRPr="00CC60A0" w14:paraId="06864318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2E61D19" w14:textId="77777777" w:rsidR="0014185B" w:rsidRPr="00CC60A0" w:rsidRDefault="0014185B" w:rsidP="00F25B3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Oblasť intervencie</w:t>
            </w:r>
          </w:p>
        </w:tc>
        <w:tc>
          <w:tcPr>
            <w:tcW w:w="3270" w:type="pct"/>
            <w:shd w:val="clear" w:color="auto" w:fill="auto"/>
          </w:tcPr>
          <w:p w14:paraId="0F794CF2" w14:textId="77777777" w:rsidR="0014185B" w:rsidRPr="00CC60A0" w:rsidRDefault="00CF3372" w:rsidP="0014185B">
            <w:pPr>
              <w:contextualSpacing/>
              <w:jc w:val="both"/>
              <w:rPr>
                <w:rFonts w:asciiTheme="minorHAnsi" w:hAnsiTheme="minorHAnsi" w:cs="Arial"/>
                <w:color w:val="FF0000"/>
                <w:lang w:val="sk-SK"/>
              </w:rPr>
            </w:pPr>
            <w:r w:rsidRPr="003F230A">
              <w:rPr>
                <w:rFonts w:asciiTheme="minorHAnsi" w:hAnsiTheme="minorHAnsi" w:cs="Arial"/>
                <w:lang w:val="sk-SK"/>
              </w:rPr>
              <w:t>149. Podpora primárneho a sekundárneho vzdelávania (okrem infraštruktúry)</w:t>
            </w:r>
          </w:p>
        </w:tc>
      </w:tr>
      <w:tr w:rsidR="0014185B" w:rsidRPr="00CC60A0" w14:paraId="65BBC668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614E65F" w14:textId="77777777" w:rsidR="0014185B" w:rsidRPr="007A7ADA" w:rsidRDefault="0014185B" w:rsidP="00F25B3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Typ územia</w:t>
            </w:r>
          </w:p>
        </w:tc>
        <w:tc>
          <w:tcPr>
            <w:tcW w:w="3270" w:type="pct"/>
            <w:shd w:val="clear" w:color="auto" w:fill="auto"/>
          </w:tcPr>
          <w:p w14:paraId="29B34DFC" w14:textId="77777777" w:rsidR="0014185B" w:rsidRPr="007A7ADA" w:rsidRDefault="00CF3372" w:rsidP="0014185B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 xml:space="preserve">Celé územie SR (financovanie zo zdrojov MRR v súlade s článkom 63 ods. </w:t>
            </w:r>
            <w:r>
              <w:rPr>
                <w:rFonts w:asciiTheme="minorHAnsi" w:hAnsiTheme="minorHAnsi" w:cstheme="minorHAnsi"/>
                <w:lang w:val="sk-SK"/>
              </w:rPr>
              <w:lastRenderedPageBreak/>
              <w:t>3 NSU)</w:t>
            </w:r>
          </w:p>
        </w:tc>
      </w:tr>
      <w:tr w:rsidR="0014185B" w:rsidRPr="00CC60A0" w14:paraId="5F9D8CC0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022C96D2" w14:textId="77777777" w:rsidR="0014185B" w:rsidRPr="007A7ADA" w:rsidRDefault="0014185B" w:rsidP="00F25B3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lastRenderedPageBreak/>
              <w:t>Forma financovania</w:t>
            </w:r>
          </w:p>
        </w:tc>
        <w:tc>
          <w:tcPr>
            <w:tcW w:w="3270" w:type="pct"/>
            <w:shd w:val="clear" w:color="auto" w:fill="auto"/>
          </w:tcPr>
          <w:p w14:paraId="7FE62D65" w14:textId="77777777" w:rsidR="0014185B" w:rsidRPr="007A7ADA" w:rsidRDefault="00CF3372" w:rsidP="0014185B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CF3372">
              <w:rPr>
                <w:rFonts w:asciiTheme="minorHAnsi" w:hAnsiTheme="minorHAnsi"/>
                <w:bCs/>
                <w:lang w:val="sk-SK"/>
              </w:rPr>
              <w:t>1. Grant</w:t>
            </w:r>
          </w:p>
        </w:tc>
      </w:tr>
      <w:tr w:rsidR="00CF3372" w:rsidRPr="00CC60A0" w14:paraId="45FB0818" w14:textId="77777777" w:rsidTr="23FF8D57">
        <w:tblPrEx>
          <w:shd w:val="clear" w:color="auto" w:fill="auto"/>
        </w:tblPrEx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9F31CB" w14:textId="77777777" w:rsidR="00CF3372" w:rsidRPr="007A7ADA" w:rsidRDefault="00CF3372" w:rsidP="0014185B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</w:p>
        </w:tc>
      </w:tr>
      <w:tr w:rsidR="00CF3372" w:rsidRPr="00CC60A0" w14:paraId="75C5FD75" w14:textId="77777777" w:rsidTr="23FF8D57">
        <w:tblPrEx>
          <w:shd w:val="clear" w:color="auto" w:fill="auto"/>
        </w:tblPrEx>
        <w:tc>
          <w:tcPr>
            <w:tcW w:w="1730" w:type="pct"/>
          </w:tcPr>
          <w:p w14:paraId="5AE6CD6B" w14:textId="77777777" w:rsidR="00CF3372" w:rsidRPr="00CC60A0" w:rsidRDefault="00CF3372" w:rsidP="00EC598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Špecifický cieľ</w:t>
            </w:r>
            <w:r w:rsidRPr="00CC60A0">
              <w:rPr>
                <w:rStyle w:val="Odkaznapoznmkupodiarou"/>
                <w:rFonts w:ascii="Calibri" w:hAnsi="Calibri"/>
                <w:b/>
                <w:lang w:val="sk-SK"/>
              </w:rPr>
              <w:footnoteReference w:id="11"/>
            </w:r>
          </w:p>
        </w:tc>
        <w:tc>
          <w:tcPr>
            <w:tcW w:w="3270" w:type="pct"/>
          </w:tcPr>
          <w:p w14:paraId="32064D46" w14:textId="77777777" w:rsidR="00CF3372" w:rsidRPr="00CC60A0" w:rsidRDefault="00CF3372" w:rsidP="00EC5989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>
              <w:rPr>
                <w:rFonts w:asciiTheme="minorHAnsi" w:hAnsiTheme="minorHAnsi"/>
                <w:bCs/>
                <w:lang w:val="sk-SK"/>
              </w:rPr>
              <w:t>ESO4.6</w:t>
            </w:r>
          </w:p>
        </w:tc>
      </w:tr>
      <w:tr w:rsidR="00CF3372" w:rsidRPr="00CC60A0" w14:paraId="1509A3D9" w14:textId="77777777" w:rsidTr="23FF8D57">
        <w:tblPrEx>
          <w:shd w:val="clear" w:color="auto" w:fill="auto"/>
        </w:tblPrEx>
        <w:tc>
          <w:tcPr>
            <w:tcW w:w="1730" w:type="pct"/>
          </w:tcPr>
          <w:p w14:paraId="44DB494B" w14:textId="77777777" w:rsidR="00CF3372" w:rsidRPr="00CC60A0" w:rsidRDefault="00CF3372" w:rsidP="00EC598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t>Oblasť intervencie</w:t>
            </w:r>
          </w:p>
        </w:tc>
        <w:tc>
          <w:tcPr>
            <w:tcW w:w="3270" w:type="pct"/>
          </w:tcPr>
          <w:p w14:paraId="263DC55C" w14:textId="77777777" w:rsidR="00CF3372" w:rsidRPr="00CC60A0" w:rsidRDefault="00CF3372" w:rsidP="00EC5989">
            <w:pPr>
              <w:contextualSpacing/>
              <w:jc w:val="both"/>
              <w:rPr>
                <w:rFonts w:asciiTheme="minorHAnsi" w:hAnsiTheme="minorHAnsi" w:cs="Arial"/>
                <w:color w:val="FF0000"/>
                <w:lang w:val="sk-SK"/>
              </w:rPr>
            </w:pPr>
            <w:r w:rsidRPr="003F230A">
              <w:rPr>
                <w:rFonts w:asciiTheme="minorHAnsi" w:hAnsiTheme="minorHAnsi" w:cs="Arial"/>
                <w:lang w:val="sk-SK"/>
              </w:rPr>
              <w:t>152. Opatrenia na podporu rovnosti príležitostí a aktívnu účasť v spoločnosti</w:t>
            </w:r>
          </w:p>
        </w:tc>
      </w:tr>
      <w:tr w:rsidR="00CF3372" w:rsidRPr="007A7ADA" w14:paraId="3D60788D" w14:textId="77777777" w:rsidTr="23FF8D57">
        <w:tblPrEx>
          <w:shd w:val="clear" w:color="auto" w:fill="auto"/>
        </w:tblPrEx>
        <w:tc>
          <w:tcPr>
            <w:tcW w:w="1730" w:type="pct"/>
          </w:tcPr>
          <w:p w14:paraId="72465178" w14:textId="77777777" w:rsidR="00CF3372" w:rsidRPr="007A7ADA" w:rsidRDefault="00CF3372" w:rsidP="00EC598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Typ územia</w:t>
            </w:r>
          </w:p>
        </w:tc>
        <w:tc>
          <w:tcPr>
            <w:tcW w:w="3270" w:type="pct"/>
          </w:tcPr>
          <w:p w14:paraId="0DE620DE" w14:textId="77777777" w:rsidR="00CF3372" w:rsidRPr="007A7ADA" w:rsidRDefault="00CF3372" w:rsidP="00EC5989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>Celé územie SR (financovanie zo zdrojov MRR v súlade s článkom 63 ods. 3 NSU)</w:t>
            </w:r>
          </w:p>
        </w:tc>
      </w:tr>
      <w:tr w:rsidR="00CF3372" w:rsidRPr="007A7ADA" w14:paraId="60DA08AE" w14:textId="77777777" w:rsidTr="23FF8D57">
        <w:tblPrEx>
          <w:shd w:val="clear" w:color="auto" w:fill="auto"/>
        </w:tblPrEx>
        <w:tc>
          <w:tcPr>
            <w:tcW w:w="1730" w:type="pct"/>
          </w:tcPr>
          <w:p w14:paraId="4C3A07A4" w14:textId="77777777" w:rsidR="00CF3372" w:rsidRPr="007A7ADA" w:rsidRDefault="00CF3372" w:rsidP="00EC5989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7A7ADA">
              <w:rPr>
                <w:rFonts w:ascii="Calibri" w:hAnsi="Calibri" w:cs="Arial"/>
                <w:b/>
                <w:lang w:val="sk-SK"/>
              </w:rPr>
              <w:t>Forma financovania</w:t>
            </w:r>
          </w:p>
        </w:tc>
        <w:tc>
          <w:tcPr>
            <w:tcW w:w="3270" w:type="pct"/>
          </w:tcPr>
          <w:p w14:paraId="48A93CAF" w14:textId="77777777" w:rsidR="00CF3372" w:rsidRPr="007A7ADA" w:rsidRDefault="00CF3372" w:rsidP="00EC5989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CF3372">
              <w:rPr>
                <w:rFonts w:asciiTheme="minorHAnsi" w:hAnsiTheme="minorHAnsi"/>
                <w:bCs/>
                <w:lang w:val="sk-SK"/>
              </w:rPr>
              <w:t>1. Grant</w:t>
            </w:r>
          </w:p>
        </w:tc>
      </w:tr>
    </w:tbl>
    <w:p w14:paraId="53128261" w14:textId="77777777" w:rsidR="00AE7F30" w:rsidRDefault="00AE7F30">
      <w:pPr>
        <w:contextualSpacing/>
        <w:rPr>
          <w:rFonts w:ascii="Calibri" w:hAnsi="Calibri" w:cs="Arial"/>
          <w:lang w:val="sk-SK"/>
        </w:rPr>
      </w:pPr>
    </w:p>
    <w:p w14:paraId="62486C05" w14:textId="77777777" w:rsidR="002C5CAF" w:rsidRPr="007A7ADA" w:rsidRDefault="002C5CAF">
      <w:pPr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B8332B" w:rsidRPr="00CC60A0" w14:paraId="5EA70782" w14:textId="77777777" w:rsidTr="00B312F7">
        <w:tc>
          <w:tcPr>
            <w:tcW w:w="5000" w:type="pct"/>
            <w:gridSpan w:val="2"/>
            <w:shd w:val="clear" w:color="auto" w:fill="D9D9D9" w:themeFill="background1" w:themeFillShade="D9"/>
          </w:tcPr>
          <w:p w14:paraId="11DBA404" w14:textId="77777777" w:rsidR="00D0238C" w:rsidRPr="007A7ADA" w:rsidRDefault="00A70221" w:rsidP="00612A4E">
            <w:pPr>
              <w:pStyle w:val="Nadpis1"/>
              <w:tabs>
                <w:tab w:val="left" w:pos="709"/>
              </w:tabs>
              <w:spacing w:before="0"/>
              <w:ind w:left="0" w:firstLine="0"/>
              <w:contextualSpacing/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</w:pPr>
            <w:r w:rsidRPr="007A7ADA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>Miesto realizácie</w:t>
            </w:r>
            <w:r w:rsidRPr="007A7ADA">
              <w:rPr>
                <w:rFonts w:ascii="Calibri" w:hAnsi="Calibri" w:cs="Arial"/>
                <w:bCs w:val="0"/>
                <w:color w:val="0063A2"/>
                <w:spacing w:val="-1"/>
                <w:sz w:val="28"/>
                <w:szCs w:val="28"/>
                <w:lang w:val="sk-SK"/>
              </w:rPr>
              <w:t xml:space="preserve"> </w:t>
            </w:r>
            <w:r w:rsidRPr="007A7ADA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>projektu</w:t>
            </w:r>
            <w:r w:rsidR="00D0238C" w:rsidRPr="007A7ADA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 xml:space="preserve"> </w:t>
            </w:r>
          </w:p>
          <w:p w14:paraId="624C0F26" w14:textId="77777777" w:rsidR="00B8332B" w:rsidRPr="007A7ADA" w:rsidRDefault="00D0238C" w:rsidP="000F24C2">
            <w:pPr>
              <w:pStyle w:val="Nadpis1"/>
              <w:tabs>
                <w:tab w:val="left" w:pos="709"/>
              </w:tabs>
              <w:spacing w:before="0"/>
              <w:ind w:left="0" w:firstLine="0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sk-SK"/>
              </w:rPr>
            </w:pPr>
            <w:r w:rsidRPr="007A7ADA">
              <w:rPr>
                <w:rStyle w:val="cf01"/>
                <w:rFonts w:asciiTheme="minorHAnsi" w:hAnsiTheme="minorHAnsi" w:cstheme="minorHAnsi"/>
                <w:b w:val="0"/>
                <w:bCs w:val="0"/>
                <w:color w:val="548DD4" w:themeColor="text2" w:themeTint="99"/>
                <w:sz w:val="20"/>
                <w:szCs w:val="20"/>
                <w:lang w:val="sk-SK"/>
              </w:rPr>
              <w:t>Žiadateľ definuje miesto realizácie projektu</w:t>
            </w:r>
            <w:r w:rsidR="000F24C2" w:rsidRPr="007A7ADA">
              <w:rPr>
                <w:rStyle w:val="cf01"/>
                <w:rFonts w:asciiTheme="minorHAnsi" w:hAnsiTheme="minorHAnsi" w:cstheme="minorHAnsi"/>
                <w:b w:val="0"/>
                <w:bCs w:val="0"/>
                <w:color w:val="548DD4" w:themeColor="text2" w:themeTint="99"/>
                <w:sz w:val="20"/>
                <w:szCs w:val="20"/>
                <w:lang w:val="sk-SK"/>
              </w:rPr>
              <w:t xml:space="preserve">. </w:t>
            </w:r>
            <w:r w:rsidRPr="007A7ADA">
              <w:rPr>
                <w:rStyle w:val="cf01"/>
                <w:rFonts w:asciiTheme="minorHAnsi" w:hAnsiTheme="minorHAnsi" w:cstheme="minorHAnsi"/>
                <w:b w:val="0"/>
                <w:bCs w:val="0"/>
                <w:color w:val="548DD4" w:themeColor="text2" w:themeTint="99"/>
                <w:sz w:val="20"/>
                <w:szCs w:val="20"/>
                <w:lang w:val="sk-SK"/>
              </w:rPr>
              <w:t xml:space="preserve"> V prípade investičných projektov sa miestom realizácie projektu rozumie miesto fyzickej realizácie, t. 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 vzhľadom na cieľovú skupinu. V prípade projektov zasahujúcich celé územie SR sa miesto realizácie projektu uvádza na úroveň všetkých regiónov vyšších územných celkov. Kategória regiónu sa vypĺňa v súlade s miestom realizácie projektu v časti Identifikácia projektu.</w:t>
            </w:r>
          </w:p>
        </w:tc>
      </w:tr>
      <w:tr w:rsidR="00B8332B" w:rsidRPr="00CC60A0" w14:paraId="1543D67A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068F503" w14:textId="77777777" w:rsidR="00B8332B" w:rsidRPr="007A7ADA" w:rsidRDefault="000E4359" w:rsidP="007F5088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7A7ADA">
              <w:rPr>
                <w:rFonts w:ascii="Calibri" w:hAnsi="Calibri" w:cs="Arial"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3270" w:type="pct"/>
          </w:tcPr>
          <w:p w14:paraId="38EC6381" w14:textId="77777777" w:rsidR="00B8332B" w:rsidRPr="003F230A" w:rsidRDefault="00E07B26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3F230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SR</w:t>
            </w:r>
          </w:p>
        </w:tc>
      </w:tr>
      <w:tr w:rsidR="00B8332B" w:rsidRPr="00CC60A0" w14:paraId="0C9FFE1F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770C0F0" w14:textId="77777777" w:rsidR="00B8332B" w:rsidRPr="007A7ADA" w:rsidRDefault="00A70221" w:rsidP="007F5088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7A7ADA">
              <w:rPr>
                <w:rFonts w:ascii="Calibri" w:hAnsi="Calibri" w:cs="Arial"/>
                <w:sz w:val="22"/>
                <w:szCs w:val="22"/>
                <w:lang w:val="sk-SK"/>
              </w:rPr>
              <w:t xml:space="preserve">Región </w:t>
            </w:r>
            <w:r w:rsidR="007F5088" w:rsidRPr="007A7AD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(</w:t>
            </w:r>
            <w:r w:rsidRPr="007A7AD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NUTS II</w:t>
            </w:r>
            <w:r w:rsidR="007F5088" w:rsidRPr="007A7AD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)</w:t>
            </w:r>
          </w:p>
        </w:tc>
        <w:tc>
          <w:tcPr>
            <w:tcW w:w="3270" w:type="pct"/>
            <w:shd w:val="clear" w:color="auto" w:fill="auto"/>
          </w:tcPr>
          <w:p w14:paraId="0AE67557" w14:textId="77777777" w:rsidR="00E07B26" w:rsidRPr="003F230A" w:rsidRDefault="00E07B26" w:rsidP="00CC720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3F230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 xml:space="preserve">Bratislavský kraj, </w:t>
            </w:r>
          </w:p>
          <w:p w14:paraId="16FC1E35" w14:textId="77777777" w:rsidR="00E07B26" w:rsidRPr="003F230A" w:rsidRDefault="00E07B26" w:rsidP="00CC720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3F230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 xml:space="preserve">Západné Slovensko, </w:t>
            </w:r>
          </w:p>
          <w:p w14:paraId="6796B1CC" w14:textId="77777777" w:rsidR="00E07B26" w:rsidRPr="003F230A" w:rsidRDefault="00E07B26" w:rsidP="00CC720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3F230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 xml:space="preserve">Stredné Slovensko, </w:t>
            </w:r>
          </w:p>
          <w:p w14:paraId="69426A04" w14:textId="77777777" w:rsidR="00B8332B" w:rsidRPr="003F230A" w:rsidRDefault="00E07B26" w:rsidP="00CC720C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highlight w:val="yellow"/>
                <w:lang w:val="sk-SK"/>
              </w:rPr>
            </w:pPr>
            <w:r w:rsidRPr="003F230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Východné Slovensko</w:t>
            </w:r>
          </w:p>
        </w:tc>
      </w:tr>
      <w:tr w:rsidR="00B8332B" w:rsidRPr="00CC60A0" w14:paraId="5B15CAE6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3F4111D" w14:textId="77777777" w:rsidR="00B8332B" w:rsidRPr="007A7ADA" w:rsidRDefault="00A70221" w:rsidP="000E4359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7A7ADA">
              <w:rPr>
                <w:rFonts w:ascii="Calibri" w:hAnsi="Calibri" w:cs="Arial"/>
                <w:sz w:val="22"/>
                <w:szCs w:val="22"/>
                <w:lang w:val="sk-SK"/>
              </w:rPr>
              <w:t xml:space="preserve">Vyšší územný celok </w:t>
            </w:r>
            <w:r w:rsidR="000E4359" w:rsidRPr="007A7AD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(</w:t>
            </w:r>
            <w:r w:rsidRPr="007A7AD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NUTS III</w:t>
            </w:r>
            <w:r w:rsidR="000E4359" w:rsidRPr="007A7AD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)</w:t>
            </w:r>
          </w:p>
        </w:tc>
        <w:tc>
          <w:tcPr>
            <w:tcW w:w="3270" w:type="pct"/>
            <w:shd w:val="clear" w:color="auto" w:fill="auto"/>
          </w:tcPr>
          <w:p w14:paraId="70EE5203" w14:textId="77777777" w:rsidR="00B8332B" w:rsidRPr="003F230A" w:rsidRDefault="00E07B26" w:rsidP="006678DF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3F230A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Bratislavský kraj, Trnavský kraj, Trenčiansky kraj, Nitriansky kraj, Žilinský kraj, Banskobystrický kraj, Prešovský kraj, Košický kraj</w:t>
            </w:r>
          </w:p>
        </w:tc>
      </w:tr>
    </w:tbl>
    <w:p w14:paraId="4101652C" w14:textId="77777777" w:rsidR="009F1668" w:rsidRPr="007A7ADA" w:rsidRDefault="009F1668" w:rsidP="009F1668">
      <w:pPr>
        <w:tabs>
          <w:tab w:val="left" w:pos="995"/>
          <w:tab w:val="left" w:pos="2638"/>
          <w:tab w:val="left" w:pos="4638"/>
          <w:tab w:val="left" w:pos="6640"/>
          <w:tab w:val="left" w:pos="8640"/>
        </w:tabs>
        <w:ind w:right="132"/>
        <w:contextualSpacing/>
        <w:rPr>
          <w:rFonts w:ascii="Calibri" w:hAnsi="Calibri" w:cs="Arial"/>
          <w:lang w:val="sk-SK"/>
        </w:rPr>
      </w:pPr>
    </w:p>
    <w:p w14:paraId="4B99056E" w14:textId="77777777" w:rsidR="009F1668" w:rsidRPr="007A7ADA" w:rsidRDefault="009F1668" w:rsidP="009F1668">
      <w:pPr>
        <w:tabs>
          <w:tab w:val="left" w:pos="995"/>
          <w:tab w:val="left" w:pos="2638"/>
          <w:tab w:val="left" w:pos="4638"/>
          <w:tab w:val="left" w:pos="6640"/>
          <w:tab w:val="left" w:pos="8640"/>
        </w:tabs>
        <w:ind w:right="132"/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9F1668" w:rsidRPr="00CC60A0" w14:paraId="16125BF0" w14:textId="77777777" w:rsidTr="009A1F2A">
        <w:tc>
          <w:tcPr>
            <w:tcW w:w="5000" w:type="pct"/>
            <w:gridSpan w:val="2"/>
            <w:shd w:val="clear" w:color="auto" w:fill="D9D9D9" w:themeFill="background1" w:themeFillShade="D9"/>
          </w:tcPr>
          <w:p w14:paraId="58280DA8" w14:textId="77777777" w:rsidR="009F1668" w:rsidRPr="007A7ADA" w:rsidRDefault="009F1668" w:rsidP="00612A4E">
            <w:pPr>
              <w:pStyle w:val="Nadpis1"/>
              <w:tabs>
                <w:tab w:val="left" w:pos="709"/>
              </w:tabs>
              <w:spacing w:before="0"/>
              <w:ind w:left="0" w:firstLine="0"/>
              <w:contextualSpacing/>
              <w:rPr>
                <w:rFonts w:ascii="Calibri" w:hAnsi="Calibri" w:cs="Arial"/>
                <w:sz w:val="28"/>
                <w:szCs w:val="28"/>
                <w:lang w:val="sk-SK"/>
              </w:rPr>
            </w:pPr>
            <w:r w:rsidRPr="007A7ADA">
              <w:rPr>
                <w:rFonts w:ascii="Calibri" w:hAnsi="Calibri" w:cs="Arial"/>
                <w:color w:val="0063A2"/>
                <w:sz w:val="28"/>
                <w:szCs w:val="28"/>
                <w:lang w:val="sk-SK"/>
              </w:rPr>
              <w:t>Predpokladaný časový rámec</w:t>
            </w:r>
          </w:p>
        </w:tc>
      </w:tr>
      <w:tr w:rsidR="009A1F2A" w:rsidRPr="00CC60A0" w14:paraId="3A932D6E" w14:textId="77777777" w:rsidTr="00CD4262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0BB1D0CC" w14:textId="77777777" w:rsidR="009A1F2A" w:rsidRPr="007A7ADA" w:rsidRDefault="009A1F2A" w:rsidP="00CD4262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9A1F2A">
              <w:rPr>
                <w:rFonts w:ascii="Calibri" w:hAnsi="Calibri" w:cs="Arial"/>
                <w:sz w:val="22"/>
                <w:szCs w:val="22"/>
                <w:lang w:val="sk-SK"/>
              </w:rPr>
              <w:t>Dátum vyhlásenia výzvy vo formáte mesiac/rok</w:t>
            </w:r>
          </w:p>
        </w:tc>
        <w:tc>
          <w:tcPr>
            <w:tcW w:w="3270" w:type="pct"/>
            <w:shd w:val="clear" w:color="auto" w:fill="auto"/>
          </w:tcPr>
          <w:p w14:paraId="0CFC8A04" w14:textId="77777777" w:rsidR="009A1F2A" w:rsidRPr="007A7ADA" w:rsidRDefault="00B903EB" w:rsidP="00CD4262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color w:val="FF0000"/>
                <w:sz w:val="22"/>
                <w:szCs w:val="22"/>
                <w:lang w:val="sk-SK"/>
              </w:rPr>
            </w:pPr>
            <w:r w:rsidRPr="00B903EB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05/2023</w:t>
            </w:r>
          </w:p>
        </w:tc>
      </w:tr>
      <w:tr w:rsidR="00EF7578" w:rsidRPr="00CC60A0" w14:paraId="5B31F735" w14:textId="77777777" w:rsidTr="009A1F2A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CA21FF5" w14:textId="77777777" w:rsidR="00EF7578" w:rsidRPr="007A7ADA" w:rsidRDefault="00EF7578" w:rsidP="00EF7578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7A7ADA">
              <w:rPr>
                <w:rFonts w:ascii="Calibri" w:hAnsi="Calibri" w:cs="Arial"/>
                <w:sz w:val="22"/>
                <w:szCs w:val="22"/>
                <w:lang w:val="sk-SK"/>
              </w:rPr>
              <w:t>Uveďte plánovaný termín začiatku realizácie aktivít</w:t>
            </w:r>
          </w:p>
        </w:tc>
        <w:tc>
          <w:tcPr>
            <w:tcW w:w="3270" w:type="pct"/>
            <w:shd w:val="clear" w:color="auto" w:fill="auto"/>
          </w:tcPr>
          <w:p w14:paraId="382650F4" w14:textId="77777777" w:rsidR="00EF7578" w:rsidRPr="00EF7578" w:rsidRDefault="00EF7578" w:rsidP="00EF7578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EF7578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09/2023</w:t>
            </w:r>
          </w:p>
        </w:tc>
      </w:tr>
      <w:tr w:rsidR="00EF7578" w:rsidRPr="00CC60A0" w14:paraId="2B216BA3" w14:textId="77777777" w:rsidTr="002630F3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3B56D0C" w14:textId="77777777" w:rsidR="00EF7578" w:rsidRPr="007A7ADA" w:rsidRDefault="00EF7578" w:rsidP="00EF7578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7A7ADA">
              <w:rPr>
                <w:rFonts w:ascii="Calibri" w:hAnsi="Calibri" w:cs="Arial"/>
                <w:sz w:val="22"/>
                <w:szCs w:val="22"/>
                <w:lang w:val="sk-SK"/>
              </w:rPr>
              <w:t>Uveďte plánovaný termín ukončenia realizácie aktivít</w:t>
            </w:r>
          </w:p>
        </w:tc>
        <w:tc>
          <w:tcPr>
            <w:tcW w:w="3270" w:type="pct"/>
            <w:shd w:val="clear" w:color="auto" w:fill="FFFFFF" w:themeFill="background1"/>
          </w:tcPr>
          <w:p w14:paraId="2819B67E" w14:textId="77777777" w:rsidR="00EF7578" w:rsidRPr="00EF7578" w:rsidRDefault="00EF7578" w:rsidP="00EF7578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DB3CD0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12/2026</w:t>
            </w:r>
          </w:p>
        </w:tc>
      </w:tr>
    </w:tbl>
    <w:p w14:paraId="1299C43A" w14:textId="77777777" w:rsidR="009F1668" w:rsidRPr="007A7ADA" w:rsidRDefault="009F1668" w:rsidP="009F1668">
      <w:pPr>
        <w:tabs>
          <w:tab w:val="left" w:pos="995"/>
          <w:tab w:val="left" w:pos="2638"/>
          <w:tab w:val="left" w:pos="4638"/>
          <w:tab w:val="left" w:pos="6640"/>
          <w:tab w:val="left" w:pos="8640"/>
        </w:tabs>
        <w:ind w:right="132"/>
        <w:contextualSpacing/>
        <w:rPr>
          <w:rFonts w:ascii="Calibri" w:hAnsi="Calibri" w:cs="Arial"/>
          <w:lang w:val="sk-SK"/>
        </w:rPr>
      </w:pPr>
    </w:p>
    <w:p w14:paraId="4DDBEF00" w14:textId="77777777" w:rsidR="009F1668" w:rsidRPr="007A7ADA" w:rsidRDefault="009F1668">
      <w:pPr>
        <w:pStyle w:val="Odsekzoznamu"/>
        <w:tabs>
          <w:tab w:val="left" w:pos="995"/>
          <w:tab w:val="left" w:pos="2638"/>
          <w:tab w:val="left" w:pos="4638"/>
          <w:tab w:val="left" w:pos="6640"/>
          <w:tab w:val="left" w:pos="8640"/>
        </w:tabs>
        <w:spacing w:before="0"/>
        <w:ind w:left="994" w:right="132" w:firstLine="0"/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16" w:type="pct"/>
        <w:tblInd w:w="-34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10360"/>
      </w:tblGrid>
      <w:tr w:rsidR="00B8332B" w:rsidRPr="00CC60A0" w14:paraId="14EBB4F7" w14:textId="77777777" w:rsidTr="633FB889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7D13CA" w14:textId="77777777" w:rsidR="00B8332B" w:rsidRPr="007A7ADA" w:rsidRDefault="00A70221" w:rsidP="00612A4E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7A7ADA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Popis</w:t>
            </w:r>
            <w:r w:rsidRPr="007A7ADA">
              <w:rPr>
                <w:rFonts w:ascii="Calibri" w:hAnsi="Calibri" w:cs="Arial"/>
                <w:b/>
                <w:color w:val="0063A2"/>
                <w:spacing w:val="-1"/>
                <w:sz w:val="28"/>
                <w:szCs w:val="28"/>
                <w:lang w:val="sk-SK"/>
              </w:rPr>
              <w:t xml:space="preserve"> </w:t>
            </w:r>
            <w:r w:rsidRPr="007A7ADA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projektu</w:t>
            </w:r>
          </w:p>
        </w:tc>
      </w:tr>
      <w:tr w:rsidR="001D6101" w:rsidRPr="00CC60A0" w14:paraId="2367371D" w14:textId="77777777" w:rsidTr="633FB889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25C73BF2" w14:textId="77777777" w:rsidR="001D6101" w:rsidRPr="007A7ADA" w:rsidRDefault="001D6101" w:rsidP="0098219D">
            <w:pPr>
              <w:tabs>
                <w:tab w:val="left" w:pos="709"/>
              </w:tabs>
              <w:contextualSpacing/>
              <w:rPr>
                <w:rFonts w:ascii="Calibri" w:hAnsi="Calibri"/>
                <w:b/>
                <w:lang w:val="sk-SK"/>
              </w:rPr>
            </w:pPr>
            <w:r w:rsidRPr="007A7ADA">
              <w:rPr>
                <w:rFonts w:ascii="Calibri" w:hAnsi="Calibri"/>
                <w:b/>
                <w:lang w:val="sk-SK"/>
              </w:rPr>
              <w:t>Stručný popis projektu</w:t>
            </w:r>
          </w:p>
        </w:tc>
      </w:tr>
      <w:tr w:rsidR="00B8332B" w:rsidRPr="00CC60A0" w14:paraId="6DCF1E7F" w14:textId="77777777" w:rsidTr="633FB88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D433" w14:textId="77777777" w:rsidR="00F060E7" w:rsidRDefault="004F2873" w:rsidP="00870AFC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</w:pPr>
            <w:r w:rsidRPr="00CC60A0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>Žiadateľ popíše stručne obsah projektu – abstrakt (v prípade schválenia bude tento rozsah podliehať zverejneniu podľa § 4</w:t>
            </w:r>
            <w:r w:rsidR="00561A01" w:rsidRPr="00CC60A0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>7</w:t>
            </w:r>
            <w:r w:rsidRPr="00CC60A0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 xml:space="preserve"> zákona č. </w:t>
            </w:r>
            <w:r w:rsidR="00561A01" w:rsidRPr="00AD72C1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>121</w:t>
            </w:r>
            <w:r w:rsidRPr="00AD72C1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>/</w:t>
            </w:r>
            <w:r w:rsidRPr="00AD72C1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shd w:val="clear" w:color="auto" w:fill="FFFFFF" w:themeFill="background1"/>
                <w:lang w:val="sk-SK" w:eastAsia="sk-SK"/>
              </w:rPr>
              <w:t>20</w:t>
            </w:r>
            <w:r w:rsidR="00561A01" w:rsidRPr="00AD72C1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shd w:val="clear" w:color="auto" w:fill="FFFFFF" w:themeFill="background1"/>
                <w:lang w:val="sk-SK" w:eastAsia="sk-SK"/>
              </w:rPr>
              <w:t>22</w:t>
            </w:r>
            <w:r w:rsidRPr="00AD72C1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shd w:val="clear" w:color="auto" w:fill="FFFFFF" w:themeFill="background1"/>
                <w:lang w:val="sk-SK" w:eastAsia="sk-SK"/>
              </w:rPr>
              <w:t xml:space="preserve"> Z. z.). </w:t>
            </w:r>
            <w:r w:rsidRPr="00AD72C1">
              <w:rPr>
                <w:rFonts w:asciiTheme="minorHAnsi" w:eastAsia="Times New Roman" w:hAnsiTheme="minorHAnsi" w:cstheme="minorHAnsi"/>
                <w:b/>
                <w:bCs/>
                <w:color w:val="548DD4" w:themeColor="text2" w:themeTint="99"/>
                <w:sz w:val="20"/>
                <w:szCs w:val="20"/>
                <w:shd w:val="clear" w:color="auto" w:fill="FFFFFF" w:themeFill="background1"/>
                <w:lang w:val="sk-SK" w:eastAsia="sk-SK"/>
              </w:rPr>
              <w:t>Obsah</w:t>
            </w:r>
            <w:r w:rsidRPr="00AD72C1">
              <w:rPr>
                <w:rFonts w:asciiTheme="minorHAnsi" w:eastAsia="Times New Roman" w:hAnsiTheme="minorHAnsi" w:cstheme="minorHAnsi"/>
                <w:b/>
                <w:bCs/>
                <w:color w:val="548DD4" w:themeColor="text2" w:themeTint="99"/>
                <w:sz w:val="20"/>
                <w:szCs w:val="20"/>
                <w:lang w:val="sk-SK" w:eastAsia="sk-SK"/>
              </w:rPr>
              <w:t xml:space="preserve"> projektu obsahuje stručnú informáciu o cieľoch projektu, aktivitách, cieľovej skupine (ak relevantné), mieste realizácie a merateľných ukazovateľoch projektu</w:t>
            </w:r>
            <w:r w:rsidRPr="00CC60A0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 xml:space="preserve"> (max. 2000 znakov vrátane medzier)</w:t>
            </w:r>
            <w:r w:rsidR="0028584A" w:rsidRPr="00CC60A0"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  <w:t>.</w:t>
            </w:r>
          </w:p>
          <w:p w14:paraId="3461D779" w14:textId="77777777" w:rsidR="00EF7578" w:rsidRDefault="00EF7578" w:rsidP="00870AFC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</w:pPr>
          </w:p>
          <w:p w14:paraId="276BACEA" w14:textId="58CE6A30" w:rsidR="006D4CC1" w:rsidRDefault="389C988A" w:rsidP="633FB889">
            <w:pPr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Cieľom projektu je stabilizova</w:t>
            </w:r>
            <w:r w:rsidR="007A1D94" w:rsidRPr="633FB889">
              <w:rPr>
                <w:rFonts w:asciiTheme="minorHAnsi" w:hAnsiTheme="minorHAnsi" w:cstheme="minorBidi"/>
                <w:lang w:val="sk-SK"/>
              </w:rPr>
              <w:t>ť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 pomáhajúc</w:t>
            </w:r>
            <w:r w:rsidR="007A1D94" w:rsidRPr="633FB889">
              <w:rPr>
                <w:rFonts w:asciiTheme="minorHAnsi" w:hAnsiTheme="minorHAnsi" w:cstheme="minorBidi"/>
                <w:lang w:val="sk-SK"/>
              </w:rPr>
              <w:t>e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 profesi</w:t>
            </w:r>
            <w:r w:rsidR="007A1D94" w:rsidRPr="633FB889">
              <w:rPr>
                <w:rFonts w:asciiTheme="minorHAnsi" w:hAnsiTheme="minorHAnsi" w:cstheme="minorBidi"/>
                <w:lang w:val="sk-SK"/>
              </w:rPr>
              <w:t>e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1576E21" w:rsidRPr="633FB889">
              <w:rPr>
                <w:rFonts w:asciiTheme="minorHAnsi" w:hAnsiTheme="minorHAnsi" w:cstheme="minorBidi"/>
                <w:lang w:val="sk-SK"/>
              </w:rPr>
              <w:t xml:space="preserve">z projektov OPĽZ a Plánu obnovy a odolnosti SR </w:t>
            </w:r>
            <w:r w:rsidR="007A1D94" w:rsidRPr="633FB889">
              <w:rPr>
                <w:rFonts w:asciiTheme="minorHAnsi" w:hAnsiTheme="minorHAnsi" w:cstheme="minorBidi"/>
                <w:lang w:val="sk-SK"/>
              </w:rPr>
              <w:t xml:space="preserve">pôsobiace </w:t>
            </w:r>
            <w:r w:rsidRPr="633FB889">
              <w:rPr>
                <w:rFonts w:asciiTheme="minorHAnsi" w:hAnsiTheme="minorHAnsi" w:cstheme="minorBidi"/>
                <w:lang w:val="sk-SK"/>
              </w:rPr>
              <w:t>v</w:t>
            </w:r>
            <w:r w:rsidR="0EAFADDA" w:rsidRPr="633FB889">
              <w:rPr>
                <w:rFonts w:asciiTheme="minorHAnsi" w:hAnsiTheme="minorHAnsi" w:cstheme="minorBidi"/>
                <w:lang w:val="sk-SK"/>
              </w:rPr>
              <w:t> </w:t>
            </w:r>
            <w:r w:rsidRPr="633FB889">
              <w:rPr>
                <w:rFonts w:asciiTheme="minorHAnsi" w:hAnsiTheme="minorHAnsi" w:cstheme="minorBidi"/>
                <w:lang w:val="sk-SK"/>
              </w:rPr>
              <w:t>školách</w:t>
            </w:r>
            <w:r w:rsidR="0EAFADDA" w:rsidRPr="633FB889">
              <w:rPr>
                <w:rFonts w:asciiTheme="minorHAnsi" w:hAnsiTheme="minorHAnsi" w:cstheme="minorBidi"/>
                <w:lang w:val="sk-SK"/>
              </w:rPr>
              <w:t xml:space="preserve"> na celom území SR </w:t>
            </w:r>
            <w:r w:rsidR="11576E21" w:rsidRPr="633FB889">
              <w:rPr>
                <w:rFonts w:asciiTheme="minorHAnsi" w:hAnsiTheme="minorHAnsi" w:cstheme="minorBidi"/>
                <w:lang w:val="sk-SK"/>
              </w:rPr>
              <w:t>a</w:t>
            </w:r>
            <w:r w:rsidR="0EAFADDA" w:rsidRPr="633FB889">
              <w:rPr>
                <w:rFonts w:asciiTheme="minorHAnsi" w:hAnsiTheme="minorHAnsi" w:cstheme="minorBidi"/>
                <w:lang w:val="sk-SK"/>
              </w:rPr>
              <w:t> aj zvýš</w:t>
            </w:r>
            <w:r w:rsidR="007A1D94" w:rsidRPr="633FB889">
              <w:rPr>
                <w:rFonts w:asciiTheme="minorHAnsi" w:hAnsiTheme="minorHAnsi" w:cstheme="minorBidi"/>
                <w:lang w:val="sk-SK"/>
              </w:rPr>
              <w:t>iť</w:t>
            </w:r>
            <w:r w:rsidR="0EAFADDA" w:rsidRPr="633FB889">
              <w:rPr>
                <w:rFonts w:asciiTheme="minorHAnsi" w:hAnsiTheme="minorHAnsi" w:cstheme="minorBidi"/>
                <w:lang w:val="sk-SK"/>
              </w:rPr>
              <w:t xml:space="preserve"> poč</w:t>
            </w:r>
            <w:r w:rsidR="007A1D94" w:rsidRPr="633FB889">
              <w:rPr>
                <w:rFonts w:asciiTheme="minorHAnsi" w:hAnsiTheme="minorHAnsi" w:cstheme="minorBidi"/>
                <w:lang w:val="sk-SK"/>
              </w:rPr>
              <w:t>e</w:t>
            </w:r>
            <w:r w:rsidR="14FDD512" w:rsidRPr="633FB889">
              <w:rPr>
                <w:rFonts w:asciiTheme="minorHAnsi" w:hAnsiTheme="minorHAnsi" w:cstheme="minorBidi"/>
                <w:lang w:val="sk-SK"/>
              </w:rPr>
              <w:t>t vybraných pozícií za účelom podpory inkluzívneho vzdelávania a digitálnej transformácie škôl</w:t>
            </w:r>
            <w:r w:rsidR="11576E21" w:rsidRPr="633FB889">
              <w:rPr>
                <w:rFonts w:asciiTheme="minorHAnsi" w:hAnsiTheme="minorHAnsi" w:cstheme="minorBidi"/>
                <w:lang w:val="sk-SK"/>
              </w:rPr>
              <w:t xml:space="preserve">. </w:t>
            </w:r>
            <w:r w:rsidR="4751BE7A" w:rsidRPr="633FB889">
              <w:rPr>
                <w:rFonts w:asciiTheme="minorHAnsi" w:hAnsiTheme="minorHAnsi" w:cstheme="minorBidi"/>
                <w:lang w:val="sk-SK"/>
              </w:rPr>
              <w:t xml:space="preserve">Projekt sa bude realizovať prostredníctvom dvoch hlavných aktivít. </w:t>
            </w:r>
          </w:p>
          <w:p w14:paraId="07C57C68" w14:textId="77777777" w:rsidR="007A1D94" w:rsidRDefault="004428B3" w:rsidP="23FF8D57">
            <w:pPr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 xml:space="preserve">Podporené bude pôsobenie pedagických asistentov, školského podporného tímu, pomocných vychovávateľov, rodičovských asistentov a školského digitálneho koordinátora. Predpokladá sa podpora </w:t>
            </w:r>
            <w:r w:rsidR="002E59BC">
              <w:rPr>
                <w:rFonts w:asciiTheme="minorHAnsi" w:hAnsiTheme="minorHAnsi" w:cstheme="minorBidi"/>
                <w:lang w:val="sk-SK"/>
              </w:rPr>
              <w:t xml:space="preserve">približne </w:t>
            </w:r>
            <w:r w:rsidR="003E7BED">
              <w:rPr>
                <w:rFonts w:asciiTheme="minorHAnsi" w:hAnsiTheme="minorHAnsi" w:cstheme="minorBidi"/>
                <w:lang w:val="sk-SK"/>
              </w:rPr>
              <w:t xml:space="preserve">5500 </w:t>
            </w:r>
            <w:r w:rsidR="00D3735E">
              <w:rPr>
                <w:rFonts w:asciiTheme="minorHAnsi" w:hAnsiTheme="minorHAnsi" w:cstheme="minorBidi"/>
                <w:lang w:val="sk-SK"/>
              </w:rPr>
              <w:t xml:space="preserve">FTE </w:t>
            </w:r>
            <w:r w:rsidR="002E59BC">
              <w:rPr>
                <w:rFonts w:asciiTheme="minorHAnsi" w:hAnsiTheme="minorHAnsi" w:cstheme="minorBidi"/>
                <w:lang w:val="sk-SK"/>
              </w:rPr>
              <w:t>pozícií</w:t>
            </w:r>
            <w:r w:rsidR="002E59BC">
              <w:t xml:space="preserve"> </w:t>
            </w:r>
            <w:r w:rsidR="002E59BC" w:rsidRPr="002E59BC">
              <w:rPr>
                <w:rFonts w:asciiTheme="minorHAnsi" w:hAnsiTheme="minorHAnsi" w:cstheme="minorBidi"/>
                <w:lang w:val="sk-SK"/>
              </w:rPr>
              <w:t>pedagických asistentov, školského podporného tímu, pomocných vychovávateľov, rodičovských asistentov</w:t>
            </w:r>
            <w:r w:rsidR="002E59BC">
              <w:rPr>
                <w:rFonts w:asciiTheme="minorHAnsi" w:hAnsiTheme="minorHAnsi" w:cstheme="minorBidi"/>
                <w:lang w:val="sk-SK"/>
              </w:rPr>
              <w:t xml:space="preserve"> v cca 1400 školách a podpora približne 500 FTE </w:t>
            </w:r>
            <w:r w:rsidR="002E59BC" w:rsidRPr="002E59BC">
              <w:rPr>
                <w:rFonts w:asciiTheme="minorHAnsi" w:hAnsiTheme="minorHAnsi" w:cstheme="minorBidi"/>
                <w:lang w:val="sk-SK"/>
              </w:rPr>
              <w:t>školského digitálneho koordinátora</w:t>
            </w:r>
            <w:r w:rsidR="002E59BC">
              <w:rPr>
                <w:rFonts w:asciiTheme="minorHAnsi" w:hAnsiTheme="minorHAnsi" w:cstheme="minorBidi"/>
                <w:lang w:val="sk-SK"/>
              </w:rPr>
              <w:t xml:space="preserve"> v cca </w:t>
            </w:r>
            <w:r w:rsidR="003E7BED">
              <w:rPr>
                <w:rFonts w:asciiTheme="minorHAnsi" w:hAnsiTheme="minorHAnsi" w:cstheme="minorBidi"/>
                <w:lang w:val="sk-SK"/>
              </w:rPr>
              <w:t xml:space="preserve">1000 </w:t>
            </w:r>
            <w:r w:rsidR="002E59BC">
              <w:rPr>
                <w:rFonts w:asciiTheme="minorHAnsi" w:hAnsiTheme="minorHAnsi" w:cstheme="minorBidi"/>
                <w:lang w:val="sk-SK"/>
              </w:rPr>
              <w:t>školách.</w:t>
            </w:r>
          </w:p>
          <w:p w14:paraId="63430860" w14:textId="77777777" w:rsidR="00EF7578" w:rsidRPr="00B72914" w:rsidRDefault="006D4CC1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lastRenderedPageBreak/>
              <w:t xml:space="preserve">Realizácia projektu </w:t>
            </w:r>
            <w:r w:rsidRPr="23FF8D57">
              <w:rPr>
                <w:rFonts w:asciiTheme="minorHAnsi" w:hAnsiTheme="minorHAnsi" w:cstheme="minorBidi"/>
                <w:lang w:val="sk-SK"/>
              </w:rPr>
              <w:t>podpor</w:t>
            </w:r>
            <w:r>
              <w:rPr>
                <w:rFonts w:asciiTheme="minorHAnsi" w:hAnsiTheme="minorHAnsi" w:cstheme="minorBidi"/>
                <w:lang w:val="sk-SK"/>
              </w:rPr>
              <w:t>í</w:t>
            </w:r>
            <w:r w:rsidRPr="23FF8D57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76D5D084" w:rsidRPr="23FF8D57">
              <w:rPr>
                <w:rFonts w:asciiTheme="minorHAnsi" w:hAnsiTheme="minorHAnsi" w:cstheme="minorBidi"/>
                <w:lang w:val="sk-SK"/>
              </w:rPr>
              <w:t xml:space="preserve">pozitívne zmeny smerom k inkluzívnemu vzdelávaniu v prostredí materských, základných a stredných škôl. </w:t>
            </w:r>
            <w:r w:rsidR="6E801CD7" w:rsidRPr="23FF8D57">
              <w:rPr>
                <w:rFonts w:asciiTheme="minorHAnsi" w:hAnsiTheme="minorHAnsi" w:cstheme="minorBidi"/>
                <w:lang w:val="sk-SK"/>
              </w:rPr>
              <w:t>Zároveň projekt prispeje k zvýšeniu digitálnych kom</w:t>
            </w:r>
            <w:r w:rsidR="387970FC" w:rsidRPr="23FF8D57">
              <w:rPr>
                <w:rFonts w:asciiTheme="minorHAnsi" w:hAnsiTheme="minorHAnsi" w:cstheme="minorBidi"/>
                <w:lang w:val="sk-SK"/>
              </w:rPr>
              <w:t>p</w:t>
            </w:r>
            <w:r w:rsidR="6E801CD7" w:rsidRPr="23FF8D57">
              <w:rPr>
                <w:rFonts w:asciiTheme="minorHAnsi" w:hAnsiTheme="minorHAnsi" w:cstheme="minorBidi"/>
                <w:lang w:val="sk-SK"/>
              </w:rPr>
              <w:t>etencií pedagogických a odborných zamest</w:t>
            </w:r>
            <w:r w:rsidR="06989586" w:rsidRPr="23FF8D57">
              <w:rPr>
                <w:rFonts w:asciiTheme="minorHAnsi" w:hAnsiTheme="minorHAnsi" w:cstheme="minorBidi"/>
                <w:lang w:val="sk-SK"/>
              </w:rPr>
              <w:t>n</w:t>
            </w:r>
            <w:r w:rsidR="6E801CD7" w:rsidRPr="23FF8D57">
              <w:rPr>
                <w:rFonts w:asciiTheme="minorHAnsi" w:hAnsiTheme="minorHAnsi" w:cstheme="minorBidi"/>
                <w:lang w:val="sk-SK"/>
              </w:rPr>
              <w:t>a</w:t>
            </w:r>
            <w:r w:rsidR="5F04EB26" w:rsidRPr="23FF8D57">
              <w:rPr>
                <w:rFonts w:asciiTheme="minorHAnsi" w:hAnsiTheme="minorHAnsi" w:cstheme="minorBidi"/>
                <w:lang w:val="sk-SK"/>
              </w:rPr>
              <w:t>n</w:t>
            </w:r>
            <w:r w:rsidR="6E801CD7" w:rsidRPr="23FF8D57">
              <w:rPr>
                <w:rFonts w:asciiTheme="minorHAnsi" w:hAnsiTheme="minorHAnsi" w:cstheme="minorBidi"/>
                <w:lang w:val="sk-SK"/>
              </w:rPr>
              <w:t>cov v školách.</w:t>
            </w:r>
          </w:p>
          <w:p w14:paraId="3CF2D8B6" w14:textId="77777777" w:rsidR="00EF7578" w:rsidRPr="00CC60A0" w:rsidRDefault="00EF7578" w:rsidP="00BE2CD6">
            <w:pPr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 w:eastAsia="sk-SK"/>
              </w:rPr>
            </w:pPr>
          </w:p>
        </w:tc>
      </w:tr>
      <w:tr w:rsidR="00B8332B" w:rsidRPr="00CC60A0" w14:paraId="1F95243C" w14:textId="77777777" w:rsidTr="633FB889">
        <w:tc>
          <w:tcPr>
            <w:tcW w:w="5000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969EC55" w14:textId="77777777" w:rsidR="00B8332B" w:rsidRPr="007A7ADA" w:rsidRDefault="00A70221" w:rsidP="003A5666">
            <w:pPr>
              <w:tabs>
                <w:tab w:val="left" w:pos="709"/>
              </w:tabs>
              <w:contextualSpacing/>
              <w:rPr>
                <w:rFonts w:ascii="Calibri" w:hAnsi="Calibri"/>
                <w:b/>
                <w:lang w:val="sk-SK"/>
              </w:rPr>
            </w:pPr>
            <w:r w:rsidRPr="007A7ADA">
              <w:rPr>
                <w:rFonts w:ascii="Calibri" w:hAnsi="Calibri"/>
                <w:b/>
                <w:lang w:val="sk-SK"/>
              </w:rPr>
              <w:lastRenderedPageBreak/>
              <w:t>Popis východiskovej</w:t>
            </w:r>
            <w:r w:rsidRPr="007A7ADA">
              <w:rPr>
                <w:rFonts w:ascii="Calibri" w:hAnsi="Calibri"/>
                <w:b/>
                <w:spacing w:val="-2"/>
                <w:lang w:val="sk-SK"/>
              </w:rPr>
              <w:t xml:space="preserve"> </w:t>
            </w:r>
            <w:r w:rsidRPr="007A7ADA">
              <w:rPr>
                <w:rFonts w:ascii="Calibri" w:hAnsi="Calibri"/>
                <w:b/>
                <w:lang w:val="sk-SK"/>
              </w:rPr>
              <w:t>situácie</w:t>
            </w:r>
          </w:p>
        </w:tc>
      </w:tr>
      <w:tr w:rsidR="00B8332B" w:rsidRPr="00CC60A0" w14:paraId="6628D64F" w14:textId="77777777" w:rsidTr="633FB889">
        <w:tc>
          <w:tcPr>
            <w:tcW w:w="5000" w:type="pct"/>
            <w:shd w:val="clear" w:color="auto" w:fill="auto"/>
          </w:tcPr>
          <w:p w14:paraId="7D9A8A06" w14:textId="77777777" w:rsidR="00FF0020" w:rsidRPr="00D84478" w:rsidRDefault="00FF0020" w:rsidP="001342D0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1077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D84478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 xml:space="preserve">Relevancia k východiskovým dokumentom </w:t>
            </w:r>
          </w:p>
          <w:p w14:paraId="6C788AF8" w14:textId="77777777" w:rsidR="00595DE8" w:rsidRPr="00D84478" w:rsidRDefault="00FF0020" w:rsidP="74C485D9">
            <w:pPr>
              <w:pStyle w:val="Odsekzoznamu"/>
              <w:widowControl/>
              <w:autoSpaceDE/>
              <w:autoSpaceDN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  <w:r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Žiadateľ uvedie</w:t>
            </w:r>
            <w:r w:rsidR="004F2873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 </w:t>
            </w:r>
            <w:r w:rsidR="00505B09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relevanciu k východiskovým  dokumentom </w:t>
            </w:r>
            <w:r w:rsidR="004F2873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na regionálnej, národnej a európskej úrovni, ktoré </w:t>
            </w:r>
            <w:r w:rsidR="00E619D7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priamo súvisia s realizáciou NP a </w:t>
            </w:r>
            <w:r w:rsidR="002E4043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uvedie</w:t>
            </w:r>
            <w:r w:rsidR="00505B09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 </w:t>
            </w:r>
            <w:r w:rsidR="00E619D7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zdôvodnenie. Zároveň </w:t>
            </w:r>
            <w:r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uvedie</w:t>
            </w:r>
            <w:r w:rsidR="00027BA0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, </w:t>
            </w:r>
            <w:r w:rsidR="00E619D7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 k plneniu </w:t>
            </w:r>
            <w:r w:rsidR="00027BA0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ktorej </w:t>
            </w:r>
            <w:r w:rsidR="00E619D7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 xml:space="preserve">základnej podmienky </w:t>
            </w:r>
            <w:r w:rsidR="00027BA0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bude projekt prispievať</w:t>
            </w:r>
            <w:r w:rsidR="00E619D7" w:rsidRPr="74C485D9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.</w:t>
            </w:r>
          </w:p>
          <w:p w14:paraId="0FB78278" w14:textId="77777777" w:rsidR="74C485D9" w:rsidRDefault="74C485D9" w:rsidP="74C485D9">
            <w:pPr>
              <w:pStyle w:val="Odsekzoznamu"/>
              <w:widowControl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230475DF" w14:textId="77777777" w:rsidR="00EF7578" w:rsidRPr="008C3784" w:rsidRDefault="00EF7578" w:rsidP="00F56769">
            <w:pPr>
              <w:widowControl/>
              <w:jc w:val="both"/>
              <w:rPr>
                <w:rFonts w:asciiTheme="minorHAnsi" w:hAnsiTheme="minorHAnsi" w:cstheme="minorHAnsi"/>
                <w:lang w:val="sk-SK"/>
              </w:rPr>
            </w:pPr>
            <w:r w:rsidRPr="008C3784">
              <w:rPr>
                <w:rFonts w:asciiTheme="minorHAnsi" w:hAnsiTheme="minorHAnsi" w:cstheme="minorHAnsi"/>
                <w:lang w:val="sk-SK"/>
              </w:rPr>
              <w:t>Východiskové dokumenty na regionálnej, národnej a európskej úrovni, ktoré priamo súvisia s realizáciou národného projektu (ďalej aj „NP“):</w:t>
            </w:r>
          </w:p>
          <w:p w14:paraId="1FC39945" w14:textId="77777777" w:rsidR="00EF7578" w:rsidRPr="008C3784" w:rsidRDefault="00EF7578" w:rsidP="74C485D9">
            <w:pPr>
              <w:pStyle w:val="Odsekzoznamu"/>
              <w:widowControl/>
              <w:spacing w:before="0"/>
              <w:ind w:left="1077" w:firstLine="0"/>
              <w:jc w:val="both"/>
              <w:rPr>
                <w:rFonts w:asciiTheme="minorHAnsi" w:eastAsia="Arial" w:hAnsiTheme="minorHAnsi" w:cstheme="minorHAnsi"/>
                <w:lang w:val="sk-SK"/>
              </w:rPr>
            </w:pPr>
          </w:p>
          <w:p w14:paraId="1F8F1462" w14:textId="77777777" w:rsidR="6AE888E5" w:rsidRPr="008C3784" w:rsidRDefault="00311F55" w:rsidP="001342D0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HAnsi"/>
              </w:rPr>
            </w:pPr>
            <w:hyperlink r:id="rId9">
              <w:r w:rsidR="6AE888E5" w:rsidRPr="008C3784">
                <w:rPr>
                  <w:rFonts w:asciiTheme="minorHAnsi" w:eastAsia="Arial" w:hAnsiTheme="minorHAnsi" w:cstheme="minorHAnsi"/>
                </w:rPr>
                <w:t>Program Slovensko 2021 – 2027:</w:t>
              </w:r>
            </w:hyperlink>
            <w:r w:rsidR="6AE888E5" w:rsidRPr="008C3784">
              <w:rPr>
                <w:rFonts w:asciiTheme="minorHAnsi" w:eastAsia="Arial" w:hAnsiTheme="minorHAnsi" w:cstheme="minorHAnsi"/>
              </w:rPr>
              <w:t xml:space="preserve">  Politický cieľ 4, </w:t>
            </w:r>
            <w:r w:rsidR="00E0255D">
              <w:rPr>
                <w:rFonts w:asciiTheme="minorHAnsi" w:eastAsia="Arial" w:hAnsiTheme="minorHAnsi" w:cstheme="minorHAnsi"/>
              </w:rPr>
              <w:t>Priorita 4P2</w:t>
            </w:r>
            <w:r w:rsidR="00E93F1D">
              <w:rPr>
                <w:rFonts w:asciiTheme="minorHAnsi" w:eastAsia="Arial" w:hAnsiTheme="minorHAnsi" w:cstheme="minorHAnsi"/>
              </w:rPr>
              <w:t>,</w:t>
            </w:r>
          </w:p>
          <w:p w14:paraId="0A153C0E" w14:textId="77777777" w:rsidR="6AE888E5" w:rsidRPr="008C3784" w:rsidRDefault="00311F55" w:rsidP="23FF8D57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</w:rPr>
            </w:pPr>
            <w:hyperlink r:id="rId10">
              <w:r w:rsidR="5B3C7F7D" w:rsidRPr="23FF8D57">
                <w:rPr>
                  <w:rFonts w:asciiTheme="minorHAnsi" w:eastAsia="Arial" w:hAnsiTheme="minorHAnsi" w:cstheme="minorBidi"/>
                </w:rPr>
                <w:t>Európsky program v oblasti zručností</w:t>
              </w:r>
            </w:hyperlink>
            <w:r w:rsidR="00E0255D">
              <w:rPr>
                <w:rFonts w:asciiTheme="minorHAnsi" w:eastAsia="Arial" w:hAnsiTheme="minorHAnsi" w:cstheme="minorBidi"/>
              </w:rPr>
              <w:t>,</w:t>
            </w:r>
          </w:p>
          <w:p w14:paraId="238C1308" w14:textId="77777777" w:rsidR="6AE888E5" w:rsidRPr="004004A7" w:rsidRDefault="5B3C7F7D" w:rsidP="00E0255D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r w:rsidRPr="00E0255D">
              <w:rPr>
                <w:rFonts w:asciiTheme="minorHAnsi" w:eastAsia="Arial" w:hAnsiTheme="minorHAnsi" w:cstheme="minorBidi"/>
              </w:rPr>
              <w:t xml:space="preserve"> </w:t>
            </w:r>
            <w:hyperlink r:id="rId11">
              <w:r w:rsidRPr="00E0255D">
                <w:rPr>
                  <w:rFonts w:asciiTheme="minorHAnsi" w:eastAsia="Arial" w:hAnsiTheme="minorHAnsi" w:cstheme="minorBidi"/>
                  <w:lang w:val="sk-SK"/>
                </w:rPr>
                <w:t>Akčný plán digitálneho vzdelávania 2021 – 2027:</w:t>
              </w:r>
            </w:hyperlink>
            <w:r w:rsidRPr="00E0255D">
              <w:rPr>
                <w:rFonts w:asciiTheme="minorHAnsi" w:eastAsia="Arial" w:hAnsiTheme="minorHAnsi" w:cstheme="minorBidi"/>
                <w:lang w:val="sk-SK"/>
              </w:rPr>
              <w:t xml:space="preserve"> </w:t>
            </w:r>
            <w:r w:rsidR="59492C0A" w:rsidRPr="00E0255D">
              <w:rPr>
                <w:rFonts w:asciiTheme="minorHAnsi" w:eastAsia="Arial" w:hAnsiTheme="minorHAnsi" w:cstheme="minorBidi"/>
                <w:lang w:val="sk-SK"/>
              </w:rPr>
              <w:t>Pr</w:t>
            </w:r>
            <w:r w:rsidRPr="00E0255D">
              <w:rPr>
                <w:rFonts w:asciiTheme="minorHAnsi" w:eastAsia="Arial" w:hAnsiTheme="minorHAnsi" w:cstheme="minorBidi"/>
                <w:lang w:val="sk-SK"/>
              </w:rPr>
              <w:t>ioritná oblasť: „Posilnenie digitálnych zručností a kompetencií relevantných pre digitálnu transformáciu“</w:t>
            </w:r>
            <w:r w:rsidR="55941D03" w:rsidRPr="004004A7">
              <w:rPr>
                <w:rFonts w:asciiTheme="minorHAnsi" w:eastAsia="Arial" w:hAnsiTheme="minorHAnsi" w:cstheme="minorBidi"/>
                <w:lang w:val="sk-SK"/>
              </w:rPr>
              <w:t>,</w:t>
            </w:r>
            <w:r w:rsidRPr="004004A7">
              <w:rPr>
                <w:rFonts w:asciiTheme="minorHAnsi" w:eastAsia="Arial" w:hAnsiTheme="minorHAnsi" w:cstheme="minorBidi"/>
                <w:lang w:val="sk-SK"/>
              </w:rPr>
              <w:t xml:space="preserve"> </w:t>
            </w:r>
          </w:p>
          <w:p w14:paraId="7387C7C5" w14:textId="77777777" w:rsidR="74C485D9" w:rsidRPr="005D52FC" w:rsidRDefault="00311F55" w:rsidP="23FF8D57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hyperlink r:id="rId12">
              <w:r w:rsidR="67797065" w:rsidRPr="005D52FC">
                <w:rPr>
                  <w:rFonts w:asciiTheme="minorHAnsi" w:eastAsia="Arial" w:hAnsiTheme="minorHAnsi" w:cstheme="minorBidi"/>
                  <w:lang w:val="sk-SK"/>
                </w:rPr>
                <w:t>Národná stratégia digitálnych zručností Slovenskej republiky:</w:t>
              </w:r>
            </w:hyperlink>
            <w:r w:rsidR="67797065" w:rsidRPr="005D52FC">
              <w:rPr>
                <w:rFonts w:asciiTheme="minorHAnsi" w:eastAsia="Arial" w:hAnsiTheme="minorHAnsi" w:cstheme="minorBidi"/>
                <w:lang w:val="sk-SK"/>
              </w:rPr>
              <w:t xml:space="preserve"> </w:t>
            </w:r>
            <w:r w:rsidR="60488699" w:rsidRPr="005D52FC">
              <w:rPr>
                <w:rFonts w:asciiTheme="minorHAnsi" w:eastAsia="Arial" w:hAnsiTheme="minorHAnsi" w:cstheme="minorBidi"/>
                <w:lang w:val="sk-SK"/>
              </w:rPr>
              <w:t>P</w:t>
            </w:r>
            <w:r w:rsidR="661B8098" w:rsidRPr="005D52FC">
              <w:rPr>
                <w:rFonts w:asciiTheme="minorHAnsi" w:eastAsia="Arial" w:hAnsiTheme="minorHAnsi" w:cstheme="minorBidi"/>
                <w:lang w:val="sk-SK"/>
              </w:rPr>
              <w:t>riorita 3.2</w:t>
            </w:r>
            <w:r w:rsidR="55941D03" w:rsidRPr="005D52FC">
              <w:rPr>
                <w:rFonts w:asciiTheme="minorHAnsi" w:eastAsia="Arial" w:hAnsiTheme="minorHAnsi" w:cstheme="minorBidi"/>
                <w:lang w:val="sk-SK"/>
              </w:rPr>
              <w:t>,</w:t>
            </w:r>
          </w:p>
          <w:p w14:paraId="2FB5A2ED" w14:textId="77777777" w:rsidR="6AE888E5" w:rsidRPr="005D52FC" w:rsidRDefault="00311F55" w:rsidP="23FF8D57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hyperlink r:id="rId13">
              <w:r w:rsidR="5B3C7F7D" w:rsidRPr="005D52FC">
                <w:rPr>
                  <w:rFonts w:asciiTheme="minorHAnsi" w:eastAsia="Arial" w:hAnsiTheme="minorHAnsi" w:cstheme="minorBidi"/>
                  <w:lang w:val="sk-SK"/>
                </w:rPr>
                <w:t>Program informatizácie školstva do roku 2030:</w:t>
              </w:r>
            </w:hyperlink>
            <w:r w:rsidR="1E0A1F14" w:rsidRPr="005D52FC">
              <w:rPr>
                <w:rFonts w:asciiTheme="minorHAnsi" w:eastAsia="Arial" w:hAnsiTheme="minorHAnsi" w:cstheme="minorBidi"/>
                <w:lang w:val="sk-SK"/>
              </w:rPr>
              <w:t xml:space="preserve"> </w:t>
            </w:r>
            <w:r w:rsidR="5B3C7F7D" w:rsidRPr="005D52FC">
              <w:rPr>
                <w:rFonts w:asciiTheme="minorHAnsi" w:eastAsia="Arial" w:hAnsiTheme="minorHAnsi" w:cstheme="minorBidi"/>
                <w:lang w:val="sk-SK"/>
              </w:rPr>
              <w:t xml:space="preserve">Kapitola 3.1, 3.2., 3.3 </w:t>
            </w:r>
            <w:r w:rsidR="55941D03" w:rsidRPr="005D52FC">
              <w:rPr>
                <w:rFonts w:asciiTheme="minorHAnsi" w:eastAsia="Arial" w:hAnsiTheme="minorHAnsi" w:cstheme="minorBidi"/>
                <w:lang w:val="sk-SK"/>
              </w:rPr>
              <w:t>,</w:t>
            </w:r>
          </w:p>
          <w:p w14:paraId="048B3D1D" w14:textId="77777777" w:rsidR="00664420" w:rsidRPr="005D52FC" w:rsidRDefault="00311F55" w:rsidP="23FF8D57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hyperlink r:id="rId14">
              <w:r w:rsidR="5B3C7F7D" w:rsidRPr="005D52FC">
                <w:rPr>
                  <w:rFonts w:asciiTheme="minorHAnsi" w:eastAsia="Arial" w:hAnsiTheme="minorHAnsi" w:cstheme="minorBidi"/>
                  <w:lang w:val="sk-SK"/>
                </w:rPr>
                <w:t>Akčný plán informatizácie a digitálnej transformácie vzdelávania v SR na obdobie 2021 – 2024:</w:t>
              </w:r>
            </w:hyperlink>
            <w:r w:rsidR="54A3D37B" w:rsidRPr="005D52FC">
              <w:rPr>
                <w:rFonts w:asciiTheme="minorHAnsi" w:eastAsia="Arial" w:hAnsiTheme="minorHAnsi" w:cstheme="minorBidi"/>
                <w:lang w:val="sk-SK"/>
              </w:rPr>
              <w:t xml:space="preserve"> </w:t>
            </w:r>
            <w:r w:rsidR="5B3C7F7D" w:rsidRPr="005D52FC">
              <w:rPr>
                <w:rFonts w:asciiTheme="minorHAnsi" w:eastAsia="Arial" w:hAnsiTheme="minorHAnsi" w:cstheme="minorBidi"/>
                <w:lang w:val="sk-SK"/>
              </w:rPr>
              <w:t>Strategické oblasti 3.2 a 3.3</w:t>
            </w:r>
            <w:r w:rsidR="55941D03" w:rsidRPr="005D52FC">
              <w:rPr>
                <w:rFonts w:asciiTheme="minorHAnsi" w:eastAsia="Arial" w:hAnsiTheme="minorHAnsi" w:cstheme="minorBidi"/>
                <w:lang w:val="sk-SK"/>
              </w:rPr>
              <w:t>,</w:t>
            </w:r>
          </w:p>
          <w:p w14:paraId="00121839" w14:textId="77777777" w:rsidR="00EF7578" w:rsidRPr="005D52FC" w:rsidRDefault="00311F55" w:rsidP="23FF8D57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hyperlink r:id="rId15">
              <w:r w:rsidR="2A3A3EE1" w:rsidRPr="005D52FC">
                <w:rPr>
                  <w:rFonts w:asciiTheme="minorHAnsi" w:eastAsia="Arial" w:hAnsiTheme="minorHAnsi" w:cstheme="minorBidi"/>
                  <w:lang w:val="sk-SK"/>
                </w:rPr>
                <w:t>Národný program rozvoja výchovy a vzdelávania:</w:t>
              </w:r>
            </w:hyperlink>
            <w:r w:rsidR="2A3A3EE1" w:rsidRPr="005D52FC">
              <w:rPr>
                <w:rFonts w:asciiTheme="minorHAnsi" w:eastAsia="Arial" w:hAnsiTheme="minorHAnsi" w:cstheme="minorBidi"/>
                <w:lang w:val="sk-SK"/>
              </w:rPr>
              <w:t xml:space="preserve"> Integrácia a inklúzia marginalizovaných rómskych komunít a žiakov zo sociálne znevýhodneného prostredia</w:t>
            </w:r>
            <w:r w:rsidR="55941D03" w:rsidRPr="005D52FC">
              <w:rPr>
                <w:rFonts w:asciiTheme="minorHAnsi" w:eastAsia="Arial" w:hAnsiTheme="minorHAnsi" w:cstheme="minorBidi"/>
                <w:lang w:val="sk-SK"/>
              </w:rPr>
              <w:t>,</w:t>
            </w:r>
          </w:p>
          <w:p w14:paraId="274A9582" w14:textId="77777777" w:rsidR="00186E55" w:rsidRPr="005D52FC" w:rsidRDefault="28F814D8" w:rsidP="6C1C6E6C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r w:rsidRPr="6C1C6E6C">
              <w:rPr>
                <w:rFonts w:asciiTheme="minorHAnsi" w:eastAsia="Arial" w:hAnsiTheme="minorHAnsi" w:cstheme="minorBidi"/>
                <w:lang w:val="sk-SK"/>
              </w:rPr>
              <w:t xml:space="preserve">Návrh </w:t>
            </w:r>
            <w:hyperlink r:id="rId16">
              <w:r w:rsidR="6CEF41F6" w:rsidRPr="6C1C6E6C">
                <w:rPr>
                  <w:rFonts w:asciiTheme="minorHAnsi" w:eastAsia="Arial" w:hAnsiTheme="minorHAnsi" w:cstheme="minorBidi"/>
                  <w:lang w:val="sk-SK"/>
                </w:rPr>
                <w:t>Katalóg</w:t>
              </w:r>
              <w:r w:rsidRPr="6C1C6E6C">
                <w:rPr>
                  <w:rFonts w:asciiTheme="minorHAnsi" w:eastAsia="Arial" w:hAnsiTheme="minorHAnsi" w:cstheme="minorBidi"/>
                  <w:lang w:val="sk-SK"/>
                </w:rPr>
                <w:t>u</w:t>
              </w:r>
              <w:r w:rsidR="6CEF41F6" w:rsidRPr="6C1C6E6C">
                <w:rPr>
                  <w:rFonts w:asciiTheme="minorHAnsi" w:eastAsia="Arial" w:hAnsiTheme="minorHAnsi" w:cstheme="minorBidi"/>
                  <w:lang w:val="sk-SK"/>
                </w:rPr>
                <w:t xml:space="preserve"> podporných opatrení:</w:t>
              </w:r>
            </w:hyperlink>
            <w:r w:rsidR="6CEF41F6" w:rsidRPr="6C1C6E6C">
              <w:rPr>
                <w:rFonts w:asciiTheme="minorHAnsi" w:eastAsia="Arial" w:hAnsiTheme="minorHAnsi" w:cstheme="minorBidi"/>
                <w:lang w:val="sk-SK"/>
              </w:rPr>
              <w:t xml:space="preserve"> Prinesie adresnú pomoc všetkým žiakom a žiačk</w:t>
            </w:r>
            <w:r w:rsidR="1BBAF6E6" w:rsidRPr="6C1C6E6C">
              <w:rPr>
                <w:rFonts w:asciiTheme="minorHAnsi" w:eastAsia="Arial" w:hAnsiTheme="minorHAnsi" w:cstheme="minorBidi"/>
                <w:lang w:val="sk-SK"/>
              </w:rPr>
              <w:t>a</w:t>
            </w:r>
            <w:r w:rsidR="6CEF41F6" w:rsidRPr="6C1C6E6C">
              <w:rPr>
                <w:rFonts w:asciiTheme="minorHAnsi" w:eastAsia="Arial" w:hAnsiTheme="minorHAnsi" w:cstheme="minorBidi"/>
                <w:lang w:val="sk-SK"/>
              </w:rPr>
              <w:t>m</w:t>
            </w:r>
            <w:r w:rsidRPr="6C1C6E6C">
              <w:rPr>
                <w:rFonts w:asciiTheme="minorHAnsi" w:eastAsia="Arial" w:hAnsiTheme="minorHAnsi" w:cstheme="minorBidi"/>
                <w:lang w:val="sk-SK"/>
              </w:rPr>
              <w:t>,</w:t>
            </w:r>
          </w:p>
          <w:p w14:paraId="06200584" w14:textId="77777777" w:rsidR="00D3735E" w:rsidRDefault="00311F55" w:rsidP="00BE790D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hyperlink r:id="rId17">
              <w:r w:rsidR="24BB2138" w:rsidRPr="005D52FC">
                <w:rPr>
                  <w:rFonts w:asciiTheme="minorHAnsi" w:eastAsia="Arial" w:hAnsiTheme="minorHAnsi" w:cstheme="minorBidi"/>
                  <w:lang w:val="sk-SK"/>
                </w:rPr>
                <w:t>Stratégia inkluzívneho prístupu vo výchove a</w:t>
              </w:r>
              <w:r w:rsidR="00BE790D">
                <w:rPr>
                  <w:rFonts w:asciiTheme="minorHAnsi" w:eastAsia="Arial" w:hAnsiTheme="minorHAnsi" w:cstheme="minorBidi"/>
                  <w:lang w:val="sk-SK"/>
                </w:rPr>
                <w:t> </w:t>
              </w:r>
              <w:r w:rsidR="24BB2138" w:rsidRPr="005D52FC">
                <w:rPr>
                  <w:rFonts w:asciiTheme="minorHAnsi" w:eastAsia="Arial" w:hAnsiTheme="minorHAnsi" w:cstheme="minorBidi"/>
                  <w:lang w:val="sk-SK"/>
                </w:rPr>
                <w:t>vzdelávaní</w:t>
              </w:r>
            </w:hyperlink>
            <w:r w:rsidR="24BB2138" w:rsidRPr="005D52FC">
              <w:rPr>
                <w:rFonts w:asciiTheme="minorHAnsi" w:eastAsia="Arial" w:hAnsiTheme="minorHAnsi" w:cstheme="minorBidi"/>
                <w:lang w:val="sk-SK"/>
              </w:rPr>
              <w:t xml:space="preserve">, oblasť Rovnosť príležitostí vo vzdelávaní. </w:t>
            </w:r>
          </w:p>
          <w:p w14:paraId="39D4073B" w14:textId="77777777" w:rsidR="00186E55" w:rsidRPr="005D52FC" w:rsidRDefault="00D3735E" w:rsidP="00D3735E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r w:rsidRPr="00D3735E">
              <w:t>PRVÝ AKČNÝ PLÁN PLNENIA STRATÉGIE INKLUZÍVNEHO PRÍSTUPU VO VÝCHOVE A VZDELÁVANÍ NA ROKY 2022-2024</w:t>
            </w:r>
            <w:r>
              <w:t xml:space="preserve"> </w:t>
            </w:r>
            <w:r w:rsidR="00BE790D">
              <w:t xml:space="preserve"> </w:t>
            </w:r>
            <w:r>
              <w:t xml:space="preserve"> </w:t>
            </w:r>
            <w:hyperlink r:id="rId18" w:history="1">
              <w:r w:rsidRPr="000F75D1">
                <w:rPr>
                  <w:rStyle w:val="Hypertextovprepojenie"/>
                </w:rPr>
                <w:t>https://www.minedu.sk/data/att/23405.pdf</w:t>
              </w:r>
            </w:hyperlink>
            <w:r>
              <w:t xml:space="preserve"> </w:t>
            </w:r>
          </w:p>
          <w:p w14:paraId="3F333ABC" w14:textId="77777777" w:rsidR="00186E55" w:rsidRDefault="00311F55" w:rsidP="6C1C6E6C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hyperlink r:id="rId19">
              <w:r w:rsidR="6CEF41F6" w:rsidRPr="6C1C6E6C">
                <w:rPr>
                  <w:rFonts w:asciiTheme="minorHAnsi" w:eastAsia="Arial" w:hAnsiTheme="minorHAnsi" w:cstheme="minorBidi"/>
                  <w:lang w:val="sk-SK"/>
                </w:rPr>
                <w:t>Stratégia rovnosti, inklúzie a participácie Rómov do roku 2030:</w:t>
              </w:r>
            </w:hyperlink>
            <w:r w:rsidR="6CEF41F6" w:rsidRPr="6C1C6E6C">
              <w:rPr>
                <w:rFonts w:asciiTheme="minorHAnsi" w:eastAsia="Arial" w:hAnsiTheme="minorHAnsi" w:cstheme="minorBidi"/>
                <w:lang w:val="sk-SK"/>
              </w:rPr>
              <w:t xml:space="preserve"> </w:t>
            </w:r>
            <w:r w:rsidR="717F8F9D" w:rsidRPr="6C1C6E6C">
              <w:rPr>
                <w:rFonts w:asciiTheme="minorHAnsi" w:eastAsia="Arial" w:hAnsiTheme="minorHAnsi" w:cstheme="minorBidi"/>
                <w:lang w:val="sk-SK"/>
              </w:rPr>
              <w:t>cieľ (1) smerujúci k podpore dieťaťa/žiaka a starostlivosti o rodinu, cieľ (2) smerujúci k podpore odborných kapacít učiteľa</w:t>
            </w:r>
            <w:r w:rsidR="28F814D8" w:rsidRPr="6C1C6E6C">
              <w:rPr>
                <w:rFonts w:asciiTheme="minorHAnsi" w:eastAsia="Arial" w:hAnsiTheme="minorHAnsi" w:cstheme="minorBidi"/>
                <w:lang w:val="sk-SK"/>
              </w:rPr>
              <w:t>.</w:t>
            </w:r>
          </w:p>
          <w:p w14:paraId="2C11802C" w14:textId="77777777" w:rsidR="00BE790D" w:rsidRPr="005D52FC" w:rsidRDefault="00BE790D" w:rsidP="00BE790D">
            <w:pPr>
              <w:pStyle w:val="Odsekzoznamu"/>
              <w:widowControl/>
              <w:numPr>
                <w:ilvl w:val="0"/>
                <w:numId w:val="11"/>
              </w:numPr>
              <w:spacing w:before="0"/>
              <w:jc w:val="both"/>
              <w:rPr>
                <w:rFonts w:asciiTheme="minorHAnsi" w:eastAsia="Arial" w:hAnsiTheme="minorHAnsi" w:cstheme="minorBidi"/>
                <w:lang w:val="sk-SK"/>
              </w:rPr>
            </w:pPr>
            <w:r w:rsidRPr="00BE790D">
              <w:rPr>
                <w:rFonts w:asciiTheme="minorHAnsi" w:eastAsia="Arial" w:hAnsiTheme="minorHAnsi" w:cstheme="minorBidi"/>
              </w:rPr>
              <w:t>Akčný plán prioritnej oblasti Vzdelávanie k Stratégii rovnosti, inklúzie a participácie Rómov do roku 2030</w:t>
            </w:r>
            <w:r>
              <w:rPr>
                <w:rFonts w:asciiTheme="minorHAnsi" w:eastAsia="Arial" w:hAnsiTheme="minorHAnsi" w:cstheme="minorBidi"/>
              </w:rPr>
              <w:t xml:space="preserve"> </w:t>
            </w:r>
            <w:hyperlink r:id="rId20" w:history="1">
              <w:r w:rsidR="009B5495" w:rsidRPr="006F1433">
                <w:rPr>
                  <w:rStyle w:val="Hypertextovprepojenie"/>
                  <w:rFonts w:asciiTheme="minorHAnsi" w:eastAsia="Arial" w:hAnsiTheme="minorHAnsi" w:cstheme="minorBidi"/>
                </w:rPr>
                <w:t>https://www.romovia.vlada.gov.sk/site/assets/files/1113/akcne_plany_strategie_2030_na_roky_2022_2024_final.pdf?csrt=42059657104407605</w:t>
              </w:r>
            </w:hyperlink>
            <w:r w:rsidR="009B5495">
              <w:rPr>
                <w:rFonts w:asciiTheme="minorHAnsi" w:eastAsia="Arial" w:hAnsiTheme="minorHAnsi" w:cstheme="minorBidi"/>
              </w:rPr>
              <w:t xml:space="preserve"> </w:t>
            </w:r>
          </w:p>
          <w:p w14:paraId="0562CB0E" w14:textId="77777777" w:rsidR="6C1C6E6C" w:rsidRDefault="6C1C6E6C" w:rsidP="00BE2CD6">
            <w:pPr>
              <w:widowControl/>
              <w:jc w:val="both"/>
              <w:rPr>
                <w:lang w:val="sk-SK"/>
              </w:rPr>
            </w:pPr>
          </w:p>
          <w:p w14:paraId="415A5DDE" w14:textId="77777777" w:rsidR="5FDD80A2" w:rsidRPr="00BE2CD6" w:rsidRDefault="2CB1928E" w:rsidP="00BE2CD6">
            <w:pPr>
              <w:widowControl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sk-SK"/>
              </w:rPr>
            </w:pPr>
            <w:r w:rsidRPr="00BE2CD6">
              <w:rPr>
                <w:rStyle w:val="cf01"/>
                <w:rFonts w:asciiTheme="minorHAnsi" w:hAnsiTheme="minorHAnsi" w:cstheme="minorHAnsi"/>
                <w:color w:val="548DD4" w:themeColor="text2" w:themeTint="99"/>
                <w:sz w:val="22"/>
                <w:szCs w:val="22"/>
                <w:lang w:val="sk-SK"/>
              </w:rPr>
              <w:t>Projekt prispieva k plneniu základnej podmienky v gescii MŠVVaŠ SR s názvom 4.3 Strategický politický rámec pre systém vzdelávania a odbornej prípravy na všetkých stupňoch.</w:t>
            </w:r>
          </w:p>
          <w:p w14:paraId="34CE0A41" w14:textId="77777777" w:rsidR="6C1C6E6C" w:rsidRDefault="6C1C6E6C" w:rsidP="6C1C6E6C">
            <w:pPr>
              <w:pStyle w:val="Odsekzoznamu"/>
              <w:widowControl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1EF48181" w14:textId="77777777" w:rsidR="00FF0020" w:rsidRPr="00D84478" w:rsidRDefault="00FF0020" w:rsidP="001342D0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1077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D84478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 xml:space="preserve">Predchádzajúce analýzy </w:t>
            </w:r>
          </w:p>
          <w:p w14:paraId="56B22804" w14:textId="77777777" w:rsidR="00595DE8" w:rsidRDefault="00FF0020" w:rsidP="00FF0020">
            <w:pPr>
              <w:pStyle w:val="Odsekzoznamu"/>
              <w:widowControl/>
              <w:autoSpaceDE/>
              <w:autoSpaceDN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D84478"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Žiadateľ uvedie p</w:t>
            </w:r>
            <w:r w:rsidR="004F2873" w:rsidRPr="00D84478"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redchádzajúce výstupy z dostupných analýz, na ktoré nadväzuje navrhovaný zámer NP (štatistiky, analýzy, štúdie,</w:t>
            </w:r>
            <w:r w:rsidR="008E0673" w:rsidRPr="00D84478"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</w:t>
            </w:r>
            <w:r w:rsidR="004F2873" w:rsidRPr="00D84478"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...)</w:t>
            </w:r>
          </w:p>
          <w:p w14:paraId="62EBF3C5" w14:textId="77777777" w:rsidR="00063110" w:rsidRDefault="00063110" w:rsidP="00FF0020">
            <w:pPr>
              <w:pStyle w:val="Odsekzoznamu"/>
              <w:widowControl/>
              <w:autoSpaceDE/>
              <w:autoSpaceDN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3506DD3A" w14:textId="77777777" w:rsidR="00063110" w:rsidRDefault="00311F55" w:rsidP="00BE2CD6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hyperlink r:id="rId21" w:history="1">
              <w:r w:rsidR="56B00B2B" w:rsidRPr="00464031">
                <w:rPr>
                  <w:rFonts w:asciiTheme="minorHAnsi" w:hAnsiTheme="minorHAnsi" w:cstheme="minorBidi"/>
                  <w:lang w:val="sk-SK"/>
                </w:rPr>
                <w:t>Výstupy z prieskumu Prínos pomáhajúcich profesií v inkluzívnom vzdelávaní v školách zapojených do POP a POP II (2021-2022)</w:t>
              </w:r>
            </w:hyperlink>
            <w:r w:rsidR="46C966DB" w:rsidRPr="00464031">
              <w:rPr>
                <w:rFonts w:asciiTheme="minorHAnsi" w:hAnsiTheme="minorHAnsi" w:cstheme="minorBidi"/>
                <w:lang w:val="sk-SK"/>
              </w:rPr>
              <w:t xml:space="preserve"> , </w:t>
            </w:r>
            <w:hyperlink r:id="rId22">
              <w:r w:rsidR="46C966DB" w:rsidRPr="00464031">
                <w:rPr>
                  <w:rFonts w:asciiTheme="minorHAnsi" w:hAnsiTheme="minorHAnsi" w:cstheme="minorBidi"/>
                  <w:lang w:val="sk-SK"/>
                </w:rPr>
                <w:t>v</w:t>
              </w:r>
              <w:r w:rsidR="56B00B2B" w:rsidRPr="00464031">
                <w:rPr>
                  <w:rFonts w:asciiTheme="minorHAnsi" w:hAnsiTheme="minorHAnsi" w:cstheme="minorBidi"/>
                  <w:lang w:val="sk-SK"/>
                </w:rPr>
                <w:t>ýstupy  z prieskumu Inklúzia v školách (2021-2022)</w:t>
              </w:r>
            </w:hyperlink>
            <w:r w:rsidR="46C966DB" w:rsidRPr="00464031">
              <w:rPr>
                <w:rFonts w:asciiTheme="minorHAnsi" w:hAnsiTheme="minorHAnsi" w:cstheme="minorBidi"/>
                <w:lang w:val="sk-SK"/>
              </w:rPr>
              <w:t>.</w:t>
            </w:r>
          </w:p>
          <w:p w14:paraId="21268CC7" w14:textId="77777777" w:rsidR="006D4CC1" w:rsidRPr="00BE2CD6" w:rsidRDefault="006D4CC1" w:rsidP="006D4CC1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Theme="minorHAnsi" w:hAnsiTheme="minorHAnsi" w:cstheme="minorBidi"/>
                <w:bCs/>
                <w:lang w:val="sk-SK"/>
              </w:rPr>
            </w:pPr>
            <w:r w:rsidRPr="00BE2CD6">
              <w:rPr>
                <w:rFonts w:asciiTheme="minorHAnsi" w:hAnsiTheme="minorHAnsi" w:cstheme="minorBidi"/>
                <w:bCs/>
                <w:lang w:val="sk-SK"/>
              </w:rPr>
              <w:t>Hodnotenie inkluzívnych opatrení v rámci špecifického cieľa 1.1.1 PO1 Vzdelávanie OP ĽZ (ad hoc hodnotenie)</w:t>
            </w:r>
            <w:r>
              <w:rPr>
                <w:rFonts w:asciiTheme="minorHAnsi" w:hAnsiTheme="minorHAnsi" w:cstheme="minorBidi"/>
                <w:bCs/>
                <w:lang w:val="sk-SK"/>
              </w:rPr>
              <w:t xml:space="preserve"> </w:t>
            </w:r>
            <w:r w:rsidRPr="006D4CC1">
              <w:rPr>
                <w:rFonts w:asciiTheme="minorHAnsi" w:hAnsiTheme="minorHAnsi" w:cstheme="minorBidi"/>
                <w:bCs/>
                <w:lang w:val="sk-SK"/>
              </w:rPr>
              <w:t>https://www.minedu.sk/hodnotenie-inkluzivnych-opatreni-v-ramci-specifickeho-ciela-111-po1-vzdelavanie-op-lz-ad-hoc-hodnotenie-vratane-priloh/</w:t>
            </w:r>
          </w:p>
          <w:p w14:paraId="6888D767" w14:textId="77777777" w:rsidR="00E0255D" w:rsidRPr="00BE2CD6" w:rsidRDefault="00BF25B9" w:rsidP="00BE2CD6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</w:rPr>
              <w:t xml:space="preserve">Hodnotenie národného projektu Podpora predprimárneho vzdelávania detí z marginalizovaných rómskych komunít (PRIM I. a II.) (ad hoc hodnotenie): </w:t>
            </w:r>
            <w:hyperlink r:id="rId23" w:history="1">
              <w:r w:rsidR="004F7F3C" w:rsidRPr="00BE2CD6">
                <w:rPr>
                  <w:rStyle w:val="Hypertextovprepojenie"/>
                  <w:rFonts w:asciiTheme="minorHAnsi" w:hAnsiTheme="minorHAnsi" w:cstheme="minorBidi"/>
                  <w:lang w:val="sk-SK"/>
                </w:rPr>
                <w:t>https://www.employment.gov.sk/files/slovensky/esf/op-ludske-zdroje/hodnotenie/hodnotenie-np-podpora-predprimarneho-vzdelavania-deti-z-marginalizovanych-romskych-komunit-prim-i-ii.pdf</w:t>
              </w:r>
            </w:hyperlink>
          </w:p>
          <w:p w14:paraId="6D4292E2" w14:textId="77777777" w:rsidR="004F7F3C" w:rsidRPr="00BE2CD6" w:rsidRDefault="004F7F3C" w:rsidP="00BE2CD6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Theme="minorHAnsi" w:hAnsiTheme="minorHAnsi" w:cstheme="minorBidi"/>
              </w:rPr>
            </w:pPr>
            <w:r w:rsidRPr="00BE2CD6">
              <w:rPr>
                <w:rFonts w:asciiTheme="minorHAnsi" w:hAnsiTheme="minorHAnsi" w:cstheme="minorBidi"/>
              </w:rPr>
              <w:lastRenderedPageBreak/>
              <w:t>ZÁVEREČNÁ EVALVAČNÁ SPRÁVA PRÁCA S RODINOU V NP PRIM I.</w:t>
            </w:r>
            <w:r>
              <w:t xml:space="preserve"> </w:t>
            </w:r>
            <w:hyperlink r:id="rId24" w:history="1">
              <w:r w:rsidRPr="00BE2CD6">
                <w:rPr>
                  <w:rStyle w:val="Hypertextovprepojenie"/>
                  <w:rFonts w:asciiTheme="minorHAnsi" w:hAnsiTheme="minorHAnsi" w:cstheme="minorBidi"/>
                </w:rPr>
                <w:t>https://www.minv.sk/swift_data/source/romovia/np_docs/np_prim/publikacie_k_np_prim_i/Zaverecna_evalvacna_sprava_Praca_s_rodinou_v_NP_PRIMI_2020.pdf</w:t>
              </w:r>
            </w:hyperlink>
            <w:r w:rsidRPr="00BE2CD6">
              <w:rPr>
                <w:rFonts w:asciiTheme="minorHAnsi" w:hAnsiTheme="minorHAnsi" w:cstheme="minorBidi"/>
              </w:rPr>
              <w:t xml:space="preserve"> </w:t>
            </w:r>
          </w:p>
          <w:p w14:paraId="604A5C31" w14:textId="77777777" w:rsidR="004F7F3C" w:rsidRPr="009B5495" w:rsidRDefault="004F7F3C" w:rsidP="00BE2CD6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</w:rPr>
              <w:t xml:space="preserve">EVALVÁCIA DIAGNOSTIKY A EFEKTIVITY STIMULÁCIE DETÍ MATERSKÝCH ŠKÔL NÁRODNÉHO PROJEKTU PRIM I. </w:t>
            </w:r>
            <w:hyperlink r:id="rId25" w:history="1">
              <w:r w:rsidR="00D42601" w:rsidRPr="005904A1">
                <w:rPr>
                  <w:rStyle w:val="Hypertextovprepojenie"/>
                  <w:rFonts w:asciiTheme="minorHAnsi" w:hAnsiTheme="minorHAnsi" w:cstheme="minorBidi"/>
                </w:rPr>
                <w:t>https://www.minv.sk/swift_data/source/romovia/np_docs/np_prim/publikacie_k_np_prim_i/Evalvacia_diagnostiky_a_efektivity_stimulacie_deti_MS_NPPRIMI_2020.pdf</w:t>
              </w:r>
            </w:hyperlink>
          </w:p>
          <w:p w14:paraId="2C49E7C7" w14:textId="77777777" w:rsidR="00B25C4C" w:rsidRPr="009B5495" w:rsidRDefault="0076440E" w:rsidP="00E235EB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Style w:val="ui-provider"/>
                <w:rFonts w:asciiTheme="minorHAnsi" w:hAnsiTheme="minorHAnsi" w:cstheme="minorBidi"/>
                <w:lang w:val="sk-SK"/>
              </w:rPr>
            </w:pPr>
            <w:r w:rsidRPr="009B5495">
              <w:rPr>
                <w:rFonts w:asciiTheme="minorHAnsi" w:hAnsiTheme="minorHAnsi" w:cstheme="minorBidi"/>
                <w:lang w:val="sk-SK"/>
              </w:rPr>
              <w:t>Analýza výstupov a dopadov národného projektu IT Akadémia – vzdelávanie pre 21. storočie (štúdia)</w:t>
            </w:r>
            <w:r>
              <w:rPr>
                <w:rStyle w:val="ui-provider"/>
              </w:rPr>
              <w:t xml:space="preserve"> </w:t>
            </w:r>
            <w:r w:rsidR="00E235EB">
              <w:rPr>
                <w:rStyle w:val="ui-provider"/>
              </w:rPr>
              <w:t>(</w:t>
            </w:r>
            <w:hyperlink r:id="rId26" w:history="1">
              <w:r w:rsidR="00B25C4C" w:rsidRPr="00A37AD9">
                <w:rPr>
                  <w:rStyle w:val="Hypertextovprepojenie"/>
                </w:rPr>
                <w:t>https://itakademia.sk/wp-content/uploads/2022/11/FINAL_STUDIA_ITA.pdf</w:t>
              </w:r>
            </w:hyperlink>
            <w:r w:rsidR="00E235EB">
              <w:rPr>
                <w:rStyle w:val="ui-provider"/>
              </w:rPr>
              <w:t>)</w:t>
            </w:r>
          </w:p>
          <w:p w14:paraId="790FF4D7" w14:textId="77777777" w:rsidR="00D42601" w:rsidRPr="00E235EB" w:rsidRDefault="003E7BED" w:rsidP="00E235EB">
            <w:pPr>
              <w:pStyle w:val="Odsekzoznamu"/>
              <w:numPr>
                <w:ilvl w:val="0"/>
                <w:numId w:val="16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Interné v</w:t>
            </w:r>
            <w:r w:rsidR="0076440E" w:rsidRPr="00E235EB">
              <w:rPr>
                <w:rFonts w:asciiTheme="minorHAnsi" w:hAnsiTheme="minorHAnsi" w:cstheme="minorBidi"/>
                <w:lang w:val="sk-SK"/>
              </w:rPr>
              <w:t xml:space="preserve">ýstupy z prebiehajúcich </w:t>
            </w:r>
            <w:r>
              <w:rPr>
                <w:rFonts w:asciiTheme="minorHAnsi" w:hAnsiTheme="minorHAnsi" w:cstheme="minorBidi"/>
                <w:lang w:val="sk-SK"/>
              </w:rPr>
              <w:t>národných projektov „</w:t>
            </w:r>
            <w:r w:rsidR="00D42601" w:rsidRPr="00E235EB">
              <w:rPr>
                <w:rFonts w:asciiTheme="minorHAnsi" w:hAnsiTheme="minorHAnsi" w:cstheme="minorBidi"/>
                <w:lang w:val="sk-SK"/>
              </w:rPr>
              <w:t>Zmiernenie dopadu pandémie ochorenia COVID-19 na vzdelávací proces na druhom stupni základných škôl vrátane zlepšenia dostupnosti vzdelávania</w:t>
            </w:r>
            <w:r>
              <w:rPr>
                <w:rFonts w:asciiTheme="minorHAnsi" w:hAnsiTheme="minorHAnsi" w:cstheme="minorBidi"/>
                <w:lang w:val="sk-SK"/>
              </w:rPr>
              <w:t>“</w:t>
            </w:r>
            <w:r w:rsidR="00D42601" w:rsidRPr="00E235EB">
              <w:rPr>
                <w:rFonts w:asciiTheme="minorHAnsi" w:hAnsiTheme="minorHAnsi" w:cstheme="minorBidi"/>
                <w:lang w:val="sk-SK"/>
              </w:rPr>
              <w:t xml:space="preserve"> a </w:t>
            </w:r>
            <w:r>
              <w:rPr>
                <w:rFonts w:asciiTheme="minorHAnsi" w:hAnsiTheme="minorHAnsi" w:cstheme="minorBidi"/>
                <w:lang w:val="sk-SK"/>
              </w:rPr>
              <w:t>„</w:t>
            </w:r>
            <w:r w:rsidR="00D42601" w:rsidRPr="00E235EB">
              <w:rPr>
                <w:rFonts w:asciiTheme="minorHAnsi" w:hAnsiTheme="minorHAnsi" w:cstheme="minorBidi"/>
                <w:lang w:val="sk-SK"/>
              </w:rPr>
              <w:t>Zmiernenie dopadu pandémie ochorenia COVID-19 na vzdelávací proces v stredných školách vrátane zlepšenia dostupnosti vzdelávania</w:t>
            </w:r>
            <w:r>
              <w:rPr>
                <w:rFonts w:asciiTheme="minorHAnsi" w:hAnsiTheme="minorHAnsi" w:cstheme="minorBidi"/>
                <w:lang w:val="sk-SK"/>
              </w:rPr>
              <w:t>“</w:t>
            </w:r>
            <w:r w:rsidR="00D42601" w:rsidRPr="00E235EB">
              <w:rPr>
                <w:rFonts w:asciiTheme="minorHAnsi" w:hAnsiTheme="minorHAnsi" w:cstheme="minorBidi"/>
                <w:lang w:val="sk-SK"/>
              </w:rPr>
              <w:t xml:space="preserve"> (NP edIT 1 a 2)</w:t>
            </w:r>
          </w:p>
          <w:p w14:paraId="6D98A12B" w14:textId="77777777" w:rsidR="00063110" w:rsidRPr="00D84478" w:rsidRDefault="00063110" w:rsidP="00063110">
            <w:pPr>
              <w:pStyle w:val="Odsekzoznamu"/>
              <w:widowControl/>
              <w:autoSpaceDE/>
              <w:autoSpaceDN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66BD6F5E" w14:textId="77777777" w:rsidR="00FF0020" w:rsidRPr="00D84478" w:rsidRDefault="00FF0020" w:rsidP="001342D0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spacing w:before="0"/>
              <w:ind w:left="1077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D84478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>Súvisiace projekty</w:t>
            </w:r>
          </w:p>
          <w:p w14:paraId="381D5219" w14:textId="77777777" w:rsidR="00664420" w:rsidRPr="00664420" w:rsidRDefault="00FF0020" w:rsidP="00664420">
            <w:pPr>
              <w:pStyle w:val="Odsekzoznamu"/>
              <w:widowControl/>
              <w:autoSpaceDE/>
              <w:autoSpaceDN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5FDD80A2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Žiadateľ uvedie</w:t>
            </w:r>
            <w:r w:rsidR="004F2873" w:rsidRPr="5FDD80A2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, na ktoré z ukončených a prebiehajúcich národných projektov zámer NP priamo nadväzuje, v čom je navrhovaný NP od nich odlišný a ako sú v ňom zohľadnené výsledky/dopady predchádzajúcich NP ako aj vyhodnotenie úspešnosti v nadväznosti na realizovanú cielenú intervenciu (ak relevan</w:t>
            </w:r>
            <w:r w:rsidR="0028584A" w:rsidRPr="5FDD80A2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tné).</w:t>
            </w:r>
          </w:p>
          <w:p w14:paraId="2946DB82" w14:textId="77777777" w:rsidR="5FDD80A2" w:rsidRDefault="5FDD80A2" w:rsidP="00B72914">
            <w:pPr>
              <w:pStyle w:val="Odsekzoznamu"/>
              <w:widowControl/>
              <w:spacing w:before="0"/>
              <w:ind w:left="1077" w:firstLine="0"/>
              <w:jc w:val="both"/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5997CC1D" w14:textId="77777777" w:rsidR="006B6F36" w:rsidRPr="00B72914" w:rsidRDefault="006B6F36" w:rsidP="00B72914">
            <w:pPr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02D90F67" w14:textId="77777777" w:rsidR="0057571A" w:rsidRDefault="48A844A9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5D52FC">
              <w:rPr>
                <w:rFonts w:asciiTheme="minorHAnsi" w:hAnsiTheme="minorHAnsi" w:cstheme="minorBidi"/>
                <w:lang w:val="sk-SK"/>
              </w:rPr>
              <w:t xml:space="preserve">Projekt priamo nadväzuje najmä na </w:t>
            </w:r>
            <w:r w:rsidR="00D3735E">
              <w:rPr>
                <w:rFonts w:asciiTheme="minorHAnsi" w:hAnsiTheme="minorHAnsi" w:cstheme="minorBidi"/>
                <w:lang w:val="sk-SK"/>
              </w:rPr>
              <w:t xml:space="preserve">doteraz realizované </w:t>
            </w:r>
            <w:r w:rsidR="00681392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6D4CC1">
              <w:rPr>
                <w:rFonts w:asciiTheme="minorHAnsi" w:hAnsiTheme="minorHAnsi" w:cstheme="minorBidi"/>
                <w:lang w:val="sk-SK"/>
              </w:rPr>
              <w:t xml:space="preserve">národné 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projekty </w:t>
            </w:r>
            <w:r w:rsidR="00E0255D">
              <w:rPr>
                <w:rFonts w:asciiTheme="minorHAnsi" w:hAnsiTheme="minorHAnsi" w:cstheme="minorBidi"/>
                <w:lang w:val="sk-SK"/>
              </w:rPr>
              <w:t xml:space="preserve">podporujúce pomáhajúce profesie </w:t>
            </w:r>
            <w:r w:rsidR="00D3735E">
              <w:rPr>
                <w:rFonts w:asciiTheme="minorHAnsi" w:hAnsiTheme="minorHAnsi" w:cstheme="minorBidi"/>
                <w:lang w:val="sk-SK"/>
              </w:rPr>
              <w:t xml:space="preserve">- 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MRK I., MRK II., PRINED, </w:t>
            </w:r>
            <w:r w:rsidR="00E0255D">
              <w:rPr>
                <w:rFonts w:asciiTheme="minorHAnsi" w:hAnsiTheme="minorHAnsi" w:cstheme="minorBidi"/>
                <w:lang w:val="sk-SK"/>
              </w:rPr>
              <w:t>Škola otvorená všetkým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, </w:t>
            </w:r>
            <w:r w:rsidR="00E0255D">
              <w:rPr>
                <w:rFonts w:asciiTheme="minorHAnsi" w:hAnsiTheme="minorHAnsi" w:cstheme="minorBidi"/>
                <w:lang w:val="sk-SK"/>
              </w:rPr>
              <w:t xml:space="preserve">Pomáhajúce profesie v edukácii detí a žiakov (NP </w:t>
            </w:r>
            <w:r w:rsidRPr="005D52FC">
              <w:rPr>
                <w:rFonts w:asciiTheme="minorHAnsi" w:hAnsiTheme="minorHAnsi" w:cstheme="minorBidi"/>
                <w:lang w:val="sk-SK"/>
              </w:rPr>
              <w:t>POP</w:t>
            </w:r>
            <w:r w:rsidR="00E0255D">
              <w:rPr>
                <w:rFonts w:asciiTheme="minorHAnsi" w:hAnsiTheme="minorHAnsi" w:cstheme="minorBidi"/>
                <w:lang w:val="sk-SK"/>
              </w:rPr>
              <w:t>),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E0255D">
              <w:rPr>
                <w:rFonts w:asciiTheme="minorHAnsi" w:hAnsiTheme="minorHAnsi" w:cstheme="minorBidi"/>
                <w:lang w:val="sk-SK"/>
              </w:rPr>
              <w:t xml:space="preserve">Pomáhajúce profesie v edukácii detí a žiakov (NP </w:t>
            </w:r>
            <w:r w:rsidRPr="005D52FC">
              <w:rPr>
                <w:rFonts w:asciiTheme="minorHAnsi" w:hAnsiTheme="minorHAnsi" w:cstheme="minorBidi"/>
                <w:lang w:val="sk-SK"/>
              </w:rPr>
              <w:t>POP II</w:t>
            </w:r>
            <w:r w:rsidR="00E0255D">
              <w:rPr>
                <w:rFonts w:asciiTheme="minorHAnsi" w:hAnsiTheme="minorHAnsi" w:cstheme="minorBidi"/>
                <w:lang w:val="sk-SK"/>
              </w:rPr>
              <w:t xml:space="preserve">) a </w:t>
            </w:r>
            <w:r w:rsidR="00E0255D" w:rsidRPr="00E0255D">
              <w:rPr>
                <w:rFonts w:asciiTheme="minorHAnsi" w:hAnsiTheme="minorHAnsi" w:cstheme="minorHAnsi"/>
                <w:lang w:val="sk-SK"/>
              </w:rPr>
              <w:t xml:space="preserve">Podpora predprimárneho vzdelávania detí z marginalizovaných rómskych komunít II (NP PRIM </w:t>
            </w:r>
            <w:r w:rsidR="004F7F3C">
              <w:rPr>
                <w:rFonts w:asciiTheme="minorHAnsi" w:hAnsiTheme="minorHAnsi" w:cstheme="minorHAnsi"/>
                <w:lang w:val="sk-SK"/>
              </w:rPr>
              <w:t xml:space="preserve">I a </w:t>
            </w:r>
            <w:r w:rsidR="00E0255D" w:rsidRPr="00E0255D">
              <w:rPr>
                <w:rFonts w:asciiTheme="minorHAnsi" w:hAnsiTheme="minorHAnsi" w:cstheme="minorHAnsi"/>
                <w:lang w:val="sk-SK"/>
              </w:rPr>
              <w:t>II)</w:t>
            </w:r>
            <w:r w:rsidR="006D4CC1">
              <w:rPr>
                <w:rFonts w:asciiTheme="minorHAnsi" w:hAnsiTheme="minorHAnsi" w:cstheme="minorHAnsi"/>
                <w:lang w:val="sk-SK"/>
              </w:rPr>
              <w:t>, ako aj na</w:t>
            </w:r>
            <w:r w:rsidR="00D3735E">
              <w:rPr>
                <w:rFonts w:asciiTheme="minorHAnsi" w:hAnsiTheme="minorHAnsi" w:cstheme="minorBidi"/>
                <w:lang w:val="sk-SK"/>
              </w:rPr>
              <w:t xml:space="preserve">  podporu pomáhajúcich profesií z Plánu obnovy a odolnosti </w:t>
            </w:r>
            <w:r w:rsidR="00762DC0">
              <w:rPr>
                <w:rFonts w:asciiTheme="minorHAnsi" w:hAnsiTheme="minorHAnsi" w:cstheme="minorBidi"/>
                <w:lang w:val="sk-SK"/>
              </w:rPr>
              <w:t>SR.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Prínosom týchto projektov </w:t>
            </w:r>
            <w:r w:rsidR="00762DC0">
              <w:rPr>
                <w:rFonts w:asciiTheme="minorHAnsi" w:hAnsiTheme="minorHAnsi" w:cstheme="minorBidi"/>
                <w:lang w:val="sk-SK"/>
              </w:rPr>
              <w:t xml:space="preserve">a schém </w:t>
            </w:r>
            <w:r w:rsidRPr="005D52FC">
              <w:rPr>
                <w:rFonts w:asciiTheme="minorHAnsi" w:hAnsiTheme="minorHAnsi" w:cstheme="minorBidi"/>
                <w:lang w:val="sk-SK"/>
              </w:rPr>
              <w:t>bol</w:t>
            </w:r>
            <w:r w:rsidR="00E0255D">
              <w:rPr>
                <w:rFonts w:asciiTheme="minorHAnsi" w:hAnsiTheme="minorHAnsi" w:cstheme="minorBidi"/>
                <w:lang w:val="sk-SK"/>
              </w:rPr>
              <w:t>o pôsobenie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E0255D" w:rsidRPr="005D52FC">
              <w:rPr>
                <w:rFonts w:asciiTheme="minorHAnsi" w:hAnsiTheme="minorHAnsi" w:cstheme="minorBidi"/>
                <w:lang w:val="sk-SK"/>
              </w:rPr>
              <w:t>pedagogick</w:t>
            </w:r>
            <w:r w:rsidR="00E0255D">
              <w:rPr>
                <w:rFonts w:asciiTheme="minorHAnsi" w:hAnsiTheme="minorHAnsi" w:cstheme="minorBidi"/>
                <w:lang w:val="sk-SK"/>
              </w:rPr>
              <w:t>ých</w:t>
            </w:r>
            <w:r w:rsidR="00762DC0">
              <w:rPr>
                <w:rFonts w:asciiTheme="minorHAnsi" w:hAnsiTheme="minorHAnsi" w:cstheme="minorBidi"/>
                <w:lang w:val="sk-SK"/>
              </w:rPr>
              <w:t> ,</w:t>
            </w:r>
            <w:r w:rsidR="003D5300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E0255D" w:rsidRPr="005D52FC">
              <w:rPr>
                <w:rFonts w:asciiTheme="minorHAnsi" w:hAnsiTheme="minorHAnsi" w:cstheme="minorBidi"/>
                <w:lang w:val="sk-SK"/>
              </w:rPr>
              <w:t>odborn</w:t>
            </w:r>
            <w:r w:rsidR="00E0255D">
              <w:rPr>
                <w:rFonts w:asciiTheme="minorHAnsi" w:hAnsiTheme="minorHAnsi" w:cstheme="minorBidi"/>
                <w:lang w:val="sk-SK"/>
              </w:rPr>
              <w:t>ých</w:t>
            </w:r>
            <w:r w:rsidR="00762DC0">
              <w:rPr>
                <w:rFonts w:asciiTheme="minorHAnsi" w:hAnsiTheme="minorHAnsi" w:cstheme="minorBidi"/>
                <w:lang w:val="sk-SK"/>
              </w:rPr>
              <w:t xml:space="preserve">, ako aj nepedagogických </w:t>
            </w:r>
            <w:r w:rsidR="00E0255D" w:rsidRPr="005D52FC">
              <w:rPr>
                <w:rFonts w:asciiTheme="minorHAnsi" w:hAnsiTheme="minorHAnsi" w:cstheme="minorBidi"/>
                <w:lang w:val="sk-SK"/>
              </w:rPr>
              <w:t xml:space="preserve"> zamestnanc</w:t>
            </w:r>
            <w:r w:rsidR="00E0255D">
              <w:rPr>
                <w:rFonts w:asciiTheme="minorHAnsi" w:hAnsiTheme="minorHAnsi" w:cstheme="minorBidi"/>
                <w:lang w:val="sk-SK"/>
              </w:rPr>
              <w:t>ov v materských, základných a stredných školách</w:t>
            </w:r>
            <w:r w:rsidR="00B34CF7">
              <w:rPr>
                <w:rFonts w:asciiTheme="minorHAnsi" w:hAnsiTheme="minorHAnsi" w:cstheme="minorBidi"/>
                <w:lang w:val="sk-SK"/>
              </w:rPr>
              <w:t xml:space="preserve"> vrátane škôl v obciach z Atlasu </w:t>
            </w:r>
            <w:r w:rsidR="00762DC0">
              <w:rPr>
                <w:rFonts w:asciiTheme="minorHAnsi" w:hAnsiTheme="minorHAnsi" w:cstheme="minorBidi"/>
                <w:lang w:val="sk-SK"/>
              </w:rPr>
              <w:t>rómskych</w:t>
            </w:r>
            <w:r w:rsidR="00B34CF7">
              <w:rPr>
                <w:rFonts w:asciiTheme="minorHAnsi" w:hAnsiTheme="minorHAnsi" w:cstheme="minorBidi"/>
                <w:lang w:val="sk-SK"/>
              </w:rPr>
              <w:t xml:space="preserve"> komunít</w:t>
            </w:r>
            <w:r w:rsidR="00762DC0">
              <w:rPr>
                <w:rFonts w:asciiTheme="minorHAnsi" w:hAnsiTheme="minorHAnsi" w:cstheme="minorBidi"/>
                <w:lang w:val="sk-SK"/>
              </w:rPr>
              <w:t xml:space="preserve">. </w:t>
            </w:r>
            <w:r w:rsidR="00681392">
              <w:rPr>
                <w:rFonts w:asciiTheme="minorHAnsi" w:hAnsiTheme="minorHAnsi" w:cstheme="minorBidi"/>
                <w:lang w:val="sk-SK"/>
              </w:rPr>
              <w:t>Z národných projektov boli podporovaní</w:t>
            </w:r>
            <w:r w:rsidR="00762DC0">
              <w:rPr>
                <w:rFonts w:asciiTheme="minorHAnsi" w:hAnsiTheme="minorHAnsi" w:cstheme="minorBidi"/>
                <w:lang w:val="sk-SK"/>
              </w:rPr>
              <w:t xml:space="preserve"> pedagogickí asistenti, inkluzívne tímy</w:t>
            </w:r>
            <w:r w:rsidR="00681392">
              <w:rPr>
                <w:rFonts w:asciiTheme="minorHAnsi" w:hAnsiTheme="minorHAnsi" w:cstheme="minorBidi"/>
                <w:lang w:val="sk-SK"/>
              </w:rPr>
              <w:t xml:space="preserve"> či</w:t>
            </w:r>
            <w:r w:rsidR="00762DC0">
              <w:rPr>
                <w:rFonts w:asciiTheme="minorHAnsi" w:hAnsiTheme="minorHAnsi" w:cstheme="minorBidi"/>
                <w:lang w:val="sk-SK"/>
              </w:rPr>
              <w:t xml:space="preserve"> rodičovskí asistenti</w:t>
            </w:r>
            <w:r w:rsidR="00681392">
              <w:rPr>
                <w:rFonts w:asciiTheme="minorHAnsi" w:hAnsiTheme="minorHAnsi" w:cstheme="minorBidi"/>
                <w:lang w:val="sk-SK"/>
              </w:rPr>
              <w:t xml:space="preserve"> a z Plánu obnovy a odolnosti SR pomocní vychovávatelia a pedagogickí asistenti.</w:t>
            </w:r>
            <w:r w:rsidR="00762DC0">
              <w:rPr>
                <w:rFonts w:asciiTheme="minorHAnsi" w:hAnsiTheme="minorHAnsi" w:cstheme="minorBidi"/>
                <w:lang w:val="sk-SK"/>
              </w:rPr>
              <w:t xml:space="preserve"> Pomáhajúce profesie predstavovali podporu  a pomoc pre školu ako celok so zreteľom na deti a žiakov zo SZP a MRK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. </w:t>
            </w:r>
          </w:p>
          <w:p w14:paraId="26E08932" w14:textId="77777777" w:rsidR="00B34CF7" w:rsidRDefault="00762DC0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 xml:space="preserve">Podpora pôsobenia pomáhajúcich profesií bola </w:t>
            </w:r>
            <w:r w:rsidR="48A844A9" w:rsidRPr="005D52FC">
              <w:rPr>
                <w:rFonts w:asciiTheme="minorHAnsi" w:hAnsiTheme="minorHAnsi" w:cstheme="minorBidi"/>
                <w:lang w:val="sk-SK"/>
              </w:rPr>
              <w:t xml:space="preserve"> veľmi oceňovaná – je to v kontexte všetkých projektov najpodstatnejší p</w:t>
            </w:r>
            <w:r w:rsidR="7F4A73E1" w:rsidRPr="005D52FC">
              <w:rPr>
                <w:rFonts w:asciiTheme="minorHAnsi" w:hAnsiTheme="minorHAnsi" w:cstheme="minorBidi"/>
                <w:lang w:val="sk-SK"/>
              </w:rPr>
              <w:t xml:space="preserve">rvok pre budovanie inkluzívneho </w:t>
            </w:r>
            <w:r w:rsidR="48A844A9" w:rsidRPr="005D52FC">
              <w:rPr>
                <w:rFonts w:asciiTheme="minorHAnsi" w:hAnsiTheme="minorHAnsi" w:cstheme="minorBidi"/>
                <w:lang w:val="sk-SK"/>
              </w:rPr>
              <w:t>prostredia</w:t>
            </w:r>
            <w:r w:rsidR="7F4A73E1" w:rsidRPr="005D52FC">
              <w:rPr>
                <w:rFonts w:asciiTheme="minorHAnsi" w:hAnsiTheme="minorHAnsi" w:cstheme="minorBidi"/>
                <w:lang w:val="sk-SK"/>
              </w:rPr>
              <w:t>.</w:t>
            </w:r>
          </w:p>
          <w:p w14:paraId="70E81316" w14:textId="77777777" w:rsidR="00681392" w:rsidRDefault="00681392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Navrhovaný národný projekt rozširuje okruh podporovaných pozícií školského podporného tímu o školského logopéda a liečebného pedagóga a okrem stabilizácie pomáhajúcich profesií, ktoré už v škole pôsobia zároveň podporí zvýšenie vybraných pozícií (pedagogický asistent, školský podporný tím). Vyššie uvedené projekty a schémy sa realizovali cez rezort školstva a rezort vnútra, v navrhovanom projekte sa podpora spája.</w:t>
            </w:r>
          </w:p>
          <w:p w14:paraId="29D6B04F" w14:textId="77777777" w:rsidR="00584408" w:rsidRPr="005D52FC" w:rsidRDefault="0AB19F8B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</w:p>
          <w:p w14:paraId="6357EEFD" w14:textId="77777777" w:rsidR="00584408" w:rsidRPr="005D52FC" w:rsidRDefault="0AB19F8B" w:rsidP="23FF8D57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5D52FC">
              <w:rPr>
                <w:rFonts w:asciiTheme="minorHAnsi" w:hAnsiTheme="minorHAnsi" w:cstheme="minorBidi"/>
                <w:lang w:val="sk-SK"/>
              </w:rPr>
              <w:t xml:space="preserve">Projekt taktiež priamo nadväzuje na </w:t>
            </w:r>
            <w:r w:rsidR="00AE0DFD">
              <w:rPr>
                <w:rFonts w:asciiTheme="minorHAnsi" w:hAnsiTheme="minorHAnsi" w:cstheme="minorBidi"/>
                <w:lang w:val="sk-SK"/>
              </w:rPr>
              <w:t xml:space="preserve">pilotnú </w:t>
            </w:r>
            <w:r w:rsidR="00BE790D">
              <w:rPr>
                <w:rFonts w:asciiTheme="minorHAnsi" w:hAnsiTheme="minorHAnsi" w:cstheme="minorBidi"/>
                <w:lang w:val="sk-SK"/>
              </w:rPr>
              <w:t>podporu pozície školského digitálneho koordinátora v národných projektoch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“Zmiernenie dopadu pandémie ochorenia COVID-19 na vzdelávací proces na druhom stupni základných škôl vrátane zlepšenia dostupnosti vzdelávania” a</w:t>
            </w:r>
            <w:r w:rsidR="00582EF9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Pr="005D52FC">
              <w:rPr>
                <w:rFonts w:asciiTheme="minorHAnsi" w:hAnsiTheme="minorHAnsi" w:cstheme="minorBidi"/>
                <w:lang w:val="sk-SK"/>
              </w:rPr>
              <w:t>“Zmiernenie dopadu pandémie ochorenia COVID-19 na vzdelávací proces v stredných školách vrátane zlepšenia dostupnosti vzdelávania”</w:t>
            </w:r>
            <w:r w:rsidR="00B34CF7">
              <w:rPr>
                <w:rFonts w:asciiTheme="minorHAnsi" w:hAnsiTheme="minorHAnsi" w:cstheme="minorBidi"/>
                <w:lang w:val="sk-SK"/>
              </w:rPr>
              <w:t xml:space="preserve"> (NP edIT 1 a 2)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. </w:t>
            </w:r>
            <w:r w:rsidR="00E25980">
              <w:rPr>
                <w:rFonts w:asciiTheme="minorHAnsi" w:hAnsiTheme="minorHAnsi" w:cstheme="minorBidi"/>
                <w:lang w:val="sk-SK"/>
              </w:rPr>
              <w:t>V rámci uvedených NP pôsobí</w:t>
            </w:r>
            <w:r w:rsidR="00BE2CD6">
              <w:rPr>
                <w:rFonts w:asciiTheme="minorHAnsi" w:hAnsiTheme="minorHAnsi" w:cstheme="minorBidi"/>
                <w:lang w:val="sk-SK"/>
              </w:rPr>
              <w:t xml:space="preserve"> 315</w:t>
            </w:r>
            <w:r w:rsidR="0076440E">
              <w:rPr>
                <w:rFonts w:asciiTheme="minorHAnsi" w:hAnsiTheme="minorHAnsi" w:cstheme="minorBidi"/>
                <w:lang w:val="sk-SK"/>
              </w:rPr>
              <w:t xml:space="preserve"> osôb</w:t>
            </w:r>
            <w:r w:rsidR="00BE2CD6">
              <w:rPr>
                <w:rFonts w:asciiTheme="minorHAnsi" w:hAnsiTheme="minorHAnsi" w:cstheme="minorBidi"/>
                <w:lang w:val="sk-SK"/>
              </w:rPr>
              <w:t xml:space="preserve"> ŠDK v ZŠ a SŠ, </w:t>
            </w:r>
            <w:r w:rsidR="0076440E">
              <w:rPr>
                <w:rFonts w:asciiTheme="minorHAnsi" w:hAnsiTheme="minorHAnsi" w:cstheme="minorBidi"/>
                <w:lang w:val="sk-SK"/>
              </w:rPr>
              <w:t>spolu</w:t>
            </w:r>
            <w:r w:rsidR="00BE2CD6">
              <w:rPr>
                <w:rFonts w:asciiTheme="minorHAnsi" w:hAnsiTheme="minorHAnsi" w:cstheme="minorBidi"/>
                <w:lang w:val="sk-SK"/>
              </w:rPr>
              <w:t xml:space="preserve"> 146 FTE</w:t>
            </w:r>
            <w:r w:rsidR="00E25980">
              <w:rPr>
                <w:rFonts w:asciiTheme="minorHAnsi" w:hAnsiTheme="minorHAnsi" w:cstheme="minorBidi"/>
                <w:lang w:val="sk-SK"/>
              </w:rPr>
              <w:t xml:space="preserve">. </w:t>
            </w:r>
            <w:r w:rsidR="00BE790D">
              <w:rPr>
                <w:rFonts w:asciiTheme="minorHAnsi" w:hAnsiTheme="minorHAnsi" w:cstheme="minorBidi"/>
                <w:lang w:val="sk-SK"/>
              </w:rPr>
              <w:t xml:space="preserve">Podpora školského digitálneho koordinátora </w:t>
            </w:r>
            <w:r w:rsidR="00681392">
              <w:rPr>
                <w:rFonts w:asciiTheme="minorHAnsi" w:hAnsiTheme="minorHAnsi" w:cstheme="minorBidi"/>
                <w:lang w:val="sk-SK"/>
              </w:rPr>
              <w:t xml:space="preserve">ako ďalšej pomáhajúcej profesie </w:t>
            </w:r>
            <w:r w:rsidR="00BE790D">
              <w:rPr>
                <w:rFonts w:asciiTheme="minorHAnsi" w:hAnsiTheme="minorHAnsi" w:cstheme="minorBidi"/>
                <w:lang w:val="sk-SK"/>
              </w:rPr>
              <w:t>v navrhovanom projekte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BE790D">
              <w:rPr>
                <w:rFonts w:asciiTheme="minorHAnsi" w:hAnsiTheme="minorHAnsi" w:cstheme="minorBidi"/>
                <w:lang w:val="sk-SK"/>
              </w:rPr>
              <w:t>vychádza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BE790D">
              <w:rPr>
                <w:rFonts w:asciiTheme="minorHAnsi" w:hAnsiTheme="minorHAnsi" w:cstheme="minorBidi"/>
                <w:lang w:val="sk-SK"/>
              </w:rPr>
              <w:t xml:space="preserve">z </w:t>
            </w:r>
            <w:r w:rsidR="00BE790D" w:rsidRPr="005D52FC">
              <w:rPr>
                <w:rFonts w:asciiTheme="minorHAnsi" w:hAnsiTheme="minorHAnsi" w:cstheme="minorBidi"/>
                <w:lang w:val="sk-SK"/>
              </w:rPr>
              <w:t>pozitívn</w:t>
            </w:r>
            <w:r w:rsidR="00BE790D">
              <w:rPr>
                <w:rFonts w:asciiTheme="minorHAnsi" w:hAnsiTheme="minorHAnsi" w:cstheme="minorBidi"/>
                <w:lang w:val="sk-SK"/>
              </w:rPr>
              <w:t>eho</w:t>
            </w:r>
            <w:r w:rsidR="00BE790D"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Pr="005D52FC">
              <w:rPr>
                <w:rFonts w:asciiTheme="minorHAnsi" w:hAnsiTheme="minorHAnsi" w:cstheme="minorBidi"/>
                <w:lang w:val="sk-SK"/>
              </w:rPr>
              <w:t>dopad</w:t>
            </w:r>
            <w:r w:rsidR="00BE790D">
              <w:rPr>
                <w:rFonts w:asciiTheme="minorHAnsi" w:hAnsiTheme="minorHAnsi" w:cstheme="minorBidi"/>
                <w:lang w:val="sk-SK"/>
              </w:rPr>
              <w:t>u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BE790D">
              <w:rPr>
                <w:rFonts w:asciiTheme="minorHAnsi" w:hAnsiTheme="minorHAnsi" w:cstheme="minorBidi"/>
                <w:lang w:val="sk-SK"/>
              </w:rPr>
              <w:t>pôsobenia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B34CF7">
              <w:rPr>
                <w:rFonts w:asciiTheme="minorHAnsi" w:hAnsiTheme="minorHAnsi" w:cstheme="minorBidi"/>
                <w:lang w:val="sk-SK"/>
              </w:rPr>
              <w:t>školského digitálneho koordinátora</w:t>
            </w:r>
            <w:r w:rsidR="00FC7441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a </w:t>
            </w:r>
            <w:r w:rsidR="00FC7441">
              <w:rPr>
                <w:rFonts w:asciiTheme="minorHAnsi" w:hAnsiTheme="minorHAnsi" w:cstheme="minorBidi"/>
                <w:lang w:val="sk-SK"/>
              </w:rPr>
              <w:t xml:space="preserve">v nadväznosti na uvedené </w:t>
            </w:r>
            <w:r w:rsidRPr="005D52FC">
              <w:rPr>
                <w:rFonts w:asciiTheme="minorHAnsi" w:hAnsiTheme="minorHAnsi" w:cstheme="minorBidi"/>
                <w:lang w:val="sk-SK"/>
              </w:rPr>
              <w:t>predlžuje intervenciu</w:t>
            </w:r>
            <w:r w:rsidR="00D761B0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FC7441">
              <w:rPr>
                <w:rFonts w:asciiTheme="minorHAnsi" w:hAnsiTheme="minorHAnsi" w:cstheme="minorBidi"/>
                <w:lang w:val="sk-SK"/>
              </w:rPr>
              <w:t>s cieľom</w:t>
            </w:r>
            <w:r w:rsidR="00FC7441" w:rsidRPr="005D52FC">
              <w:rPr>
                <w:rFonts w:asciiTheme="minorHAnsi" w:hAnsiTheme="minorHAnsi" w:cstheme="minorBidi"/>
                <w:lang w:val="sk-SK"/>
              </w:rPr>
              <w:t xml:space="preserve">  </w:t>
            </w:r>
            <w:r w:rsidR="00E25980" w:rsidRPr="00E25980">
              <w:rPr>
                <w:rFonts w:asciiTheme="minorHAnsi" w:hAnsiTheme="minorHAnsi" w:cstheme="minorBidi"/>
                <w:lang w:val="sk-SK"/>
              </w:rPr>
              <w:t xml:space="preserve">podporiť </w:t>
            </w:r>
            <w:r w:rsidR="00C451FA">
              <w:rPr>
                <w:rFonts w:asciiTheme="minorHAnsi" w:hAnsiTheme="minorHAnsi" w:cstheme="minorBidi"/>
                <w:lang w:val="sk-SK"/>
              </w:rPr>
              <w:t xml:space="preserve">digitálnu </w:t>
            </w:r>
            <w:r w:rsidR="00E25980" w:rsidRPr="00E25980">
              <w:rPr>
                <w:rFonts w:asciiTheme="minorHAnsi" w:hAnsiTheme="minorHAnsi" w:cstheme="minorBidi"/>
                <w:lang w:val="sk-SK"/>
              </w:rPr>
              <w:t>transformáciu vzdelávania a školy pre 21. storočie, resp. digitálnu budúcnosť.</w:t>
            </w:r>
          </w:p>
          <w:p w14:paraId="110FFD37" w14:textId="77777777" w:rsidR="5FDD80A2" w:rsidRPr="00B72914" w:rsidRDefault="5FDD80A2" w:rsidP="00B72914">
            <w:pPr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</w:p>
          <w:p w14:paraId="61260336" w14:textId="77777777" w:rsidR="00F04E82" w:rsidRPr="00D84478" w:rsidRDefault="00FF0020" w:rsidP="001342D0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1C29BD2D">
              <w:rPr>
                <w:rStyle w:val="cf01"/>
                <w:rFonts w:asciiTheme="minorHAnsi" w:hAnsiTheme="minorHAnsi" w:cstheme="minorBidi"/>
                <w:b/>
                <w:color w:val="548DD4" w:themeColor="text2" w:themeTint="99"/>
                <w:sz w:val="20"/>
                <w:szCs w:val="20"/>
                <w:lang w:val="sk-SK"/>
              </w:rPr>
              <w:t xml:space="preserve">Problémové oblasti </w:t>
            </w:r>
          </w:p>
          <w:p w14:paraId="49F3288A" w14:textId="77777777" w:rsidR="004F2873" w:rsidRPr="00FF0020" w:rsidRDefault="17D25DAE" w:rsidP="1C29BD2D">
            <w:pPr>
              <w:widowControl/>
              <w:autoSpaceDE/>
              <w:autoSpaceDN/>
              <w:ind w:left="1080"/>
              <w:jc w:val="both"/>
              <w:rPr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  <w:r w:rsidRPr="1C29BD2D">
              <w:rPr>
                <w:rStyle w:val="cf01"/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  <w:t>Žiadateľ popíše problémové a prioritné oblasti, ktoré rieši NP (zoznam známych problémov, ktoré vyplývajú zo súčasného stavu a je potrebné ich riešiť).</w:t>
            </w:r>
            <w:r w:rsidRPr="1C29BD2D">
              <w:rPr>
                <w:rStyle w:val="cf01"/>
                <w:rFonts w:asciiTheme="minorHAnsi" w:hAnsiTheme="minorHAnsi" w:cstheme="minorBidi"/>
                <w:color w:val="FF0000"/>
                <w:sz w:val="20"/>
                <w:szCs w:val="20"/>
                <w:lang w:val="sk-SK"/>
              </w:rPr>
              <w:t xml:space="preserve"> </w:t>
            </w:r>
          </w:p>
          <w:p w14:paraId="6B699379" w14:textId="77777777" w:rsidR="008C3784" w:rsidRDefault="008C3784" w:rsidP="00FF0020">
            <w:pPr>
              <w:widowControl/>
              <w:autoSpaceDE/>
              <w:autoSpaceDN/>
              <w:ind w:left="1080"/>
              <w:jc w:val="both"/>
              <w:rPr>
                <w:rStyle w:val="cf01"/>
                <w:rFonts w:asciiTheme="minorHAnsi" w:eastAsiaTheme="minorEastAsia" w:hAnsiTheme="minorHAnsi" w:cstheme="minorBidi"/>
                <w:color w:val="FF0000"/>
                <w:sz w:val="20"/>
                <w:szCs w:val="20"/>
                <w:lang w:val="sk-SK"/>
              </w:rPr>
            </w:pPr>
          </w:p>
          <w:p w14:paraId="3FE9F23F" w14:textId="77777777" w:rsidR="008C3784" w:rsidRDefault="008C3784" w:rsidP="00FF0020">
            <w:pPr>
              <w:widowControl/>
              <w:autoSpaceDE/>
              <w:autoSpaceDN/>
              <w:ind w:left="1080"/>
              <w:jc w:val="both"/>
              <w:rPr>
                <w:rStyle w:val="cf01"/>
                <w:rFonts w:asciiTheme="minorHAnsi" w:eastAsiaTheme="minorEastAsia" w:hAnsiTheme="minorHAnsi" w:cstheme="minorBidi"/>
                <w:color w:val="FF0000"/>
                <w:sz w:val="20"/>
                <w:szCs w:val="20"/>
                <w:lang w:val="sk-SK"/>
              </w:rPr>
            </w:pPr>
          </w:p>
          <w:p w14:paraId="497B95E1" w14:textId="77777777" w:rsidR="00F10509" w:rsidRPr="005D52FC" w:rsidRDefault="48A844A9" w:rsidP="23FF8D57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5D52FC">
              <w:rPr>
                <w:rFonts w:asciiTheme="minorHAnsi" w:hAnsiTheme="minorHAnsi" w:cstheme="minorBidi"/>
                <w:lang w:val="sk-SK"/>
              </w:rPr>
              <w:t xml:space="preserve">Nevyhnutnosť posilnenia ľudského kapitálu a opodstatnenie prítomnosti </w:t>
            </w:r>
            <w:r w:rsidR="008B4BBD">
              <w:rPr>
                <w:rFonts w:asciiTheme="minorHAnsi" w:hAnsiTheme="minorHAnsi" w:cstheme="minorBidi"/>
                <w:lang w:val="sk-SK"/>
              </w:rPr>
              <w:t>pomáhajúcich profesií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na školách v procese </w:t>
            </w:r>
            <w:r w:rsidR="008B4BBD">
              <w:rPr>
                <w:rFonts w:asciiTheme="minorHAnsi" w:hAnsiTheme="minorHAnsi" w:cstheme="minorBidi"/>
                <w:lang w:val="sk-SK"/>
              </w:rPr>
              <w:t xml:space="preserve">zvyšovania 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inkluzívneho vzdelávania v materských, v základných a v stredných školách na Slovensku. </w:t>
            </w:r>
            <w:r w:rsidR="00912DB8" w:rsidRPr="00E9568A">
              <w:rPr>
                <w:rFonts w:asciiTheme="minorHAnsi" w:hAnsiTheme="minorHAnsi" w:cstheme="minorBidi"/>
                <w:lang w:val="sk-SK"/>
              </w:rPr>
              <w:lastRenderedPageBreak/>
              <w:t xml:space="preserve">Z hľadiska rozmanitosti vzdelávacích potrieb detí a žiakov vrátane detí a žiakov so zdravotným postihnutím a detí a žiakov z MRK je pôsobenie podporných a pomáhajúcih profesií v školách kľúčové. </w:t>
            </w:r>
            <w:r w:rsidR="00757B91" w:rsidRPr="00E9568A">
              <w:rPr>
                <w:rFonts w:asciiTheme="minorHAnsi" w:hAnsiTheme="minorHAnsi" w:cstheme="minorBidi"/>
              </w:rPr>
              <w:t xml:space="preserve">Zabezpečenie podpory </w:t>
            </w:r>
            <w:r w:rsidR="00912DB8" w:rsidRPr="00E9568A">
              <w:rPr>
                <w:rFonts w:asciiTheme="minorHAnsi" w:hAnsiTheme="minorHAnsi" w:cstheme="minorBidi"/>
              </w:rPr>
              <w:t xml:space="preserve">týchto profesií je </w:t>
            </w:r>
            <w:r w:rsidR="00757B91" w:rsidRPr="00E9568A">
              <w:rPr>
                <w:rFonts w:asciiTheme="minorHAnsi" w:hAnsiTheme="minorHAnsi" w:cstheme="minorBidi"/>
              </w:rPr>
              <w:t>predpokladom nielen ich úspešného vzdelávania, ale aj efektívneho vzdelávania všetkých žiakov.</w:t>
            </w:r>
            <w:r w:rsidR="00757B91" w:rsidRPr="00757B91">
              <w:rPr>
                <w:rFonts w:asciiTheme="minorHAnsi" w:hAnsiTheme="minorHAnsi" w:cstheme="minorBidi"/>
              </w:rPr>
              <w:t> </w:t>
            </w:r>
          </w:p>
          <w:p w14:paraId="1F72F646" w14:textId="77777777" w:rsidR="004F0747" w:rsidRPr="005D52FC" w:rsidRDefault="004F0747" w:rsidP="23FF8D57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486679A7" w14:textId="77777777" w:rsidR="00F10509" w:rsidRPr="005D52FC" w:rsidRDefault="7F4A73E1" w:rsidP="23FF8D57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5D52FC">
              <w:rPr>
                <w:rFonts w:asciiTheme="minorHAnsi" w:hAnsiTheme="minorHAnsi" w:cstheme="minorBidi"/>
                <w:lang w:val="sk-SK"/>
              </w:rPr>
              <w:t xml:space="preserve">Jednou z problémových oblastí v školstve je nízka úroveň digitálnych zručností pedagogických a odborných zamestnancov. Využívanie digitálnych technológií sa stalo každodennou súčasťou života a školský systém potrebuje reflektovať na potreby technologickej doby.  </w:t>
            </w:r>
          </w:p>
          <w:p w14:paraId="08CE6F91" w14:textId="77777777" w:rsidR="00F10509" w:rsidRPr="005D52FC" w:rsidRDefault="00F10509" w:rsidP="23FF8D57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F10A55F" w14:textId="77777777" w:rsidR="0057571A" w:rsidRPr="005D52FC" w:rsidRDefault="7F4A73E1" w:rsidP="23FF8D57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5D52FC">
              <w:rPr>
                <w:rFonts w:asciiTheme="minorHAnsi" w:hAnsiTheme="minorHAnsi" w:cstheme="minorBidi"/>
                <w:lang w:val="sk-SK"/>
              </w:rPr>
              <w:t xml:space="preserve">Stav digitálnych zručností obyvateľstva je pravidelne meraný. </w:t>
            </w:r>
            <w:r w:rsidR="003E7BED">
              <w:rPr>
                <w:rFonts w:asciiTheme="minorHAnsi" w:hAnsiTheme="minorHAnsi" w:cstheme="minorBidi"/>
                <w:lang w:val="sk-SK"/>
              </w:rPr>
              <w:t xml:space="preserve">Plánovaná podpora smeruje aj k dosiahnutiu </w:t>
            </w:r>
            <w:r w:rsidRPr="005D52FC">
              <w:rPr>
                <w:rFonts w:asciiTheme="minorHAnsi" w:hAnsiTheme="minorHAnsi" w:cstheme="minorBidi"/>
                <w:lang w:val="sk-SK"/>
              </w:rPr>
              <w:t xml:space="preserve"> cieľov stanovených Európskym programom v oblasti zručností a Digitálny kompas: Digitálne desaťročie Európy</w:t>
            </w:r>
            <w:r w:rsidR="003E7BED">
              <w:rPr>
                <w:rFonts w:asciiTheme="minorHAnsi" w:hAnsiTheme="minorHAnsi" w:cstheme="minorBidi"/>
                <w:lang w:val="sk-SK"/>
              </w:rPr>
              <w:t>a</w:t>
            </w:r>
            <w:r w:rsidR="003E7BED" w:rsidRPr="003E7BED">
              <w:rPr>
                <w:rFonts w:asciiTheme="minorHAnsi" w:hAnsiTheme="minorHAnsi" w:cstheme="minorBidi"/>
                <w:lang w:val="sk-SK"/>
              </w:rPr>
              <w:t xml:space="preserve"> naplneni</w:t>
            </w:r>
            <w:r w:rsidR="003E7BED">
              <w:rPr>
                <w:rFonts w:asciiTheme="minorHAnsi" w:hAnsiTheme="minorHAnsi" w:cstheme="minorBidi"/>
                <w:lang w:val="sk-SK"/>
              </w:rPr>
              <w:t>u</w:t>
            </w:r>
            <w:r w:rsidR="003E7BED" w:rsidRPr="003E7BED">
              <w:rPr>
                <w:rFonts w:asciiTheme="minorHAnsi" w:hAnsiTheme="minorHAnsi" w:cstheme="minorBidi"/>
                <w:lang w:val="sk-SK"/>
              </w:rPr>
              <w:t xml:space="preserve"> Priority 3.2: Digitálne zručnosti mladých a pedagógov vo vzdelávacom procese, Opatrenie 2E - Skvalitniť systém podpory pedagogických zamestnancov a odborných zamestnancov pri využívaní digitálnych technológií v edukačnom procese, nachádzajúcom sa v strategickom dokumente Národná stratégia digitálnych zručností SR.</w:t>
            </w:r>
          </w:p>
          <w:p w14:paraId="61CDCEAD" w14:textId="77777777" w:rsidR="0057571A" w:rsidRPr="0057571A" w:rsidRDefault="0057571A" w:rsidP="0057571A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</w:rPr>
            </w:pPr>
          </w:p>
          <w:p w14:paraId="6BB9E253" w14:textId="77777777" w:rsidR="006B6F36" w:rsidRPr="00FF0020" w:rsidRDefault="006B6F36" w:rsidP="00FF0020">
            <w:pPr>
              <w:widowControl/>
              <w:autoSpaceDE/>
              <w:autoSpaceDN/>
              <w:ind w:left="1080"/>
              <w:jc w:val="both"/>
              <w:rPr>
                <w:rStyle w:val="cf01"/>
                <w:rFonts w:asciiTheme="minorHAnsi" w:eastAsiaTheme="minorEastAsia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</w:p>
        </w:tc>
      </w:tr>
      <w:tr w:rsidR="00B8332B" w:rsidRPr="00CC60A0" w14:paraId="6574FED0" w14:textId="77777777" w:rsidTr="633FB889">
        <w:tc>
          <w:tcPr>
            <w:tcW w:w="5000" w:type="pct"/>
            <w:shd w:val="clear" w:color="auto" w:fill="F2F2F2" w:themeFill="background1" w:themeFillShade="F2"/>
          </w:tcPr>
          <w:p w14:paraId="0BF53298" w14:textId="77777777" w:rsidR="00B8332B" w:rsidRPr="00CC60A0" w:rsidRDefault="00A70221" w:rsidP="003A5666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color w:val="0063A2"/>
                <w:lang w:val="sk-SK"/>
              </w:rPr>
            </w:pPr>
            <w:r w:rsidRPr="00CC60A0">
              <w:rPr>
                <w:rFonts w:ascii="Calibri" w:hAnsi="Calibri" w:cs="Arial"/>
                <w:b/>
                <w:lang w:val="sk-SK"/>
              </w:rPr>
              <w:lastRenderedPageBreak/>
              <w:t>Spôsob realizácie aktivít projektu</w:t>
            </w:r>
          </w:p>
        </w:tc>
      </w:tr>
      <w:tr w:rsidR="00B8332B" w:rsidRPr="00CC60A0" w14:paraId="378DF700" w14:textId="77777777" w:rsidTr="633FB889">
        <w:tc>
          <w:tcPr>
            <w:tcW w:w="5000" w:type="pct"/>
            <w:shd w:val="clear" w:color="auto" w:fill="auto"/>
          </w:tcPr>
          <w:p w14:paraId="3C933580" w14:textId="77777777" w:rsidR="004F2873" w:rsidRPr="00CC60A0" w:rsidRDefault="004F2873" w:rsidP="0047389F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Žiadateľ popíše spôsob realizácie aktivít projektu, vrátane vhodnosti navrhovaných aktivít s ohľadom na očakávané výsledky. </w:t>
            </w:r>
            <w:r w:rsidR="009A1F2A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Žiadateľ vysvetlí</w:t>
            </w:r>
            <w:r w:rsidR="009A1F2A" w:rsidRPr="009A1F2A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očakávaný prínos k plneniu strategických dokumentov, k socio-ekonomickému rozvoju oblasti pokrytej Programom Slovensko 2021 – 2027, k dosiahnutiu cieľov a výsledkov príslušnej priority/špecifického cieľa/opatrenia, ak je to relevantné).</w:t>
            </w:r>
          </w:p>
          <w:p w14:paraId="23DE523C" w14:textId="77777777" w:rsidR="001D072F" w:rsidRPr="00DD54DC" w:rsidRDefault="001D072F" w:rsidP="00DD54DC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</w:rPr>
            </w:pPr>
          </w:p>
          <w:p w14:paraId="74E418BD" w14:textId="77777777" w:rsidR="001D072F" w:rsidRPr="00BE2CD6" w:rsidRDefault="263E0D00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bookmarkStart w:id="9" w:name="_Hlk132287173"/>
            <w:r w:rsidRPr="00BE2CD6">
              <w:rPr>
                <w:rFonts w:asciiTheme="minorHAnsi" w:hAnsiTheme="minorHAnsi" w:cstheme="minorBidi"/>
                <w:lang w:val="sk-SK"/>
              </w:rPr>
              <w:t xml:space="preserve">Hlavná aktivita 1: </w:t>
            </w:r>
            <w:r w:rsidR="005F143D">
              <w:rPr>
                <w:rFonts w:asciiTheme="minorHAnsi" w:hAnsiTheme="minorHAnsi" w:cstheme="minorBidi"/>
                <w:lang w:val="sk-SK"/>
              </w:rPr>
              <w:t xml:space="preserve">Inkluzívna podpora v školách </w:t>
            </w:r>
            <w:r w:rsidR="003D4A7E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(09/2023- 12/2026)</w:t>
            </w:r>
          </w:p>
          <w:p w14:paraId="52E56223" w14:textId="77777777" w:rsidR="00A80DAB" w:rsidRPr="00BE2CD6" w:rsidRDefault="00A80DAB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0C8340F" w14:textId="65B1176A" w:rsidR="00A80DAB" w:rsidRPr="00BE2CD6" w:rsidRDefault="6B0D97BE" w:rsidP="633FB889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Cieľom aktivity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 je </w:t>
            </w:r>
            <w:r w:rsidR="733D2655" w:rsidRPr="633FB889">
              <w:rPr>
                <w:rFonts w:asciiTheme="minorHAnsi" w:hAnsiTheme="minorHAnsi" w:cstheme="minorBidi"/>
                <w:lang w:val="sk-SK"/>
              </w:rPr>
              <w:t xml:space="preserve">podporiť v školách </w:t>
            </w:r>
            <w:ins w:id="10" w:author="Autor">
              <w:r w:rsidR="4A585DC6" w:rsidRPr="633FB889">
                <w:rPr>
                  <w:rFonts w:asciiTheme="minorHAnsi" w:hAnsiTheme="minorHAnsi" w:cstheme="minorBidi"/>
                  <w:lang w:val="sk-SK"/>
                </w:rPr>
                <w:t xml:space="preserve">prostredníctvom </w:t>
              </w:r>
            </w:ins>
            <w:del w:id="11" w:author="Autor">
              <w:r w:rsidR="1C76002A" w:rsidRPr="633FB889" w:rsidDel="733D2655">
                <w:rPr>
                  <w:rFonts w:asciiTheme="minorHAnsi" w:hAnsiTheme="minorHAnsi" w:cstheme="minorBidi"/>
                  <w:lang w:val="sk-SK"/>
                </w:rPr>
                <w:delText xml:space="preserve">pôsobenie </w:delText>
              </w:r>
            </w:del>
            <w:ins w:id="12" w:author="Autor">
              <w:r w:rsidR="4A585DC6" w:rsidRPr="633FB889">
                <w:rPr>
                  <w:rFonts w:asciiTheme="minorHAnsi" w:hAnsiTheme="minorHAnsi" w:cstheme="minorBidi"/>
                  <w:lang w:val="sk-SK"/>
                </w:rPr>
                <w:t xml:space="preserve">pôsobenia </w:t>
              </w:r>
            </w:ins>
            <w:r w:rsidR="4BBF9A63" w:rsidRPr="633FB889">
              <w:rPr>
                <w:rFonts w:asciiTheme="minorHAnsi" w:hAnsiTheme="minorHAnsi" w:cstheme="minorBidi"/>
                <w:lang w:val="sk-SK"/>
              </w:rPr>
              <w:t xml:space="preserve">vybraných pozícií </w:t>
            </w:r>
            <w:r w:rsidR="6E57590D" w:rsidRPr="633FB889">
              <w:rPr>
                <w:rFonts w:asciiTheme="minorHAnsi" w:hAnsiTheme="minorHAnsi" w:cstheme="minorBidi"/>
                <w:lang w:val="sk-SK"/>
              </w:rPr>
              <w:t xml:space="preserve">pedagogických a odborných zamestnancov ako aj nepedagogických zamestnanov </w:t>
            </w:r>
            <w:del w:id="13" w:author="Autor">
              <w:r w:rsidR="1C76002A" w:rsidRPr="633FB889" w:rsidDel="6E57590D">
                <w:rPr>
                  <w:rFonts w:asciiTheme="minorHAnsi" w:hAnsiTheme="minorHAnsi" w:cstheme="minorBidi"/>
                  <w:lang w:val="sk-SK"/>
                </w:rPr>
                <w:delText>s cieľom zvýšiť inkluzívny rozmer výchovy a vzdelávania</w:delText>
              </w:r>
              <w:r w:rsidR="1C76002A" w:rsidRPr="633FB889" w:rsidDel="4A3583A9">
                <w:rPr>
                  <w:rFonts w:asciiTheme="minorHAnsi" w:hAnsiTheme="minorHAnsi" w:cstheme="minorBidi"/>
                  <w:lang w:val="sk-SK"/>
                </w:rPr>
                <w:delText>.</w:delText>
              </w:r>
            </w:del>
            <w:ins w:id="14" w:author="Autor">
              <w:r w:rsidR="5A21B5F8" w:rsidRPr="633FB889">
                <w:rPr>
                  <w:rFonts w:asciiTheme="minorHAnsi" w:hAnsiTheme="minorHAnsi" w:cstheme="minorBidi"/>
                  <w:lang w:val="sk-SK"/>
                </w:rPr>
                <w:t xml:space="preserve"> </w:t>
              </w:r>
              <w:r w:rsidR="4A585DC6" w:rsidRPr="633FB889">
                <w:rPr>
                  <w:rFonts w:asciiTheme="minorHAnsi" w:hAnsiTheme="minorHAnsi" w:cstheme="minorBidi"/>
                  <w:lang w:val="sk-SK"/>
                </w:rPr>
                <w:t xml:space="preserve">zabezpečenie rovnosti príležitostí vo vzdelávaní, a to najmä </w:t>
              </w:r>
              <w:r w:rsidR="7AF9E649" w:rsidRPr="633FB889">
                <w:rPr>
                  <w:rFonts w:asciiTheme="minorHAnsi" w:hAnsiTheme="minorHAnsi" w:cstheme="minorBidi"/>
                  <w:lang w:val="sk-SK"/>
                </w:rPr>
                <w:t>zraniteľn</w:t>
              </w:r>
              <w:r w:rsidR="004D3265">
                <w:rPr>
                  <w:rFonts w:asciiTheme="minorHAnsi" w:hAnsiTheme="minorHAnsi" w:cstheme="minorBidi"/>
                  <w:lang w:val="sk-SK"/>
                </w:rPr>
                <w:t>ý</w:t>
              </w:r>
              <w:r w:rsidR="7AF9E649" w:rsidRPr="633FB889">
                <w:rPr>
                  <w:rFonts w:asciiTheme="minorHAnsi" w:hAnsiTheme="minorHAnsi" w:cstheme="minorBidi"/>
                  <w:lang w:val="sk-SK"/>
                </w:rPr>
                <w:t>ch skupín vo vzdelávaní</w:t>
              </w:r>
              <w:r w:rsidR="5721C7DD" w:rsidRPr="633FB889">
                <w:rPr>
                  <w:rFonts w:asciiTheme="minorHAnsi" w:hAnsiTheme="minorHAnsi" w:cstheme="minorBidi"/>
                  <w:lang w:val="sk-SK"/>
                </w:rPr>
                <w:t xml:space="preserve"> (napr. príslušníci MRK, so zdravotným znevýhodnením, s ohrozením školským neúspechom či rizikom predčasného ukončenia školskej dochádzky)</w:t>
              </w:r>
              <w:r w:rsidR="4A585DC6" w:rsidRPr="633FB889">
                <w:rPr>
                  <w:rFonts w:asciiTheme="minorHAnsi" w:hAnsiTheme="minorHAnsi" w:cstheme="minorBidi"/>
                  <w:lang w:val="sk-SK"/>
                </w:rPr>
                <w:t xml:space="preserve"> ku kvalitnému a inkluzívnemu vzdelávaniu</w:t>
              </w:r>
              <w:r w:rsidR="004D3265">
                <w:rPr>
                  <w:rFonts w:asciiTheme="minorHAnsi" w:hAnsiTheme="minorHAnsi" w:cstheme="minorBidi"/>
                  <w:lang w:val="sk-SK"/>
                </w:rPr>
                <w:t xml:space="preserve"> </w:t>
              </w:r>
              <w:r w:rsidR="7AF9E649" w:rsidRPr="633FB889">
                <w:rPr>
                  <w:rFonts w:asciiTheme="minorHAnsi" w:hAnsiTheme="minorHAnsi" w:cstheme="minorBidi"/>
                  <w:lang w:val="sk-SK"/>
                </w:rPr>
                <w:t>vrátane investície do prevencie, ktorú predstavuje pôsobenie podporných tímov.</w:t>
              </w:r>
            </w:ins>
          </w:p>
          <w:p w14:paraId="207C53C2" w14:textId="77777777" w:rsidR="00C7077B" w:rsidRPr="00BE2CD6" w:rsidRDefault="005F143D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i/>
                <w:lang w:val="sk-SK"/>
              </w:rPr>
            </w:pPr>
            <w:r w:rsidRPr="00BE2CD6">
              <w:rPr>
                <w:rFonts w:asciiTheme="minorHAnsi" w:hAnsiTheme="minorHAnsi" w:cstheme="minorBidi"/>
                <w:b/>
                <w:i/>
                <w:lang w:val="sk-SK"/>
              </w:rPr>
              <w:t>Popis aktivity</w:t>
            </w:r>
          </w:p>
          <w:p w14:paraId="716D52F9" w14:textId="77777777" w:rsidR="005F143D" w:rsidRDefault="005F143D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 xml:space="preserve">V materských, základných a stredných školách s výnimkou špeciálnych škôl </w:t>
            </w:r>
            <w:r w:rsidR="00DF148D">
              <w:rPr>
                <w:rFonts w:asciiTheme="minorHAnsi" w:hAnsiTheme="minorHAnsi" w:cstheme="minorBidi"/>
                <w:lang w:val="sk-SK"/>
              </w:rPr>
              <w:t>sa podporí</w:t>
            </w:r>
            <w:r w:rsidRPr="00752DEA">
              <w:rPr>
                <w:rFonts w:asciiTheme="minorHAnsi" w:hAnsiTheme="minorHAnsi" w:cstheme="minorBidi"/>
                <w:lang w:val="sk-SK"/>
              </w:rPr>
              <w:t>:</w:t>
            </w:r>
          </w:p>
          <w:p w14:paraId="07547A01" w14:textId="77777777" w:rsidR="00C7077B" w:rsidRPr="00BE2CD6" w:rsidRDefault="00C7077B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48B20488" w14:textId="77777777" w:rsidR="00C7077B" w:rsidRPr="003E10BC" w:rsidRDefault="263E0D00" w:rsidP="003E10BC">
            <w:pPr>
              <w:pStyle w:val="Odsekzoznamu"/>
              <w:widowControl/>
              <w:numPr>
                <w:ilvl w:val="0"/>
                <w:numId w:val="23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3E10BC">
              <w:rPr>
                <w:rFonts w:asciiTheme="minorHAnsi" w:hAnsiTheme="minorHAnsi" w:cstheme="minorBidi"/>
                <w:lang w:val="sk-SK"/>
              </w:rPr>
              <w:t>Pedagogický asistent</w:t>
            </w:r>
          </w:p>
          <w:p w14:paraId="017CEAA7" w14:textId="77777777" w:rsidR="00D16543" w:rsidRPr="003E10BC" w:rsidRDefault="005F143D" w:rsidP="003E10BC">
            <w:pPr>
              <w:pStyle w:val="Odsekzoznamu"/>
              <w:widowControl/>
              <w:numPr>
                <w:ilvl w:val="0"/>
                <w:numId w:val="23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3E10BC">
              <w:rPr>
                <w:rFonts w:asciiTheme="minorHAnsi" w:hAnsiTheme="minorHAnsi" w:cstheme="minorBidi"/>
                <w:lang w:val="sk-SK"/>
              </w:rPr>
              <w:t>Školský podporný tím (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>š</w:t>
            </w:r>
            <w:r w:rsidRPr="003E10BC">
              <w:rPr>
                <w:rFonts w:asciiTheme="minorHAnsi" w:hAnsiTheme="minorHAnsi" w:cstheme="minorBidi"/>
                <w:lang w:val="sk-SK"/>
              </w:rPr>
              <w:t>kolský psychológ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 xml:space="preserve">, </w:t>
            </w:r>
            <w:r w:rsidRPr="003E10B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>š</w:t>
            </w:r>
            <w:r w:rsidRPr="003E10BC">
              <w:rPr>
                <w:rFonts w:asciiTheme="minorHAnsi" w:hAnsiTheme="minorHAnsi" w:cstheme="minorBidi"/>
                <w:lang w:val="sk-SK"/>
              </w:rPr>
              <w:t>kolský špeciálny pedagóg</w:t>
            </w:r>
            <w:r w:rsidR="00D16543" w:rsidRPr="003E10BC">
              <w:rPr>
                <w:rFonts w:asciiTheme="minorHAnsi" w:hAnsiTheme="minorHAnsi" w:cstheme="minorBidi"/>
                <w:lang w:val="sk-SK"/>
              </w:rPr>
              <w:t xml:space="preserve">, 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>l</w:t>
            </w:r>
            <w:r w:rsidR="00D16543" w:rsidRPr="003E10BC">
              <w:rPr>
                <w:rFonts w:asciiTheme="minorHAnsi" w:hAnsiTheme="minorHAnsi" w:cstheme="minorBidi"/>
                <w:lang w:val="sk-SK"/>
              </w:rPr>
              <w:t xml:space="preserve">iečebný pedagóg, 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>š</w:t>
            </w:r>
            <w:r w:rsidR="00D16543" w:rsidRPr="003E10BC">
              <w:rPr>
                <w:rFonts w:asciiTheme="minorHAnsi" w:hAnsiTheme="minorHAnsi" w:cstheme="minorBidi"/>
                <w:lang w:val="sk-SK"/>
              </w:rPr>
              <w:t xml:space="preserve">kolský logopéd, 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>s</w:t>
            </w:r>
            <w:r w:rsidR="00D16543" w:rsidRPr="003E10BC">
              <w:rPr>
                <w:rFonts w:asciiTheme="minorHAnsi" w:hAnsiTheme="minorHAnsi" w:cstheme="minorBidi"/>
                <w:lang w:val="sk-SK"/>
              </w:rPr>
              <w:t>ociálny pedagóg)</w:t>
            </w:r>
            <w:r w:rsidR="00092B08" w:rsidRPr="003E10BC">
              <w:rPr>
                <w:rFonts w:asciiTheme="minorHAnsi" w:hAnsiTheme="minorHAnsi" w:cstheme="minorBidi"/>
                <w:lang w:val="sk-SK"/>
              </w:rPr>
              <w:t xml:space="preserve"> – zloženie školského podporného tímu vychádza z potrieb školy a určí si ho škola v</w:t>
            </w:r>
            <w:r w:rsidR="0013193C" w:rsidRPr="003E10BC">
              <w:rPr>
                <w:rFonts w:asciiTheme="minorHAnsi" w:hAnsiTheme="minorHAnsi" w:cstheme="minorBidi"/>
                <w:lang w:val="sk-SK"/>
              </w:rPr>
              <w:t> súlade s kľúčom.</w:t>
            </w:r>
            <w:r w:rsidR="00092B08" w:rsidRPr="003E10BC">
              <w:rPr>
                <w:rFonts w:asciiTheme="minorHAnsi" w:hAnsiTheme="minorHAnsi" w:cstheme="minorBidi"/>
                <w:lang w:val="sk-SK"/>
              </w:rPr>
              <w:t xml:space="preserve"> </w:t>
            </w:r>
          </w:p>
          <w:p w14:paraId="20325116" w14:textId="77777777" w:rsidR="00C7077B" w:rsidRPr="003E10BC" w:rsidRDefault="263E0D00" w:rsidP="003E10BC">
            <w:pPr>
              <w:pStyle w:val="Odsekzoznamu"/>
              <w:widowControl/>
              <w:numPr>
                <w:ilvl w:val="0"/>
                <w:numId w:val="23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3E10BC">
              <w:rPr>
                <w:rFonts w:asciiTheme="minorHAnsi" w:hAnsiTheme="minorHAnsi" w:cstheme="minorBidi"/>
                <w:lang w:val="sk-SK"/>
              </w:rPr>
              <w:t>Pomocný vychovávateľ</w:t>
            </w:r>
            <w:r w:rsidR="00DF148D" w:rsidRPr="003E10B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5F143D" w:rsidRPr="003E10BC">
              <w:rPr>
                <w:rFonts w:asciiTheme="minorHAnsi" w:hAnsiTheme="minorHAnsi" w:cstheme="minorBidi"/>
                <w:lang w:val="sk-SK"/>
              </w:rPr>
              <w:t>– podpora sa bude týkať len MŠ podporených v Pláne obnovy a odolnosti SR</w:t>
            </w:r>
          </w:p>
          <w:p w14:paraId="48110DC4" w14:textId="21647D88" w:rsidR="00A80DAB" w:rsidRDefault="263E0D00" w:rsidP="692CD17C">
            <w:pPr>
              <w:pStyle w:val="Odsekzoznamu"/>
              <w:widowControl/>
              <w:numPr>
                <w:ilvl w:val="0"/>
                <w:numId w:val="23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692CD17C">
              <w:rPr>
                <w:rFonts w:asciiTheme="minorHAnsi" w:hAnsiTheme="minorHAnsi" w:cstheme="minorBidi"/>
                <w:lang w:val="sk-SK"/>
              </w:rPr>
              <w:t>Rodičovský asistent</w:t>
            </w:r>
            <w:r w:rsidR="00DF148D" w:rsidRPr="692CD17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5F143D" w:rsidRPr="692CD17C">
              <w:rPr>
                <w:rFonts w:asciiTheme="minorHAnsi" w:hAnsiTheme="minorHAnsi" w:cstheme="minorBidi"/>
                <w:lang w:val="sk-SK"/>
              </w:rPr>
              <w:t xml:space="preserve">- podpora sa bude týkať len </w:t>
            </w:r>
            <w:ins w:id="15" w:author="Autor">
              <w:r w:rsidR="6E656586" w:rsidRPr="692CD17C">
                <w:rPr>
                  <w:rFonts w:asciiTheme="minorHAnsi" w:hAnsiTheme="minorHAnsi" w:cstheme="minorBidi"/>
                  <w:lang w:val="sk-SK"/>
                </w:rPr>
                <w:t xml:space="preserve">MŠ </w:t>
              </w:r>
            </w:ins>
            <w:r w:rsidR="005F143D" w:rsidRPr="692CD17C">
              <w:rPr>
                <w:rFonts w:asciiTheme="minorHAnsi" w:hAnsiTheme="minorHAnsi" w:cstheme="minorBidi"/>
                <w:lang w:val="sk-SK"/>
              </w:rPr>
              <w:t>podporených</w:t>
            </w:r>
            <w:del w:id="16" w:author="Autor">
              <w:r w:rsidRPr="692CD17C" w:rsidDel="005F143D">
                <w:rPr>
                  <w:rFonts w:asciiTheme="minorHAnsi" w:hAnsiTheme="minorHAnsi" w:cstheme="minorBidi"/>
                  <w:lang w:val="sk-SK"/>
                </w:rPr>
                <w:delText xml:space="preserve"> MŠ</w:delText>
              </w:r>
            </w:del>
            <w:r w:rsidR="005F143D" w:rsidRPr="692CD17C">
              <w:rPr>
                <w:rFonts w:asciiTheme="minorHAnsi" w:hAnsiTheme="minorHAnsi" w:cstheme="minorBidi"/>
                <w:lang w:val="sk-SK"/>
              </w:rPr>
              <w:t xml:space="preserve"> v NP PRIM II</w:t>
            </w:r>
          </w:p>
          <w:p w14:paraId="5043CB0F" w14:textId="77777777" w:rsidR="003E10BC" w:rsidRPr="003E10BC" w:rsidRDefault="003E10BC" w:rsidP="003E10BC">
            <w:pPr>
              <w:pStyle w:val="Odsekzoznamu"/>
              <w:widowControl/>
              <w:autoSpaceDE/>
              <w:autoSpaceDN/>
              <w:ind w:left="720" w:firstLine="0"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4172177E" w14:textId="0F7618ED" w:rsidR="00DD14C5" w:rsidRDefault="00DD14C5" w:rsidP="692CD17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692CD17C">
              <w:rPr>
                <w:rFonts w:asciiTheme="minorHAnsi" w:hAnsiTheme="minorHAnsi" w:cstheme="minorBidi"/>
                <w:lang w:val="sk-SK"/>
              </w:rPr>
              <w:t xml:space="preserve">Pozície budú podporované od školského roka 2023/2024 do konca školského roka 2025/2026, pričom podpora bude prispôsobená postupnému prechodu </w:t>
            </w:r>
            <w:ins w:id="17" w:author="Autor">
              <w:r w:rsidR="5F6A254E" w:rsidRPr="692CD17C">
                <w:rPr>
                  <w:rFonts w:asciiTheme="minorHAnsi" w:hAnsiTheme="minorHAnsi" w:cstheme="minorBidi"/>
                  <w:lang w:val="sk-SK"/>
                </w:rPr>
                <w:t xml:space="preserve">na </w:t>
              </w:r>
            </w:ins>
            <w:r w:rsidRPr="692CD17C">
              <w:rPr>
                <w:rFonts w:asciiTheme="minorHAnsi" w:hAnsiTheme="minorHAnsi" w:cstheme="minorBidi"/>
                <w:lang w:val="sk-SK"/>
              </w:rPr>
              <w:t>financovani</w:t>
            </w:r>
            <w:ins w:id="18" w:author="Autor">
              <w:r w:rsidR="377E9515" w:rsidRPr="692CD17C">
                <w:rPr>
                  <w:rFonts w:asciiTheme="minorHAnsi" w:hAnsiTheme="minorHAnsi" w:cstheme="minorBidi"/>
                  <w:lang w:val="sk-SK"/>
                </w:rPr>
                <w:t>e</w:t>
              </w:r>
            </w:ins>
            <w:del w:id="19" w:author="Autor">
              <w:r w:rsidRPr="692CD17C" w:rsidDel="00DD14C5">
                <w:rPr>
                  <w:rFonts w:asciiTheme="minorHAnsi" w:hAnsiTheme="minorHAnsi" w:cstheme="minorBidi"/>
                  <w:lang w:val="sk-SK"/>
                </w:rPr>
                <w:delText>a</w:delText>
              </w:r>
            </w:del>
            <w:r w:rsidRPr="692CD17C">
              <w:rPr>
                <w:rFonts w:asciiTheme="minorHAnsi" w:hAnsiTheme="minorHAnsi" w:cstheme="minorBidi"/>
                <w:lang w:val="sk-SK"/>
              </w:rPr>
              <w:t xml:space="preserve"> pozícií zo štátneho rozpočtu.</w:t>
            </w:r>
          </w:p>
          <w:p w14:paraId="6462A805" w14:textId="77777777" w:rsidR="00DD14C5" w:rsidRPr="00AC1EFF" w:rsidRDefault="00DD14C5" w:rsidP="00DD14C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Podporené budú len školy zaradené do siete škôl a školských zariadení, bez ohľadu na zriaďovateľa za splnenia podmienky, že škola</w:t>
            </w:r>
            <w:r w:rsidRPr="00D16543">
              <w:rPr>
                <w:rFonts w:asciiTheme="minorHAnsi" w:hAnsiTheme="minorHAnsi" w:cstheme="minorBidi"/>
                <w:lang w:val="sk-SK"/>
              </w:rPr>
              <w:t xml:space="preserve"> nesmie byť financovaná prevažne zo súkromných zdrojov, t. j. súkromné zdroje nepredstavujú 50 % a viac.</w:t>
            </w:r>
            <w:r>
              <w:rPr>
                <w:rFonts w:asciiTheme="minorHAnsi" w:hAnsiTheme="minorHAnsi" w:cstheme="minorBidi"/>
                <w:lang w:val="sk-SK"/>
              </w:rPr>
              <w:t xml:space="preserve"> </w:t>
            </w:r>
          </w:p>
          <w:p w14:paraId="33265F87" w14:textId="77777777" w:rsidR="00DD14C5" w:rsidRDefault="00DD14C5" w:rsidP="00DD14C5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Podpora pozícií bude implementovaná formou zjednodušovaného vykazovania výdavkov.</w:t>
            </w:r>
          </w:p>
          <w:p w14:paraId="07459315" w14:textId="77777777" w:rsidR="00DD14C5" w:rsidRDefault="00DD14C5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6CDDDB8" w14:textId="77777777" w:rsidR="005F143D" w:rsidRDefault="005F143D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692CD17C">
              <w:rPr>
                <w:rFonts w:asciiTheme="minorHAnsi" w:hAnsiTheme="minorHAnsi" w:cstheme="minorBidi"/>
                <w:lang w:val="sk-SK"/>
              </w:rPr>
              <w:t>Podporované pozície</w:t>
            </w:r>
            <w:r w:rsidR="00DD14C5" w:rsidRPr="692CD17C">
              <w:rPr>
                <w:rFonts w:asciiTheme="minorHAnsi" w:hAnsiTheme="minorHAnsi" w:cstheme="minorBidi"/>
                <w:lang w:val="sk-SK"/>
              </w:rPr>
              <w:t xml:space="preserve"> pedagogických a odborných</w:t>
            </w:r>
            <w:r w:rsidRPr="692CD17C">
              <w:rPr>
                <w:rFonts w:asciiTheme="minorHAnsi" w:hAnsiTheme="minorHAnsi" w:cstheme="minorBidi"/>
                <w:lang w:val="sk-SK"/>
              </w:rPr>
              <w:t xml:space="preserve"> zamestnanc</w:t>
            </w:r>
            <w:r w:rsidR="00DD14C5" w:rsidRPr="692CD17C">
              <w:rPr>
                <w:rFonts w:asciiTheme="minorHAnsi" w:hAnsiTheme="minorHAnsi" w:cstheme="minorBidi"/>
                <w:lang w:val="sk-SK"/>
              </w:rPr>
              <w:t xml:space="preserve">ov </w:t>
            </w:r>
            <w:r w:rsidRPr="692CD17C">
              <w:rPr>
                <w:rFonts w:asciiTheme="minorHAnsi" w:hAnsiTheme="minorHAnsi" w:cstheme="minorBidi"/>
                <w:lang w:val="sk-SK"/>
              </w:rPr>
              <w:t xml:space="preserve">musia spĺňať kvalifikačné predpoklady podľa </w:t>
            </w:r>
            <w:r w:rsidR="00CA2C20" w:rsidRPr="692CD17C">
              <w:rPr>
                <w:rFonts w:asciiTheme="minorHAnsi" w:hAnsiTheme="minorHAnsi" w:cstheme="minorBidi"/>
                <w:lang w:val="sk-SK"/>
              </w:rPr>
              <w:t>z</w:t>
            </w:r>
            <w:r w:rsidRPr="692CD17C">
              <w:rPr>
                <w:rFonts w:asciiTheme="minorHAnsi" w:hAnsiTheme="minorHAnsi" w:cstheme="minorBidi"/>
                <w:lang w:val="sk-SK"/>
              </w:rPr>
              <w:t>ákona č. 138/2019 Z. z. o pedagogických a odborných zamestnancoch a</w:t>
            </w:r>
            <w:del w:id="20" w:author="Autor">
              <w:r w:rsidRPr="692CD17C" w:rsidDel="005F143D">
                <w:rPr>
                  <w:rFonts w:asciiTheme="minorHAnsi" w:hAnsiTheme="minorHAnsi" w:cstheme="minorBidi"/>
                  <w:lang w:val="sk-SK"/>
                </w:rPr>
                <w:delText xml:space="preserve"> </w:delText>
              </w:r>
            </w:del>
            <w:ins w:id="21" w:author="Autor">
              <w:r w:rsidR="00416C21" w:rsidRPr="692CD17C">
                <w:rPr>
                  <w:rFonts w:asciiTheme="minorHAnsi" w:hAnsiTheme="minorHAnsi" w:cstheme="minorBidi"/>
                  <w:lang w:val="sk-SK"/>
                </w:rPr>
                <w:t xml:space="preserve"> o zmene a doplnení niektorých zákonov v znení neskorších predpisov </w:t>
              </w:r>
            </w:ins>
            <w:del w:id="22" w:author="Autor">
              <w:r w:rsidRPr="692CD17C" w:rsidDel="005F143D">
                <w:rPr>
                  <w:rFonts w:asciiTheme="minorHAnsi" w:hAnsiTheme="minorHAnsi" w:cstheme="minorBidi"/>
                  <w:lang w:val="sk-SK"/>
                </w:rPr>
                <w:delText>súvisiacich predpisov</w:delText>
              </w:r>
            </w:del>
            <w:r w:rsidR="00D16543" w:rsidRPr="692CD17C">
              <w:rPr>
                <w:rFonts w:asciiTheme="minorHAnsi" w:hAnsiTheme="minorHAnsi" w:cstheme="minorBidi"/>
                <w:lang w:val="sk-SK"/>
              </w:rPr>
              <w:t xml:space="preserve">. </w:t>
            </w:r>
            <w:r w:rsidR="00DD14C5" w:rsidRPr="692CD17C">
              <w:rPr>
                <w:rFonts w:asciiTheme="minorHAnsi" w:hAnsiTheme="minorHAnsi" w:cstheme="minorBidi"/>
                <w:lang w:val="sk-SK"/>
              </w:rPr>
              <w:t xml:space="preserve">Pomocný vychovávateľ </w:t>
            </w:r>
            <w:r w:rsidR="00092B08" w:rsidRPr="692CD17C">
              <w:rPr>
                <w:rFonts w:asciiTheme="minorHAnsi" w:hAnsiTheme="minorHAnsi" w:cstheme="minorBidi"/>
                <w:lang w:val="sk-SK"/>
              </w:rPr>
              <w:t xml:space="preserve">musí spĺňať kvalifikačné predpoklady </w:t>
            </w:r>
            <w:r w:rsidR="00DD14C5" w:rsidRPr="692CD17C">
              <w:rPr>
                <w:rFonts w:asciiTheme="minorHAnsi" w:hAnsiTheme="minorHAnsi" w:cstheme="minorBidi"/>
                <w:lang w:val="sk-SK"/>
              </w:rPr>
              <w:t>podľa nariadenia</w:t>
            </w:r>
            <w:r w:rsidR="007A1D94">
              <w:t xml:space="preserve"> </w:t>
            </w:r>
            <w:r w:rsidR="007A1D94" w:rsidRPr="692CD17C">
              <w:rPr>
                <w:rFonts w:asciiTheme="minorHAnsi" w:hAnsiTheme="minorHAnsi" w:cstheme="minorBidi"/>
                <w:lang w:val="sk-SK"/>
              </w:rPr>
              <w:t>vlády SR č. 341/2004 Z. z</w:t>
            </w:r>
            <w:r w:rsidR="00DD14C5" w:rsidRPr="692CD17C">
              <w:rPr>
                <w:rFonts w:asciiTheme="minorHAnsi" w:hAnsiTheme="minorHAnsi" w:cstheme="minorBidi"/>
                <w:lang w:val="sk-SK"/>
              </w:rPr>
              <w:t>.</w:t>
            </w:r>
          </w:p>
          <w:p w14:paraId="7D70DE1B" w14:textId="56E40B92" w:rsidR="00092B08" w:rsidRPr="00BE2CD6" w:rsidRDefault="00092B08" w:rsidP="004D3265">
            <w:pPr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lastRenderedPageBreak/>
              <w:t xml:space="preserve">Odporúčaným kritériom v materských školách z NP PRIM II je ovládanie materinského jazyka detí z MRK </w:t>
            </w:r>
            <w:r w:rsidR="610AA0BC" w:rsidRPr="633FB889">
              <w:rPr>
                <w:rFonts w:asciiTheme="minorHAnsi" w:hAnsiTheme="minorHAnsi" w:cstheme="minorBidi"/>
                <w:lang w:val="sk-SK"/>
              </w:rPr>
              <w:t>(budú sa aplikovať predpisy slovenského antidiskriminačného zákona (pozitívna diskriminácia – dočasné vyrovnávacie opatrenia) formou preferenčného zamestnania rómskych uchádzačov o zamestnanie).</w:t>
            </w:r>
          </w:p>
          <w:p w14:paraId="303903FC" w14:textId="77777777" w:rsidR="00C7077B" w:rsidRDefault="00F8477B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272FC0">
              <w:rPr>
                <w:rFonts w:asciiTheme="minorHAnsi" w:hAnsiTheme="minorHAnsi" w:cstheme="minorBidi"/>
                <w:lang w:val="sk-SK"/>
              </w:rPr>
              <w:t xml:space="preserve">Náplň práce jednotlivých </w:t>
            </w:r>
            <w:r>
              <w:rPr>
                <w:rFonts w:asciiTheme="minorHAnsi" w:hAnsiTheme="minorHAnsi" w:cstheme="minorBidi"/>
                <w:lang w:val="sk-SK"/>
              </w:rPr>
              <w:t>pozícií</w:t>
            </w:r>
            <w:r w:rsidRPr="00272FC0">
              <w:rPr>
                <w:rFonts w:asciiTheme="minorHAnsi" w:hAnsiTheme="minorHAnsi" w:cstheme="minorBidi"/>
                <w:lang w:val="sk-SK"/>
              </w:rPr>
              <w:t xml:space="preserve"> </w:t>
            </w:r>
            <w:r>
              <w:rPr>
                <w:rFonts w:asciiTheme="minorHAnsi" w:hAnsiTheme="minorHAnsi" w:cstheme="minorBidi"/>
                <w:lang w:val="sk-SK"/>
              </w:rPr>
              <w:t>bude definovaná</w:t>
            </w:r>
            <w:r w:rsidRPr="00272FC0">
              <w:rPr>
                <w:rFonts w:asciiTheme="minorHAnsi" w:hAnsiTheme="minorHAnsi" w:cstheme="minorBidi"/>
                <w:lang w:val="sk-SK"/>
              </w:rPr>
              <w:t xml:space="preserve"> v zmysle platnej legislatívy</w:t>
            </w:r>
            <w:r>
              <w:rPr>
                <w:rFonts w:asciiTheme="minorHAnsi" w:hAnsiTheme="minorHAnsi" w:cstheme="minorBidi"/>
                <w:lang w:val="sk-SK"/>
              </w:rPr>
              <w:t xml:space="preserve"> SR</w:t>
            </w:r>
            <w:r w:rsidRPr="00272FC0">
              <w:rPr>
                <w:rFonts w:asciiTheme="minorHAnsi" w:hAnsiTheme="minorHAnsi" w:cstheme="minorBidi"/>
                <w:lang w:val="sk-SK"/>
              </w:rPr>
              <w:t>.</w:t>
            </w:r>
          </w:p>
          <w:p w14:paraId="6537F28F" w14:textId="77777777" w:rsidR="00092B08" w:rsidRPr="00BE2CD6" w:rsidRDefault="00092B08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3396729B" w14:textId="77777777" w:rsidR="004E7645" w:rsidRDefault="00DD14C5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AC1EFF">
              <w:rPr>
                <w:rFonts w:asciiTheme="minorHAnsi" w:hAnsiTheme="minorHAnsi" w:cstheme="minorBidi"/>
                <w:lang w:val="sk-SK"/>
              </w:rPr>
              <w:t>Výšk</w:t>
            </w:r>
            <w:r>
              <w:rPr>
                <w:rFonts w:asciiTheme="minorHAnsi" w:hAnsiTheme="minorHAnsi" w:cstheme="minorBidi"/>
                <w:lang w:val="sk-SK"/>
              </w:rPr>
              <w:t>y</w:t>
            </w:r>
            <w:r w:rsidRPr="00AC1EFF">
              <w:rPr>
                <w:rFonts w:asciiTheme="minorHAnsi" w:hAnsiTheme="minorHAnsi" w:cstheme="minorBidi"/>
                <w:lang w:val="sk-SK"/>
              </w:rPr>
              <w:t xml:space="preserve"> úväzk</w:t>
            </w:r>
            <w:r>
              <w:rPr>
                <w:rFonts w:asciiTheme="minorHAnsi" w:hAnsiTheme="minorHAnsi" w:cstheme="minorBidi"/>
                <w:lang w:val="sk-SK"/>
              </w:rPr>
              <w:t>ov</w:t>
            </w:r>
            <w:r w:rsidRPr="00AC1EFF">
              <w:rPr>
                <w:rFonts w:asciiTheme="minorHAnsi" w:hAnsiTheme="minorHAnsi" w:cstheme="minorBidi"/>
                <w:lang w:val="sk-SK"/>
              </w:rPr>
              <w:t xml:space="preserve"> bude </w:t>
            </w:r>
            <w:r>
              <w:rPr>
                <w:rFonts w:asciiTheme="minorHAnsi" w:hAnsiTheme="minorHAnsi" w:cstheme="minorBidi"/>
                <w:lang w:val="sk-SK"/>
              </w:rPr>
              <w:t xml:space="preserve">stanovovať </w:t>
            </w:r>
            <w:r w:rsidRPr="00AC1EFF">
              <w:rPr>
                <w:rFonts w:asciiTheme="minorHAnsi" w:hAnsiTheme="minorHAnsi" w:cstheme="minorBidi"/>
                <w:lang w:val="sk-SK"/>
              </w:rPr>
              <w:t>tzv. kľúčovani</w:t>
            </w:r>
            <w:r>
              <w:rPr>
                <w:rFonts w:asciiTheme="minorHAnsi" w:hAnsiTheme="minorHAnsi" w:cstheme="minorBidi"/>
                <w:lang w:val="sk-SK"/>
              </w:rPr>
              <w:t xml:space="preserve">e </w:t>
            </w:r>
            <w:r w:rsidRPr="00AC1EFF">
              <w:rPr>
                <w:rFonts w:asciiTheme="minorHAnsi" w:hAnsiTheme="minorHAnsi" w:cstheme="minorBidi"/>
                <w:lang w:val="sk-SK"/>
              </w:rPr>
              <w:t>vydan</w:t>
            </w:r>
            <w:r>
              <w:rPr>
                <w:rFonts w:asciiTheme="minorHAnsi" w:hAnsiTheme="minorHAnsi" w:cstheme="minorBidi"/>
                <w:lang w:val="sk-SK"/>
              </w:rPr>
              <w:t>é</w:t>
            </w:r>
            <w:r w:rsidRPr="00AC1EFF">
              <w:rPr>
                <w:rFonts w:asciiTheme="minorHAnsi" w:hAnsiTheme="minorHAnsi" w:cstheme="minorBidi"/>
                <w:lang w:val="sk-SK"/>
              </w:rPr>
              <w:t xml:space="preserve"> Ministerstvom školstva, vedy, výskumu a športu SR v znení, ktoré je platné v čase predloženia Žiadosti o poskytnutie nenávr</w:t>
            </w:r>
            <w:r w:rsidRPr="6C1C6E6C">
              <w:rPr>
                <w:rFonts w:asciiTheme="minorHAnsi" w:hAnsiTheme="minorHAnsi" w:cstheme="minorBidi"/>
                <w:lang w:val="sk-SK"/>
              </w:rPr>
              <w:t>a</w:t>
            </w:r>
            <w:r w:rsidRPr="00AC1EFF">
              <w:rPr>
                <w:rFonts w:asciiTheme="minorHAnsi" w:hAnsiTheme="minorHAnsi" w:cstheme="minorBidi"/>
                <w:lang w:val="sk-SK"/>
              </w:rPr>
              <w:t xml:space="preserve">tného finančného príspevku. </w:t>
            </w:r>
          </w:p>
          <w:p w14:paraId="6DFB9E20" w14:textId="77777777" w:rsidR="00DD14C5" w:rsidRPr="00BE2CD6" w:rsidRDefault="00DD14C5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0DF9E56" w14:textId="77777777" w:rsidR="009B5495" w:rsidRDefault="009B549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bCs/>
                <w:i/>
                <w:lang w:val="sk-SK"/>
              </w:rPr>
            </w:pPr>
          </w:p>
          <w:p w14:paraId="524440BE" w14:textId="77777777" w:rsidR="004E7645" w:rsidRPr="009B549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bCs/>
                <w:i/>
                <w:lang w:val="sk-SK"/>
              </w:rPr>
            </w:pPr>
            <w:r w:rsidRPr="009B5495">
              <w:rPr>
                <w:rFonts w:asciiTheme="minorHAnsi" w:hAnsiTheme="minorHAnsi" w:cstheme="minorBidi"/>
                <w:b/>
                <w:bCs/>
                <w:i/>
                <w:lang w:val="sk-SK"/>
              </w:rPr>
              <w:t>Indikatívne kľúče pre jednotlivé pozície</w:t>
            </w:r>
          </w:p>
          <w:p w14:paraId="44E871BC" w14:textId="77777777" w:rsid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bCs/>
                <w:lang w:val="sk-SK"/>
              </w:rPr>
            </w:pPr>
          </w:p>
          <w:p w14:paraId="165EB5E4" w14:textId="77777777" w:rsidR="004E7645" w:rsidRPr="009B549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bCs/>
                <w:i/>
                <w:lang w:val="sk-SK"/>
              </w:rPr>
            </w:pPr>
            <w:r w:rsidRPr="009B5495">
              <w:rPr>
                <w:rFonts w:asciiTheme="minorHAnsi" w:hAnsiTheme="minorHAnsi" w:cstheme="minorBidi"/>
                <w:b/>
                <w:bCs/>
                <w:i/>
                <w:lang w:val="sk-SK"/>
              </w:rPr>
              <w:t>Pedagogický asistent (PA)</w:t>
            </w:r>
          </w:p>
          <w:p w14:paraId="144A5D23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bCs/>
                <w:lang w:val="sk-SK"/>
              </w:rPr>
            </w:pPr>
          </w:p>
          <w:p w14:paraId="3EF3A56C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Cs/>
                <w:lang w:val="sk-SK"/>
              </w:rPr>
            </w:pPr>
            <w:r w:rsidRPr="004E7645">
              <w:rPr>
                <w:rFonts w:asciiTheme="minorHAnsi" w:hAnsiTheme="minorHAnsi" w:cstheme="minorBidi"/>
                <w:bCs/>
                <w:lang w:val="sk-SK"/>
              </w:rPr>
              <w:t xml:space="preserve">Škola si bude môcť zažiadať o pedagogických asistentov jedným z dvoch spôsobov: </w:t>
            </w:r>
          </w:p>
          <w:p w14:paraId="5AB91CC6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bCs/>
                <w:u w:val="single"/>
                <w:lang w:val="sk-SK"/>
              </w:rPr>
              <w:t>Kľúč</w:t>
            </w: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 xml:space="preserve"> paušálneho pridelenia počtu PA pre základné a stredné školy: </w:t>
            </w:r>
          </w:p>
          <w:p w14:paraId="07039456" w14:textId="77777777" w:rsidR="004E7645" w:rsidRPr="004E7645" w:rsidRDefault="004E7645" w:rsidP="004E7645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do 180 žiakov – 1 úväzok PA;</w:t>
            </w:r>
          </w:p>
          <w:p w14:paraId="753E02F2" w14:textId="77777777" w:rsidR="004E7645" w:rsidRPr="004E7645" w:rsidRDefault="004E7645" w:rsidP="004E7645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181 do 400 žiakov – 2 úväzky PA;</w:t>
            </w:r>
          </w:p>
          <w:p w14:paraId="62CCE690" w14:textId="77777777" w:rsidR="004E7645" w:rsidRPr="004E7645" w:rsidRDefault="004E7645" w:rsidP="004E7645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401 do 700 žiakov –3 úväzky PA;</w:t>
            </w:r>
          </w:p>
          <w:p w14:paraId="75680347" w14:textId="77777777" w:rsidR="004E7645" w:rsidRPr="004E7645" w:rsidRDefault="004E7645" w:rsidP="004E7645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701 do 1000 žiakov – 4 úväzky PA;</w:t>
            </w:r>
          </w:p>
          <w:p w14:paraId="7259CD0E" w14:textId="1A5C38A1" w:rsidR="004E7645" w:rsidRPr="004E7645" w:rsidRDefault="004E7645" w:rsidP="004E7645">
            <w:pPr>
              <w:widowControl/>
              <w:numPr>
                <w:ilvl w:val="0"/>
                <w:numId w:val="18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del w:id="23" w:author="Autor">
              <w:r w:rsidRPr="004E7645" w:rsidDel="00A034D2">
                <w:rPr>
                  <w:rFonts w:asciiTheme="minorHAnsi" w:hAnsiTheme="minorHAnsi" w:cstheme="minorBidi"/>
                  <w:lang w:val="sk-SK"/>
                </w:rPr>
                <w:delText xml:space="preserve">nad </w:delText>
              </w:r>
            </w:del>
            <w:r w:rsidRPr="004E7645">
              <w:rPr>
                <w:rFonts w:asciiTheme="minorHAnsi" w:hAnsiTheme="minorHAnsi" w:cstheme="minorBidi"/>
                <w:lang w:val="sk-SK"/>
              </w:rPr>
              <w:t>100</w:t>
            </w:r>
            <w:ins w:id="24" w:author="Autor">
              <w:r w:rsidR="00332F9C">
                <w:rPr>
                  <w:rFonts w:asciiTheme="minorHAnsi" w:hAnsiTheme="minorHAnsi" w:cstheme="minorBidi"/>
                  <w:lang w:val="sk-SK"/>
                </w:rPr>
                <w:t>1</w:t>
              </w:r>
            </w:ins>
            <w:del w:id="25" w:author="Autor">
              <w:r w:rsidRPr="004E7645" w:rsidDel="00332F9C">
                <w:rPr>
                  <w:rFonts w:asciiTheme="minorHAnsi" w:hAnsiTheme="minorHAnsi" w:cstheme="minorBidi"/>
                  <w:lang w:val="sk-SK"/>
                </w:rPr>
                <w:delText>0</w:delText>
              </w:r>
            </w:del>
            <w:ins w:id="26" w:author="Autor">
              <w:r w:rsidR="00332F9C">
                <w:rPr>
                  <w:rFonts w:asciiTheme="minorHAnsi" w:hAnsiTheme="minorHAnsi" w:cstheme="minorBidi"/>
                  <w:lang w:val="sk-SK"/>
                </w:rPr>
                <w:t xml:space="preserve"> a viac</w:t>
              </w:r>
            </w:ins>
            <w:r w:rsidRPr="004E7645">
              <w:rPr>
                <w:rFonts w:asciiTheme="minorHAnsi" w:hAnsiTheme="minorHAnsi" w:cstheme="minorBidi"/>
                <w:lang w:val="sk-SK"/>
              </w:rPr>
              <w:t xml:space="preserve"> žiakov - 5 úväzkov PA</w:t>
            </w:r>
          </w:p>
          <w:p w14:paraId="738610EB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Cs/>
                <w:u w:val="single"/>
                <w:lang w:val="sk-SK"/>
              </w:rPr>
            </w:pPr>
          </w:p>
          <w:p w14:paraId="09D50833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Cs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bCs/>
                <w:u w:val="single"/>
                <w:lang w:val="sk-SK"/>
              </w:rPr>
              <w:t xml:space="preserve">Kľúč </w:t>
            </w: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>pridelenia počtu PA pre základné a stredné školy</w:t>
            </w:r>
            <w:r w:rsidRPr="004E7645">
              <w:rPr>
                <w:rFonts w:asciiTheme="minorHAnsi" w:hAnsiTheme="minorHAnsi" w:cstheme="minorBidi"/>
                <w:bCs/>
                <w:u w:val="single"/>
                <w:lang w:val="sk-SK"/>
              </w:rPr>
              <w:t xml:space="preserve"> na základe potrieb jednotlivých žiakov so zdravotným znevýhodnením na základe odporúčania zariadenia poradenstva a prevencie  </w:t>
            </w:r>
          </w:p>
          <w:p w14:paraId="6528DD8F" w14:textId="77777777" w:rsidR="004E7645" w:rsidRPr="004E7645" w:rsidRDefault="004E7645" w:rsidP="004E7645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do 100 žiakov – max.1 úväzok PA;</w:t>
            </w:r>
          </w:p>
          <w:p w14:paraId="688B7355" w14:textId="77777777" w:rsidR="004E7645" w:rsidRPr="004E7645" w:rsidRDefault="004E7645" w:rsidP="004E7645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od 101 do 200 žiakov – max. 2 úväzky PA;</w:t>
            </w:r>
          </w:p>
          <w:p w14:paraId="082B3FCB" w14:textId="77777777" w:rsidR="004E7645" w:rsidRPr="004E7645" w:rsidRDefault="004E7645" w:rsidP="004E7645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od 201 do 300 žiakov – max. 3 úväzky PA;</w:t>
            </w:r>
          </w:p>
          <w:p w14:paraId="24605662" w14:textId="77777777" w:rsidR="004E7645" w:rsidRPr="004E7645" w:rsidRDefault="004E7645" w:rsidP="004E7645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od 301 do 400 žiakov – max. 4 úväzky PA;</w:t>
            </w:r>
          </w:p>
          <w:p w14:paraId="08026E0F" w14:textId="77777777" w:rsidR="004E7645" w:rsidRPr="004E7645" w:rsidRDefault="004E7645" w:rsidP="004E7645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od 401 – 700 žiakov - max. 5 úväzkov PA;</w:t>
            </w:r>
          </w:p>
          <w:p w14:paraId="4D889E25" w14:textId="77777777" w:rsidR="004E7645" w:rsidRPr="004E7645" w:rsidRDefault="4622D066" w:rsidP="633FB889">
            <w:pPr>
              <w:widowControl/>
              <w:numPr>
                <w:ilvl w:val="0"/>
                <w:numId w:val="21"/>
              </w:numPr>
              <w:autoSpaceDE/>
              <w:autoSpaceDN/>
              <w:jc w:val="both"/>
              <w:rPr>
                <w:ins w:id="27" w:author="Autor"/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škola nad 701</w:t>
            </w:r>
            <w:ins w:id="28" w:author="Autor">
              <w:r w:rsidR="233484E4" w:rsidRPr="633FB889">
                <w:rPr>
                  <w:rFonts w:asciiTheme="minorHAnsi" w:hAnsiTheme="minorHAnsi" w:cstheme="minorBidi"/>
                  <w:lang w:val="sk-SK"/>
                </w:rPr>
                <w:t xml:space="preserve"> a viac</w:t>
              </w:r>
            </w:ins>
            <w:r w:rsidRPr="633FB889">
              <w:rPr>
                <w:rFonts w:asciiTheme="minorHAnsi" w:hAnsiTheme="minorHAnsi" w:cstheme="minorBidi"/>
                <w:lang w:val="sk-SK"/>
              </w:rPr>
              <w:t xml:space="preserve"> žiakov - max. 6 úväzkov PA.</w:t>
            </w:r>
          </w:p>
          <w:p w14:paraId="1B8506CA" w14:textId="1B301CC5" w:rsidR="633FB889" w:rsidRDefault="633FB889" w:rsidP="004D3265">
            <w:pPr>
              <w:widowControl/>
              <w:jc w:val="both"/>
              <w:rPr>
                <w:ins w:id="29" w:author="Autor"/>
                <w:lang w:val="sk-SK"/>
              </w:rPr>
            </w:pPr>
          </w:p>
          <w:p w14:paraId="637805D2" w14:textId="45235738" w:rsidR="004E7645" w:rsidRDefault="00D53D51" w:rsidP="004E7645">
            <w:pPr>
              <w:widowControl/>
              <w:autoSpaceDE/>
              <w:autoSpaceDN/>
              <w:jc w:val="both"/>
              <w:rPr>
                <w:ins w:id="30" w:author="Autor"/>
                <w:rFonts w:asciiTheme="minorHAnsi" w:hAnsiTheme="minorHAnsi" w:cstheme="minorBidi"/>
              </w:rPr>
            </w:pPr>
            <w:commentRangeStart w:id="31"/>
            <w:ins w:id="32" w:author="Autor">
              <w:r w:rsidRPr="00D53D51">
                <w:rPr>
                  <w:rFonts w:asciiTheme="minorHAnsi" w:hAnsiTheme="minorHAnsi" w:cstheme="minorBidi"/>
                </w:rPr>
                <w:t>U jednej školy nie je možné kombinovať pracovné miesto pedagogického asistenta s pracovným miestom pedagogického asistenta pre žiakov so zdravotným znevýhodnením</w:t>
              </w:r>
              <w:r>
                <w:rPr>
                  <w:rFonts w:asciiTheme="minorHAnsi" w:hAnsiTheme="minorHAnsi" w:cstheme="minorBidi"/>
                </w:rPr>
                <w:t>.</w:t>
              </w:r>
            </w:ins>
          </w:p>
          <w:commentRangeEnd w:id="31"/>
          <w:p w14:paraId="77D5E6D1" w14:textId="77777777" w:rsidR="00D53D51" w:rsidRPr="004E7645" w:rsidRDefault="007D004D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ins w:id="33" w:author="Autor">
              <w:r>
                <w:rPr>
                  <w:rStyle w:val="Odkaznakomentr"/>
                  <w:rFonts w:ascii="Times New Roman" w:eastAsiaTheme="minorHAnsi" w:hAnsi="Times New Roman" w:cstheme="minorBidi"/>
                  <w:lang w:val="sk-SK"/>
                </w:rPr>
                <w:commentReference w:id="31"/>
              </w:r>
            </w:ins>
          </w:p>
          <w:p w14:paraId="3B455B96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>Kľúč pridelenia počtu PA pre materské školy:</w:t>
            </w:r>
          </w:p>
          <w:p w14:paraId="4310FBAB" w14:textId="77777777" w:rsidR="004E7645" w:rsidRPr="004E7645" w:rsidRDefault="004E7645" w:rsidP="004E7645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od 16-60  detí – 1 úväzok PA</w:t>
            </w:r>
          </w:p>
          <w:p w14:paraId="42879ABD" w14:textId="3C839E98" w:rsidR="004E7645" w:rsidRPr="004E7645" w:rsidRDefault="004E7645" w:rsidP="004E7645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del w:id="34" w:author="Autor">
              <w:r w:rsidRPr="004E7645" w:rsidDel="00A034D2">
                <w:rPr>
                  <w:rFonts w:asciiTheme="minorHAnsi" w:hAnsiTheme="minorHAnsi" w:cstheme="minorBidi"/>
                  <w:lang w:val="sk-SK"/>
                </w:rPr>
                <w:delText xml:space="preserve">nad </w:delText>
              </w:r>
            </w:del>
            <w:r w:rsidRPr="004E7645">
              <w:rPr>
                <w:rFonts w:asciiTheme="minorHAnsi" w:hAnsiTheme="minorHAnsi" w:cstheme="minorBidi"/>
                <w:lang w:val="sk-SK"/>
              </w:rPr>
              <w:t>61</w:t>
            </w:r>
            <w:ins w:id="35" w:author="Autor">
              <w:r w:rsidR="00332F9C">
                <w:rPr>
                  <w:rFonts w:asciiTheme="minorHAnsi" w:hAnsiTheme="minorHAnsi" w:cstheme="minorBidi"/>
                  <w:lang w:val="sk-SK"/>
                </w:rPr>
                <w:t xml:space="preserve"> a viac</w:t>
              </w:r>
            </w:ins>
            <w:r w:rsidRPr="004E7645">
              <w:rPr>
                <w:rFonts w:asciiTheme="minorHAnsi" w:hAnsiTheme="minorHAnsi" w:cstheme="minorBidi"/>
                <w:lang w:val="sk-SK"/>
              </w:rPr>
              <w:t xml:space="preserve"> detí – 2 úväzky PA</w:t>
            </w:r>
          </w:p>
          <w:p w14:paraId="4B0230D6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 xml:space="preserve">V prípade MŠ s poldennou prevádzkou sa kľúč kráti na polovicu. </w:t>
            </w:r>
          </w:p>
          <w:p w14:paraId="463F29E8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EA22674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>Kľúč pridelenia počtu PA pre materské školy</w:t>
            </w:r>
            <w:r>
              <w:rPr>
                <w:rFonts w:asciiTheme="minorHAnsi" w:hAnsiTheme="minorHAnsi" w:cstheme="minorBidi"/>
                <w:u w:val="single"/>
                <w:lang w:val="sk-SK"/>
              </w:rPr>
              <w:t xml:space="preserve"> </w:t>
            </w: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 xml:space="preserve">z NP PRIM II pričom podmienkou je, že MŠ vzdeláva min. 5 detí z marginalizovanej rómskej komunity a  </w:t>
            </w:r>
            <w:r w:rsidRPr="004E7645">
              <w:rPr>
                <w:rFonts w:asciiTheme="minorHAnsi" w:hAnsiTheme="minorHAnsi" w:cstheme="minorBidi"/>
                <w:lang w:val="sk-SK"/>
              </w:rPr>
              <w:t>tieto deti sú rovnomerne rozdelené medzi triedami a vzdelávané spolu s inými deťmi (ak MŠ vzdeláva aj deti, ktoré nepochádzajú z MRK). Uvedené sa preukáže čestným vyhlásením.</w:t>
            </w:r>
          </w:p>
          <w:p w14:paraId="25AF9C66" w14:textId="77777777" w:rsidR="004E7645" w:rsidRPr="004E7645" w:rsidRDefault="004E7645" w:rsidP="004E7645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škola 16 -40 detí – 1 úväzok PA</w:t>
            </w:r>
          </w:p>
          <w:p w14:paraId="2269350B" w14:textId="77777777" w:rsidR="004E7645" w:rsidRPr="004E7645" w:rsidRDefault="004E7645" w:rsidP="004E7645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41 – 60 detí – 2 úväzky PA</w:t>
            </w:r>
          </w:p>
          <w:p w14:paraId="111BDF7D" w14:textId="0AE76F65" w:rsidR="004E7645" w:rsidRPr="004E7645" w:rsidRDefault="004E7645" w:rsidP="004E7645">
            <w:pPr>
              <w:widowControl/>
              <w:numPr>
                <w:ilvl w:val="0"/>
                <w:numId w:val="19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del w:id="36" w:author="Autor">
              <w:r w:rsidRPr="004E7645" w:rsidDel="00A034D2">
                <w:rPr>
                  <w:rFonts w:asciiTheme="minorHAnsi" w:hAnsiTheme="minorHAnsi" w:cstheme="minorBidi"/>
                  <w:lang w:val="sk-SK"/>
                </w:rPr>
                <w:delText xml:space="preserve">Nad </w:delText>
              </w:r>
            </w:del>
            <w:r w:rsidRPr="004E7645">
              <w:rPr>
                <w:rFonts w:asciiTheme="minorHAnsi" w:hAnsiTheme="minorHAnsi" w:cstheme="minorBidi"/>
                <w:lang w:val="sk-SK"/>
              </w:rPr>
              <w:t>61</w:t>
            </w:r>
            <w:ins w:id="37" w:author="Autor">
              <w:r w:rsidR="00332F9C">
                <w:rPr>
                  <w:rFonts w:asciiTheme="minorHAnsi" w:hAnsiTheme="minorHAnsi" w:cstheme="minorBidi"/>
                  <w:lang w:val="sk-SK"/>
                </w:rPr>
                <w:t xml:space="preserve"> a viac</w:t>
              </w:r>
            </w:ins>
            <w:r w:rsidRPr="004E7645">
              <w:rPr>
                <w:rFonts w:asciiTheme="minorHAnsi" w:hAnsiTheme="minorHAnsi" w:cstheme="minorBidi"/>
                <w:lang w:val="sk-SK"/>
              </w:rPr>
              <w:t xml:space="preserve"> detí – 3 úväzky PA</w:t>
            </w:r>
          </w:p>
          <w:p w14:paraId="3B7B4B86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3A0FF5F2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508748B7" w14:textId="77777777" w:rsidR="004E7645" w:rsidRPr="009B549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i/>
                <w:lang w:val="sk-SK"/>
              </w:rPr>
            </w:pPr>
            <w:r>
              <w:rPr>
                <w:rFonts w:asciiTheme="minorHAnsi" w:hAnsiTheme="minorHAnsi" w:cstheme="minorBidi"/>
                <w:b/>
                <w:i/>
                <w:lang w:val="sk-SK"/>
              </w:rPr>
              <w:t>Školské podporné tímy (ŠPT)</w:t>
            </w:r>
          </w:p>
          <w:p w14:paraId="49CBBAFF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 xml:space="preserve">Zloženie členov školského podporného tímu vychádza z potrieb školy a rozhoduje o ňom škola. Členom ŠPT môže byť odborný zamestnanec školy alebo školský špeciálny pedagóg. </w:t>
            </w:r>
          </w:p>
          <w:p w14:paraId="5630AD66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bCs/>
                <w:lang w:val="sk-SK"/>
              </w:rPr>
            </w:pPr>
          </w:p>
          <w:p w14:paraId="2A00C094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bCs/>
                <w:u w:val="single"/>
                <w:lang w:val="sk-SK"/>
              </w:rPr>
              <w:t>Kľúč</w:t>
            </w: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 xml:space="preserve"> pridelenia počtu členov ŠPT pre základné a stredné školy:</w:t>
            </w:r>
          </w:p>
          <w:p w14:paraId="13531C2F" w14:textId="77777777" w:rsidR="004E7645" w:rsidRPr="004E7645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lastRenderedPageBreak/>
              <w:t>Škola do 180 žiakov – 1 úväzok člena ŠPT</w:t>
            </w:r>
          </w:p>
          <w:p w14:paraId="6A1A4D24" w14:textId="77777777" w:rsidR="004E7645" w:rsidRPr="004E7645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181 – 400 žiakov – 1,5 úväzku člena ŠPT</w:t>
            </w:r>
          </w:p>
          <w:p w14:paraId="290D381F" w14:textId="77777777" w:rsidR="004E7645" w:rsidRPr="004E7645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401 – 700 žiakov – 2 úväzky členovia ŠPT</w:t>
            </w:r>
          </w:p>
          <w:p w14:paraId="7955684D" w14:textId="77777777" w:rsidR="004E7645" w:rsidRPr="004E7645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701 – 1000 žiakov – 3 úväzky členovia ŠPT</w:t>
            </w:r>
          </w:p>
          <w:p w14:paraId="3B2E20C1" w14:textId="75DC483B" w:rsidR="004E7645" w:rsidRPr="004E7645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del w:id="38" w:author="Autor">
              <w:r w:rsidRPr="004E7645" w:rsidDel="00A034D2">
                <w:rPr>
                  <w:rFonts w:asciiTheme="minorHAnsi" w:hAnsiTheme="minorHAnsi" w:cstheme="minorBidi"/>
                  <w:lang w:val="sk-SK"/>
                </w:rPr>
                <w:delText xml:space="preserve">nad </w:delText>
              </w:r>
            </w:del>
            <w:r w:rsidRPr="004E7645">
              <w:rPr>
                <w:rFonts w:asciiTheme="minorHAnsi" w:hAnsiTheme="minorHAnsi" w:cstheme="minorBidi"/>
                <w:lang w:val="sk-SK"/>
              </w:rPr>
              <w:t>100</w:t>
            </w:r>
            <w:ins w:id="39" w:author="Autor">
              <w:r w:rsidR="00332F9C">
                <w:rPr>
                  <w:rFonts w:asciiTheme="minorHAnsi" w:hAnsiTheme="minorHAnsi" w:cstheme="minorBidi"/>
                  <w:lang w:val="sk-SK"/>
                </w:rPr>
                <w:t>1</w:t>
              </w:r>
            </w:ins>
            <w:del w:id="40" w:author="Autor">
              <w:r w:rsidRPr="004E7645" w:rsidDel="00332F9C">
                <w:rPr>
                  <w:rFonts w:asciiTheme="minorHAnsi" w:hAnsiTheme="minorHAnsi" w:cstheme="minorBidi"/>
                  <w:lang w:val="sk-SK"/>
                </w:rPr>
                <w:delText>0</w:delText>
              </w:r>
            </w:del>
            <w:ins w:id="41" w:author="Autor">
              <w:r w:rsidR="00332F9C">
                <w:rPr>
                  <w:rFonts w:asciiTheme="minorHAnsi" w:hAnsiTheme="minorHAnsi" w:cstheme="minorBidi"/>
                  <w:lang w:val="sk-SK"/>
                </w:rPr>
                <w:t xml:space="preserve"> a viac</w:t>
              </w:r>
            </w:ins>
            <w:r w:rsidRPr="004E7645">
              <w:rPr>
                <w:rFonts w:asciiTheme="minorHAnsi" w:hAnsiTheme="minorHAnsi" w:cstheme="minorBidi"/>
                <w:lang w:val="sk-SK"/>
              </w:rPr>
              <w:t xml:space="preserve"> žiakov – 4 úväzky členovia ŠPT</w:t>
            </w:r>
          </w:p>
          <w:p w14:paraId="61829076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Cs/>
                <w:u w:val="single"/>
                <w:lang w:val="sk-SK"/>
              </w:rPr>
            </w:pPr>
            <w:bookmarkStart w:id="42" w:name="_Hlk127346022"/>
          </w:p>
          <w:p w14:paraId="1C2CB3FE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bCs/>
                <w:u w:val="single"/>
                <w:lang w:val="sk-SK"/>
              </w:rPr>
              <w:t>Kľúč</w:t>
            </w:r>
            <w:r w:rsidRPr="004E7645">
              <w:rPr>
                <w:rFonts w:asciiTheme="minorHAnsi" w:hAnsiTheme="minorHAnsi" w:cstheme="minorBidi"/>
                <w:u w:val="single"/>
                <w:lang w:val="sk-SK"/>
              </w:rPr>
              <w:t xml:space="preserve"> pridelenia počtu členov ŠPT pre materské školy</w:t>
            </w:r>
            <w:r w:rsidRPr="004E7645">
              <w:rPr>
                <w:rFonts w:asciiTheme="minorHAnsi" w:hAnsiTheme="minorHAnsi" w:cstheme="minorBidi"/>
                <w:b/>
                <w:u w:val="single"/>
                <w:lang w:val="sk-SK"/>
              </w:rPr>
              <w:t>:</w:t>
            </w:r>
          </w:p>
          <w:bookmarkEnd w:id="42"/>
          <w:p w14:paraId="1032C80E" w14:textId="77777777" w:rsidR="004E7645" w:rsidRPr="004E7645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>16 – 60 detí - 1 úväzok člena ŠPT</w:t>
            </w:r>
          </w:p>
          <w:p w14:paraId="598AB351" w14:textId="77B7695E" w:rsidR="00F115D6" w:rsidRDefault="004E7645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ins w:id="43" w:author="Autor"/>
                <w:rFonts w:asciiTheme="minorHAnsi" w:hAnsiTheme="minorHAnsi" w:cstheme="minorBidi"/>
                <w:lang w:val="sk-SK"/>
              </w:rPr>
            </w:pPr>
            <w:del w:id="44" w:author="Autor">
              <w:r w:rsidRPr="004E7645" w:rsidDel="00A034D2">
                <w:rPr>
                  <w:rFonts w:asciiTheme="minorHAnsi" w:hAnsiTheme="minorHAnsi" w:cstheme="minorBidi"/>
                  <w:lang w:val="sk-SK"/>
                </w:rPr>
                <w:delText xml:space="preserve">Nad </w:delText>
              </w:r>
            </w:del>
            <w:r w:rsidRPr="004E7645">
              <w:rPr>
                <w:rFonts w:asciiTheme="minorHAnsi" w:hAnsiTheme="minorHAnsi" w:cstheme="minorBidi"/>
                <w:lang w:val="sk-SK"/>
              </w:rPr>
              <w:t xml:space="preserve">61 </w:t>
            </w:r>
            <w:ins w:id="45" w:author="Autor">
              <w:r w:rsidR="00332F9C">
                <w:rPr>
                  <w:rFonts w:asciiTheme="minorHAnsi" w:hAnsiTheme="minorHAnsi" w:cstheme="minorBidi"/>
                  <w:lang w:val="sk-SK"/>
                </w:rPr>
                <w:t xml:space="preserve">a viac detí </w:t>
              </w:r>
            </w:ins>
          </w:p>
          <w:p w14:paraId="5D7F8509" w14:textId="77777777" w:rsidR="004E7645" w:rsidRPr="004E7645" w:rsidRDefault="4622D066" w:rsidP="004E7645">
            <w:pPr>
              <w:widowControl/>
              <w:numPr>
                <w:ilvl w:val="0"/>
                <w:numId w:val="20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– 2 úväzky člena ŠPT</w:t>
            </w:r>
          </w:p>
          <w:p w14:paraId="2BA226A1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63A9A058" w14:textId="77777777" w:rsidR="004E7645" w:rsidRPr="009B5495" w:rsidRDefault="003E10BC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i/>
                <w:lang w:val="sk-SK"/>
              </w:rPr>
            </w:pPr>
            <w:r w:rsidRPr="009B5495">
              <w:rPr>
                <w:rFonts w:asciiTheme="minorHAnsi" w:hAnsiTheme="minorHAnsi" w:cstheme="minorBidi"/>
                <w:b/>
                <w:i/>
                <w:lang w:val="sk-SK"/>
              </w:rPr>
              <w:t>Pomocní vychovávatelia:</w:t>
            </w:r>
          </w:p>
          <w:p w14:paraId="78AD11C9" w14:textId="77777777" w:rsidR="004E7645" w:rsidRPr="004E7645" w:rsidRDefault="004E7645" w:rsidP="009B5495">
            <w:pPr>
              <w:widowControl/>
              <w:numPr>
                <w:ilvl w:val="0"/>
                <w:numId w:val="24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 xml:space="preserve">Budú podporené iba bežné materské školy a pozície pomocných vychovávateľov, ktoré v školskom roku 2022/2023 boli zapojené do výzvy z Plánu obnovy a odolnosti. </w:t>
            </w:r>
          </w:p>
          <w:p w14:paraId="17AD93B2" w14:textId="77777777" w:rsidR="004E7645" w:rsidRPr="004E7645" w:rsidRDefault="004E7645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9CFB5DE" w14:textId="77777777" w:rsidR="004E7645" w:rsidRPr="009B5495" w:rsidRDefault="003E10BC" w:rsidP="004E764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i/>
                <w:u w:val="single"/>
                <w:lang w:val="sk-SK"/>
              </w:rPr>
            </w:pPr>
            <w:r w:rsidRPr="009B5495">
              <w:rPr>
                <w:rFonts w:asciiTheme="minorHAnsi" w:hAnsiTheme="minorHAnsi" w:cstheme="minorBidi"/>
                <w:b/>
                <w:i/>
                <w:u w:val="single"/>
                <w:lang w:val="sk-SK"/>
              </w:rPr>
              <w:t>Rodičovskí asistenti:</w:t>
            </w:r>
          </w:p>
          <w:p w14:paraId="78E658BB" w14:textId="77777777" w:rsidR="004E7645" w:rsidRPr="004E7645" w:rsidRDefault="004E7645" w:rsidP="009B5495">
            <w:pPr>
              <w:widowControl/>
              <w:numPr>
                <w:ilvl w:val="0"/>
                <w:numId w:val="25"/>
              </w:numPr>
              <w:autoSpaceDE/>
              <w:autoSpaceDN/>
              <w:jc w:val="both"/>
              <w:rPr>
                <w:rFonts w:asciiTheme="minorHAnsi" w:hAnsiTheme="minorHAnsi" w:cstheme="minorBidi"/>
                <w:b/>
                <w:u w:val="single"/>
                <w:lang w:val="sk-SK"/>
              </w:rPr>
            </w:pPr>
            <w:r w:rsidRPr="004E7645">
              <w:rPr>
                <w:rFonts w:asciiTheme="minorHAnsi" w:hAnsiTheme="minorHAnsi" w:cstheme="minorBidi"/>
                <w:lang w:val="sk-SK"/>
              </w:rPr>
              <w:t xml:space="preserve">Budú podporené iba bežné materské školy a pozície rodičovských asistentov zapojené v školskom roku 2022/2023 v projekte NP PRIM </w:t>
            </w:r>
            <w:r w:rsidR="009B5495">
              <w:rPr>
                <w:rFonts w:asciiTheme="minorHAnsi" w:hAnsiTheme="minorHAnsi" w:cstheme="minorBidi"/>
                <w:lang w:val="sk-SK"/>
              </w:rPr>
              <w:t>II</w:t>
            </w:r>
          </w:p>
          <w:p w14:paraId="0DE4B5B7" w14:textId="77777777" w:rsidR="00A80DAB" w:rsidRDefault="00A80DAB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1DA120D9" w14:textId="77777777" w:rsidR="00DD14C5" w:rsidRPr="00AC1EFF" w:rsidRDefault="00DD14C5" w:rsidP="00DD14C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i/>
                <w:iCs/>
                <w:lang w:val="sk-SK"/>
              </w:rPr>
            </w:pPr>
            <w:r w:rsidRPr="00AC1EFF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Výber škôl</w:t>
            </w:r>
            <w:r w:rsidRPr="00AC1EFF">
              <w:rPr>
                <w:rFonts w:asciiTheme="minorHAnsi" w:hAnsiTheme="minorHAnsi" w:cstheme="minorBidi"/>
                <w:i/>
                <w:iCs/>
                <w:lang w:val="sk-SK"/>
              </w:rPr>
              <w:t xml:space="preserve"> </w:t>
            </w:r>
          </w:p>
          <w:p w14:paraId="1FC70B02" w14:textId="77777777" w:rsidR="00DD14C5" w:rsidRDefault="00DD14C5" w:rsidP="00DD14C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AC1EFF">
              <w:rPr>
                <w:rFonts w:asciiTheme="minorHAnsi" w:hAnsiTheme="minorHAnsi" w:cstheme="minorBidi"/>
                <w:lang w:val="sk-SK"/>
              </w:rPr>
              <w:t>Pre zaradenie do projektu bude realizovaný výber škôl na základe zverejnenej výzvy na webovom s</w:t>
            </w:r>
            <w:r w:rsidRPr="6C1C6E6C">
              <w:rPr>
                <w:rFonts w:asciiTheme="minorHAnsi" w:hAnsiTheme="minorHAnsi" w:cstheme="minorBidi"/>
                <w:lang w:val="sk-SK"/>
              </w:rPr>
              <w:t>í</w:t>
            </w:r>
            <w:r w:rsidRPr="00AC1EFF">
              <w:rPr>
                <w:rFonts w:asciiTheme="minorHAnsi" w:hAnsiTheme="minorHAnsi" w:cstheme="minorBidi"/>
                <w:lang w:val="sk-SK"/>
              </w:rPr>
              <w:t xml:space="preserve">dle NIVaM, elektronickou prihláškou. V prihláške škola uvedie aj svoj plán vytvorenia pracovných pozícií, v ktorom bude vychádzať z možností uvedených v  kľúči  (tzv. Kľúčovanie pre každú pozíciu). </w:t>
            </w:r>
          </w:p>
          <w:p w14:paraId="2A948C2E" w14:textId="77777777" w:rsidR="00DD14C5" w:rsidRDefault="00DD14C5" w:rsidP="00DD14C5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 xml:space="preserve">Primárne sa podporí pôsobenie pozícií v  školách zapojených v NP POP, POP II, PRIM II, </w:t>
            </w:r>
            <w:r w:rsidR="00092B08">
              <w:rPr>
                <w:rFonts w:asciiTheme="minorHAnsi" w:hAnsiTheme="minorHAnsi" w:cstheme="minorBidi"/>
                <w:lang w:val="sk-SK"/>
              </w:rPr>
              <w:t> vo výzvach Plánu obnovy a odolnosti SR- týka sa len pedagogického asistenta a pomocného vychovávateľa)</w:t>
            </w:r>
            <w:r>
              <w:rPr>
                <w:rFonts w:asciiTheme="minorHAnsi" w:hAnsiTheme="minorHAnsi" w:cstheme="minorBidi"/>
                <w:lang w:val="sk-SK"/>
              </w:rPr>
              <w:t>, čo predstavuje stabilizáciu týchto pozícií (v prípade záujmu škôl o pokračovanie podpory).</w:t>
            </w:r>
            <w:r w:rsidR="00092B08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413591">
              <w:rPr>
                <w:rFonts w:asciiTheme="minorHAnsi" w:hAnsiTheme="minorHAnsi" w:cstheme="minorBidi"/>
                <w:lang w:val="sk-SK"/>
              </w:rPr>
              <w:t>C</w:t>
            </w:r>
            <w:r w:rsidR="00413591" w:rsidRPr="00413591">
              <w:rPr>
                <w:rFonts w:asciiTheme="minorHAnsi" w:hAnsiTheme="minorHAnsi" w:cstheme="minorBidi"/>
                <w:lang w:val="sk-SK"/>
              </w:rPr>
              <w:t>ieľ</w:t>
            </w:r>
            <w:r w:rsidR="00413591">
              <w:rPr>
                <w:rFonts w:asciiTheme="minorHAnsi" w:hAnsiTheme="minorHAnsi" w:cstheme="minorBidi"/>
                <w:lang w:val="sk-SK"/>
              </w:rPr>
              <w:t>om</w:t>
            </w:r>
            <w:r w:rsidR="00413591" w:rsidRPr="00413591">
              <w:rPr>
                <w:rFonts w:asciiTheme="minorHAnsi" w:hAnsiTheme="minorHAnsi" w:cstheme="minorBidi"/>
                <w:lang w:val="sk-SK"/>
              </w:rPr>
              <w:t xml:space="preserve"> je</w:t>
            </w:r>
            <w:r w:rsidR="00413591">
              <w:rPr>
                <w:rFonts w:asciiTheme="minorHAnsi" w:hAnsiTheme="minorHAnsi" w:cstheme="minorBidi"/>
                <w:lang w:val="sk-SK"/>
              </w:rPr>
              <w:t xml:space="preserve"> tiež</w:t>
            </w:r>
            <w:r w:rsidR="00413591" w:rsidRPr="00413591">
              <w:rPr>
                <w:rFonts w:asciiTheme="minorHAnsi" w:hAnsiTheme="minorHAnsi" w:cstheme="minorBidi"/>
                <w:lang w:val="sk-SK"/>
              </w:rPr>
              <w:t xml:space="preserve"> umožniť aj novým školám získať podporné pozície, aj keď ich doteraz nemali</w:t>
            </w:r>
            <w:r w:rsidR="00413591">
              <w:rPr>
                <w:rFonts w:asciiTheme="minorHAnsi" w:hAnsiTheme="minorHAnsi" w:cstheme="minorBidi"/>
                <w:lang w:val="sk-SK"/>
              </w:rPr>
              <w:t>, a to s ohľadom na celkovú zastropovanú alokáciu a v súlade s finančnými možnosťami projektu.</w:t>
            </w:r>
          </w:p>
          <w:p w14:paraId="6951877C" w14:textId="77777777" w:rsidR="00DD14C5" w:rsidRPr="004C1231" w:rsidRDefault="00DD14C5" w:rsidP="00DD14C5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4C1231">
              <w:rPr>
                <w:rFonts w:asciiTheme="minorHAnsi" w:hAnsiTheme="minorHAnsi" w:cstheme="minorBidi"/>
                <w:lang w:val="sk-SK"/>
              </w:rPr>
              <w:t>Školy vytvoria pracovné miesta podľa toho, ako bude uvedené v zmluve so školou (Zmluva o vzájomnej spolup</w:t>
            </w:r>
            <w:r w:rsidRPr="6C1C6E6C">
              <w:rPr>
                <w:rFonts w:asciiTheme="minorHAnsi" w:hAnsiTheme="minorHAnsi" w:cstheme="minorBidi"/>
                <w:lang w:val="sk-SK"/>
              </w:rPr>
              <w:t>r</w:t>
            </w:r>
            <w:r w:rsidRPr="004C1231">
              <w:rPr>
                <w:rFonts w:asciiTheme="minorHAnsi" w:hAnsiTheme="minorHAnsi" w:cstheme="minorBidi"/>
                <w:lang w:val="sk-SK"/>
              </w:rPr>
              <w:t>áci medzi zapojenou školou a NIVaM, ako prijímateľom projektu).</w:t>
            </w:r>
          </w:p>
          <w:p w14:paraId="66204FF1" w14:textId="77777777" w:rsidR="00DD14C5" w:rsidRPr="00BE2CD6" w:rsidRDefault="00DD14C5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DBF0D7D" w14:textId="77777777" w:rsidR="00A80DAB" w:rsidRPr="00BE2CD6" w:rsidRDefault="00A80DAB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46485003" w14:textId="77777777" w:rsidR="00C7077B" w:rsidRDefault="00F8477B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lang w:val="sk-SK"/>
              </w:rPr>
            </w:pPr>
            <w:r w:rsidRPr="00BE2CD6">
              <w:rPr>
                <w:rFonts w:asciiTheme="minorHAnsi" w:hAnsiTheme="minorHAnsi" w:cstheme="minorBidi"/>
                <w:b/>
                <w:lang w:val="sk-SK"/>
              </w:rPr>
              <w:t>Výstupy:</w:t>
            </w:r>
          </w:p>
          <w:p w14:paraId="6DCA2BF3" w14:textId="77777777" w:rsidR="00F8477B" w:rsidRPr="00BE2CD6" w:rsidRDefault="00572674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ins w:id="46" w:author="Autor">
              <w:r>
                <w:rPr>
                  <w:rFonts w:asciiTheme="minorHAnsi" w:hAnsiTheme="minorHAnsi" w:cstheme="minorBidi"/>
                  <w:lang w:val="sk-SK"/>
                </w:rPr>
                <w:t xml:space="preserve">približne </w:t>
              </w:r>
            </w:ins>
            <w:r w:rsidR="00515089">
              <w:rPr>
                <w:rFonts w:asciiTheme="minorHAnsi" w:hAnsiTheme="minorHAnsi" w:cstheme="minorBidi"/>
                <w:lang w:val="sk-SK"/>
              </w:rPr>
              <w:t>5</w:t>
            </w:r>
            <w:r w:rsidR="00E43421">
              <w:rPr>
                <w:rFonts w:asciiTheme="minorHAnsi" w:hAnsiTheme="minorHAnsi" w:cstheme="minorBidi"/>
                <w:lang w:val="sk-SK"/>
              </w:rPr>
              <w:t>500</w:t>
            </w:r>
            <w:r w:rsidR="00515089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F8477B" w:rsidRPr="00BE2CD6">
              <w:rPr>
                <w:rFonts w:asciiTheme="minorHAnsi" w:hAnsiTheme="minorHAnsi" w:cstheme="minorBidi"/>
                <w:lang w:val="sk-SK"/>
              </w:rPr>
              <w:t>FTE</w:t>
            </w:r>
            <w:r w:rsidR="007A1D94">
              <w:rPr>
                <w:rFonts w:asciiTheme="minorHAnsi" w:hAnsiTheme="minorHAnsi" w:cstheme="minorBidi"/>
                <w:lang w:val="sk-SK"/>
              </w:rPr>
              <w:t xml:space="preserve"> pomáhajúcich profesií</w:t>
            </w:r>
            <w:ins w:id="47" w:author="Autor">
              <w:r>
                <w:rPr>
                  <w:rFonts w:asciiTheme="minorHAnsi" w:hAnsiTheme="minorHAnsi" w:cstheme="minorBidi"/>
                  <w:lang w:val="sk-SK"/>
                </w:rPr>
                <w:t xml:space="preserve"> </w:t>
              </w:r>
            </w:ins>
            <w:r w:rsidR="007A1D94">
              <w:rPr>
                <w:rFonts w:asciiTheme="minorHAnsi" w:hAnsiTheme="minorHAnsi" w:cstheme="minorBidi"/>
                <w:lang w:val="sk-SK"/>
              </w:rPr>
              <w:t>- pedagogický asistent, školský podporný tím, pomocný vychovávateľ, rodičovský asistent</w:t>
            </w:r>
          </w:p>
          <w:p w14:paraId="41BAA336" w14:textId="77777777" w:rsidR="00C7077B" w:rsidRPr="00BE2CD6" w:rsidRDefault="263E0D00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 xml:space="preserve">V rámci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>aktivity budú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 zapojené nasledujúce počty škôl v rámcovom členení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 xml:space="preserve">, pričom v prípade nižšieho počtu záujemcov z niektorého </w:t>
            </w:r>
            <w:r w:rsidR="007A1D94">
              <w:rPr>
                <w:rFonts w:asciiTheme="minorHAnsi" w:hAnsiTheme="minorHAnsi" w:cstheme="minorBidi"/>
                <w:lang w:val="sk-SK"/>
              </w:rPr>
              <w:t>druhu</w:t>
            </w:r>
            <w:r w:rsidR="007A1D94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 xml:space="preserve">školy, bude možné zapojiť vyšší počet škôl z iného </w:t>
            </w:r>
            <w:r w:rsidR="007A1D94">
              <w:rPr>
                <w:rFonts w:asciiTheme="minorHAnsi" w:hAnsiTheme="minorHAnsi" w:cstheme="minorBidi"/>
                <w:lang w:val="sk-SK"/>
              </w:rPr>
              <w:t>druhu</w:t>
            </w:r>
            <w:r w:rsidR="007A1D94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>školy, teda uvedené čiastkové počty škôl môžu byť odlišné</w:t>
            </w:r>
            <w:r w:rsidRPr="00BE2CD6">
              <w:rPr>
                <w:rFonts w:asciiTheme="minorHAnsi" w:hAnsiTheme="minorHAnsi" w:cstheme="minorBidi"/>
                <w:lang w:val="sk-SK"/>
              </w:rPr>
              <w:t>:</w:t>
            </w:r>
          </w:p>
          <w:p w14:paraId="628638D8" w14:textId="77777777" w:rsidR="00C7077B" w:rsidRPr="009B5495" w:rsidRDefault="263E0D00" w:rsidP="009B5495">
            <w:pPr>
              <w:pStyle w:val="Odsekzoznamu"/>
              <w:widowControl/>
              <w:numPr>
                <w:ilvl w:val="0"/>
                <w:numId w:val="26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9B5495">
              <w:rPr>
                <w:rFonts w:asciiTheme="minorHAnsi" w:hAnsiTheme="minorHAnsi" w:cstheme="minorBidi"/>
                <w:lang w:val="sk-SK"/>
              </w:rPr>
              <w:t>v materských školách (min. 230 škôl)</w:t>
            </w:r>
          </w:p>
          <w:p w14:paraId="6F51A427" w14:textId="77777777" w:rsidR="00C7077B" w:rsidRPr="009B5495" w:rsidRDefault="263E0D00" w:rsidP="009B5495">
            <w:pPr>
              <w:pStyle w:val="Odsekzoznamu"/>
              <w:widowControl/>
              <w:numPr>
                <w:ilvl w:val="0"/>
                <w:numId w:val="26"/>
              </w:numPr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9B5495">
              <w:rPr>
                <w:rFonts w:asciiTheme="minorHAnsi" w:hAnsiTheme="minorHAnsi" w:cstheme="minorBidi"/>
                <w:lang w:val="sk-SK"/>
              </w:rPr>
              <w:t>v základných školách (min. 1100 škôl)</w:t>
            </w:r>
          </w:p>
          <w:p w14:paraId="1FE9D4AD" w14:textId="77777777" w:rsidR="00C7077B" w:rsidRPr="009B5495" w:rsidRDefault="263E0D00" w:rsidP="009B5495">
            <w:pPr>
              <w:pStyle w:val="Odsekzoznamu"/>
              <w:widowControl/>
              <w:numPr>
                <w:ilvl w:val="0"/>
                <w:numId w:val="26"/>
              </w:numPr>
              <w:autoSpaceDE/>
              <w:autoSpaceDN/>
              <w:jc w:val="both"/>
              <w:rPr>
                <w:rFonts w:asciiTheme="minorHAnsi" w:hAnsiTheme="minorHAnsi" w:cstheme="minorBidi"/>
              </w:rPr>
            </w:pPr>
            <w:r w:rsidRPr="009B5495">
              <w:rPr>
                <w:rFonts w:asciiTheme="minorHAnsi" w:hAnsiTheme="minorHAnsi" w:cstheme="minorBidi"/>
                <w:lang w:val="sk-SK"/>
              </w:rPr>
              <w:t>v stredných školách (min. 70 škôl)</w:t>
            </w:r>
          </w:p>
          <w:p w14:paraId="6B62F1B3" w14:textId="77777777" w:rsidR="00C7077B" w:rsidRPr="00DD54DC" w:rsidRDefault="00C7077B" w:rsidP="00DD54DC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</w:rPr>
            </w:pPr>
          </w:p>
          <w:p w14:paraId="02F2C34E" w14:textId="77777777" w:rsidR="00265BB5" w:rsidRPr="00CC60A0" w:rsidRDefault="00265BB5" w:rsidP="00664420">
            <w:pPr>
              <w:spacing w:line="257" w:lineRule="auto"/>
              <w:rPr>
                <w:rFonts w:ascii="Calibri" w:eastAsia="Calibri" w:hAnsi="Calibri" w:cs="Calibri"/>
                <w:lang w:val="sk-SK"/>
              </w:rPr>
            </w:pPr>
          </w:p>
          <w:bookmarkEnd w:id="9"/>
          <w:p w14:paraId="064FAE23" w14:textId="77777777" w:rsidR="001D072F" w:rsidRPr="00BE2CD6" w:rsidRDefault="176B4074" w:rsidP="6C1C6E6C">
            <w:pPr>
              <w:contextualSpacing/>
              <w:jc w:val="both"/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 xml:space="preserve">Hlavná aktivita 2:  </w:t>
            </w:r>
            <w:r w:rsidR="0CED1464" w:rsidRPr="00BE2CD6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Š</w:t>
            </w:r>
            <w:r w:rsidRPr="00BE2CD6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 xml:space="preserve">kolský digitálny koordinátor </w:t>
            </w:r>
            <w:r w:rsidR="0CED1464" w:rsidRPr="00BE2CD6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(ŠDK)</w:t>
            </w:r>
            <w:r w:rsidR="00DF148D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 xml:space="preserve"> (09/2023- </w:t>
            </w:r>
            <w:r w:rsidR="00AE0DFD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12</w:t>
            </w:r>
            <w:r w:rsidR="00DF148D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/2026)</w:t>
            </w:r>
          </w:p>
          <w:p w14:paraId="680A4E5D" w14:textId="77777777" w:rsidR="00265BB5" w:rsidRPr="00BE2CD6" w:rsidRDefault="00265BB5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560137C" w14:textId="77777777" w:rsidR="003E7BED" w:rsidRPr="009B5495" w:rsidRDefault="0059124C" w:rsidP="003E7BED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b/>
                <w:i/>
                <w:lang w:val="sk-SK"/>
              </w:rPr>
              <w:t>Cieľom aktivity</w:t>
            </w:r>
            <w:r w:rsidRPr="00BE2CD6">
              <w:rPr>
                <w:rFonts w:asciiTheme="minorHAnsi" w:hAnsiTheme="minorHAnsi" w:cstheme="minorBidi"/>
                <w:b/>
                <w:lang w:val="sk-SK"/>
              </w:rPr>
              <w:t xml:space="preserve"> </w:t>
            </w:r>
            <w:r w:rsidRPr="00333ADF">
              <w:rPr>
                <w:rFonts w:asciiTheme="minorHAnsi" w:hAnsiTheme="minorHAnsi" w:cstheme="minorBidi"/>
                <w:lang w:val="sk-SK"/>
              </w:rPr>
              <w:t xml:space="preserve">je </w:t>
            </w:r>
            <w:r w:rsidR="00806841">
              <w:rPr>
                <w:rFonts w:asciiTheme="minorHAnsi" w:hAnsiTheme="minorHAnsi" w:cstheme="minorBidi"/>
                <w:lang w:val="sk-SK"/>
              </w:rPr>
              <w:t xml:space="preserve">prostredníctvom pôsobenia pozície ŠDK </w:t>
            </w:r>
            <w:r w:rsidR="00157734">
              <w:rPr>
                <w:rFonts w:asciiTheme="minorHAnsi" w:hAnsiTheme="minorHAnsi" w:cstheme="minorBidi"/>
                <w:lang w:val="sk-SK"/>
              </w:rPr>
              <w:t xml:space="preserve">ako ďalšej pomáhajúcej profesie </w:t>
            </w:r>
            <w:r w:rsidRPr="00333ADF">
              <w:rPr>
                <w:rFonts w:asciiTheme="minorHAnsi" w:hAnsiTheme="minorHAnsi" w:cstheme="minorBidi"/>
                <w:lang w:val="sk-SK"/>
              </w:rPr>
              <w:t xml:space="preserve">poskytnúť </w:t>
            </w:r>
            <w:r w:rsidR="004312D4">
              <w:rPr>
                <w:rFonts w:asciiTheme="minorHAnsi" w:hAnsiTheme="minorHAnsi" w:cstheme="minorBidi"/>
                <w:lang w:val="sk-SK"/>
              </w:rPr>
              <w:t>pedagogický</w:t>
            </w:r>
            <w:r w:rsidR="00806841">
              <w:rPr>
                <w:rFonts w:asciiTheme="minorHAnsi" w:hAnsiTheme="minorHAnsi" w:cstheme="minorBidi"/>
                <w:lang w:val="sk-SK"/>
              </w:rPr>
              <w:t>m</w:t>
            </w:r>
            <w:r w:rsidR="004312D4">
              <w:rPr>
                <w:rFonts w:asciiTheme="minorHAnsi" w:hAnsiTheme="minorHAnsi" w:cstheme="minorBidi"/>
                <w:lang w:val="sk-SK"/>
              </w:rPr>
              <w:t xml:space="preserve"> a odborným zamestnanom škôl</w:t>
            </w:r>
            <w:r w:rsidRPr="00333ADF">
              <w:rPr>
                <w:rFonts w:asciiTheme="minorHAnsi" w:hAnsiTheme="minorHAnsi" w:cstheme="minorBidi"/>
                <w:lang w:val="sk-SK"/>
              </w:rPr>
              <w:t xml:space="preserve"> metodickú podporu a zručnosti, aby </w:t>
            </w:r>
            <w:r w:rsidR="00E25980">
              <w:rPr>
                <w:rFonts w:asciiTheme="minorHAnsi" w:hAnsiTheme="minorHAnsi" w:cstheme="minorBidi"/>
                <w:lang w:val="sk-SK"/>
              </w:rPr>
              <w:t xml:space="preserve">správne využívali </w:t>
            </w:r>
            <w:r w:rsidR="00DF148D">
              <w:rPr>
                <w:rFonts w:asciiTheme="minorHAnsi" w:hAnsiTheme="minorHAnsi" w:cstheme="minorBidi"/>
                <w:lang w:val="sk-SK"/>
              </w:rPr>
              <w:t xml:space="preserve">digitálne </w:t>
            </w:r>
            <w:r w:rsidR="004312D4" w:rsidRPr="000E4440">
              <w:rPr>
                <w:rFonts w:asciiTheme="minorHAnsi" w:hAnsiTheme="minorHAnsi" w:cstheme="minorBidi"/>
                <w:lang w:val="sk-SK"/>
              </w:rPr>
              <w:t xml:space="preserve">technológie </w:t>
            </w:r>
            <w:r w:rsidR="00E25980">
              <w:rPr>
                <w:rFonts w:asciiTheme="minorHAnsi" w:hAnsiTheme="minorHAnsi" w:cstheme="minorBidi"/>
                <w:lang w:val="sk-SK"/>
              </w:rPr>
              <w:t xml:space="preserve">vo výchove a vzdelávaní </w:t>
            </w:r>
            <w:r w:rsidR="004312D4" w:rsidRPr="000E4440">
              <w:rPr>
                <w:rFonts w:asciiTheme="minorHAnsi" w:hAnsiTheme="minorHAnsi" w:cstheme="minorBidi"/>
                <w:lang w:val="sk-SK"/>
              </w:rPr>
              <w:t xml:space="preserve">a v čo najväčšom rozsahu prispeli k zlepšeniu prístupu žiakov k vzdelávaniu. </w:t>
            </w:r>
            <w:r w:rsidR="00E25980" w:rsidRPr="00260924">
              <w:rPr>
                <w:rFonts w:asciiTheme="minorHAnsi" w:hAnsiTheme="minorHAnsi" w:cstheme="minorBidi"/>
                <w:lang w:val="sk-SK"/>
              </w:rPr>
              <w:t xml:space="preserve">S nadobudnutými zručnosťami budú </w:t>
            </w:r>
            <w:r w:rsidR="00E25980">
              <w:rPr>
                <w:rFonts w:asciiTheme="minorHAnsi" w:hAnsiTheme="minorHAnsi" w:cstheme="minorBidi"/>
                <w:lang w:val="sk-SK"/>
              </w:rPr>
              <w:t>pedagogickí a odborní zamestnanci</w:t>
            </w:r>
            <w:r w:rsidR="00E25980" w:rsidRPr="00260924">
              <w:rPr>
                <w:rFonts w:asciiTheme="minorHAnsi" w:hAnsiTheme="minorHAnsi" w:cstheme="minorBidi"/>
                <w:lang w:val="sk-SK"/>
              </w:rPr>
              <w:t xml:space="preserve"> schopní vytvoriť aj podmienky </w:t>
            </w:r>
            <w:r w:rsidR="007A1D94">
              <w:rPr>
                <w:rFonts w:asciiTheme="minorHAnsi" w:hAnsiTheme="minorHAnsi" w:cstheme="minorBidi"/>
                <w:lang w:val="sk-SK"/>
              </w:rPr>
              <w:t>na</w:t>
            </w:r>
            <w:r w:rsidR="00E25980" w:rsidRPr="00260924">
              <w:rPr>
                <w:rFonts w:asciiTheme="minorHAnsi" w:hAnsiTheme="minorHAnsi" w:cstheme="minorBidi"/>
                <w:lang w:val="sk-SK"/>
              </w:rPr>
              <w:t xml:space="preserve"> inkluzívnu online výučbu a využívať vhodné vzdelávacie programy a platformy pre všetkých žiakov.</w:t>
            </w:r>
            <w:r w:rsidR="003E7BED">
              <w:rPr>
                <w:rStyle w:val="ui-provider"/>
              </w:rPr>
              <w:t xml:space="preserve"> </w:t>
            </w:r>
            <w:r w:rsidR="003E7BED" w:rsidRPr="009B5495">
              <w:rPr>
                <w:rFonts w:asciiTheme="minorHAnsi" w:hAnsiTheme="minorHAnsi" w:cstheme="minorBidi"/>
                <w:lang w:val="sk-SK"/>
              </w:rPr>
              <w:t xml:space="preserve">Pozícia ŠDK umožní </w:t>
            </w:r>
            <w:r w:rsidR="003E7BED" w:rsidRPr="009B5495">
              <w:rPr>
                <w:rFonts w:asciiTheme="minorHAnsi" w:hAnsiTheme="minorHAnsi" w:cstheme="minorBidi"/>
                <w:lang w:val="sk-SK"/>
              </w:rPr>
              <w:lastRenderedPageBreak/>
              <w:t>transformáciu vzdelávania prostredníctvom digitálnych technológií a skvalitní systém podpory pedagogických zamestnancov a odborných zamestnancov pri využívaní digitálnych technológií v edukačnom procese, čím sa naplnia aj ciele Programu informatizácie školstva do roku 2030.</w:t>
            </w:r>
          </w:p>
          <w:p w14:paraId="19219836" w14:textId="77777777" w:rsidR="004312D4" w:rsidRPr="000E4440" w:rsidRDefault="004312D4" w:rsidP="004312D4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5C4ED2F" w14:textId="77777777" w:rsidR="0059124C" w:rsidRPr="00BE2CD6" w:rsidRDefault="009B5495" w:rsidP="6C1C6E6C">
            <w:pPr>
              <w:contextualSpacing/>
              <w:jc w:val="both"/>
              <w:rPr>
                <w:rFonts w:asciiTheme="minorHAnsi" w:hAnsiTheme="minorHAnsi" w:cstheme="minorBidi"/>
                <w:b/>
                <w:i/>
                <w:lang w:val="sk-SK"/>
              </w:rPr>
            </w:pPr>
            <w:r>
              <w:rPr>
                <w:rFonts w:asciiTheme="minorHAnsi" w:hAnsiTheme="minorHAnsi" w:cstheme="minorBidi"/>
                <w:b/>
                <w:i/>
                <w:lang w:val="sk-SK"/>
              </w:rPr>
              <w:t>P</w:t>
            </w:r>
            <w:r w:rsidR="0059124C" w:rsidRPr="00BE2CD6">
              <w:rPr>
                <w:rFonts w:asciiTheme="minorHAnsi" w:hAnsiTheme="minorHAnsi" w:cstheme="minorBidi"/>
                <w:b/>
                <w:i/>
                <w:lang w:val="sk-SK"/>
              </w:rPr>
              <w:t>opis aktivity</w:t>
            </w:r>
          </w:p>
          <w:p w14:paraId="7A3A12D1" w14:textId="77777777" w:rsidR="0059124C" w:rsidRDefault="00D761B0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V</w:t>
            </w:r>
            <w:r w:rsidR="0059124C">
              <w:rPr>
                <w:rFonts w:asciiTheme="minorHAnsi" w:hAnsiTheme="minorHAnsi" w:cstheme="minorBidi"/>
                <w:lang w:val="sk-SK"/>
              </w:rPr>
              <w:t xml:space="preserve"> základných a stredných školách </w:t>
            </w:r>
            <w:del w:id="48" w:author="Autor">
              <w:r w:rsidR="0059124C" w:rsidDel="004D44EB">
                <w:rPr>
                  <w:rFonts w:asciiTheme="minorHAnsi" w:hAnsiTheme="minorHAnsi" w:cstheme="minorBidi"/>
                  <w:lang w:val="sk-SK"/>
                </w:rPr>
                <w:delText xml:space="preserve">vrátane </w:delText>
              </w:r>
            </w:del>
            <w:commentRangeStart w:id="49"/>
            <w:ins w:id="50" w:author="Autor">
              <w:r w:rsidR="004D44EB">
                <w:rPr>
                  <w:rFonts w:asciiTheme="minorHAnsi" w:hAnsiTheme="minorHAnsi" w:cstheme="minorBidi"/>
                  <w:lang w:val="sk-SK"/>
                </w:rPr>
                <w:t xml:space="preserve">s výnimkou </w:t>
              </w:r>
            </w:ins>
            <w:commentRangeEnd w:id="49"/>
            <w:r w:rsidR="00063BB6">
              <w:rPr>
                <w:rStyle w:val="Odkaznakomentr"/>
                <w:rFonts w:ascii="Times New Roman" w:eastAsiaTheme="minorHAnsi" w:hAnsi="Times New Roman" w:cstheme="minorBidi"/>
                <w:lang w:val="sk-SK"/>
              </w:rPr>
              <w:commentReference w:id="49"/>
            </w:r>
            <w:r w:rsidR="0059124C">
              <w:rPr>
                <w:rFonts w:asciiTheme="minorHAnsi" w:hAnsiTheme="minorHAnsi" w:cstheme="minorBidi"/>
                <w:lang w:val="sk-SK"/>
              </w:rPr>
              <w:t xml:space="preserve">špeciálnych </w:t>
            </w:r>
            <w:r w:rsidR="00806841">
              <w:rPr>
                <w:rFonts w:asciiTheme="minorHAnsi" w:hAnsiTheme="minorHAnsi" w:cstheme="minorBidi"/>
                <w:lang w:val="sk-SK"/>
              </w:rPr>
              <w:t xml:space="preserve">škôl </w:t>
            </w:r>
            <w:r w:rsidR="0059124C">
              <w:rPr>
                <w:rFonts w:asciiTheme="minorHAnsi" w:hAnsiTheme="minorHAnsi" w:cstheme="minorBidi"/>
                <w:lang w:val="sk-SK"/>
              </w:rPr>
              <w:t xml:space="preserve">sa podporí pozícia </w:t>
            </w:r>
            <w:r w:rsidR="00740EE1">
              <w:rPr>
                <w:rFonts w:asciiTheme="minorHAnsi" w:hAnsiTheme="minorHAnsi" w:cstheme="minorBidi"/>
                <w:lang w:val="sk-SK"/>
              </w:rPr>
              <w:t>ŠDK</w:t>
            </w:r>
            <w:r w:rsidR="00A96A5E">
              <w:rPr>
                <w:rFonts w:asciiTheme="minorHAnsi" w:hAnsiTheme="minorHAnsi" w:cstheme="minorBidi"/>
                <w:lang w:val="sk-SK"/>
              </w:rPr>
              <w:t>.</w:t>
            </w:r>
            <w:r w:rsidR="0059124C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FC48F8">
              <w:rPr>
                <w:rFonts w:asciiTheme="minorHAnsi" w:hAnsiTheme="minorHAnsi" w:cstheme="minorBidi"/>
                <w:lang w:val="sk-SK"/>
              </w:rPr>
              <w:t>Pozícia bude podporovaná od školského roka 2023/2024 do konca školského roka 2025/2026.</w:t>
            </w:r>
          </w:p>
          <w:p w14:paraId="72E810A6" w14:textId="77777777" w:rsidR="00DF148D" w:rsidRPr="00AC1EFF" w:rsidRDefault="00DF148D" w:rsidP="00DF148D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Podporené budú len školy zaradené do siete škôl a školských zariadení, bez ohľadu na zriaďovateľa</w:t>
            </w:r>
            <w:r w:rsidR="00AE0DFD">
              <w:rPr>
                <w:rFonts w:asciiTheme="minorHAnsi" w:hAnsiTheme="minorHAnsi" w:cstheme="minorBidi"/>
                <w:lang w:val="sk-SK"/>
              </w:rPr>
              <w:t xml:space="preserve"> za splnenia podmienky, že škola</w:t>
            </w:r>
            <w:r w:rsidRPr="00D16543">
              <w:rPr>
                <w:rFonts w:asciiTheme="minorHAnsi" w:hAnsiTheme="minorHAnsi" w:cstheme="minorBidi"/>
                <w:lang w:val="sk-SK"/>
              </w:rPr>
              <w:t xml:space="preserve"> nesmie byť financovaná prevažne zo súkromných zdrojov, t. j. súkromné zdroje nepredstavujú 50 % a viac.</w:t>
            </w:r>
            <w:r>
              <w:rPr>
                <w:rFonts w:asciiTheme="minorHAnsi" w:hAnsiTheme="minorHAnsi" w:cstheme="minorBidi"/>
                <w:lang w:val="sk-SK"/>
              </w:rPr>
              <w:t xml:space="preserve"> </w:t>
            </w:r>
          </w:p>
          <w:p w14:paraId="79637723" w14:textId="77777777" w:rsidR="00DF148D" w:rsidRDefault="00F530F6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 xml:space="preserve">Podpora </w:t>
            </w:r>
            <w:r w:rsidR="00AE0DFD">
              <w:rPr>
                <w:rFonts w:asciiTheme="minorHAnsi" w:hAnsiTheme="minorHAnsi" w:cstheme="minorBidi"/>
                <w:lang w:val="sk-SK"/>
              </w:rPr>
              <w:t xml:space="preserve">ŠDK </w:t>
            </w:r>
            <w:r w:rsidR="00FC48F8">
              <w:rPr>
                <w:rFonts w:asciiTheme="minorHAnsi" w:hAnsiTheme="minorHAnsi" w:cstheme="minorBidi"/>
                <w:lang w:val="sk-SK"/>
              </w:rPr>
              <w:t>bude implementovaná formou</w:t>
            </w:r>
            <w:r>
              <w:rPr>
                <w:rFonts w:asciiTheme="minorHAnsi" w:hAnsiTheme="minorHAnsi" w:cstheme="minorBidi"/>
                <w:lang w:val="sk-SK"/>
              </w:rPr>
              <w:t xml:space="preserve"> zjednodušovan</w:t>
            </w:r>
            <w:r w:rsidR="00FC48F8">
              <w:rPr>
                <w:rFonts w:asciiTheme="minorHAnsi" w:hAnsiTheme="minorHAnsi" w:cstheme="minorBidi"/>
                <w:lang w:val="sk-SK"/>
              </w:rPr>
              <w:t>ého</w:t>
            </w:r>
            <w:r>
              <w:rPr>
                <w:rFonts w:asciiTheme="minorHAnsi" w:hAnsiTheme="minorHAnsi" w:cstheme="minorBidi"/>
                <w:lang w:val="sk-SK"/>
              </w:rPr>
              <w:t xml:space="preserve"> vykazovan</w:t>
            </w:r>
            <w:r w:rsidR="00FC48F8">
              <w:rPr>
                <w:rFonts w:asciiTheme="minorHAnsi" w:hAnsiTheme="minorHAnsi" w:cstheme="minorBidi"/>
                <w:lang w:val="sk-SK"/>
              </w:rPr>
              <w:t>ia</w:t>
            </w:r>
            <w:r>
              <w:rPr>
                <w:rFonts w:asciiTheme="minorHAnsi" w:hAnsiTheme="minorHAnsi" w:cstheme="minorBidi"/>
                <w:lang w:val="sk-SK"/>
              </w:rPr>
              <w:t xml:space="preserve"> výdavkov.</w:t>
            </w:r>
          </w:p>
          <w:p w14:paraId="218D7F92" w14:textId="77777777" w:rsidR="001D072F" w:rsidRPr="00BE2CD6" w:rsidDel="00637808" w:rsidRDefault="176B4074" w:rsidP="00B66E93">
            <w:pPr>
              <w:contextualSpacing/>
              <w:jc w:val="both"/>
              <w:rPr>
                <w:del w:id="51" w:author="Autor"/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B66E93">
              <w:rPr>
                <w:rFonts w:asciiTheme="minorHAnsi" w:hAnsiTheme="minorHAnsi" w:cstheme="minorBidi"/>
                <w:lang w:val="sk-SK"/>
              </w:rPr>
              <w:t>Š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kolský digitálny koordinátor bude vykonávať činnosti </w:t>
            </w:r>
            <w:del w:id="52" w:author="Autor">
              <w:r w:rsidRPr="00BE2CD6" w:rsidDel="00637808">
                <w:rPr>
                  <w:rFonts w:asciiTheme="minorHAnsi" w:hAnsiTheme="minorHAnsi" w:cstheme="minorBidi"/>
                  <w:lang w:val="sk-SK"/>
                </w:rPr>
                <w:delText>v</w:delText>
              </w:r>
            </w:del>
            <w:r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157734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007A1D94">
              <w:rPr>
                <w:rFonts w:asciiTheme="minorHAnsi" w:hAnsiTheme="minorHAnsi" w:cstheme="minorBidi"/>
                <w:lang w:val="sk-SK"/>
              </w:rPr>
              <w:t>podľa</w:t>
            </w:r>
            <w:r w:rsidR="00157734">
              <w:rPr>
                <w:rFonts w:asciiTheme="minorHAnsi" w:hAnsiTheme="minorHAnsi" w:cstheme="minorBidi"/>
                <w:lang w:val="sk-SK"/>
              </w:rPr>
              <w:t xml:space="preserve"> z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>ákon</w:t>
            </w:r>
            <w:r w:rsidR="007A1D94">
              <w:rPr>
                <w:rFonts w:asciiTheme="minorHAnsi" w:hAnsiTheme="minorHAnsi" w:cstheme="minorBidi"/>
                <w:lang w:val="sk-SK"/>
              </w:rPr>
              <w:t>a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Pr="00BE2CD6">
              <w:rPr>
                <w:rFonts w:asciiTheme="minorHAnsi" w:hAnsiTheme="minorHAnsi" w:cstheme="minorBidi"/>
                <w:lang w:val="sk-SK"/>
              </w:rPr>
              <w:t>č. 138/2019 Z. z. o pedagogických zamestnancoch a odborných zamestnancoch</w:t>
            </w:r>
            <w:ins w:id="53" w:author="Autor">
              <w:r w:rsidR="00637808">
                <w:rPr>
                  <w:rFonts w:asciiTheme="minorHAnsi" w:hAnsiTheme="minorHAnsi" w:cstheme="minorBidi"/>
                  <w:lang w:val="sk-SK"/>
                </w:rPr>
                <w:t xml:space="preserve"> a o zmene a doplnení niektorých zákonov v znení neskorších predpisov</w:t>
              </w:r>
            </w:ins>
            <w:r w:rsidRPr="00BE2CD6">
              <w:rPr>
                <w:rFonts w:asciiTheme="minorHAnsi" w:hAnsiTheme="minorHAnsi" w:cstheme="minorBidi"/>
                <w:lang w:val="sk-SK"/>
              </w:rPr>
              <w:t xml:space="preserve">, </w:t>
            </w:r>
            <w:r w:rsidR="2F6E0278" w:rsidRPr="00BE2CD6">
              <w:rPr>
                <w:rFonts w:asciiTheme="minorHAnsi" w:hAnsiTheme="minorHAnsi" w:cstheme="minorBidi"/>
                <w:lang w:val="sk-SK"/>
              </w:rPr>
              <w:t>s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o zámerom podporiť digitálnu transformáciu škôl pre život v 21. storočí. </w:t>
            </w:r>
          </w:p>
          <w:p w14:paraId="06BC78C1" w14:textId="77777777" w:rsidR="00B552E7" w:rsidRDefault="00740EE1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 xml:space="preserve">ŠDK musí spĺňať kvalifikačné predpoklady stanovené zákonom č. 138/2019 Z. z. </w:t>
            </w:r>
          </w:p>
          <w:p w14:paraId="296FEF7D" w14:textId="77777777" w:rsidR="000F7E32" w:rsidRPr="00BE2CD6" w:rsidRDefault="000F7E32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4FA5E10" w14:textId="77777777" w:rsidR="002B3599" w:rsidRDefault="00B66E93" w:rsidP="009B5495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Výš</w:t>
            </w:r>
            <w:r w:rsidR="007E2002" w:rsidRPr="00BE2CD6">
              <w:rPr>
                <w:rFonts w:asciiTheme="minorHAnsi" w:hAnsiTheme="minorHAnsi" w:cstheme="minorBidi"/>
                <w:lang w:val="sk-SK"/>
              </w:rPr>
              <w:t>k</w:t>
            </w:r>
            <w:r w:rsidR="007E2002">
              <w:rPr>
                <w:rFonts w:asciiTheme="minorHAnsi" w:hAnsiTheme="minorHAnsi" w:cstheme="minorBidi"/>
                <w:lang w:val="sk-SK"/>
              </w:rPr>
              <w:t>u</w:t>
            </w:r>
            <w:r w:rsidR="007E2002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 xml:space="preserve">úväzku bude </w:t>
            </w:r>
            <w:r w:rsidR="007E2002">
              <w:rPr>
                <w:rFonts w:asciiTheme="minorHAnsi" w:hAnsiTheme="minorHAnsi" w:cstheme="minorBidi"/>
                <w:lang w:val="sk-SK"/>
              </w:rPr>
              <w:t xml:space="preserve">stanovovať </w:t>
            </w:r>
            <w:r w:rsidR="67BFA240" w:rsidRPr="00BE2CD6">
              <w:rPr>
                <w:rFonts w:asciiTheme="minorHAnsi" w:hAnsiTheme="minorHAnsi" w:cstheme="minorBidi"/>
                <w:lang w:val="sk-SK"/>
              </w:rPr>
              <w:t xml:space="preserve">tzv. </w:t>
            </w:r>
            <w:r w:rsidR="007E2002" w:rsidRPr="00BE2CD6">
              <w:rPr>
                <w:rFonts w:asciiTheme="minorHAnsi" w:hAnsiTheme="minorHAnsi" w:cstheme="minorBidi"/>
                <w:lang w:val="sk-SK"/>
              </w:rPr>
              <w:t>kľúčovani</w:t>
            </w:r>
            <w:r w:rsidR="007E2002">
              <w:rPr>
                <w:rFonts w:asciiTheme="minorHAnsi" w:hAnsiTheme="minorHAnsi" w:cstheme="minorBidi"/>
                <w:lang w:val="sk-SK"/>
              </w:rPr>
              <w:t xml:space="preserve">e </w:t>
            </w:r>
            <w:r w:rsidR="007E2002" w:rsidRPr="00BE2CD6">
              <w:rPr>
                <w:rFonts w:asciiTheme="minorHAnsi" w:hAnsiTheme="minorHAnsi" w:cstheme="minorBidi"/>
                <w:lang w:val="sk-SK"/>
              </w:rPr>
              <w:t>vydan</w:t>
            </w:r>
            <w:r w:rsidR="007E2002">
              <w:rPr>
                <w:rFonts w:asciiTheme="minorHAnsi" w:hAnsiTheme="minorHAnsi" w:cstheme="minorBidi"/>
                <w:lang w:val="sk-SK"/>
              </w:rPr>
              <w:t>é</w:t>
            </w:r>
            <w:r w:rsidR="007E2002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67BFA240" w:rsidRPr="00BE2CD6">
              <w:rPr>
                <w:rFonts w:asciiTheme="minorHAnsi" w:hAnsiTheme="minorHAnsi" w:cstheme="minorBidi"/>
                <w:lang w:val="sk-SK"/>
              </w:rPr>
              <w:t xml:space="preserve">Ministerstvom </w:t>
            </w:r>
            <w:r w:rsidR="76CAD90A" w:rsidRPr="00BE2CD6">
              <w:rPr>
                <w:rFonts w:asciiTheme="minorHAnsi" w:hAnsiTheme="minorHAnsi" w:cstheme="minorBidi"/>
                <w:lang w:val="sk-SK"/>
              </w:rPr>
              <w:t>š</w:t>
            </w:r>
            <w:r w:rsidR="67BFA240" w:rsidRPr="00BE2CD6">
              <w:rPr>
                <w:rFonts w:asciiTheme="minorHAnsi" w:hAnsiTheme="minorHAnsi" w:cstheme="minorBidi"/>
                <w:lang w:val="sk-SK"/>
              </w:rPr>
              <w:t>kolstva, vedy, výskumu a športu SR v znení, ktoré je platné v čase predloženia Žiadosti o poskytnutie nenávr</w:t>
            </w:r>
            <w:r w:rsidR="2CA4A364" w:rsidRPr="6C1C6E6C">
              <w:rPr>
                <w:rFonts w:asciiTheme="minorHAnsi" w:hAnsiTheme="minorHAnsi" w:cstheme="minorBidi"/>
                <w:lang w:val="sk-SK"/>
              </w:rPr>
              <w:t>a</w:t>
            </w:r>
            <w:r w:rsidR="67BFA240" w:rsidRPr="00BE2CD6">
              <w:rPr>
                <w:rFonts w:asciiTheme="minorHAnsi" w:hAnsiTheme="minorHAnsi" w:cstheme="minorBidi"/>
                <w:lang w:val="sk-SK"/>
              </w:rPr>
              <w:t xml:space="preserve">tného finančného príspevku. </w:t>
            </w:r>
          </w:p>
          <w:p w14:paraId="7194DBDC" w14:textId="77777777" w:rsidR="002B3599" w:rsidRPr="00BE2CD6" w:rsidRDefault="002B3599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tbl>
            <w:tblPr>
              <w:tblpPr w:leftFromText="141" w:rightFromText="141" w:vertAnchor="page" w:horzAnchor="margin" w:tblpY="3376"/>
              <w:tblW w:w="52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0"/>
              <w:gridCol w:w="2640"/>
            </w:tblGrid>
            <w:tr w:rsidR="002B3599" w:rsidRPr="002B3599" w14:paraId="36A7C147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1A3F6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  <w:t>počet žiakov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DDFA4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  <w:t>body</w:t>
                  </w:r>
                </w:p>
              </w:tc>
            </w:tr>
            <w:tr w:rsidR="002B3599" w:rsidRPr="002B3599" w14:paraId="42BEBFF9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B8695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0 - 100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9841BE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</w:t>
                  </w:r>
                </w:p>
              </w:tc>
            </w:tr>
            <w:tr w:rsidR="002B3599" w:rsidRPr="002B3599" w14:paraId="30852611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B9A473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101 - 250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999B5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2</w:t>
                  </w:r>
                </w:p>
              </w:tc>
            </w:tr>
            <w:tr w:rsidR="002B3599" w:rsidRPr="002B3599" w14:paraId="3A6AB8D4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BD9AAB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251 - 400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D5EC4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3</w:t>
                  </w:r>
                </w:p>
              </w:tc>
            </w:tr>
            <w:tr w:rsidR="002B3599" w:rsidRPr="002B3599" w14:paraId="14E304CF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AAA0BE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401 - 550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8DEE6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4</w:t>
                  </w:r>
                </w:p>
              </w:tc>
            </w:tr>
            <w:tr w:rsidR="002B3599" w:rsidRPr="002B3599" w14:paraId="20419AB8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DBD008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551 - 750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41E47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5</w:t>
                  </w:r>
                </w:p>
              </w:tc>
            </w:tr>
            <w:tr w:rsidR="002B3599" w:rsidRPr="002B3599" w14:paraId="20A40E1A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CF2B8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751 - 1000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4EA11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6</w:t>
                  </w:r>
                </w:p>
              </w:tc>
            </w:tr>
            <w:tr w:rsidR="002B3599" w:rsidRPr="002B3599" w14:paraId="2155CBDD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3EA43A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1001 - 1400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697EEC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7</w:t>
                  </w:r>
                </w:p>
              </w:tc>
            </w:tr>
            <w:tr w:rsidR="002B3599" w:rsidRPr="002B3599" w14:paraId="769D0D3C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D245A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1BE67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Times New Roman" w:eastAsia="Times New Roman" w:hAnsi="Times New Roman"/>
                      <w:sz w:val="20"/>
                      <w:szCs w:val="20"/>
                      <w:lang w:val="sk-SK" w:eastAsia="sk-SK"/>
                    </w:rPr>
                  </w:pPr>
                </w:p>
              </w:tc>
            </w:tr>
            <w:tr w:rsidR="002B3599" w:rsidRPr="002B3599" w14:paraId="1E2CDCD7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0E351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  <w:t>počet PZ/OZ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0D2D8E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  <w:t>body</w:t>
                  </w:r>
                </w:p>
              </w:tc>
            </w:tr>
            <w:tr w:rsidR="002B3599" w:rsidRPr="002B3599" w14:paraId="6AC4EFC7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5ADA3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1 - 10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20A0C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</w:t>
                  </w:r>
                </w:p>
              </w:tc>
            </w:tr>
            <w:tr w:rsidR="002B3599" w:rsidRPr="002B3599" w14:paraId="1E406754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AFEF5B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11 - 30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44751B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2</w:t>
                  </w:r>
                </w:p>
              </w:tc>
            </w:tr>
            <w:tr w:rsidR="002B3599" w:rsidRPr="002B3599" w14:paraId="3B3D8B79" w14:textId="77777777" w:rsidTr="009B5495">
              <w:trPr>
                <w:trHeight w:val="24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36E83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31 - 45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778152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3</w:t>
                  </w:r>
                </w:p>
              </w:tc>
            </w:tr>
            <w:tr w:rsidR="002B3599" w:rsidRPr="002B3599" w14:paraId="6FF69461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4C65AE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46 - 60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9935FF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4</w:t>
                  </w:r>
                </w:p>
              </w:tc>
            </w:tr>
            <w:tr w:rsidR="002B3599" w:rsidRPr="002B3599" w14:paraId="69FB8A7B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6DC350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61 - 80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240AAE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5</w:t>
                  </w:r>
                </w:p>
              </w:tc>
            </w:tr>
            <w:tr w:rsidR="002B3599" w:rsidRPr="002B3599" w14:paraId="0065B1A5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2962F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81 -100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87E3DE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6</w:t>
                  </w:r>
                </w:p>
              </w:tc>
            </w:tr>
            <w:tr w:rsidR="002B3599" w:rsidRPr="002B3599" w14:paraId="341DBD30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3B1CD3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101-130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9B8484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7</w:t>
                  </w:r>
                </w:p>
              </w:tc>
            </w:tr>
            <w:tr w:rsidR="002B3599" w:rsidRPr="002B3599" w14:paraId="392D968C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BC8008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131 a viac</w:t>
                  </w:r>
                </w:p>
              </w:tc>
              <w:tc>
                <w:tcPr>
                  <w:tcW w:w="264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B0A208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8</w:t>
                  </w:r>
                </w:p>
              </w:tc>
            </w:tr>
            <w:tr w:rsidR="002B3599" w:rsidRPr="002B3599" w14:paraId="36FEB5B0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7AA69" w14:textId="77777777" w:rsidR="002B3599" w:rsidRPr="002B3599" w:rsidRDefault="002B3599" w:rsidP="002B3599">
                  <w:pPr>
                    <w:widowControl/>
                    <w:autoSpaceDE/>
                    <w:autoSpaceDN/>
                    <w:jc w:val="right"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6D064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Times New Roman" w:eastAsia="Times New Roman" w:hAnsi="Times New Roman"/>
                      <w:sz w:val="20"/>
                      <w:szCs w:val="20"/>
                      <w:lang w:val="sk-SK" w:eastAsia="sk-SK"/>
                    </w:rPr>
                  </w:pPr>
                </w:p>
              </w:tc>
            </w:tr>
            <w:tr w:rsidR="002B3599" w:rsidRPr="002B3599" w14:paraId="77598CEC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EDD5ED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  <w:t>počet bodov</w:t>
                  </w:r>
                </w:p>
              </w:tc>
              <w:tc>
                <w:tcPr>
                  <w:tcW w:w="26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B4224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val="sk-SK" w:eastAsia="sk-SK"/>
                    </w:rPr>
                    <w:t>FTE</w:t>
                  </w:r>
                </w:p>
              </w:tc>
            </w:tr>
            <w:tr w:rsidR="002B3599" w:rsidRPr="002B3599" w14:paraId="005B8228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AE6752F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 xml:space="preserve">2 </w:t>
                  </w:r>
                </w:p>
              </w:tc>
              <w:tc>
                <w:tcPr>
                  <w:tcW w:w="2640" w:type="dxa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8933D51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0,25</w:t>
                  </w:r>
                </w:p>
              </w:tc>
            </w:tr>
            <w:tr w:rsidR="002B3599" w:rsidRPr="002B3599" w14:paraId="31DE79F4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F73DDF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 xml:space="preserve">3 - 4 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CCC0030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 xml:space="preserve">0,5 </w:t>
                  </w:r>
                </w:p>
              </w:tc>
            </w:tr>
            <w:tr w:rsidR="002B3599" w:rsidRPr="002B3599" w14:paraId="67FC2B41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89A247B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5 - 6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49FAAB8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</w:t>
                  </w:r>
                </w:p>
              </w:tc>
            </w:tr>
            <w:tr w:rsidR="002B3599" w:rsidRPr="002B3599" w14:paraId="0BB60A86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5F73EFEB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7 - 8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4C9B9632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 xml:space="preserve">1,5 </w:t>
                  </w:r>
                </w:p>
              </w:tc>
            </w:tr>
            <w:tr w:rsidR="002B3599" w:rsidRPr="002B3599" w14:paraId="0B53646D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A27066F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9 - 10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8E884CA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2</w:t>
                  </w:r>
                </w:p>
              </w:tc>
            </w:tr>
            <w:tr w:rsidR="002B3599" w:rsidRPr="002B3599" w14:paraId="48A56321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331209CC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11 - 12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06966047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2,5</w:t>
                  </w:r>
                </w:p>
              </w:tc>
            </w:tr>
            <w:tr w:rsidR="002B3599" w:rsidRPr="002B3599" w14:paraId="423E51B3" w14:textId="77777777" w:rsidTr="009B5495">
              <w:trPr>
                <w:trHeight w:val="300"/>
              </w:trPr>
              <w:tc>
                <w:tcPr>
                  <w:tcW w:w="256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671F120A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13 a viac</w:t>
                  </w:r>
                </w:p>
              </w:tc>
              <w:tc>
                <w:tcPr>
                  <w:tcW w:w="2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7A036E3D" w14:textId="77777777" w:rsidR="002B3599" w:rsidRPr="002B3599" w:rsidRDefault="002B3599" w:rsidP="002B3599">
                  <w:pPr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</w:pPr>
                  <w:r w:rsidRPr="002B3599">
                    <w:rPr>
                      <w:rFonts w:ascii="Calibri" w:eastAsia="Times New Roman" w:hAnsi="Calibri" w:cs="Calibri"/>
                      <w:color w:val="000000"/>
                      <w:lang w:val="sk-SK" w:eastAsia="sk-SK"/>
                    </w:rPr>
                    <w:t>3</w:t>
                  </w:r>
                </w:p>
              </w:tc>
            </w:tr>
          </w:tbl>
          <w:p w14:paraId="407279CF" w14:textId="77777777" w:rsidR="002B3599" w:rsidRPr="009B5495" w:rsidRDefault="002B3599" w:rsidP="009B5495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Bidi"/>
                <w:b/>
                <w:i/>
                <w:lang w:val="sk-SK"/>
              </w:rPr>
            </w:pPr>
            <w:r w:rsidRPr="009B5495">
              <w:rPr>
                <w:rFonts w:asciiTheme="minorHAnsi" w:hAnsiTheme="minorHAnsi" w:cstheme="minorBidi"/>
                <w:b/>
                <w:i/>
                <w:lang w:val="sk-SK"/>
              </w:rPr>
              <w:t xml:space="preserve">Indikatívny kľúč pre pozíciu ŠDK </w:t>
            </w:r>
          </w:p>
          <w:p w14:paraId="26C67BAE" w14:textId="77777777" w:rsidR="002B3599" w:rsidDel="00637808" w:rsidRDefault="002B3599" w:rsidP="002B3599">
            <w:pPr>
              <w:widowControl/>
              <w:autoSpaceDE/>
              <w:autoSpaceDN/>
              <w:spacing w:after="160" w:line="259" w:lineRule="auto"/>
              <w:rPr>
                <w:del w:id="54" w:author="Autor"/>
                <w:rFonts w:ascii="Calibri" w:eastAsia="Calibri" w:hAnsi="Calibri"/>
                <w:kern w:val="2"/>
                <w:lang w:val="sk-SK"/>
                <w14:ligatures w14:val="standardContextual"/>
              </w:rPr>
            </w:pPr>
            <w:r w:rsidRPr="002B3599"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  <w:t>Spočítavajú sa body za počet žiakov a počet zamestnancov, výsledný súčet dáva 0,25-3 FTE</w:t>
            </w:r>
            <w:r w:rsidR="009B5495"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  <w:t>.</w:t>
            </w:r>
          </w:p>
          <w:p w14:paraId="34FF1C98" w14:textId="77777777" w:rsidR="003E10BC" w:rsidDel="00637808" w:rsidRDefault="003E10BC" w:rsidP="002B3599">
            <w:pPr>
              <w:widowControl/>
              <w:autoSpaceDE/>
              <w:autoSpaceDN/>
              <w:spacing w:after="160" w:line="259" w:lineRule="auto"/>
              <w:rPr>
                <w:del w:id="55" w:author="Autor"/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6D072C0D" w14:textId="77777777" w:rsidR="003E10BC" w:rsidDel="00637808" w:rsidRDefault="003E10BC" w:rsidP="002B3599">
            <w:pPr>
              <w:widowControl/>
              <w:autoSpaceDE/>
              <w:autoSpaceDN/>
              <w:spacing w:after="160" w:line="259" w:lineRule="auto"/>
              <w:rPr>
                <w:del w:id="56" w:author="Autor"/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48A21919" w14:textId="77777777" w:rsidR="003E10BC" w:rsidDel="00637808" w:rsidRDefault="003E10BC" w:rsidP="002B3599">
            <w:pPr>
              <w:widowControl/>
              <w:autoSpaceDE/>
              <w:autoSpaceDN/>
              <w:spacing w:after="160" w:line="259" w:lineRule="auto"/>
              <w:rPr>
                <w:del w:id="57" w:author="Autor"/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6BD18F9B" w14:textId="77777777" w:rsidR="003E10BC" w:rsidRDefault="003E10BC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238601FE" w14:textId="77777777" w:rsidR="003E10BC" w:rsidRPr="002B3599" w:rsidRDefault="003E10BC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0F3CABC7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5B08B5D1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16DEB4AB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0AD9C6F4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4B1F511A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65F9C3DC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5023141B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1F3B1409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562C75D1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664355AD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1A965116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7DF4E37C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44FB30F8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1DA6542E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3041E394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722B00AE" w14:textId="77777777" w:rsidR="002B3599" w:rsidRPr="002B3599" w:rsidRDefault="002B3599" w:rsidP="002B3599">
            <w:pPr>
              <w:widowControl/>
              <w:autoSpaceDE/>
              <w:autoSpaceDN/>
              <w:spacing w:after="160" w:line="259" w:lineRule="auto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42C6D796" w14:textId="77777777" w:rsidR="00E9568A" w:rsidRDefault="00E9568A" w:rsidP="009B5495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6E1831B3" w14:textId="77777777" w:rsidR="00E9568A" w:rsidRDefault="00E9568A" w:rsidP="009B5495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54E11D2A" w14:textId="77777777" w:rsidR="00E9568A" w:rsidRDefault="00E9568A" w:rsidP="009B5495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</w:p>
          <w:p w14:paraId="262EAB77" w14:textId="77777777" w:rsidR="002B3599" w:rsidRPr="002B3599" w:rsidRDefault="002B3599" w:rsidP="009B5495">
            <w:pPr>
              <w:widowControl/>
              <w:autoSpaceDE/>
              <w:autoSpaceDN/>
              <w:spacing w:after="160" w:line="259" w:lineRule="auto"/>
              <w:jc w:val="both"/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</w:pPr>
            <w:r w:rsidRPr="002B3599">
              <w:rPr>
                <w:rFonts w:ascii="Calibri" w:eastAsia="Calibri" w:hAnsi="Calibri"/>
                <w:kern w:val="2"/>
                <w:lang w:val="sk-SK"/>
                <w14:ligatures w14:val="standardContextual"/>
              </w:rPr>
              <w:t xml:space="preserve">2,5 FTE a 3 FTE sa budú schvaľovať až po naplnení ostatných žiadostí a iba v prípade, že to rozpočet projektu umožní. V opačnom prípade bude školám schválených max. 2 FTE aj za predpokladu, že podľa kľúča by mali nárok na 2,5 FTE alebo 3 FTE. </w:t>
            </w:r>
          </w:p>
          <w:p w14:paraId="31126E5D" w14:textId="77777777" w:rsidR="00B552E7" w:rsidRPr="00BE2CD6" w:rsidRDefault="00B552E7" w:rsidP="009B5495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DE403A5" w14:textId="77777777" w:rsidR="00B66E93" w:rsidRDefault="00B66E93" w:rsidP="6C1C6E6C">
            <w:pPr>
              <w:contextualSpacing/>
              <w:jc w:val="both"/>
              <w:rPr>
                <w:rStyle w:val="ui-provider"/>
              </w:rPr>
            </w:pPr>
          </w:p>
          <w:p w14:paraId="62431CDC" w14:textId="77777777" w:rsidR="00B552E7" w:rsidRPr="009B5495" w:rsidRDefault="00B552E7" w:rsidP="6C1C6E6C">
            <w:pPr>
              <w:contextualSpacing/>
              <w:jc w:val="both"/>
            </w:pPr>
          </w:p>
          <w:p w14:paraId="49E398E2" w14:textId="77777777" w:rsidR="00DD54DC" w:rsidRDefault="00DD54DC" w:rsidP="6C1C6E6C">
            <w:pPr>
              <w:contextualSpacing/>
              <w:jc w:val="both"/>
              <w:rPr>
                <w:ins w:id="58" w:author="Autor"/>
                <w:rFonts w:asciiTheme="minorHAnsi" w:hAnsiTheme="minorHAnsi" w:cstheme="minorBidi"/>
                <w:lang w:val="sk-SK"/>
              </w:rPr>
            </w:pPr>
          </w:p>
          <w:p w14:paraId="16287F21" w14:textId="77777777" w:rsidR="00637808" w:rsidRPr="00BE2CD6" w:rsidRDefault="00637808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5BE93A62" w14:textId="77777777" w:rsidR="00DD54DC" w:rsidRPr="00BE2CD6" w:rsidRDefault="00DD54DC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0DB36998" w14:textId="77777777" w:rsidR="00B552E7" w:rsidRPr="00BE2CD6" w:rsidRDefault="27B3DE59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i/>
                <w:iCs/>
                <w:lang w:val="sk-SK"/>
              </w:rPr>
            </w:pPr>
            <w:r w:rsidRPr="00BE2CD6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Výber škôl</w:t>
            </w:r>
            <w:r w:rsidRPr="00BE2CD6">
              <w:rPr>
                <w:rFonts w:asciiTheme="minorHAnsi" w:hAnsiTheme="minorHAnsi" w:cstheme="minorBidi"/>
                <w:i/>
                <w:iCs/>
                <w:lang w:val="sk-SK"/>
              </w:rPr>
              <w:t xml:space="preserve"> </w:t>
            </w:r>
          </w:p>
          <w:p w14:paraId="296A5E64" w14:textId="77777777" w:rsidR="00DD54DC" w:rsidRDefault="67BFA240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P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 xml:space="preserve">re zaradenie do projektu bude realizovaný </w:t>
            </w:r>
            <w:r w:rsidR="36AB52DB" w:rsidRPr="00BE2CD6">
              <w:rPr>
                <w:rFonts w:asciiTheme="minorHAnsi" w:hAnsiTheme="minorHAnsi" w:cstheme="minorBidi"/>
                <w:lang w:val="sk-SK"/>
              </w:rPr>
              <w:t xml:space="preserve">výber škôl 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>na základe zverejnenej výzvy na webovom s</w:t>
            </w:r>
            <w:r w:rsidR="331FA6FC" w:rsidRPr="6C1C6E6C">
              <w:rPr>
                <w:rFonts w:asciiTheme="minorHAnsi" w:hAnsiTheme="minorHAnsi" w:cstheme="minorBidi"/>
                <w:lang w:val="sk-SK"/>
              </w:rPr>
              <w:t>í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>dle NIVaM, elektronickou prihláškou</w:t>
            </w:r>
            <w:r w:rsidRPr="00BE2CD6">
              <w:rPr>
                <w:rFonts w:asciiTheme="minorHAnsi" w:hAnsiTheme="minorHAnsi" w:cstheme="minorBidi"/>
                <w:lang w:val="sk-SK"/>
              </w:rPr>
              <w:t>.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 xml:space="preserve"> V prihláške škola uvedie aj svoj plán vytvorenia pracovných pozícií, v ktorom bude vychádzať z možností uvedených v  kľúči  (tzv. </w:t>
            </w:r>
            <w:r w:rsidRPr="00BE2CD6">
              <w:rPr>
                <w:rFonts w:asciiTheme="minorHAnsi" w:hAnsiTheme="minorHAnsi" w:cstheme="minorBidi"/>
                <w:lang w:val="sk-SK"/>
              </w:rPr>
              <w:t>K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>ľúčovanie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 pre každú pozíciu</w:t>
            </w:r>
            <w:r w:rsidR="12541A4A" w:rsidRPr="00BE2CD6">
              <w:rPr>
                <w:rFonts w:asciiTheme="minorHAnsi" w:hAnsiTheme="minorHAnsi" w:cstheme="minorBidi"/>
                <w:lang w:val="sk-SK"/>
              </w:rPr>
              <w:t xml:space="preserve">). </w:t>
            </w:r>
          </w:p>
          <w:p w14:paraId="0089890D" w14:textId="77777777" w:rsidR="008561F3" w:rsidRDefault="4AEE0F7C" w:rsidP="633FB889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Primárne sa podporí pôsobenie ŠDK v 315 školách</w:t>
            </w:r>
            <w:r w:rsidR="1BD4EBA3" w:rsidRPr="633FB889">
              <w:rPr>
                <w:rFonts w:asciiTheme="minorHAnsi" w:hAnsiTheme="minorHAnsi" w:cstheme="minorBidi"/>
                <w:lang w:val="sk-SK"/>
              </w:rPr>
              <w:t xml:space="preserve"> za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pojených v NP </w:t>
            </w:r>
            <w:r w:rsidR="1BD4EBA3" w:rsidRPr="633FB889">
              <w:rPr>
                <w:rFonts w:asciiTheme="minorHAnsi" w:hAnsiTheme="minorHAnsi" w:cstheme="minorBidi"/>
                <w:lang w:val="sk-SK"/>
              </w:rPr>
              <w:t>ed</w:t>
            </w:r>
            <w:r w:rsidRPr="633FB889">
              <w:rPr>
                <w:rFonts w:asciiTheme="minorHAnsi" w:hAnsiTheme="minorHAnsi" w:cstheme="minorBidi"/>
                <w:lang w:val="sk-SK"/>
              </w:rPr>
              <w:t>IT 1 a 2, čo predstavuje stabilizáciu tejto pozície (v prípade záujmu škôl</w:t>
            </w:r>
            <w:r w:rsidR="1BD4EBA3" w:rsidRPr="633FB889">
              <w:rPr>
                <w:rFonts w:asciiTheme="minorHAnsi" w:hAnsiTheme="minorHAnsi" w:cstheme="minorBidi"/>
                <w:lang w:val="sk-SK"/>
              </w:rPr>
              <w:t xml:space="preserve"> o pokračovanie podpory</w:t>
            </w:r>
            <w:r w:rsidRPr="633FB889">
              <w:rPr>
                <w:rFonts w:asciiTheme="minorHAnsi" w:hAnsiTheme="minorHAnsi" w:cstheme="minorBidi"/>
                <w:lang w:val="sk-SK"/>
              </w:rPr>
              <w:t>).</w:t>
            </w:r>
            <w:ins w:id="59" w:author="Autor">
              <w:r w:rsidR="5C37835B">
                <w:t xml:space="preserve"> </w:t>
              </w:r>
              <w:commentRangeStart w:id="60"/>
              <w:r w:rsidR="5C37835B" w:rsidRPr="633FB889">
                <w:rPr>
                  <w:rFonts w:asciiTheme="minorHAnsi" w:hAnsiTheme="minorHAnsi" w:cstheme="minorBidi"/>
                  <w:lang w:val="sk-SK"/>
                </w:rPr>
                <w:t>Cieľom je umožniť aj novým školám získať pozíciu ŠDK, a to s ohľadom na celkovú zastropovanú alokáciu a v súlade s finančnými možnosťami projektu.</w:t>
              </w:r>
            </w:ins>
            <w:commentRangeEnd w:id="60"/>
            <w:r w:rsidR="00063BB6">
              <w:rPr>
                <w:rStyle w:val="Odkaznakomentr"/>
                <w:rFonts w:ascii="Times New Roman" w:eastAsiaTheme="minorHAnsi" w:hAnsi="Times New Roman" w:cstheme="minorBidi"/>
                <w:lang w:val="sk-SK"/>
              </w:rPr>
              <w:commentReference w:id="60"/>
            </w:r>
          </w:p>
          <w:p w14:paraId="6BEA2F35" w14:textId="77777777" w:rsidR="00F530F6" w:rsidRDefault="5C23FB0B" w:rsidP="633FB889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Medzi zapojenou školou a NIVAM bude uzavretá Zmluva o vzájomnej spolupráci</w:t>
            </w:r>
            <w:r w:rsidR="1BD4EBA3" w:rsidRPr="633FB889">
              <w:rPr>
                <w:rFonts w:asciiTheme="minorHAnsi" w:hAnsiTheme="minorHAnsi" w:cstheme="minorBidi"/>
                <w:lang w:val="sk-SK"/>
              </w:rPr>
              <w:t>.</w:t>
            </w:r>
          </w:p>
          <w:p w14:paraId="384BA73E" w14:textId="77777777" w:rsidR="008561F3" w:rsidRDefault="008561F3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DAF33C3" w14:textId="77777777" w:rsidR="008561F3" w:rsidRPr="00BE2CD6" w:rsidRDefault="008561F3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b/>
                <w:lang w:val="sk-SK"/>
              </w:rPr>
            </w:pPr>
            <w:r w:rsidRPr="00BE2CD6">
              <w:rPr>
                <w:rFonts w:asciiTheme="minorHAnsi" w:hAnsiTheme="minorHAnsi" w:cstheme="minorBidi"/>
                <w:b/>
                <w:lang w:val="sk-SK"/>
              </w:rPr>
              <w:t>Výstupy:</w:t>
            </w:r>
          </w:p>
          <w:p w14:paraId="3797BB37" w14:textId="16158BBC" w:rsidR="008561F3" w:rsidRPr="00BE2CD6" w:rsidRDefault="007E2002" w:rsidP="6C1C6E6C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del w:id="61" w:author="Autor">
              <w:r w:rsidDel="00E348A7">
                <w:rPr>
                  <w:rFonts w:asciiTheme="minorHAnsi" w:hAnsiTheme="minorHAnsi" w:cstheme="minorBidi"/>
                  <w:lang w:val="sk-SK"/>
                </w:rPr>
                <w:delText>min.</w:delText>
              </w:r>
            </w:del>
            <w:ins w:id="62" w:author="Autor">
              <w:r w:rsidR="00E348A7">
                <w:rPr>
                  <w:rFonts w:asciiTheme="minorHAnsi" w:hAnsiTheme="minorHAnsi" w:cstheme="minorBidi"/>
                  <w:lang w:val="sk-SK"/>
                </w:rPr>
                <w:t xml:space="preserve">približne </w:t>
              </w:r>
            </w:ins>
            <w:r>
              <w:rPr>
                <w:rFonts w:asciiTheme="minorHAnsi" w:hAnsiTheme="minorHAnsi" w:cstheme="minorBidi"/>
                <w:lang w:val="sk-SK"/>
              </w:rPr>
              <w:t xml:space="preserve"> </w:t>
            </w:r>
            <w:del w:id="63" w:author="Autor">
              <w:r w:rsidR="00F530F6" w:rsidDel="00EE4A5A">
                <w:rPr>
                  <w:rFonts w:asciiTheme="minorHAnsi" w:hAnsiTheme="minorHAnsi" w:cstheme="minorBidi"/>
                  <w:lang w:val="sk-SK"/>
                </w:rPr>
                <w:delText xml:space="preserve">500 </w:delText>
              </w:r>
            </w:del>
            <w:ins w:id="64" w:author="Autor">
              <w:r w:rsidR="00EE4A5A">
                <w:rPr>
                  <w:rFonts w:asciiTheme="minorHAnsi" w:hAnsiTheme="minorHAnsi" w:cstheme="minorBidi"/>
                  <w:lang w:val="sk-SK"/>
                </w:rPr>
                <w:t xml:space="preserve">450 </w:t>
              </w:r>
            </w:ins>
            <w:r w:rsidR="00F530F6">
              <w:rPr>
                <w:rFonts w:asciiTheme="minorHAnsi" w:hAnsiTheme="minorHAnsi" w:cstheme="minorBidi"/>
                <w:lang w:val="sk-SK"/>
              </w:rPr>
              <w:t xml:space="preserve">FTE </w:t>
            </w:r>
            <w:r w:rsidR="008561F3">
              <w:rPr>
                <w:rFonts w:asciiTheme="minorHAnsi" w:hAnsiTheme="minorHAnsi" w:cstheme="minorBidi"/>
                <w:lang w:val="sk-SK"/>
              </w:rPr>
              <w:t xml:space="preserve"> ŠDK v základných a stredných školách</w:t>
            </w:r>
          </w:p>
          <w:p w14:paraId="593D5A73" w14:textId="7C7C305C" w:rsidR="003E7BED" w:rsidRPr="003E7BED" w:rsidRDefault="003E7BED" w:rsidP="003E7BED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3E7BED">
              <w:rPr>
                <w:rFonts w:asciiTheme="minorHAnsi" w:hAnsiTheme="minorHAnsi" w:cstheme="minorBidi"/>
                <w:lang w:val="sk-SK"/>
              </w:rPr>
              <w:t xml:space="preserve">Rámcovo bude v rámci projektu podporených približne </w:t>
            </w:r>
            <w:del w:id="65" w:author="Autor">
              <w:r w:rsidRPr="003E7BED" w:rsidDel="00EE4A5A">
                <w:rPr>
                  <w:rFonts w:asciiTheme="minorHAnsi" w:hAnsiTheme="minorHAnsi" w:cstheme="minorBidi"/>
                  <w:lang w:val="sk-SK"/>
                </w:rPr>
                <w:delText xml:space="preserve">1000 </w:delText>
              </w:r>
            </w:del>
            <w:ins w:id="66" w:author="Autor">
              <w:r w:rsidR="00EE4A5A">
                <w:rPr>
                  <w:rFonts w:asciiTheme="minorHAnsi" w:hAnsiTheme="minorHAnsi" w:cstheme="minorBidi"/>
                  <w:lang w:val="sk-SK"/>
                </w:rPr>
                <w:t>9</w:t>
              </w:r>
              <w:r w:rsidR="00EE4A5A" w:rsidRPr="003E7BED">
                <w:rPr>
                  <w:rFonts w:asciiTheme="minorHAnsi" w:hAnsiTheme="minorHAnsi" w:cstheme="minorBidi"/>
                  <w:lang w:val="sk-SK"/>
                </w:rPr>
                <w:t xml:space="preserve">00 </w:t>
              </w:r>
            </w:ins>
            <w:r w:rsidRPr="003E7BED">
              <w:rPr>
                <w:rFonts w:asciiTheme="minorHAnsi" w:hAnsiTheme="minorHAnsi" w:cstheme="minorBidi"/>
                <w:lang w:val="sk-SK"/>
              </w:rPr>
              <w:t xml:space="preserve">základných a stredných škôl. </w:t>
            </w:r>
          </w:p>
          <w:p w14:paraId="34B3F2EB" w14:textId="77777777" w:rsidR="00DD54DC" w:rsidRPr="00BE2CD6" w:rsidRDefault="00DD54DC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7D34F5C7" w14:textId="77777777" w:rsidR="00B552E7" w:rsidRPr="00BE2CD6" w:rsidRDefault="00B552E7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6014F2DA" w14:textId="77777777" w:rsidR="00E70094" w:rsidRDefault="005926E7" w:rsidP="6C1C6E6C">
            <w:pPr>
              <w:jc w:val="both"/>
              <w:rPr>
                <w:rFonts w:asciiTheme="minorHAnsi" w:hAnsiTheme="minorHAnsi" w:cstheme="minorBidi"/>
                <w:b/>
                <w:i/>
                <w:lang w:val="sk-SK"/>
              </w:rPr>
            </w:pPr>
            <w:r w:rsidRPr="00BE2CD6">
              <w:rPr>
                <w:rFonts w:asciiTheme="minorHAnsi" w:hAnsiTheme="minorHAnsi" w:cstheme="minorBidi"/>
                <w:b/>
                <w:i/>
                <w:lang w:val="sk-SK"/>
              </w:rPr>
              <w:t>Personálne a technické zabezpečenie projektu</w:t>
            </w:r>
          </w:p>
          <w:p w14:paraId="7A737209" w14:textId="77777777" w:rsidR="00B552E7" w:rsidRPr="00BE2CD6" w:rsidRDefault="67BFA240" w:rsidP="6C1C6E6C">
            <w:pPr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Realizáciu ná</w:t>
            </w:r>
            <w:r w:rsidR="007BB157" w:rsidRPr="00BE2CD6">
              <w:rPr>
                <w:rFonts w:asciiTheme="minorHAnsi" w:hAnsiTheme="minorHAnsi" w:cstheme="minorBidi"/>
                <w:lang w:val="sk-SK"/>
              </w:rPr>
              <w:t>r</w:t>
            </w:r>
            <w:r w:rsidRPr="00BE2CD6">
              <w:rPr>
                <w:rFonts w:asciiTheme="minorHAnsi" w:hAnsiTheme="minorHAnsi" w:cstheme="minorBidi"/>
                <w:lang w:val="sk-SK"/>
              </w:rPr>
              <w:t>odného projektu zabezpečia pr</w:t>
            </w:r>
            <w:r w:rsidR="45141C9F" w:rsidRPr="00BE2CD6">
              <w:rPr>
                <w:rFonts w:asciiTheme="minorHAnsi" w:hAnsiTheme="minorHAnsi" w:cstheme="minorBidi"/>
                <w:lang w:val="sk-SK"/>
              </w:rPr>
              <w:t>o</w:t>
            </w:r>
            <w:r w:rsidRPr="00BE2CD6">
              <w:rPr>
                <w:rFonts w:asciiTheme="minorHAnsi" w:hAnsiTheme="minorHAnsi" w:cstheme="minorBidi"/>
                <w:lang w:val="sk-SK"/>
              </w:rPr>
              <w:t>jektové kancelár</w:t>
            </w:r>
            <w:r w:rsidR="21F15086" w:rsidRPr="00BE2CD6">
              <w:rPr>
                <w:rFonts w:asciiTheme="minorHAnsi" w:hAnsiTheme="minorHAnsi" w:cstheme="minorBidi"/>
                <w:lang w:val="sk-SK"/>
              </w:rPr>
              <w:t>i</w:t>
            </w:r>
            <w:r w:rsidRPr="00BE2CD6">
              <w:rPr>
                <w:rFonts w:asciiTheme="minorHAnsi" w:hAnsiTheme="minorHAnsi" w:cstheme="minorBidi"/>
                <w:lang w:val="sk-SK"/>
              </w:rPr>
              <w:t>e NIVaM (súčasťou kancelárií budú poz</w:t>
            </w:r>
            <w:r w:rsidR="3251F36F" w:rsidRPr="00BE2CD6">
              <w:rPr>
                <w:rFonts w:asciiTheme="minorHAnsi" w:hAnsiTheme="minorHAnsi" w:cstheme="minorBidi"/>
                <w:lang w:val="sk-SK"/>
              </w:rPr>
              <w:t>í</w:t>
            </w:r>
            <w:r w:rsidRPr="00BE2CD6">
              <w:rPr>
                <w:rFonts w:asciiTheme="minorHAnsi" w:hAnsiTheme="minorHAnsi" w:cstheme="minorBidi"/>
                <w:lang w:val="sk-SK"/>
              </w:rPr>
              <w:t>cie: projektový manažér, vedúci projektovej kancelárie, fi</w:t>
            </w:r>
            <w:r w:rsidR="09B57751" w:rsidRPr="00BE2CD6">
              <w:rPr>
                <w:rFonts w:asciiTheme="minorHAnsi" w:hAnsiTheme="minorHAnsi" w:cstheme="minorBidi"/>
                <w:lang w:val="sk-SK"/>
              </w:rPr>
              <w:t>n</w:t>
            </w:r>
            <w:r w:rsidRPr="00BE2CD6">
              <w:rPr>
                <w:rFonts w:asciiTheme="minorHAnsi" w:hAnsiTheme="minorHAnsi" w:cstheme="minorBidi"/>
                <w:lang w:val="sk-SK"/>
              </w:rPr>
              <w:t>ančný manažér, administratívny zamest</w:t>
            </w:r>
            <w:r w:rsidR="5BAE8785" w:rsidRPr="6C1C6E6C">
              <w:rPr>
                <w:rFonts w:asciiTheme="minorHAnsi" w:hAnsiTheme="minorHAnsi" w:cstheme="minorBidi"/>
                <w:lang w:val="sk-SK"/>
              </w:rPr>
              <w:t>n</w:t>
            </w:r>
            <w:r w:rsidRPr="00BE2CD6">
              <w:rPr>
                <w:rFonts w:asciiTheme="minorHAnsi" w:hAnsiTheme="minorHAnsi" w:cstheme="minorBidi"/>
                <w:lang w:val="sk-SK"/>
              </w:rPr>
              <w:t>anec, manažér monitor</w:t>
            </w:r>
            <w:r w:rsidR="5F6BF21D" w:rsidRPr="00BE2CD6">
              <w:rPr>
                <w:rFonts w:asciiTheme="minorHAnsi" w:hAnsiTheme="minorHAnsi" w:cstheme="minorBidi"/>
                <w:lang w:val="sk-SK"/>
              </w:rPr>
              <w:t>o</w:t>
            </w:r>
            <w:r w:rsidRPr="00BE2CD6">
              <w:rPr>
                <w:rFonts w:asciiTheme="minorHAnsi" w:hAnsiTheme="minorHAnsi" w:cstheme="minorBidi"/>
                <w:lang w:val="sk-SK"/>
              </w:rPr>
              <w:t>vania a podobne).</w:t>
            </w:r>
          </w:p>
          <w:p w14:paraId="1EBA0D95" w14:textId="67423EA7" w:rsidR="005926E7" w:rsidRDefault="005926E7" w:rsidP="005926E7">
            <w:pPr>
              <w:jc w:val="both"/>
              <w:rPr>
                <w:ins w:id="67" w:author="Autor"/>
                <w:rFonts w:asciiTheme="minorHAnsi" w:hAnsiTheme="minorHAnsi" w:cstheme="minorBidi"/>
                <w:lang w:val="sk-SK"/>
              </w:rPr>
            </w:pPr>
            <w:r w:rsidRPr="00EB6675">
              <w:rPr>
                <w:rFonts w:asciiTheme="minorHAnsi" w:hAnsiTheme="minorHAnsi" w:cstheme="minorBidi"/>
                <w:lang w:val="sk-SK"/>
              </w:rPr>
              <w:t>Súčasťou projektu bude taktiež informovanosť a publicita, riadenie projektu a iné podporné činnosti, ktoré majú charakter nepriamych nákladov.</w:t>
            </w:r>
          </w:p>
          <w:p w14:paraId="736A8AEB" w14:textId="67CAF61D" w:rsidR="00244E8F" w:rsidRDefault="00244E8F" w:rsidP="005926E7">
            <w:pPr>
              <w:jc w:val="both"/>
              <w:rPr>
                <w:ins w:id="68" w:author="Autor"/>
                <w:rFonts w:asciiTheme="minorHAnsi" w:hAnsiTheme="minorHAnsi" w:cstheme="minorBidi"/>
                <w:lang w:val="sk-SK"/>
              </w:rPr>
            </w:pPr>
          </w:p>
          <w:p w14:paraId="3F806B07" w14:textId="77777777" w:rsidR="00244E8F" w:rsidRPr="00244E8F" w:rsidRDefault="00244E8F" w:rsidP="00244E8F">
            <w:pPr>
              <w:jc w:val="both"/>
              <w:rPr>
                <w:ins w:id="69" w:author="Autor"/>
                <w:rFonts w:asciiTheme="minorHAnsi" w:hAnsiTheme="minorHAnsi" w:cstheme="minorBidi"/>
                <w:lang w:val="sk-SK"/>
              </w:rPr>
            </w:pPr>
            <w:commentRangeStart w:id="70"/>
            <w:ins w:id="71" w:author="Autor">
              <w:r w:rsidRPr="00244E8F">
                <w:rPr>
                  <w:rFonts w:asciiTheme="minorHAnsi" w:hAnsiTheme="minorHAnsi" w:cstheme="minorBidi"/>
                  <w:lang w:val="sk-SK"/>
                </w:rPr>
                <w:t xml:space="preserve">Projekt bude realizovaný v súlade s horizontálnymi princípmi s povinnosťou dodržania súladu projektu s Chartou  základných práv Európskej únie, rodovou rovnosťou , nediskrimináciou  a prístupnosťou osôb so zdravotným postihnutím , ktoré sú definované v Partnerskej dohode SR na roky 2021 – 2027 a v čl. 9 nariadenie o spoločných ustanoveniach , berúc do úvahy Chartu základných práv Európskej únie a povinnosti vyplývajúce z Dohovoru OSN </w:t>
              </w:r>
              <w:r w:rsidRPr="00244E8F">
                <w:rPr>
                  <w:rFonts w:asciiTheme="minorHAnsi" w:hAnsiTheme="minorHAnsi" w:cstheme="minorBidi"/>
                  <w:lang w:val="sk-SK"/>
                </w:rPr>
                <w:lastRenderedPageBreak/>
                <w:t>o právach osôb so zdravotným postihnutím a zabezpečenia prístupnosti v súlade s jeho článkom 9, ako horizontálne základné podmienky.                                                                                                                                                                                                                                                                 Pri implementácii plánovaných aktivít projektu je potrebné dodržiavať všetky články Charty ZP EÚ s dôrazom najmä na články Charty ZP EÚ, ktoré sa najviac vzťahujú k plánovaným intervenciám, aktivitám a cieľovým skupinám.</w:t>
              </w:r>
            </w:ins>
          </w:p>
          <w:p w14:paraId="3C96C130" w14:textId="77777777" w:rsidR="00244E8F" w:rsidRPr="00244E8F" w:rsidRDefault="00244E8F" w:rsidP="00244E8F">
            <w:pPr>
              <w:jc w:val="both"/>
              <w:rPr>
                <w:ins w:id="72" w:author="Autor"/>
                <w:rFonts w:asciiTheme="minorHAnsi" w:hAnsiTheme="minorHAnsi" w:cstheme="minorBidi"/>
                <w:lang w:val="sk-SK"/>
              </w:rPr>
            </w:pPr>
          </w:p>
          <w:p w14:paraId="7E7E1983" w14:textId="77777777" w:rsidR="00244E8F" w:rsidRPr="00244E8F" w:rsidRDefault="00244E8F" w:rsidP="00244E8F">
            <w:pPr>
              <w:jc w:val="both"/>
              <w:rPr>
                <w:ins w:id="73" w:author="Autor"/>
                <w:rFonts w:asciiTheme="minorHAnsi" w:hAnsiTheme="minorHAnsi" w:cstheme="minorBidi"/>
                <w:lang w:val="sk-SK"/>
              </w:rPr>
            </w:pPr>
            <w:ins w:id="74" w:author="Autor">
              <w:r w:rsidRPr="00244E8F">
                <w:rPr>
                  <w:rFonts w:asciiTheme="minorHAnsi" w:hAnsiTheme="minorHAnsi" w:cstheme="minorBidi"/>
                  <w:lang w:val="sk-SK"/>
                </w:rPr>
                <w:t>Na projekte budú mať možnosť participovať všetci zamestnanci žiadateľa a zamestnanci škôl, ktorí prejavia záujem o účasť na projekte bez ohľadu na pohlavie, vek alebo akékoľvek iné kritériá, ktoré by mohli ľudí diskriminovať. Taktiež pri výbere administratívnych a odborných kapacít zapojených do riadenia a realizácie projektu bude  zohľadnený a dodržaný princíp rovnosti mužov a žien a princíp nediskriminácie. V rámci mzdového ohodnotenia administratívnych a odborných kapacít nebude dochádzať k diskriminácií a k nerovnému odmeňovaniu za rovnakú prácu na základe pohlavia alebo príslušnosti k akejkoľvek znevýhodnenej skupine osôb.</w:t>
              </w:r>
            </w:ins>
          </w:p>
          <w:p w14:paraId="46A5B6F1" w14:textId="77777777" w:rsidR="00244E8F" w:rsidRPr="00244E8F" w:rsidRDefault="00244E8F" w:rsidP="00244E8F">
            <w:pPr>
              <w:jc w:val="both"/>
              <w:rPr>
                <w:ins w:id="75" w:author="Autor"/>
                <w:rFonts w:asciiTheme="minorHAnsi" w:hAnsiTheme="minorHAnsi" w:cstheme="minorBidi"/>
                <w:lang w:val="sk-SK"/>
              </w:rPr>
            </w:pPr>
          </w:p>
          <w:p w14:paraId="7050A8CC" w14:textId="5E681B3C" w:rsidR="00244E8F" w:rsidRPr="00EB6675" w:rsidRDefault="00244E8F" w:rsidP="00244E8F">
            <w:pPr>
              <w:jc w:val="both"/>
              <w:rPr>
                <w:rFonts w:asciiTheme="minorHAnsi" w:hAnsiTheme="minorHAnsi" w:cstheme="minorBidi"/>
                <w:lang w:val="sk-SK"/>
              </w:rPr>
            </w:pPr>
            <w:ins w:id="76" w:author="Autor">
              <w:r w:rsidRPr="00244E8F">
                <w:rPr>
                  <w:rFonts w:asciiTheme="minorHAnsi" w:hAnsiTheme="minorHAnsi" w:cstheme="minorBidi"/>
                  <w:lang w:val="sk-SK"/>
                </w:rPr>
                <w:t xml:space="preserve">V súvislosti so všetkými  plánovanými aktivitami bude zohľadnený v  rámci projektu                                                                                                                       -princíp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verejnosti.                                                                                                                                                      </w:t>
              </w:r>
              <w:commentRangeEnd w:id="70"/>
              <w:r>
                <w:rPr>
                  <w:rStyle w:val="Odkaznakomentr"/>
                  <w:rFonts w:ascii="Times New Roman" w:eastAsiaTheme="minorHAnsi" w:hAnsi="Times New Roman" w:cstheme="minorBidi"/>
                  <w:lang w:val="sk-SK"/>
                </w:rPr>
                <w:commentReference w:id="70"/>
              </w:r>
            </w:ins>
          </w:p>
          <w:p w14:paraId="0B4020A7" w14:textId="77777777" w:rsidR="00350691" w:rsidRPr="00CC60A0" w:rsidRDefault="00350691" w:rsidP="00A90457">
            <w:pPr>
              <w:contextualSpacing/>
              <w:jc w:val="both"/>
              <w:rPr>
                <w:rFonts w:asciiTheme="minorHAnsi" w:hAnsiTheme="minorHAnsi" w:cstheme="minorBidi"/>
                <w:color w:val="FF0000"/>
                <w:sz w:val="20"/>
                <w:szCs w:val="20"/>
                <w:lang w:val="sk-SK"/>
              </w:rPr>
            </w:pPr>
          </w:p>
        </w:tc>
        <w:bookmarkStart w:id="77" w:name="_GoBack"/>
        <w:bookmarkEnd w:id="77"/>
      </w:tr>
      <w:tr w:rsidR="00B8332B" w:rsidRPr="00EB3494" w14:paraId="0675EAEB" w14:textId="77777777" w:rsidTr="633FB889">
        <w:tc>
          <w:tcPr>
            <w:tcW w:w="5000" w:type="pct"/>
            <w:shd w:val="clear" w:color="auto" w:fill="F2F2F2" w:themeFill="background1" w:themeFillShade="F2"/>
          </w:tcPr>
          <w:p w14:paraId="158A8D54" w14:textId="77777777" w:rsidR="00B8332B" w:rsidRPr="00EB3494" w:rsidRDefault="00A70221" w:rsidP="036567A6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bCs/>
                <w:lang w:val="sk-SK"/>
              </w:rPr>
            </w:pPr>
            <w:r w:rsidRPr="036567A6">
              <w:rPr>
                <w:rFonts w:ascii="Calibri" w:hAnsi="Calibri" w:cs="Arial"/>
                <w:b/>
                <w:bCs/>
                <w:lang w:val="sk-SK"/>
              </w:rPr>
              <w:lastRenderedPageBreak/>
              <w:t>Situácia po realizácii projektu</w:t>
            </w:r>
            <w:r w:rsidR="00111755" w:rsidRPr="036567A6">
              <w:rPr>
                <w:rFonts w:ascii="Calibri" w:hAnsi="Calibri" w:cs="Arial"/>
                <w:b/>
                <w:bCs/>
                <w:lang w:val="sk-SK"/>
              </w:rPr>
              <w:t xml:space="preserve"> a</w:t>
            </w:r>
            <w:r w:rsidRPr="036567A6">
              <w:rPr>
                <w:rFonts w:ascii="Calibri" w:hAnsi="Calibri" w:cs="Arial"/>
                <w:b/>
                <w:bCs/>
                <w:lang w:val="sk-SK"/>
              </w:rPr>
              <w:t xml:space="preserve"> udržateľnosť</w:t>
            </w:r>
            <w:r w:rsidR="00111755" w:rsidRPr="036567A6">
              <w:rPr>
                <w:rFonts w:ascii="Calibri" w:hAnsi="Calibri" w:cs="Arial"/>
                <w:b/>
                <w:bCs/>
                <w:lang w:val="sk-SK"/>
              </w:rPr>
              <w:t xml:space="preserve"> projektu</w:t>
            </w:r>
          </w:p>
        </w:tc>
      </w:tr>
      <w:tr w:rsidR="00B8332B" w:rsidRPr="00EB3494" w14:paraId="2BE5726B" w14:textId="77777777" w:rsidTr="633FB889">
        <w:trPr>
          <w:trHeight w:val="699"/>
        </w:trPr>
        <w:tc>
          <w:tcPr>
            <w:tcW w:w="5000" w:type="pct"/>
            <w:shd w:val="clear" w:color="auto" w:fill="auto"/>
          </w:tcPr>
          <w:p w14:paraId="798425BC" w14:textId="77777777" w:rsidR="00B36A01" w:rsidRPr="00EB3494" w:rsidRDefault="00A0061F" w:rsidP="00EB3494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Žiadateľ popíše situáciu po realizácii projektu, </w:t>
            </w:r>
            <w:r w:rsid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uvedie </w:t>
            </w:r>
            <w:r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k akým zmenám projekt prispeje po skončení jeho realizácie, t.j. po skončení financovania z prostriedkov NFP, vo vzťahu k žiadateľovi a dopad na riešenie identifikovaných potrieb cieľovej skupiny projektu (užívateľov výsledkov projektu). Je nevyhnutné vyhnúť sa všeobecným kritériám typu ,,príspevok projektu prispeje k cieľom</w:t>
            </w:r>
            <w:r w:rsidR="00B36A01"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P SK</w:t>
            </w:r>
            <w:r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“.</w:t>
            </w:r>
          </w:p>
          <w:p w14:paraId="6C858DD9" w14:textId="77777777" w:rsidR="00A0061F" w:rsidRDefault="00A0061F" w:rsidP="00870AFC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RO vyžaduje jednoznačne </w:t>
            </w:r>
            <w:r w:rsidR="00111755"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uviesť tie</w:t>
            </w:r>
            <w:r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aspekt/-y, overením ktorých je </w:t>
            </w:r>
            <w:r w:rsidR="00111755"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možné posúdiť</w:t>
            </w:r>
            <w:r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príspevok projektu k naplneniu jednotlivých cieľov </w:t>
            </w:r>
            <w:r w:rsidR="00B36A01"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P SK</w:t>
            </w:r>
            <w:r w:rsidR="00111755" w:rsidRPr="00EB3494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.</w:t>
            </w:r>
            <w:r w:rsidR="009A1F2A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</w:t>
            </w:r>
          </w:p>
          <w:p w14:paraId="00B25746" w14:textId="77777777" w:rsidR="009A1F2A" w:rsidRDefault="009A1F2A" w:rsidP="009A1F2A">
            <w:pPr>
              <w:adjustRightInd w:val="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9A1F2A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V tejto časti </w:t>
            </w:r>
            <w:r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žiadateľ popíše</w:t>
            </w:r>
            <w:r w:rsidRPr="009A1F2A"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očakávané ciele a očakávané výstupy/výsledky projektu s konkrétnym prínosom vo vzťahu k rozvoju oblasti pokrytej Programom Slovensko 2021 – 2027.</w:t>
            </w:r>
          </w:p>
          <w:p w14:paraId="1D7B270A" w14:textId="77777777" w:rsidR="00A80DAB" w:rsidRDefault="00A80DAB" w:rsidP="5DDD21D6">
            <w:pPr>
              <w:adjustRightInd w:val="0"/>
              <w:jc w:val="both"/>
              <w:rPr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67C4F218" w14:textId="77777777" w:rsidR="00A80DAB" w:rsidRPr="00BE2CD6" w:rsidRDefault="0013193C" w:rsidP="6C1C6E6C">
            <w:pPr>
              <w:contextualSpacing/>
              <w:jc w:val="both"/>
              <w:rPr>
                <w:rFonts w:asciiTheme="minorHAnsi" w:hAnsiTheme="minorHAnsi" w:cstheme="minorBidi"/>
                <w:i/>
                <w:iCs/>
                <w:lang w:val="sk-SK"/>
              </w:rPr>
            </w:pPr>
            <w:r>
              <w:rPr>
                <w:rFonts w:asciiTheme="minorHAnsi" w:hAnsiTheme="minorHAnsi" w:cstheme="minorBidi"/>
                <w:i/>
                <w:iCs/>
                <w:lang w:val="sk-SK"/>
              </w:rPr>
              <w:t>Realizácia projektu prispeje k</w:t>
            </w:r>
            <w:r w:rsidR="1C76002A" w:rsidRPr="00BE2CD6">
              <w:rPr>
                <w:rFonts w:asciiTheme="minorHAnsi" w:hAnsiTheme="minorHAnsi" w:cstheme="minorBidi"/>
                <w:i/>
                <w:iCs/>
                <w:lang w:val="sk-SK"/>
              </w:rPr>
              <w:t>:</w:t>
            </w:r>
          </w:p>
          <w:p w14:paraId="4F904CB7" w14:textId="77777777" w:rsidR="00042031" w:rsidRPr="00BE2CD6" w:rsidRDefault="00042031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56DDD1A0" w14:textId="77777777" w:rsidR="00A80DAB" w:rsidRPr="00BE2CD6" w:rsidRDefault="0013193C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implementáci</w:t>
            </w:r>
            <w:r>
              <w:rPr>
                <w:rFonts w:asciiTheme="minorHAnsi" w:hAnsiTheme="minorHAnsi" w:cstheme="minorBidi"/>
                <w:lang w:val="sk-SK"/>
              </w:rPr>
              <w:t>i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>modelu inkluzívneho vzdelávania v MŠ, ZŠ a SŠ,</w:t>
            </w:r>
          </w:p>
          <w:p w14:paraId="74FF946A" w14:textId="77777777" w:rsidR="00A80DAB" w:rsidRPr="00BE2CD6" w:rsidRDefault="0013193C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zlepšeni</w:t>
            </w:r>
            <w:r>
              <w:rPr>
                <w:rFonts w:asciiTheme="minorHAnsi" w:hAnsiTheme="minorHAnsi" w:cstheme="minorBidi"/>
                <w:lang w:val="sk-SK"/>
              </w:rPr>
              <w:t>u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>komunikácie</w:t>
            </w:r>
            <w:r w:rsidR="00157734">
              <w:rPr>
                <w:rFonts w:asciiTheme="minorHAnsi" w:hAnsiTheme="minorHAnsi" w:cstheme="minorBidi"/>
                <w:lang w:val="sk-SK"/>
              </w:rPr>
              <w:t xml:space="preserve"> a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 xml:space="preserve">spolupráce rodičov detí a žiakov so školou s cieľom zabezpečiť potrebnú edukačnú podporu a odstránenie vzdelávacích bariér prostredníctvom </w:t>
            </w:r>
            <w:r w:rsidR="00157734">
              <w:rPr>
                <w:rFonts w:asciiTheme="minorHAnsi" w:hAnsiTheme="minorHAnsi" w:cstheme="minorBidi"/>
                <w:lang w:val="sk-SK"/>
              </w:rPr>
              <w:t xml:space="preserve">školských podporných 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1C76002A" w:rsidRPr="00BE2CD6">
              <w:rPr>
                <w:rFonts w:asciiTheme="minorHAnsi" w:hAnsiTheme="minorHAnsi" w:cstheme="minorBidi"/>
                <w:lang w:val="sk-SK"/>
              </w:rPr>
              <w:t>tímov a pedagogických asistentov,</w:t>
            </w:r>
          </w:p>
          <w:p w14:paraId="2AC9E475" w14:textId="77777777" w:rsidR="00A80DAB" w:rsidRDefault="0013193C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zvýšeni</w:t>
            </w:r>
            <w:r>
              <w:rPr>
                <w:rFonts w:asciiTheme="minorHAnsi" w:hAnsiTheme="minorHAnsi" w:cstheme="minorBidi"/>
                <w:lang w:val="sk-SK"/>
              </w:rPr>
              <w:t>u</w:t>
            </w:r>
            <w:r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3B0C702E" w:rsidRPr="00BE2CD6">
              <w:rPr>
                <w:rFonts w:asciiTheme="minorHAnsi" w:hAnsiTheme="minorHAnsi" w:cstheme="minorBidi"/>
                <w:lang w:val="sk-SK"/>
              </w:rPr>
              <w:t xml:space="preserve">počtu pedagogických a odborných zamestnancov, ktorí pracujú s deťmi a žiakmi z MRK prostredníctvom tímov na podporujúcich implementáciu inkluzívneho modelu vzdelávania v </w:t>
            </w:r>
            <w:r w:rsidR="00157734" w:rsidRPr="003D0762">
              <w:rPr>
                <w:rFonts w:asciiTheme="minorHAnsi" w:hAnsiTheme="minorHAnsi" w:cstheme="minorBidi"/>
                <w:lang w:val="sk-SK"/>
              </w:rPr>
              <w:t>MŠ</w:t>
            </w:r>
            <w:r w:rsidR="00157734" w:rsidRPr="00564381">
              <w:rPr>
                <w:rFonts w:asciiTheme="minorHAnsi" w:hAnsiTheme="minorHAnsi" w:cstheme="minorBidi"/>
                <w:lang w:val="sk-SK"/>
              </w:rPr>
              <w:t>, ZŠ</w:t>
            </w:r>
            <w:r w:rsidR="00157734" w:rsidRPr="006B2734">
              <w:rPr>
                <w:rFonts w:asciiTheme="minorHAnsi" w:hAnsiTheme="minorHAnsi" w:cstheme="minorBidi"/>
                <w:lang w:val="sk-SK"/>
              </w:rPr>
              <w:t xml:space="preserve"> </w:t>
            </w:r>
            <w:r w:rsidR="3B0C702E" w:rsidRPr="00BE2CD6">
              <w:rPr>
                <w:rFonts w:asciiTheme="minorHAnsi" w:hAnsiTheme="minorHAnsi" w:cstheme="minorBidi"/>
                <w:lang w:val="sk-SK"/>
              </w:rPr>
              <w:t xml:space="preserve">SŠ </w:t>
            </w:r>
            <w:r w:rsidR="00157734">
              <w:rPr>
                <w:rFonts w:asciiTheme="minorHAnsi" w:hAnsiTheme="minorHAnsi" w:cstheme="minorBidi"/>
                <w:lang w:val="sk-SK"/>
              </w:rPr>
              <w:t> </w:t>
            </w:r>
          </w:p>
          <w:p w14:paraId="455D3840" w14:textId="77777777" w:rsidR="00157734" w:rsidRDefault="0013193C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ins w:id="78" w:author="Autor"/>
                <w:rFonts w:asciiTheme="minorHAnsi" w:hAnsiTheme="minorHAnsi" w:cstheme="minorBidi"/>
                <w:lang w:val="sk-SK"/>
              </w:rPr>
            </w:pPr>
            <w:r>
              <w:rPr>
                <w:rFonts w:asciiTheme="minorHAnsi" w:hAnsiTheme="minorHAnsi" w:cstheme="minorBidi"/>
                <w:lang w:val="sk-SK"/>
              </w:rPr>
              <w:t>implementácii osvedčených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intervenčn</w:t>
            </w:r>
            <w:r>
              <w:rPr>
                <w:rFonts w:asciiTheme="minorHAnsi" w:hAnsiTheme="minorHAnsi" w:cstheme="minorBidi"/>
                <w:lang w:val="sk-SK"/>
              </w:rPr>
              <w:t>ých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postup</w:t>
            </w:r>
            <w:r>
              <w:rPr>
                <w:rFonts w:asciiTheme="minorHAnsi" w:hAnsiTheme="minorHAnsi" w:cstheme="minorBidi"/>
                <w:lang w:val="sk-SK"/>
              </w:rPr>
              <w:t>ov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v práci </w:t>
            </w:r>
            <w:r w:rsidR="007A1D94">
              <w:rPr>
                <w:rFonts w:asciiTheme="minorHAnsi" w:hAnsiTheme="minorHAnsi" w:cstheme="minorBidi"/>
                <w:lang w:val="sk-SK"/>
              </w:rPr>
              <w:t>pomáhajúcich profesií</w:t>
            </w:r>
            <w:r w:rsidR="00157734" w:rsidRPr="00BE2CD6">
              <w:rPr>
                <w:rFonts w:asciiTheme="minorHAnsi" w:hAnsiTheme="minorHAnsi" w:cstheme="minorBidi"/>
                <w:lang w:val="sk-SK"/>
              </w:rPr>
              <w:t xml:space="preserve"> a príklady dobrej praxe zo zapojených SŠ, ZŠ a</w:t>
            </w:r>
            <w:del w:id="79" w:author="Autor">
              <w:r w:rsidR="00157734" w:rsidRPr="00BE2CD6" w:rsidDel="00A8033D">
                <w:rPr>
                  <w:rFonts w:asciiTheme="minorHAnsi" w:hAnsiTheme="minorHAnsi" w:cstheme="minorBidi"/>
                  <w:lang w:val="sk-SK"/>
                </w:rPr>
                <w:delText> </w:delText>
              </w:r>
            </w:del>
            <w:ins w:id="80" w:author="Autor">
              <w:del w:id="81" w:author="Autor">
                <w:r w:rsidR="004C1197" w:rsidDel="00A8033D">
                  <w:rPr>
                    <w:rFonts w:asciiTheme="minorHAnsi" w:hAnsiTheme="minorHAnsi" w:cstheme="minorBidi"/>
                    <w:lang w:val="sk-SK"/>
                  </w:rPr>
                  <w:delText> </w:delText>
                </w:r>
              </w:del>
              <w:r w:rsidR="00A8033D">
                <w:rPr>
                  <w:rFonts w:asciiTheme="minorHAnsi" w:hAnsiTheme="minorHAnsi" w:cstheme="minorBidi"/>
                  <w:lang w:val="sk-SK"/>
                </w:rPr>
                <w:t> </w:t>
              </w:r>
            </w:ins>
            <w:r w:rsidR="00157734" w:rsidRPr="00BE2CD6">
              <w:rPr>
                <w:rFonts w:asciiTheme="minorHAnsi" w:hAnsiTheme="minorHAnsi" w:cstheme="minorBidi"/>
                <w:lang w:val="sk-SK"/>
              </w:rPr>
              <w:t>MŠ</w:t>
            </w:r>
          </w:p>
          <w:p w14:paraId="6E9EB82A" w14:textId="581B21A6" w:rsidR="00063BB6" w:rsidRDefault="00A8033D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ins w:id="82" w:author="Autor"/>
                <w:rFonts w:asciiTheme="minorHAnsi" w:hAnsiTheme="minorHAnsi" w:cstheme="minorBidi"/>
                <w:lang w:val="sk-SK"/>
              </w:rPr>
            </w:pPr>
            <w:ins w:id="83" w:author="Autor">
              <w:r w:rsidRPr="00A8033D">
                <w:rPr>
                  <w:rFonts w:asciiTheme="minorHAnsi" w:hAnsiTheme="minorHAnsi" w:cstheme="minorBidi"/>
                  <w:lang w:val="sk-SK"/>
                </w:rPr>
                <w:t>zvýšeni</w:t>
              </w:r>
              <w:r w:rsidR="00063BB6">
                <w:rPr>
                  <w:rFonts w:asciiTheme="minorHAnsi" w:hAnsiTheme="minorHAnsi" w:cstheme="minorBidi"/>
                  <w:lang w:val="sk-SK"/>
                </w:rPr>
                <w:t>u</w:t>
              </w:r>
              <w:r w:rsidRPr="00A8033D">
                <w:rPr>
                  <w:rFonts w:asciiTheme="minorHAnsi" w:hAnsiTheme="minorHAnsi" w:cstheme="minorBidi"/>
                  <w:lang w:val="sk-SK"/>
                </w:rPr>
                <w:t xml:space="preserve"> účasti na predprimárnom vzdelávaní detí vo veku od 3 rokov do veku nástupu na povinné základné vzdelávanie na úroveň 96 % do roku 2030, so zameraním primárne na deti v núdzi (MRK, so zdravotným znevýhodnením, štátnych príslušníkov tretích krajín, vrátane migrantov a iné) </w:t>
              </w:r>
            </w:ins>
          </w:p>
          <w:p w14:paraId="5C450E9E" w14:textId="10019DBF" w:rsidR="00474BB5" w:rsidRDefault="00474BB5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ins w:id="84" w:author="Autor"/>
                <w:rFonts w:asciiTheme="minorHAnsi" w:hAnsiTheme="minorHAnsi" w:cstheme="minorBidi"/>
                <w:lang w:val="sk-SK"/>
              </w:rPr>
            </w:pPr>
            <w:ins w:id="85" w:author="Autor">
              <w:r w:rsidRPr="00A8033D">
                <w:rPr>
                  <w:rFonts w:asciiTheme="minorHAnsi" w:hAnsiTheme="minorHAnsi" w:cstheme="minorBidi"/>
                  <w:lang w:val="sk-SK"/>
                </w:rPr>
                <w:t>zníženi</w:t>
              </w:r>
              <w:r w:rsidR="00063BB6">
                <w:rPr>
                  <w:rFonts w:asciiTheme="minorHAnsi" w:hAnsiTheme="minorHAnsi" w:cstheme="minorBidi"/>
                  <w:lang w:val="sk-SK"/>
                </w:rPr>
                <w:t>u</w:t>
              </w:r>
              <w:r w:rsidRPr="00A8033D">
                <w:rPr>
                  <w:rFonts w:asciiTheme="minorHAnsi" w:hAnsiTheme="minorHAnsi" w:cstheme="minorBidi"/>
                  <w:lang w:val="sk-SK"/>
                </w:rPr>
                <w:t xml:space="preserve"> podielu žiakov z MRK vo veku 7 – 16 rokov navštevujúcich ZŠ alebo ŠZŠ opakujúcich ročník na úroveň 11 % do roku 2030</w:t>
              </w:r>
            </w:ins>
          </w:p>
          <w:p w14:paraId="3880E503" w14:textId="1C0E9409" w:rsidR="00E51CD2" w:rsidRDefault="00E51CD2" w:rsidP="00E51CD2">
            <w:pPr>
              <w:pStyle w:val="Odsekzoznamu"/>
              <w:numPr>
                <w:ilvl w:val="0"/>
                <w:numId w:val="15"/>
              </w:numPr>
              <w:rPr>
                <w:ins w:id="86" w:author="Autor"/>
                <w:lang w:val="sk-SK"/>
              </w:rPr>
            </w:pPr>
            <w:ins w:id="87" w:author="Autor">
              <w:r w:rsidRPr="633FB889">
                <w:rPr>
                  <w:rFonts w:ascii="Calibri" w:eastAsia="Calibri" w:hAnsi="Calibri" w:cs="Calibri"/>
                  <w:lang w:val="sk-SK"/>
                </w:rPr>
                <w:t>zníženi</w:t>
              </w:r>
              <w:r w:rsidR="007D004D">
                <w:rPr>
                  <w:rFonts w:ascii="Calibri" w:eastAsia="Calibri" w:hAnsi="Calibri" w:cs="Calibri"/>
                  <w:lang w:val="sk-SK"/>
                </w:rPr>
                <w:t>u</w:t>
              </w:r>
              <w:r w:rsidRPr="633FB889">
                <w:rPr>
                  <w:rFonts w:ascii="Calibri" w:eastAsia="Calibri" w:hAnsi="Calibri" w:cs="Calibri"/>
                  <w:lang w:val="sk-SK"/>
                </w:rPr>
                <w:t xml:space="preserve"> počtu žiakov, ktorí predčasne ukončujú </w:t>
              </w:r>
              <w:r w:rsidR="007D004D">
                <w:rPr>
                  <w:rFonts w:ascii="Calibri" w:eastAsia="Calibri" w:hAnsi="Calibri" w:cs="Calibri"/>
                  <w:lang w:val="sk-SK"/>
                </w:rPr>
                <w:t>povinnú školskú dochádzku</w:t>
              </w:r>
            </w:ins>
          </w:p>
          <w:p w14:paraId="00B49568" w14:textId="77777777" w:rsidR="00157734" w:rsidRDefault="50282FDE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stabilizáci</w:t>
            </w:r>
            <w:r w:rsidR="329362F8" w:rsidRPr="633FB889">
              <w:rPr>
                <w:rFonts w:asciiTheme="minorHAnsi" w:hAnsiTheme="minorHAnsi" w:cstheme="minorBidi"/>
                <w:lang w:val="sk-SK"/>
              </w:rPr>
              <w:t>i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 pozície školský digitálny koordinátor</w:t>
            </w:r>
          </w:p>
          <w:p w14:paraId="57996F9C" w14:textId="77777777" w:rsidR="00BE2CD6" w:rsidRDefault="32A79314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 xml:space="preserve">zlepšeniu digitálnych zručností a kompetencí </w:t>
            </w:r>
            <w:r w:rsidR="1315AFD6" w:rsidRPr="633FB889">
              <w:rPr>
                <w:rFonts w:asciiTheme="minorHAnsi" w:hAnsiTheme="minorHAnsi" w:cstheme="minorBidi"/>
                <w:lang w:val="sk-SK"/>
              </w:rPr>
              <w:t>pedagogických a odborných zamestnancov</w:t>
            </w:r>
            <w:r w:rsidRPr="633FB889">
              <w:rPr>
                <w:rFonts w:asciiTheme="minorHAnsi" w:hAnsiTheme="minorHAnsi" w:cstheme="minorBidi"/>
                <w:lang w:val="sk-SK"/>
              </w:rPr>
              <w:t>, ktorí sa vhodnou intervenciou budú lepšie orientovať v digitálnom prostredí</w:t>
            </w:r>
          </w:p>
          <w:p w14:paraId="2B1EB322" w14:textId="77777777" w:rsidR="00BE2CD6" w:rsidRPr="00BE2CD6" w:rsidRDefault="32A79314" w:rsidP="00E51CD2">
            <w:pPr>
              <w:pStyle w:val="Odsekzoznamu"/>
              <w:numPr>
                <w:ilvl w:val="0"/>
                <w:numId w:val="15"/>
              </w:numPr>
              <w:contextualSpacing/>
              <w:jc w:val="both"/>
              <w:rPr>
                <w:ins w:id="88" w:author="Autor"/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širšiemu využívaniu digitálnych technológií vo vzdelávaní, ktoré sa tak stane prístupnejšie aj z pohľadu inkluzívneho vzdelávania</w:t>
            </w:r>
          </w:p>
          <w:p w14:paraId="06971CD3" w14:textId="77777777" w:rsidR="00BE2CD6" w:rsidRPr="00BE2CD6" w:rsidRDefault="00BE2CD6" w:rsidP="009B5495">
            <w:pPr>
              <w:pStyle w:val="Odsekzoznamu"/>
              <w:ind w:left="720" w:firstLine="0"/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2A1F701D" w14:textId="77777777" w:rsidR="003975CF" w:rsidRPr="00BE2CD6" w:rsidRDefault="003975CF" w:rsidP="6C1C6E6C">
            <w:pPr>
              <w:pStyle w:val="Odsekzoznamu"/>
              <w:ind w:left="720" w:firstLine="0"/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03EFCA41" w14:textId="1DB84FC9" w:rsidR="00FE71A4" w:rsidRDefault="1CD523FE" w:rsidP="633FB889">
            <w:pPr>
              <w:contextualSpacing/>
              <w:jc w:val="both"/>
              <w:rPr>
                <w:del w:id="89" w:author="Autor"/>
                <w:rFonts w:asciiTheme="minorHAnsi" w:hAnsiTheme="minorHAnsi" w:cstheme="minorBidi"/>
                <w:lang w:val="sk-SK"/>
              </w:rPr>
            </w:pPr>
            <w:r w:rsidRPr="633FB889">
              <w:rPr>
                <w:rFonts w:asciiTheme="minorHAnsi" w:hAnsiTheme="minorHAnsi" w:cstheme="minorBidi"/>
                <w:lang w:val="sk-SK"/>
              </w:rPr>
              <w:t>Zároveň r</w:t>
            </w:r>
            <w:r w:rsidR="5C0613F1" w:rsidRPr="633FB889">
              <w:rPr>
                <w:rFonts w:asciiTheme="minorHAnsi" w:hAnsiTheme="minorHAnsi" w:cstheme="minorBidi"/>
                <w:lang w:val="sk-SK"/>
              </w:rPr>
              <w:t xml:space="preserve">ezort školstva </w:t>
            </w:r>
            <w:r w:rsidRPr="633FB889">
              <w:rPr>
                <w:rFonts w:asciiTheme="minorHAnsi" w:hAnsiTheme="minorHAnsi" w:cstheme="minorBidi"/>
                <w:lang w:val="sk-SK"/>
              </w:rPr>
              <w:t xml:space="preserve">pripravuje financovanie pozícií zo štátneho rozpočtu ako súčasť zavádzania nového </w:t>
            </w:r>
            <w:r w:rsidRPr="633FB889">
              <w:rPr>
                <w:rFonts w:asciiTheme="minorHAnsi" w:hAnsiTheme="minorHAnsi" w:cstheme="minorBidi"/>
                <w:lang w:val="sk-SK"/>
              </w:rPr>
              <w:lastRenderedPageBreak/>
              <w:t xml:space="preserve">systému nárokovateľných podporných opatrení vo výchove a vzdelávaní (týka sa aktivity č. 1). S týmto zámerom </w:t>
            </w:r>
            <w:del w:id="90" w:author="Autor">
              <w:r w:rsidR="00757B91" w:rsidRPr="633FB889" w:rsidDel="1CD523FE">
                <w:rPr>
                  <w:rFonts w:asciiTheme="minorHAnsi" w:hAnsiTheme="minorHAnsi" w:cstheme="minorBidi"/>
                  <w:lang w:val="sk-SK"/>
                </w:rPr>
                <w:delText>schválila</w:delText>
              </w:r>
            </w:del>
            <w:r w:rsidRPr="633FB889">
              <w:rPr>
                <w:rFonts w:asciiTheme="minorHAnsi" w:hAnsiTheme="minorHAnsi" w:cstheme="minorBidi"/>
                <w:lang w:val="sk-SK"/>
              </w:rPr>
              <w:t xml:space="preserve"> vláda SR </w:t>
            </w:r>
            <w:ins w:id="91" w:author="Autor">
              <w:r w:rsidR="55C20044" w:rsidRPr="633FB889">
                <w:rPr>
                  <w:rFonts w:ascii="Calibri" w:eastAsia="Calibri" w:hAnsi="Calibri" w:cs="Calibri"/>
                  <w:lang w:val="sk-SK"/>
                </w:rPr>
                <w:t xml:space="preserve">vo februári 2023 schválila </w:t>
              </w:r>
            </w:ins>
            <w:r w:rsidRPr="633FB889">
              <w:rPr>
                <w:rFonts w:asciiTheme="minorHAnsi" w:hAnsiTheme="minorHAnsi" w:cstheme="minorBidi"/>
                <w:lang w:val="sk-SK"/>
              </w:rPr>
              <w:t>novelu školského zákona</w:t>
            </w:r>
            <w:ins w:id="92" w:author="Autor">
              <w:r w:rsidR="14BE147D" w:rsidRPr="633FB889">
                <w:rPr>
                  <w:rFonts w:asciiTheme="minorHAnsi" w:hAnsiTheme="minorHAnsi" w:cstheme="minorBidi"/>
                  <w:lang w:val="sk-SK"/>
                </w:rPr>
                <w:t xml:space="preserve"> </w:t>
              </w:r>
              <w:r w:rsidR="1A6EC7B4" w:rsidRPr="633FB889">
                <w:rPr>
                  <w:rFonts w:asciiTheme="minorHAnsi" w:hAnsiTheme="minorHAnsi" w:cstheme="minorBidi"/>
                  <w:lang w:val="sk-SK"/>
                </w:rPr>
                <w:t xml:space="preserve"> </w:t>
              </w:r>
              <w:r w:rsidR="7D3EECB9" w:rsidRPr="633FB889">
                <w:rPr>
                  <w:rFonts w:ascii="Calibri" w:eastAsia="Calibri" w:hAnsi="Calibri" w:cs="Calibri"/>
                  <w:lang w:val="sk-SK"/>
                </w:rPr>
                <w:t>a predložila ju do legislatívneho procesu v NRSR, kde na schôdzi, ktorá začala 2.mája 2023, prebehne hlasovanie o novele v 2. čítaní</w:t>
              </w:r>
              <w:r w:rsidR="007D004D">
                <w:rPr>
                  <w:rStyle w:val="Odkaznapoznmkupodiarou"/>
                  <w:rFonts w:ascii="Calibri" w:eastAsia="Calibri" w:hAnsi="Calibri"/>
                  <w:lang w:val="sk-SK"/>
                </w:rPr>
                <w:footnoteReference w:id="12"/>
              </w:r>
              <w:r w:rsidR="007D004D">
                <w:rPr>
                  <w:rFonts w:ascii="Calibri" w:eastAsia="Calibri" w:hAnsi="Calibri" w:cs="Calibri"/>
                  <w:lang w:val="sk-SK"/>
                </w:rPr>
                <w:t>.</w:t>
              </w:r>
              <w:r w:rsidR="7D3EECB9" w:rsidRPr="633FB889">
                <w:rPr>
                  <w:rFonts w:ascii="Calibri" w:eastAsia="Calibri" w:hAnsi="Calibri" w:cs="Calibri"/>
                  <w:lang w:val="sk-SK"/>
                </w:rPr>
                <w:t xml:space="preserve"> </w:t>
              </w:r>
            </w:ins>
          </w:p>
          <w:p w14:paraId="5F96A722" w14:textId="77777777" w:rsidR="003975CF" w:rsidRPr="00BE2CD6" w:rsidRDefault="003975CF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5B95CD12" w14:textId="77777777" w:rsidR="00A80DAB" w:rsidRPr="00532D50" w:rsidRDefault="00A80DAB" w:rsidP="5DDD21D6">
            <w:pPr>
              <w:adjustRightInd w:val="0"/>
              <w:jc w:val="both"/>
              <w:rPr>
                <w:rFonts w:asciiTheme="minorHAnsi" w:hAnsiTheme="minorHAnsi" w:cstheme="minorBidi"/>
                <w:color w:val="548DD4" w:themeColor="text2" w:themeTint="99"/>
                <w:sz w:val="20"/>
                <w:szCs w:val="20"/>
                <w:lang w:val="sk-SK"/>
              </w:rPr>
            </w:pPr>
          </w:p>
        </w:tc>
      </w:tr>
      <w:tr w:rsidR="00B8332B" w:rsidRPr="00EB3494" w14:paraId="70A3ADA1" w14:textId="77777777" w:rsidTr="633FB889"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4F7769" w14:textId="77777777" w:rsidR="00B8332B" w:rsidRPr="00EB3494" w:rsidRDefault="00A70221" w:rsidP="00111755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color w:val="0063A2"/>
                <w:lang w:val="sk-SK"/>
              </w:rPr>
            </w:pPr>
            <w:r w:rsidRPr="00EB3494">
              <w:rPr>
                <w:rFonts w:ascii="Calibri" w:hAnsi="Calibri" w:cs="Arial"/>
                <w:b/>
                <w:lang w:val="sk-SK"/>
              </w:rPr>
              <w:lastRenderedPageBreak/>
              <w:t>Administratívna a prevádzková kapacita</w:t>
            </w:r>
            <w:r w:rsidRPr="00EB3494">
              <w:rPr>
                <w:rFonts w:ascii="Calibri" w:hAnsi="Calibri" w:cs="Arial"/>
                <w:b/>
                <w:spacing w:val="-3"/>
                <w:lang w:val="sk-SK"/>
              </w:rPr>
              <w:t xml:space="preserve"> </w:t>
            </w:r>
            <w:r w:rsidRPr="00EB3494">
              <w:rPr>
                <w:rFonts w:ascii="Calibri" w:hAnsi="Calibri" w:cs="Arial"/>
                <w:b/>
                <w:lang w:val="sk-SK"/>
              </w:rPr>
              <w:t>žiadateľa</w:t>
            </w:r>
            <w:r w:rsidR="00111755" w:rsidRPr="00EB3494">
              <w:rPr>
                <w:rFonts w:ascii="Calibri" w:hAnsi="Calibri" w:cs="Arial"/>
                <w:b/>
                <w:lang w:val="sk-SK"/>
              </w:rPr>
              <w:t xml:space="preserve"> a partnera</w:t>
            </w:r>
          </w:p>
        </w:tc>
      </w:tr>
      <w:tr w:rsidR="00A0061F" w:rsidRPr="00CC60A0" w14:paraId="63C5C10E" w14:textId="77777777" w:rsidTr="633FB889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7FA654C" w14:textId="77777777" w:rsidR="00665865" w:rsidRPr="00CC60A0" w:rsidRDefault="00A0061F" w:rsidP="00870AFC">
            <w:pPr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V tejto časti žiadateľ uvedie: </w:t>
            </w:r>
          </w:p>
          <w:p w14:paraId="4331FAFF" w14:textId="77777777" w:rsidR="00665865" w:rsidRPr="00CC60A0" w:rsidRDefault="00A0061F" w:rsidP="001342D0">
            <w:pPr>
              <w:pStyle w:val="Odsekzoznamu"/>
              <w:numPr>
                <w:ilvl w:val="0"/>
                <w:numId w:val="8"/>
              </w:numPr>
              <w:spacing w:before="0"/>
              <w:ind w:left="714" w:hanging="357"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popis spôsobilosti na realizáciu projektu z hľadiska predmetu činnosti a organizačného zabezpečenia,</w:t>
            </w:r>
          </w:p>
          <w:p w14:paraId="3C6EF01D" w14:textId="77777777" w:rsidR="00665865" w:rsidRPr="00CC60A0" w:rsidRDefault="00A0061F" w:rsidP="001342D0">
            <w:pPr>
              <w:pStyle w:val="Odsekzoznamu"/>
              <w:numPr>
                <w:ilvl w:val="0"/>
                <w:numId w:val="8"/>
              </w:numPr>
              <w:spacing w:before="0"/>
              <w:ind w:left="714" w:hanging="357"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personálne zabezpečenie odborných kapacít žiadateľa (a partnera),</w:t>
            </w:r>
          </w:p>
          <w:p w14:paraId="137D328F" w14:textId="77777777" w:rsidR="00665865" w:rsidRPr="00CC60A0" w:rsidRDefault="00A0061F" w:rsidP="001342D0">
            <w:pPr>
              <w:pStyle w:val="Odsekzoznamu"/>
              <w:numPr>
                <w:ilvl w:val="0"/>
                <w:numId w:val="8"/>
              </w:numPr>
              <w:spacing w:before="0"/>
              <w:ind w:left="714" w:hanging="357"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personálne zabezpečenie administratívnych kapacít žiadateľa (a partnera) na riadenie projektu,</w:t>
            </w:r>
          </w:p>
          <w:p w14:paraId="4435AE4B" w14:textId="77777777" w:rsidR="00A0061F" w:rsidRPr="00CC60A0" w:rsidRDefault="00A0061F" w:rsidP="001342D0">
            <w:pPr>
              <w:pStyle w:val="Odsekzoznamu"/>
              <w:numPr>
                <w:ilvl w:val="0"/>
                <w:numId w:val="8"/>
              </w:numPr>
              <w:spacing w:before="0"/>
              <w:ind w:left="714" w:hanging="357"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odôvodnenie vhodnosti odborných kapacít pre zabezpečenie realizácie hlavných aktivít projektu</w:t>
            </w:r>
            <w:r w:rsidR="00DF61E7"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, vrátane </w:t>
            </w:r>
            <w:r w:rsidR="008A442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uvedenia požadovaných </w:t>
            </w:r>
            <w:r w:rsidR="00DF61E7"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kvalifikačných predpokladov</w:t>
            </w:r>
          </w:p>
          <w:p w14:paraId="464640B1" w14:textId="77777777" w:rsidR="00A0061F" w:rsidRPr="008168B9" w:rsidRDefault="00A0061F" w:rsidP="001342D0">
            <w:pPr>
              <w:pStyle w:val="Odsekzoznamu"/>
              <w:numPr>
                <w:ilvl w:val="0"/>
                <w:numId w:val="8"/>
              </w:numPr>
              <w:spacing w:before="0"/>
              <w:ind w:left="714" w:hanging="357"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form</w:t>
            </w:r>
            <w:r w:rsidR="008A442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u</w:t>
            </w: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, </w:t>
            </w:r>
            <w:r w:rsidR="008A442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či personálne kapacity budú </w:t>
            </w: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realizované </w:t>
            </w:r>
            <w:r w:rsidR="008A442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formou </w:t>
            </w: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pracovnoprávn</w:t>
            </w:r>
            <w:r w:rsidR="008A442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ych</w:t>
            </w: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vzťah</w:t>
            </w:r>
            <w:r w:rsidR="008A442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ov</w:t>
            </w:r>
            <w:r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</w:t>
            </w:r>
            <w:r w:rsidR="00665865" w:rsidRPr="00CC60A0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alebo </w:t>
            </w:r>
            <w:r w:rsidRPr="00AD72C1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dodávateľsky obstaraním </w:t>
            </w:r>
            <w:r w:rsidRPr="008168B9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cez VO,</w:t>
            </w:r>
          </w:p>
          <w:p w14:paraId="48C7B440" w14:textId="77777777" w:rsidR="00A0061F" w:rsidRPr="008168B9" w:rsidRDefault="00A0061F" w:rsidP="001342D0">
            <w:pPr>
              <w:pStyle w:val="Odsekzoznamu"/>
              <w:numPr>
                <w:ilvl w:val="0"/>
                <w:numId w:val="8"/>
              </w:numPr>
              <w:spacing w:before="0"/>
              <w:ind w:left="714" w:hanging="357"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8168B9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finančnú situáciu, ako má zabezpečené spolufinancovanie z vlastných zdrojov </w:t>
            </w:r>
            <w:r w:rsidR="008A4421" w:rsidRPr="008168B9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> v prípade vzniku</w:t>
            </w:r>
            <w:r w:rsidRPr="008168B9"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  <w:t xml:space="preserve"> neoprávnených výdavkov,</w:t>
            </w:r>
          </w:p>
          <w:p w14:paraId="5220BBB2" w14:textId="77777777" w:rsidR="00A0061F" w:rsidRDefault="00A0061F" w:rsidP="003975CF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13CB595B" w14:textId="77777777" w:rsidR="00A80DAB" w:rsidRDefault="00A80DAB" w:rsidP="009B4F06">
            <w:pPr>
              <w:ind w:left="-8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27D77852" w14:textId="77777777" w:rsidR="003975CF" w:rsidRPr="00BE2CD6" w:rsidRDefault="68FAEB44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NIV</w:t>
            </w:r>
            <w:ins w:id="94" w:author="Autor">
              <w:r w:rsidR="00637808">
                <w:rPr>
                  <w:rFonts w:asciiTheme="minorHAnsi" w:hAnsiTheme="minorHAnsi" w:cstheme="minorBidi"/>
                  <w:lang w:val="sk-SK"/>
                </w:rPr>
                <w:t>a</w:t>
              </w:r>
            </w:ins>
            <w:del w:id="95" w:author="Autor">
              <w:r w:rsidRPr="00BE2CD6" w:rsidDel="00637808">
                <w:rPr>
                  <w:rFonts w:asciiTheme="minorHAnsi" w:hAnsiTheme="minorHAnsi" w:cstheme="minorBidi"/>
                  <w:lang w:val="sk-SK"/>
                </w:rPr>
                <w:delText>A</w:delText>
              </w:r>
            </w:del>
            <w:r w:rsidRPr="00BE2CD6">
              <w:rPr>
                <w:rFonts w:asciiTheme="minorHAnsi" w:hAnsiTheme="minorHAnsi" w:cstheme="minorBidi"/>
                <w:lang w:val="sk-SK"/>
              </w:rPr>
              <w:t>M disponuje potrebnými administratívnymi, finančnými prevádzkovými kapacitami na realizáciu národného projektu</w:t>
            </w:r>
            <w:r w:rsidR="009168AE">
              <w:rPr>
                <w:rFonts w:asciiTheme="minorHAnsi" w:hAnsiTheme="minorHAnsi" w:cstheme="minorBidi"/>
                <w:lang w:val="sk-SK"/>
              </w:rPr>
              <w:t>, a to aj vzhľadom na skúsenosti s realizáciou tohto typu projektu v programovom období 2014-2020.</w:t>
            </w:r>
            <w:r w:rsidR="009168AE" w:rsidRPr="00BE2CD6">
              <w:rPr>
                <w:rFonts w:asciiTheme="minorHAnsi" w:hAnsiTheme="minorHAnsi" w:cstheme="minorBidi"/>
                <w:lang w:val="sk-SK"/>
              </w:rPr>
              <w:t xml:space="preserve"> </w:t>
            </w:r>
          </w:p>
          <w:p w14:paraId="6D9C8D39" w14:textId="77777777" w:rsidR="003975CF" w:rsidRPr="00BE2CD6" w:rsidRDefault="003975CF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</w:p>
          <w:p w14:paraId="6DA7ABED" w14:textId="77777777" w:rsidR="00A80DAB" w:rsidRPr="00BE2CD6" w:rsidRDefault="68FAEB44" w:rsidP="6C1C6E6C">
            <w:pPr>
              <w:contextualSpacing/>
              <w:jc w:val="both"/>
              <w:rPr>
                <w:rFonts w:asciiTheme="minorHAnsi" w:hAnsiTheme="minorHAnsi" w:cstheme="minorBidi"/>
                <w:lang w:val="sk-SK"/>
              </w:rPr>
            </w:pPr>
            <w:r w:rsidRPr="00BE2CD6">
              <w:rPr>
                <w:rFonts w:asciiTheme="minorHAnsi" w:hAnsiTheme="minorHAnsi" w:cstheme="minorBidi"/>
                <w:lang w:val="sk-SK"/>
              </w:rPr>
              <w:t>Chýbajúce zdroje a kapacity budú doplnené z prostriedkov národného projektu výhradne na účely jeho realizácie (projektový manažment/riadenie).</w:t>
            </w:r>
            <w:r w:rsidR="5564B542" w:rsidRPr="00BE2CD6">
              <w:rPr>
                <w:rFonts w:asciiTheme="minorHAnsi" w:hAnsiTheme="minorHAnsi" w:cstheme="minorBidi"/>
                <w:lang w:val="sk-SK"/>
              </w:rPr>
              <w:t xml:space="preserve"> Náplň práce týchto pozícií bude v súlade s prílohou č. 1 Kategória nepriamych výdavkov aktuálne platnej Príručk</w:t>
            </w:r>
            <w:r w:rsidR="78DED5E8" w:rsidRPr="6C1C6E6C">
              <w:rPr>
                <w:rFonts w:asciiTheme="minorHAnsi" w:hAnsiTheme="minorHAnsi" w:cstheme="minorBidi"/>
                <w:lang w:val="sk-SK"/>
              </w:rPr>
              <w:t>y</w:t>
            </w:r>
            <w:r w:rsidR="5564B542" w:rsidRPr="00BE2CD6">
              <w:rPr>
                <w:rFonts w:asciiTheme="minorHAnsi" w:hAnsiTheme="minorHAnsi" w:cstheme="minorBidi"/>
                <w:lang w:val="sk-SK"/>
              </w:rPr>
              <w:t xml:space="preserve"> k oprávnenosti výdavkov. </w:t>
            </w:r>
          </w:p>
          <w:p w14:paraId="675E05EE" w14:textId="77777777" w:rsidR="001F6C93" w:rsidRDefault="001F6C93" w:rsidP="009B4F06">
            <w:pPr>
              <w:ind w:left="-8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2FC17F8B" w14:textId="77777777" w:rsidR="001F6C93" w:rsidRPr="00CC60A0" w:rsidRDefault="001F6C93" w:rsidP="009B4F06">
            <w:pPr>
              <w:ind w:left="-80"/>
              <w:jc w:val="both"/>
              <w:rPr>
                <w:rFonts w:ascii="Calibri" w:hAnsi="Calibri" w:cs="Arial"/>
                <w:color w:val="548DD4" w:themeColor="text2" w:themeTint="99"/>
                <w:lang w:val="sk-SK"/>
              </w:rPr>
            </w:pPr>
          </w:p>
        </w:tc>
      </w:tr>
    </w:tbl>
    <w:p w14:paraId="0A4F7224" w14:textId="77777777" w:rsidR="00B8332B" w:rsidRPr="00CC60A0" w:rsidRDefault="00B8332B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AE48A43" w14:textId="77777777" w:rsidR="006F4D94" w:rsidRPr="00CC60A0" w:rsidRDefault="006F4D94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0F40DEB" w14:textId="77777777" w:rsidR="006F4D94" w:rsidRPr="00CC60A0" w:rsidRDefault="006F4D94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77A52294" w14:textId="77777777" w:rsidR="00CD21ED" w:rsidRPr="00CC60A0" w:rsidRDefault="00CD21ED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007DCDA8" w14:textId="77777777" w:rsidR="00CD21ED" w:rsidRPr="00CC60A0" w:rsidRDefault="00CD21ED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450EA2D7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3DD355C9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1A81F0B1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717AAFBA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6EE48EE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2908EB2C" w14:textId="77777777" w:rsidR="00CD21ED" w:rsidRPr="00CC60A0" w:rsidRDefault="00CD21ED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121FD38A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1FE2DD96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27357532" w14:textId="77777777" w:rsidR="00A85F51" w:rsidRPr="00CC60A0" w:rsidRDefault="00A85F51" w:rsidP="009B4F06">
      <w:pPr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07F023C8" w14:textId="77777777" w:rsidR="00A85F51" w:rsidRPr="00CC60A0" w:rsidRDefault="00A85F51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4BDB5498" w14:textId="77777777" w:rsidR="003A1BD1" w:rsidRPr="008A4421" w:rsidRDefault="003A1BD1" w:rsidP="003A1BD1">
      <w:pPr>
        <w:tabs>
          <w:tab w:val="left" w:pos="1640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665D8D" w:rsidRPr="008A4421" w14:paraId="521D7D7E" w14:textId="77777777" w:rsidTr="6C1C6E6C">
        <w:trPr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574BA4F" w14:textId="77777777" w:rsidR="00665D8D" w:rsidRPr="008A4421" w:rsidRDefault="00665D8D" w:rsidP="009F3387">
            <w:pPr>
              <w:tabs>
                <w:tab w:val="left" w:pos="999"/>
                <w:tab w:val="left" w:pos="1000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8A4421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Rozpočet</w:t>
            </w:r>
            <w:r w:rsidRPr="008A4421">
              <w:rPr>
                <w:rFonts w:ascii="Calibri" w:hAnsi="Calibri" w:cs="Arial"/>
                <w:b/>
                <w:color w:val="0063A2"/>
                <w:spacing w:val="-2"/>
                <w:sz w:val="28"/>
                <w:szCs w:val="28"/>
                <w:lang w:val="sk-SK"/>
              </w:rPr>
              <w:t xml:space="preserve"> </w:t>
            </w:r>
            <w:r w:rsidRPr="008A4421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projektu</w:t>
            </w:r>
            <w:r w:rsidR="005E32C2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 xml:space="preserve"> </w:t>
            </w:r>
          </w:p>
        </w:tc>
      </w:tr>
      <w:tr w:rsidR="006E6006" w:rsidRPr="008A4421" w14:paraId="2E8AF67B" w14:textId="77777777" w:rsidTr="6C1C6E6C">
        <w:tblPrEx>
          <w:jc w:val="left"/>
          <w:shd w:val="clear" w:color="auto" w:fill="auto"/>
        </w:tblPrEx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08C1267" w14:textId="77777777" w:rsidR="006E6006" w:rsidRPr="008A4421" w:rsidRDefault="006E6006" w:rsidP="00176F91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8A4421">
              <w:rPr>
                <w:rFonts w:ascii="Calibri" w:hAnsi="Calibri" w:cs="Arial"/>
                <w:b/>
                <w:bCs/>
                <w:lang w:val="sk-SK"/>
              </w:rPr>
              <w:t>Žiadateľ popíše, akým spôsobom bola odhadnutá cena za každú položku, napr. prieskum trhu, analýza minulých výdavkov spojených s podobnými aktivitami, nezávislý znalecký posudok</w:t>
            </w:r>
            <w:r w:rsidR="00176F91">
              <w:rPr>
                <w:rFonts w:ascii="Calibri" w:hAnsi="Calibri" w:cs="Arial"/>
                <w:b/>
                <w:bCs/>
                <w:lang w:val="sk-SK"/>
              </w:rPr>
              <w:t>.</w:t>
            </w:r>
            <w:r w:rsidRPr="008A4421">
              <w:rPr>
                <w:rFonts w:ascii="Calibri" w:hAnsi="Calibri" w:cs="Arial"/>
                <w:b/>
                <w:bCs/>
                <w:lang w:val="sk-SK"/>
              </w:rPr>
              <w:t xml:space="preserve"> </w:t>
            </w:r>
            <w:r w:rsidR="00176F91">
              <w:rPr>
                <w:rFonts w:ascii="Calibri" w:hAnsi="Calibri" w:cs="Arial"/>
                <w:b/>
                <w:bCs/>
                <w:lang w:val="sk-SK"/>
              </w:rPr>
              <w:t>V</w:t>
            </w:r>
            <w:r w:rsidRPr="008A4421">
              <w:rPr>
                <w:rFonts w:ascii="Calibri" w:hAnsi="Calibri" w:cs="Arial"/>
                <w:b/>
                <w:bCs/>
                <w:lang w:val="sk-SK"/>
              </w:rPr>
              <w:t xml:space="preserve"> prípade, ak príprave projektu predchádza vypracovanie štúdie uskutočniteľnosti, ktorej výsledkom je, o. i. aj určenie výšky alokácie, je potrebné uviesť túto štúdiu ako zdroj určenia výšky finančných prostriedkov.</w:t>
            </w:r>
          </w:p>
        </w:tc>
        <w:tc>
          <w:tcPr>
            <w:tcW w:w="3270" w:type="pct"/>
            <w:tcBorders>
              <w:bottom w:val="single" w:sz="4" w:space="0" w:color="auto"/>
            </w:tcBorders>
            <w:vAlign w:val="center"/>
          </w:tcPr>
          <w:p w14:paraId="70E7F1C4" w14:textId="77777777" w:rsidR="005E74D1" w:rsidRPr="005E74D1" w:rsidRDefault="2FB49B72" w:rsidP="6C1C6E6C">
            <w:pPr>
              <w:pStyle w:val="TableParagraph"/>
              <w:contextualSpacing/>
              <w:rPr>
                <w:rFonts w:ascii="Calibri" w:hAnsi="Calibri" w:cs="Arial"/>
                <w:b/>
                <w:bCs/>
                <w:lang w:val="sk-SK"/>
              </w:rPr>
            </w:pPr>
            <w:r w:rsidRPr="6C1C6E6C">
              <w:rPr>
                <w:rFonts w:ascii="Calibri" w:hAnsi="Calibri" w:cs="Arial"/>
                <w:b/>
                <w:bCs/>
                <w:lang w:val="sk-SK"/>
              </w:rPr>
              <w:t>Rozpočet pre hlavn</w:t>
            </w:r>
            <w:r w:rsidR="19C0AFA8" w:rsidRPr="6C1C6E6C">
              <w:rPr>
                <w:rFonts w:ascii="Calibri" w:hAnsi="Calibri" w:cs="Arial"/>
                <w:b/>
                <w:bCs/>
                <w:lang w:val="sk-SK"/>
              </w:rPr>
              <w:t>ú</w:t>
            </w:r>
            <w:r w:rsidRPr="6C1C6E6C">
              <w:rPr>
                <w:rFonts w:ascii="Calibri" w:hAnsi="Calibri" w:cs="Arial"/>
                <w:b/>
                <w:bCs/>
                <w:lang w:val="sk-SK"/>
              </w:rPr>
              <w:t xml:space="preserve"> aktivitu 1</w:t>
            </w:r>
          </w:p>
          <w:p w14:paraId="2916C19D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  <w:p w14:paraId="609B18AE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ESO 4.6 Podpora rovného prístupu, a to najmä znevýhodnených skupín, ku kvalitnému a inkluzívnemu vzdelávaniu a odbornej príprave a podpora ich úspešného ukončenia, počnúc vzdelávaním a starostlivosťou v ranom detstve cez všeobecné a odborné vzdelávanie a prípravu až po terciárnu úroveň a vzdelávanie a učenie dospelých vrátane uľahčovania vzdelávacej mobility pre všetkých a prístupnosti pre osoby so zdravotným postihnutím</w:t>
            </w:r>
          </w:p>
          <w:p w14:paraId="74869460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</w:p>
          <w:p w14:paraId="6B2D5802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901 - Jednotkové náklady podľa článku 53 ods. 1 písm. b) NSU</w:t>
            </w:r>
          </w:p>
          <w:p w14:paraId="6BFF2E8A" w14:textId="3D882178" w:rsidR="005E74D1" w:rsidRDefault="00EE4A5A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ins w:id="96" w:author="Autor">
              <w:r w:rsidRPr="00EE4A5A">
                <w:rPr>
                  <w:rFonts w:ascii="Calibri" w:hAnsi="Calibri" w:cs="Arial"/>
                  <w:lang w:val="sk-SK"/>
                </w:rPr>
                <w:t>200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EE4A5A">
                <w:rPr>
                  <w:rFonts w:ascii="Calibri" w:hAnsi="Calibri" w:cs="Arial"/>
                  <w:lang w:val="sk-SK"/>
                </w:rPr>
                <w:t>389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EE4A5A">
                <w:rPr>
                  <w:rFonts w:ascii="Calibri" w:hAnsi="Calibri" w:cs="Arial"/>
                  <w:lang w:val="sk-SK"/>
                </w:rPr>
                <w:t>860</w:t>
              </w:r>
              <w:r>
                <w:rPr>
                  <w:rFonts w:ascii="Calibri" w:hAnsi="Calibri" w:cs="Arial"/>
                  <w:lang w:val="sk-SK"/>
                </w:rPr>
                <w:t xml:space="preserve">,00 </w:t>
              </w:r>
            </w:ins>
            <w:del w:id="97" w:author="Autor">
              <w:r w:rsidR="005E74D1" w:rsidDel="00EE4A5A">
                <w:rPr>
                  <w:rFonts w:ascii="Calibri" w:hAnsi="Calibri" w:cs="Arial"/>
                  <w:lang w:val="sk-SK"/>
                </w:rPr>
                <w:delText xml:space="preserve">199 572 660,00 </w:delText>
              </w:r>
            </w:del>
            <w:r w:rsidR="005E74D1">
              <w:rPr>
                <w:rFonts w:ascii="Calibri" w:hAnsi="Calibri" w:cs="Arial"/>
                <w:lang w:val="sk-SK"/>
              </w:rPr>
              <w:t>EUR</w:t>
            </w:r>
          </w:p>
          <w:p w14:paraId="256A16F0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907 - Paušálna sadzba na nepriame výdavky podľa článku 54 písm. a) NSU</w:t>
            </w:r>
          </w:p>
          <w:p w14:paraId="0A03B870" w14:textId="4B9C7C61" w:rsidR="00EE4A5A" w:rsidRDefault="00EE4A5A" w:rsidP="00EE4A5A">
            <w:pPr>
              <w:rPr>
                <w:ins w:id="98" w:author="Autor"/>
                <w:rFonts w:ascii="Times New Roman" w:eastAsia="Times New Roman" w:hAnsi="Times New Roman"/>
                <w:sz w:val="20"/>
                <w:szCs w:val="20"/>
              </w:rPr>
            </w:pPr>
            <w:ins w:id="99" w:author="Autor">
              <w:r>
                <w:rPr>
                  <w:sz w:val="20"/>
                  <w:szCs w:val="20"/>
                </w:rPr>
                <w:t xml:space="preserve">14 027 290,20 </w:t>
              </w:r>
            </w:ins>
          </w:p>
          <w:p w14:paraId="1E334A29" w14:textId="7C46E6D2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del w:id="100" w:author="Autor">
              <w:r w:rsidDel="00EE4A5A">
                <w:rPr>
                  <w:rFonts w:ascii="Calibri" w:hAnsi="Calibri" w:cs="Arial"/>
                  <w:lang w:val="sk-SK"/>
                </w:rPr>
                <w:delText xml:space="preserve">13 970 086,20 </w:delText>
              </w:r>
            </w:del>
            <w:r>
              <w:rPr>
                <w:rFonts w:ascii="Calibri" w:hAnsi="Calibri" w:cs="Arial"/>
                <w:lang w:val="sk-SK"/>
              </w:rPr>
              <w:t>EUR</w:t>
            </w:r>
          </w:p>
          <w:p w14:paraId="187F57B8" w14:textId="77777777" w:rsidR="005E74D1" w:rsidRP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b/>
                <w:lang w:val="sk-SK"/>
              </w:rPr>
            </w:pPr>
          </w:p>
          <w:p w14:paraId="67D04EA7" w14:textId="77777777" w:rsidR="005E74D1" w:rsidRPr="005E74D1" w:rsidRDefault="2FB49B72" w:rsidP="6C1C6E6C">
            <w:pPr>
              <w:pStyle w:val="TableParagraph"/>
              <w:contextualSpacing/>
              <w:rPr>
                <w:rFonts w:ascii="Calibri" w:hAnsi="Calibri" w:cs="Arial"/>
                <w:b/>
                <w:bCs/>
                <w:lang w:val="sk-SK"/>
              </w:rPr>
            </w:pPr>
            <w:r w:rsidRPr="6C1C6E6C">
              <w:rPr>
                <w:rFonts w:ascii="Calibri" w:hAnsi="Calibri" w:cs="Arial"/>
                <w:b/>
                <w:bCs/>
                <w:lang w:val="sk-SK"/>
              </w:rPr>
              <w:t>Rozpočet pre hlavn</w:t>
            </w:r>
            <w:r w:rsidR="582B9AD9" w:rsidRPr="6C1C6E6C">
              <w:rPr>
                <w:rFonts w:ascii="Calibri" w:hAnsi="Calibri" w:cs="Arial"/>
                <w:b/>
                <w:bCs/>
                <w:lang w:val="sk-SK"/>
              </w:rPr>
              <w:t>ú</w:t>
            </w:r>
            <w:r w:rsidRPr="6C1C6E6C">
              <w:rPr>
                <w:rFonts w:ascii="Calibri" w:hAnsi="Calibri" w:cs="Arial"/>
                <w:b/>
                <w:bCs/>
                <w:lang w:val="sk-SK"/>
              </w:rPr>
              <w:t xml:space="preserve"> aktivitu 2</w:t>
            </w:r>
          </w:p>
          <w:p w14:paraId="54738AF4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  <w:p w14:paraId="125BE30D" w14:textId="77777777" w:rsidR="005E74D1" w:rsidRP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 xml:space="preserve">ESO 4.5 Zvýšenie kvality, inkluzívnosti a účinnosti systémov vzdelávania a odbornej prípravy, ako aj ich relevantnosti z hľadiska trhu práce okrem iného prostredníctvom potvrdzovania výsledkov neformálneho  </w:t>
            </w:r>
            <w:r w:rsidRPr="005E74D1">
              <w:rPr>
                <w:rFonts w:ascii="Calibri" w:hAnsi="Calibri" w:cs="Arial"/>
                <w:lang w:val="sk-SK"/>
              </w:rPr>
              <w:lastRenderedPageBreak/>
              <w:t xml:space="preserve">vzdelávania a informálneho učenia sa s cieľom podporiť nadobúdanie </w:t>
            </w:r>
          </w:p>
          <w:p w14:paraId="7DCA3453" w14:textId="77777777" w:rsidR="006E6006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kľúčových kompetencií vrátane podnikateľských a digitálnych zručností, a tiež prostredníctvom podpory zavádzania systémov duálnej odbornej prípravy  a učňovskej prípravy</w:t>
            </w:r>
          </w:p>
          <w:p w14:paraId="46ABBD8F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  <w:p w14:paraId="5BA78663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901 - Jednotkové náklady podľa článku 53 ods. 1 písm. b) NSU</w:t>
            </w:r>
          </w:p>
          <w:p w14:paraId="6DBC15E1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41 993 292,00 EUR</w:t>
            </w:r>
          </w:p>
          <w:p w14:paraId="4DF341AD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907 - Paušálna sadzba na nepriame výdavky podľa článku 54 písm. a) NSU</w:t>
            </w:r>
          </w:p>
          <w:p w14:paraId="2A4033E0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2 939 530,44 EUR</w:t>
            </w:r>
          </w:p>
          <w:p w14:paraId="06BBA33E" w14:textId="77777777" w:rsidR="005E74D1" w:rsidRDefault="005E74D1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  <w:p w14:paraId="464FCBC1" w14:textId="77777777" w:rsidR="005C6AD9" w:rsidRDefault="005C6AD9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  <w:p w14:paraId="71812FDF" w14:textId="110B6D62" w:rsidR="005C6AD9" w:rsidRDefault="005C6AD9" w:rsidP="005E74D1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 xml:space="preserve">Spolu COV: </w:t>
            </w:r>
            <w:ins w:id="101" w:author="Autor">
              <w:r w:rsidR="00EE4A5A" w:rsidRPr="00EE4A5A">
                <w:rPr>
                  <w:rFonts w:ascii="Calibri" w:hAnsi="Calibri" w:cs="Arial"/>
                  <w:lang w:val="sk-SK"/>
                </w:rPr>
                <w:t xml:space="preserve">259 349 972,64 </w:t>
              </w:r>
            </w:ins>
            <w:del w:id="102" w:author="Autor">
              <w:r w:rsidDel="00EE4A5A">
                <w:rPr>
                  <w:rFonts w:ascii="Calibri" w:hAnsi="Calibri" w:cs="Arial"/>
                  <w:lang w:val="sk-SK"/>
                </w:rPr>
                <w:delText xml:space="preserve">258 475 568,64 </w:delText>
              </w:r>
            </w:del>
            <w:r>
              <w:rPr>
                <w:rFonts w:ascii="Calibri" w:hAnsi="Calibri" w:cs="Arial"/>
                <w:lang w:val="sk-SK"/>
              </w:rPr>
              <w:t>EUR</w:t>
            </w:r>
          </w:p>
          <w:p w14:paraId="5C8C6B09" w14:textId="77777777" w:rsidR="005C6AD9" w:rsidRDefault="005C6AD9" w:rsidP="005C6AD9">
            <w:pPr>
              <w:pStyle w:val="TableParagraph"/>
              <w:contextualSpacing/>
              <w:jc w:val="both"/>
              <w:rPr>
                <w:rFonts w:ascii="Calibri" w:hAnsi="Calibri" w:cs="Arial"/>
                <w:lang w:val="sk-SK"/>
              </w:rPr>
            </w:pPr>
          </w:p>
          <w:p w14:paraId="220CC429" w14:textId="77777777" w:rsidR="005C6AD9" w:rsidRPr="008A4421" w:rsidRDefault="1F75D31B">
            <w:pPr>
              <w:pStyle w:val="TableParagraph"/>
              <w:contextualSpacing/>
              <w:jc w:val="both"/>
              <w:rPr>
                <w:rFonts w:ascii="Calibri" w:hAnsi="Calibri" w:cs="Arial"/>
                <w:lang w:val="sk-SK"/>
              </w:rPr>
            </w:pPr>
            <w:r w:rsidRPr="23FF8D57">
              <w:rPr>
                <w:rFonts w:ascii="Calibri" w:hAnsi="Calibri" w:cs="Arial"/>
                <w:lang w:val="sk-SK"/>
              </w:rPr>
              <w:t>Rozpočet stanovený na zákl</w:t>
            </w:r>
            <w:r w:rsidR="0D20CA27" w:rsidRPr="23FF8D57">
              <w:rPr>
                <w:rFonts w:ascii="Calibri" w:hAnsi="Calibri" w:cs="Arial"/>
                <w:lang w:val="sk-SK"/>
              </w:rPr>
              <w:t>a</w:t>
            </w:r>
            <w:r w:rsidRPr="23FF8D57">
              <w:rPr>
                <w:rFonts w:ascii="Calibri" w:hAnsi="Calibri" w:cs="Arial"/>
                <w:lang w:val="sk-SK"/>
              </w:rPr>
              <w:t xml:space="preserve">de </w:t>
            </w:r>
            <w:r w:rsidR="0093277C">
              <w:rPr>
                <w:rFonts w:ascii="Calibri" w:hAnsi="Calibri" w:cs="Arial"/>
                <w:lang w:val="sk-SK"/>
              </w:rPr>
              <w:t>plánovaného rozsahu podpory pozícií a</w:t>
            </w:r>
            <w:r w:rsidRPr="23FF8D57">
              <w:rPr>
                <w:rFonts w:ascii="Calibri" w:hAnsi="Calibri" w:cs="Arial"/>
                <w:lang w:val="sk-SK"/>
              </w:rPr>
              <w:t xml:space="preserve"> </w:t>
            </w:r>
            <w:r w:rsidR="0093277C">
              <w:rPr>
                <w:rFonts w:ascii="Calibri" w:hAnsi="Calibri" w:cs="Arial"/>
                <w:lang w:val="sk-SK"/>
              </w:rPr>
              <w:t> štandardných stupníc jednotkových nákladov</w:t>
            </w:r>
            <w:r w:rsidRPr="23FF8D57">
              <w:rPr>
                <w:rFonts w:ascii="Calibri" w:hAnsi="Calibri" w:cs="Arial"/>
                <w:lang w:val="sk-SK"/>
              </w:rPr>
              <w:t>.</w:t>
            </w:r>
          </w:p>
        </w:tc>
      </w:tr>
      <w:tr w:rsidR="00956B11" w:rsidRPr="008A4421" w14:paraId="1EA056B9" w14:textId="77777777" w:rsidTr="6C1C6E6C">
        <w:tblPrEx>
          <w:jc w:val="left"/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D0B9BF9" w14:textId="77777777" w:rsidR="00956B11" w:rsidRPr="00956B11" w:rsidRDefault="00956B11" w:rsidP="00176F91">
            <w:pPr>
              <w:contextualSpacing/>
              <w:rPr>
                <w:rFonts w:ascii="Calibri" w:hAnsi="Calibri" w:cs="Arial"/>
                <w:b/>
                <w:bCs/>
                <w:lang w:val="sk-SK"/>
              </w:rPr>
            </w:pPr>
            <w:r w:rsidRPr="00956B11">
              <w:rPr>
                <w:rFonts w:ascii="Calibri" w:hAnsi="Calibri" w:cs="Roboto"/>
                <w:b/>
                <w:bCs/>
                <w:color w:val="000000"/>
                <w:lang w:val="sk-SK"/>
              </w:rPr>
              <w:lastRenderedPageBreak/>
              <w:t>Bude v národnom projekte využité zjednodušené vykazovanie výdavkov? Ak áno, aký typ?</w:t>
            </w:r>
          </w:p>
        </w:tc>
        <w:tc>
          <w:tcPr>
            <w:tcW w:w="3270" w:type="pct"/>
            <w:vAlign w:val="center"/>
          </w:tcPr>
          <w:p w14:paraId="2B57EA7C" w14:textId="77777777" w:rsidR="00956B11" w:rsidRDefault="005E74D1" w:rsidP="009F3387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Áno</w:t>
            </w:r>
          </w:p>
          <w:p w14:paraId="3382A365" w14:textId="77777777" w:rsidR="005E74D1" w:rsidRDefault="005E74D1" w:rsidP="009F3387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</w:p>
          <w:p w14:paraId="075DCF65" w14:textId="77777777" w:rsidR="005E74D1" w:rsidRDefault="005E74D1" w:rsidP="009F3387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901 - Jednotkové náklady podľa článku 53 ods. 1 písm. b) NSU</w:t>
            </w:r>
          </w:p>
          <w:p w14:paraId="45823D53" w14:textId="77777777" w:rsidR="005E74D1" w:rsidRPr="008A4421" w:rsidRDefault="005E74D1" w:rsidP="009F3387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5E74D1">
              <w:rPr>
                <w:rFonts w:ascii="Calibri" w:hAnsi="Calibri" w:cs="Arial"/>
                <w:lang w:val="sk-SK"/>
              </w:rPr>
              <w:t>907 - Paušálna sadzba na nepriame výdavky podľa článku 54 písm. a) NSU</w:t>
            </w:r>
          </w:p>
        </w:tc>
      </w:tr>
    </w:tbl>
    <w:p w14:paraId="5C71F136" w14:textId="77777777" w:rsidR="00C56D58" w:rsidRPr="008A4421" w:rsidRDefault="00C56D58">
      <w:pPr>
        <w:contextualSpacing/>
        <w:rPr>
          <w:rFonts w:ascii="Calibri" w:hAnsi="Calibri" w:cs="Arial"/>
          <w:b/>
          <w:lang w:val="sk-SK"/>
        </w:rPr>
      </w:pPr>
    </w:p>
    <w:tbl>
      <w:tblPr>
        <w:tblpPr w:leftFromText="141" w:rightFromText="141" w:vertAnchor="text" w:horzAnchor="margin" w:tblpY="23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3"/>
      </w:tblGrid>
      <w:tr w:rsidR="006C773A" w:rsidRPr="008A4421" w14:paraId="77F8D584" w14:textId="77777777" w:rsidTr="007457E1">
        <w:trPr>
          <w:cantSplit/>
          <w:trHeight w:val="632"/>
          <w:tblHeader/>
        </w:trPr>
        <w:tc>
          <w:tcPr>
            <w:tcW w:w="10343" w:type="dxa"/>
            <w:shd w:val="clear" w:color="auto" w:fill="D9D9D9" w:themeFill="background1" w:themeFillShade="D9"/>
            <w:vAlign w:val="center"/>
          </w:tcPr>
          <w:p w14:paraId="47729870" w14:textId="77777777" w:rsidR="006C773A" w:rsidRPr="008A4421" w:rsidRDefault="00DF61E7" w:rsidP="00DF61E7">
            <w:pPr>
              <w:tabs>
                <w:tab w:val="left" w:pos="999"/>
                <w:tab w:val="left" w:pos="1000"/>
              </w:tabs>
              <w:contextualSpacing/>
              <w:rPr>
                <w:rFonts w:ascii="Calibri" w:hAnsi="Calibri"/>
                <w:b/>
                <w:lang w:val="sk-SK"/>
              </w:rPr>
            </w:pPr>
            <w:r w:rsidRPr="008A4421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M</w:t>
            </w:r>
            <w:r w:rsidR="00A85F51" w:rsidRPr="008A4421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erateľné ukazovatele</w:t>
            </w:r>
            <w:r w:rsidR="00A24DD1">
              <w:rPr>
                <w:rStyle w:val="Odkaznapoznmkupodiarou"/>
                <w:rFonts w:ascii="Calibri" w:hAnsi="Calibri"/>
                <w:b/>
                <w:color w:val="0063A2"/>
                <w:sz w:val="28"/>
                <w:szCs w:val="28"/>
                <w:lang w:val="sk-SK"/>
              </w:rPr>
              <w:footnoteReference w:id="13"/>
            </w:r>
          </w:p>
        </w:tc>
      </w:tr>
    </w:tbl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73"/>
        <w:gridCol w:w="6754"/>
      </w:tblGrid>
      <w:tr w:rsidR="00145884" w:rsidRPr="008A4421" w14:paraId="6A734EE4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279E9403" w14:textId="77777777" w:rsidR="00145884" w:rsidRPr="009A1F2A" w:rsidRDefault="00145884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Aktivita/Akcia ku ktorej sa MU viaže</w:t>
            </w:r>
          </w:p>
        </w:tc>
        <w:tc>
          <w:tcPr>
            <w:tcW w:w="3270" w:type="pct"/>
          </w:tcPr>
          <w:p w14:paraId="1E8CE2E6" w14:textId="77777777" w:rsidR="00360320" w:rsidRPr="00BE2CD6" w:rsidRDefault="30E82F68" w:rsidP="6C1C6E6C">
            <w:pPr>
              <w:contextualSpacing/>
              <w:jc w:val="both"/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Š</w:t>
            </w:r>
            <w:r w:rsidRPr="00BE2CD6">
              <w:rPr>
                <w:rFonts w:ascii="Calibri" w:hAnsi="Calibri" w:cs="Arial"/>
                <w:lang w:val="sk-SK"/>
              </w:rPr>
              <w:t>kolský digitálny koordinátor</w:t>
            </w:r>
            <w:r w:rsidR="57D52365" w:rsidRPr="00BE2CD6">
              <w:rPr>
                <w:rFonts w:ascii="Calibri" w:hAnsi="Calibri" w:cs="Arial"/>
                <w:lang w:val="sk-SK"/>
              </w:rPr>
              <w:t>/</w:t>
            </w:r>
            <w:r w:rsidR="57D52365" w:rsidRPr="00BE2CD6">
              <w:rPr>
                <w:rFonts w:asciiTheme="minorHAnsi" w:hAnsiTheme="minorHAnsi" w:cstheme="minorBidi"/>
                <w:lang w:val="sk-SK"/>
              </w:rPr>
              <w:t xml:space="preserve"> Hlavná aktivita 2:  </w:t>
            </w:r>
            <w:r w:rsidR="57D52365" w:rsidRPr="00BE2CD6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Školský digitálny koordinátor (ŠDK)</w:t>
            </w:r>
          </w:p>
          <w:p w14:paraId="62199465" w14:textId="77777777" w:rsidR="00145884" w:rsidRPr="00A90457" w:rsidRDefault="00145884" w:rsidP="00CD4262">
            <w:pPr>
              <w:contextualSpacing/>
              <w:rPr>
                <w:rFonts w:ascii="Calibri" w:hAnsi="Calibri" w:cs="Arial"/>
                <w:lang w:val="sk-SK"/>
              </w:rPr>
            </w:pPr>
          </w:p>
        </w:tc>
      </w:tr>
      <w:tr w:rsidR="00145884" w:rsidRPr="00145884" w14:paraId="07D29D32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3AA35285" w14:textId="77777777" w:rsidR="00145884" w:rsidRPr="009A1F2A" w:rsidRDefault="00145884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Typ merateľného ukazovateľa</w:t>
            </w:r>
            <w:r w:rsidR="00BF0261" w:rsidRPr="009A1F2A">
              <w:rPr>
                <w:rStyle w:val="Odkaznapoznmkupodiarou"/>
                <w:rFonts w:ascii="Calibri" w:hAnsi="Calibri"/>
                <w:lang w:val="sk-SK"/>
              </w:rPr>
              <w:footnoteReference w:id="14"/>
            </w:r>
          </w:p>
        </w:tc>
        <w:sdt>
          <w:sdtPr>
            <w:rPr>
              <w:rStyle w:val="tl4"/>
              <w:rFonts w:asciiTheme="minorHAnsi" w:hAnsiTheme="minorHAnsi" w:cstheme="minorHAnsi"/>
              <w:sz w:val="24"/>
            </w:rPr>
            <w:id w:val="-1088457847"/>
            <w:placeholder>
              <w:docPart w:val="E7440746671D4AF7A3D0E9CB30639F7B"/>
            </w:placeholder>
            <w:comboBox>
              <w:listItem w:value="Vyberte položku."/>
              <w:listItem w:displayText="výstup" w:value="výstup"/>
              <w:listItem w:displayText="výsledok" w:value="výsledok"/>
            </w:comboBox>
          </w:sdtPr>
          <w:sdtEndPr>
            <w:rPr>
              <w:rStyle w:val="Predvolenpsmoodseku"/>
              <w:sz w:val="22"/>
            </w:rPr>
          </w:sdtEndPr>
          <w:sdtContent>
            <w:tc>
              <w:tcPr>
                <w:tcW w:w="3270" w:type="pct"/>
              </w:tcPr>
              <w:p w14:paraId="3DBDEA8B" w14:textId="77777777" w:rsidR="00145884" w:rsidRPr="00A90457" w:rsidRDefault="001F6C93" w:rsidP="00CD4262">
                <w:pPr>
                  <w:contextualSpacing/>
                  <w:rPr>
                    <w:rFonts w:ascii="Calibri" w:hAnsi="Calibri" w:cs="Arial"/>
                    <w:lang w:val="sk-SK"/>
                  </w:rPr>
                </w:pPr>
                <w:r w:rsidRPr="00A90457">
                  <w:rPr>
                    <w:rStyle w:val="tl4"/>
                    <w:rFonts w:asciiTheme="minorHAnsi" w:hAnsiTheme="minorHAnsi" w:cstheme="minorHAnsi"/>
                    <w:sz w:val="24"/>
                  </w:rPr>
                  <w:t>výstup</w:t>
                </w:r>
              </w:p>
            </w:tc>
          </w:sdtContent>
        </w:sdt>
      </w:tr>
      <w:tr w:rsidR="00A85F51" w:rsidRPr="008A4421" w14:paraId="11956EC0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67833B8B" w14:textId="77777777" w:rsidR="00A85F51" w:rsidRPr="009A1F2A" w:rsidRDefault="00123641" w:rsidP="00BE24BC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Kód</w:t>
            </w:r>
          </w:p>
        </w:tc>
        <w:tc>
          <w:tcPr>
            <w:tcW w:w="3270" w:type="pct"/>
          </w:tcPr>
          <w:p w14:paraId="7B57B78C" w14:textId="77777777" w:rsidR="00A85F51" w:rsidRPr="00A90457" w:rsidRDefault="5056DBF3" w:rsidP="00BE24BC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SOI03</w:t>
            </w:r>
          </w:p>
        </w:tc>
      </w:tr>
      <w:tr w:rsidR="00123641" w:rsidRPr="008A4421" w14:paraId="5A277EFA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32CBAB65" w14:textId="77777777" w:rsidR="00123641" w:rsidRPr="009A1F2A" w:rsidRDefault="00123641" w:rsidP="00BE24BC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Názov</w:t>
            </w:r>
          </w:p>
        </w:tc>
        <w:tc>
          <w:tcPr>
            <w:tcW w:w="3270" w:type="pct"/>
          </w:tcPr>
          <w:p w14:paraId="36E60AD6" w14:textId="77777777" w:rsidR="00123641" w:rsidRPr="00A90457" w:rsidRDefault="5056DBF3" w:rsidP="00BE24BC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Počet podporených FTE jednotiek (plných pracovných úväzkov) školského digitálneho koordinátora</w:t>
            </w:r>
          </w:p>
        </w:tc>
      </w:tr>
      <w:tr w:rsidR="00123641" w:rsidRPr="008A4421" w14:paraId="69854B4F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53485EA3" w14:textId="77777777" w:rsidR="00123641" w:rsidRPr="009A1F2A" w:rsidRDefault="00123641" w:rsidP="00BE24BC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Merná jednotka</w:t>
            </w:r>
          </w:p>
        </w:tc>
        <w:tc>
          <w:tcPr>
            <w:tcW w:w="3270" w:type="pct"/>
          </w:tcPr>
          <w:p w14:paraId="2AFEE70D" w14:textId="77777777" w:rsidR="00123641" w:rsidRPr="00A90457" w:rsidRDefault="5056DBF3" w:rsidP="00BE24BC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FTE</w:t>
            </w:r>
          </w:p>
        </w:tc>
      </w:tr>
      <w:tr w:rsidR="00123641" w:rsidRPr="00176F91" w14:paraId="37C373F5" w14:textId="77777777" w:rsidTr="633FB889"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6F2024" w14:textId="77777777" w:rsidR="00123641" w:rsidRPr="009A1F2A" w:rsidRDefault="00BF0261" w:rsidP="00BE24BC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Indikatívna</w:t>
            </w:r>
            <w:r w:rsidR="00123641" w:rsidRPr="009A1F2A">
              <w:rPr>
                <w:rFonts w:ascii="Calibri" w:hAnsi="Calibri" w:cs="Arial"/>
                <w:lang w:val="sk-SK"/>
              </w:rPr>
              <w:t xml:space="preserve"> cieľová hodnota</w:t>
            </w:r>
            <w:r w:rsidR="007D06B1" w:rsidRPr="009A1F2A">
              <w:rPr>
                <w:rStyle w:val="Odkaznapoznmkupodiarou"/>
                <w:rFonts w:ascii="Calibri" w:hAnsi="Calibri"/>
                <w:lang w:val="sk-SK"/>
              </w:rPr>
              <w:footnoteReference w:id="15"/>
            </w:r>
          </w:p>
        </w:tc>
        <w:tc>
          <w:tcPr>
            <w:tcW w:w="3270" w:type="pct"/>
            <w:tcBorders>
              <w:bottom w:val="single" w:sz="4" w:space="0" w:color="auto"/>
            </w:tcBorders>
          </w:tcPr>
          <w:p w14:paraId="5B060510" w14:textId="61BFB7D7" w:rsidR="00123641" w:rsidRPr="00A90457" w:rsidRDefault="7B6E270A" w:rsidP="00BE24BC">
            <w:pPr>
              <w:contextualSpacing/>
              <w:rPr>
                <w:rFonts w:ascii="Calibri" w:hAnsi="Calibri" w:cs="Arial"/>
                <w:lang w:val="sk-SK"/>
              </w:rPr>
            </w:pPr>
            <w:del w:id="103" w:author="Autor">
              <w:r w:rsidRPr="6C1C6E6C" w:rsidDel="00EE4A5A">
                <w:rPr>
                  <w:rFonts w:ascii="Calibri" w:hAnsi="Calibri" w:cs="Arial"/>
                  <w:lang w:val="sk-SK"/>
                </w:rPr>
                <w:delText>500</w:delText>
              </w:r>
            </w:del>
            <w:ins w:id="104" w:author="Autor">
              <w:r w:rsidR="00EE4A5A">
                <w:rPr>
                  <w:rFonts w:ascii="Calibri" w:hAnsi="Calibri" w:cs="Arial"/>
                  <w:lang w:val="sk-SK"/>
                </w:rPr>
                <w:t>450</w:t>
              </w:r>
            </w:ins>
          </w:p>
        </w:tc>
      </w:tr>
      <w:tr w:rsidR="00CD4262" w:rsidRPr="00176F91" w14:paraId="0DA123B1" w14:textId="77777777" w:rsidTr="633FB889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C4CEA3D" w14:textId="77777777" w:rsidR="00CD4262" w:rsidRPr="00A90457" w:rsidRDefault="00CD4262" w:rsidP="00BE24BC">
            <w:pPr>
              <w:contextualSpacing/>
              <w:rPr>
                <w:rFonts w:ascii="Calibri" w:hAnsi="Calibri" w:cs="Arial"/>
                <w:lang w:val="sk-SK"/>
              </w:rPr>
            </w:pPr>
          </w:p>
        </w:tc>
      </w:tr>
      <w:tr w:rsidR="00390D7E" w:rsidRPr="008A4421" w14:paraId="1C5BD6D4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161CE528" w14:textId="77777777" w:rsidR="00390D7E" w:rsidRPr="009A1F2A" w:rsidRDefault="00390D7E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Aktivita/Akcia ku ktorej sa MU viaže</w:t>
            </w:r>
          </w:p>
        </w:tc>
        <w:tc>
          <w:tcPr>
            <w:tcW w:w="3270" w:type="pct"/>
          </w:tcPr>
          <w:p w14:paraId="2E9C0CC6" w14:textId="77777777" w:rsidR="00390D7E" w:rsidRPr="00BE2CD6" w:rsidRDefault="296A8928" w:rsidP="633FB889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commentRangeStart w:id="105"/>
            <w:r w:rsidRPr="633FB889">
              <w:rPr>
                <w:rFonts w:asciiTheme="minorHAnsi" w:hAnsiTheme="minorHAnsi" w:cstheme="minorBidi"/>
                <w:lang w:val="sk-SK"/>
              </w:rPr>
              <w:t xml:space="preserve">Hlavná aktivita 1: </w:t>
            </w:r>
            <w:del w:id="106" w:author="Autor">
              <w:r w:rsidR="57D52365" w:rsidRPr="633FB889" w:rsidDel="296A8928">
                <w:rPr>
                  <w:rFonts w:asciiTheme="minorHAnsi" w:hAnsiTheme="minorHAnsi" w:cstheme="minorBidi"/>
                  <w:b/>
                  <w:bCs/>
                  <w:i/>
                  <w:iCs/>
                  <w:lang w:val="sk-SK"/>
                </w:rPr>
                <w:delText>Školský podporný tím v  materských, základných a stredných školách</w:delText>
              </w:r>
            </w:del>
            <w:ins w:id="107" w:author="Autor">
              <w:r w:rsidR="5C37835B" w:rsidRPr="633FB889">
                <w:rPr>
                  <w:rFonts w:asciiTheme="minorHAnsi" w:hAnsiTheme="minorHAnsi" w:cstheme="minorBidi"/>
                  <w:b/>
                  <w:bCs/>
                  <w:i/>
                  <w:iCs/>
                  <w:lang w:val="sk-SK"/>
                </w:rPr>
                <w:t>Inkluzívna podpora v školách</w:t>
              </w:r>
            </w:ins>
            <w:commentRangeEnd w:id="105"/>
            <w:r w:rsidR="00063BB6">
              <w:rPr>
                <w:rStyle w:val="Odkaznakomentr"/>
                <w:rFonts w:ascii="Times New Roman" w:eastAsiaTheme="minorHAnsi" w:hAnsi="Times New Roman" w:cstheme="minorBidi"/>
                <w:lang w:val="sk-SK"/>
              </w:rPr>
              <w:commentReference w:id="105"/>
            </w:r>
          </w:p>
        </w:tc>
      </w:tr>
      <w:tr w:rsidR="00390D7E" w:rsidRPr="00145884" w14:paraId="03E57A3A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045F9FEE" w14:textId="77777777" w:rsidR="00390D7E" w:rsidRPr="009A1F2A" w:rsidRDefault="00390D7E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Typ merateľného ukazovateľa</w:t>
            </w:r>
            <w:r w:rsidRPr="009A1F2A">
              <w:rPr>
                <w:rStyle w:val="Odkaznapoznmkupodiarou"/>
                <w:rFonts w:ascii="Calibri" w:hAnsi="Calibri"/>
                <w:lang w:val="sk-SK"/>
              </w:rPr>
              <w:footnoteReference w:id="16"/>
            </w:r>
          </w:p>
        </w:tc>
        <w:sdt>
          <w:sdtPr>
            <w:rPr>
              <w:rStyle w:val="tl4"/>
              <w:rFonts w:asciiTheme="minorHAnsi" w:hAnsiTheme="minorHAnsi" w:cstheme="minorHAnsi"/>
              <w:sz w:val="24"/>
            </w:rPr>
            <w:id w:val="-999041166"/>
            <w:placeholder>
              <w:docPart w:val="E13C84CED09B4CE4BA8F03F7178220B5"/>
            </w:placeholder>
            <w:comboBox>
              <w:listItem w:value="Vyberte položku."/>
              <w:listItem w:displayText="výstup" w:value="výstup"/>
              <w:listItem w:displayText="výsledok" w:value="výsledok"/>
            </w:comboBox>
          </w:sdtPr>
          <w:sdtEndPr>
            <w:rPr>
              <w:rStyle w:val="Predvolenpsmoodseku"/>
              <w:sz w:val="22"/>
            </w:rPr>
          </w:sdtEndPr>
          <w:sdtContent>
            <w:tc>
              <w:tcPr>
                <w:tcW w:w="3270" w:type="pct"/>
              </w:tcPr>
              <w:p w14:paraId="647A125F" w14:textId="77777777" w:rsidR="00390D7E" w:rsidRPr="00A90457" w:rsidRDefault="00390D7E" w:rsidP="00CD4262">
                <w:pPr>
                  <w:contextualSpacing/>
                  <w:rPr>
                    <w:rFonts w:ascii="Calibri" w:hAnsi="Calibri" w:cs="Arial"/>
                    <w:lang w:val="sk-SK"/>
                  </w:rPr>
                </w:pPr>
                <w:r w:rsidRPr="00A90457">
                  <w:rPr>
                    <w:rStyle w:val="tl4"/>
                    <w:rFonts w:asciiTheme="minorHAnsi" w:hAnsiTheme="minorHAnsi" w:cstheme="minorHAnsi"/>
                    <w:sz w:val="24"/>
                  </w:rPr>
                  <w:t>výstup</w:t>
                </w:r>
              </w:p>
            </w:tc>
          </w:sdtContent>
        </w:sdt>
      </w:tr>
      <w:tr w:rsidR="00390D7E" w:rsidRPr="008A4421" w14:paraId="367AF194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5F166C37" w14:textId="77777777" w:rsidR="00390D7E" w:rsidRPr="009A1F2A" w:rsidRDefault="00390D7E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Kód</w:t>
            </w:r>
          </w:p>
        </w:tc>
        <w:tc>
          <w:tcPr>
            <w:tcW w:w="3270" w:type="pct"/>
          </w:tcPr>
          <w:p w14:paraId="06B004F9" w14:textId="77777777" w:rsidR="00390D7E" w:rsidRPr="00A90457" w:rsidRDefault="73AF3F6D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SOI04</w:t>
            </w:r>
          </w:p>
        </w:tc>
      </w:tr>
      <w:tr w:rsidR="00390D7E" w:rsidRPr="008A4421" w14:paraId="0BC1C9FF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37A577E6" w14:textId="77777777" w:rsidR="00390D7E" w:rsidRPr="009A1F2A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Názov</w:t>
            </w:r>
          </w:p>
        </w:tc>
        <w:tc>
          <w:tcPr>
            <w:tcW w:w="3270" w:type="pct"/>
          </w:tcPr>
          <w:p w14:paraId="09148320" w14:textId="77777777" w:rsidR="00390D7E" w:rsidRPr="00A90457" w:rsidRDefault="73AF3F6D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Počet FTE jednotiek (plných pracovných úväzkov) pomáhajúcich profesií</w:t>
            </w:r>
          </w:p>
        </w:tc>
      </w:tr>
      <w:tr w:rsidR="00390D7E" w:rsidRPr="008A4421" w14:paraId="709775AC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45B0F9B6" w14:textId="77777777" w:rsidR="00390D7E" w:rsidRPr="009A1F2A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Merná jednotka</w:t>
            </w:r>
          </w:p>
        </w:tc>
        <w:tc>
          <w:tcPr>
            <w:tcW w:w="3270" w:type="pct"/>
          </w:tcPr>
          <w:p w14:paraId="1DB0BC07" w14:textId="77777777" w:rsidR="00390D7E" w:rsidRPr="00A90457" w:rsidRDefault="73AF3F6D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FTE</w:t>
            </w:r>
          </w:p>
        </w:tc>
      </w:tr>
      <w:tr w:rsidR="00390D7E" w:rsidRPr="00176F91" w14:paraId="7F408C82" w14:textId="77777777" w:rsidTr="633FB889"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82E012" w14:textId="77777777" w:rsidR="00390D7E" w:rsidRPr="009A1F2A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Indikatívna cieľová hodnota</w:t>
            </w:r>
            <w:r w:rsidRPr="009A1F2A">
              <w:rPr>
                <w:rStyle w:val="Odkaznapoznmkupodiarou"/>
                <w:rFonts w:ascii="Calibri" w:hAnsi="Calibri"/>
                <w:lang w:val="sk-SK"/>
              </w:rPr>
              <w:footnoteReference w:id="17"/>
            </w:r>
          </w:p>
        </w:tc>
        <w:tc>
          <w:tcPr>
            <w:tcW w:w="3270" w:type="pct"/>
            <w:tcBorders>
              <w:bottom w:val="single" w:sz="4" w:space="0" w:color="auto"/>
            </w:tcBorders>
          </w:tcPr>
          <w:p w14:paraId="45288C16" w14:textId="77777777" w:rsidR="00390D7E" w:rsidRPr="00A90457" w:rsidRDefault="001F3979" w:rsidP="00CD4262">
            <w:pPr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5500</w:t>
            </w:r>
          </w:p>
        </w:tc>
      </w:tr>
      <w:tr w:rsidR="00CD4262" w:rsidRPr="00176F91" w14:paraId="50895670" w14:textId="77777777" w:rsidTr="633FB889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C1F859" w14:textId="77777777" w:rsidR="00CD4262" w:rsidRPr="00A90457" w:rsidRDefault="00CD4262" w:rsidP="00CD4262">
            <w:pPr>
              <w:contextualSpacing/>
              <w:rPr>
                <w:rFonts w:ascii="Calibri" w:hAnsi="Calibri" w:cs="Arial"/>
                <w:lang w:val="sk-SK"/>
              </w:rPr>
            </w:pPr>
          </w:p>
        </w:tc>
      </w:tr>
      <w:tr w:rsidR="00390D7E" w:rsidRPr="008A4421" w14:paraId="6FEBCE16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6F151FA5" w14:textId="77777777" w:rsidR="00390D7E" w:rsidRPr="009A1F2A" w:rsidRDefault="00390D7E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Aktivita/Akcia ku ktorej sa MU viaže</w:t>
            </w:r>
          </w:p>
        </w:tc>
        <w:tc>
          <w:tcPr>
            <w:tcW w:w="3270" w:type="pct"/>
          </w:tcPr>
          <w:p w14:paraId="30BC9A43" w14:textId="77777777" w:rsidR="00360320" w:rsidRPr="00BE2CD6" w:rsidRDefault="7B6E270A" w:rsidP="6C1C6E6C">
            <w:pPr>
              <w:contextualSpacing/>
              <w:jc w:val="both"/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Š</w:t>
            </w:r>
            <w:r w:rsidRPr="00BE2CD6">
              <w:rPr>
                <w:rFonts w:ascii="Calibri" w:hAnsi="Calibri" w:cs="Arial"/>
                <w:lang w:val="sk-SK"/>
              </w:rPr>
              <w:t>kolský digitálny koordinátor</w:t>
            </w:r>
            <w:r w:rsidR="57D52365" w:rsidRPr="00BE2CD6">
              <w:rPr>
                <w:rFonts w:ascii="Calibri" w:hAnsi="Calibri" w:cs="Arial"/>
                <w:lang w:val="sk-SK"/>
              </w:rPr>
              <w:t xml:space="preserve">/ </w:t>
            </w:r>
            <w:r w:rsidR="57D52365" w:rsidRPr="00BE2CD6">
              <w:rPr>
                <w:rFonts w:asciiTheme="minorHAnsi" w:hAnsiTheme="minorHAnsi" w:cstheme="minorBidi"/>
                <w:lang w:val="sk-SK"/>
              </w:rPr>
              <w:t xml:space="preserve">Hlavná aktivita 2:  </w:t>
            </w:r>
            <w:r w:rsidR="57D52365" w:rsidRPr="00BE2CD6">
              <w:rPr>
                <w:rFonts w:asciiTheme="minorHAnsi" w:hAnsiTheme="minorHAnsi" w:cstheme="minorBidi"/>
                <w:b/>
                <w:bCs/>
                <w:i/>
                <w:iCs/>
                <w:lang w:val="sk-SK"/>
              </w:rPr>
              <w:t>Školský digitálny koordinátor (ŠDK)</w:t>
            </w:r>
          </w:p>
          <w:p w14:paraId="0C8FE7CE" w14:textId="77777777" w:rsidR="00390D7E" w:rsidRPr="00A90457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</w:p>
        </w:tc>
      </w:tr>
      <w:tr w:rsidR="00390D7E" w:rsidRPr="00145884" w14:paraId="02C4CF43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5589050C" w14:textId="77777777" w:rsidR="00390D7E" w:rsidRPr="009A1F2A" w:rsidRDefault="00390D7E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Typ merateľného ukazovateľa</w:t>
            </w:r>
            <w:r w:rsidRPr="009A1F2A">
              <w:rPr>
                <w:rStyle w:val="Odkaznapoznmkupodiarou"/>
                <w:rFonts w:ascii="Calibri" w:hAnsi="Calibri"/>
                <w:lang w:val="sk-SK"/>
              </w:rPr>
              <w:footnoteReference w:id="18"/>
            </w:r>
          </w:p>
        </w:tc>
        <w:sdt>
          <w:sdtPr>
            <w:rPr>
              <w:rFonts w:ascii="Calibri" w:hAnsi="Calibri" w:cs="Arial"/>
            </w:rPr>
            <w:id w:val="894695993"/>
            <w:placeholder>
              <w:docPart w:val="3E9DB554C4AC42598AAF865EDF41F2A0"/>
            </w:placeholder>
            <w:comboBox>
              <w:listItem w:value="Vyberte položku."/>
              <w:listItem w:displayText="výstup" w:value="výstup"/>
              <w:listItem w:displayText="výsledok" w:value="výsledok"/>
            </w:comboBox>
          </w:sdtPr>
          <w:sdtEndPr/>
          <w:sdtContent>
            <w:tc>
              <w:tcPr>
                <w:tcW w:w="3270" w:type="pct"/>
              </w:tcPr>
              <w:p w14:paraId="43BEAF75" w14:textId="77777777" w:rsidR="00390D7E" w:rsidRPr="00A90457" w:rsidRDefault="00D01A1B" w:rsidP="00CD4262">
                <w:pPr>
                  <w:contextualSpacing/>
                  <w:rPr>
                    <w:rFonts w:ascii="Calibri" w:hAnsi="Calibri" w:cs="Arial"/>
                    <w:lang w:val="sk-SK"/>
                  </w:rPr>
                </w:pPr>
                <w:r w:rsidRPr="00163684">
                  <w:rPr>
                    <w:rFonts w:ascii="Calibri" w:hAnsi="Calibri" w:cs="Arial"/>
                  </w:rPr>
                  <w:t>výsledok</w:t>
                </w:r>
              </w:p>
            </w:tc>
          </w:sdtContent>
        </w:sdt>
      </w:tr>
      <w:tr w:rsidR="00390D7E" w:rsidRPr="008A4421" w14:paraId="3E31D56A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34029D8B" w14:textId="77777777" w:rsidR="00390D7E" w:rsidRPr="009A1F2A" w:rsidRDefault="00390D7E" w:rsidP="00CD4262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Kód</w:t>
            </w:r>
          </w:p>
        </w:tc>
        <w:tc>
          <w:tcPr>
            <w:tcW w:w="3270" w:type="pct"/>
          </w:tcPr>
          <w:p w14:paraId="4D4E00EF" w14:textId="77777777" w:rsidR="00390D7E" w:rsidRPr="00A90457" w:rsidRDefault="50B1E387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SRI04</w:t>
            </w:r>
          </w:p>
        </w:tc>
      </w:tr>
      <w:tr w:rsidR="00390D7E" w:rsidRPr="008A4421" w14:paraId="61C308FB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773761D3" w14:textId="77777777" w:rsidR="00390D7E" w:rsidRPr="009A1F2A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Názov</w:t>
            </w:r>
          </w:p>
        </w:tc>
        <w:tc>
          <w:tcPr>
            <w:tcW w:w="3270" w:type="pct"/>
          </w:tcPr>
          <w:p w14:paraId="0F37F381" w14:textId="77777777" w:rsidR="00390D7E" w:rsidRPr="00A90457" w:rsidRDefault="1C105981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633FB889">
              <w:rPr>
                <w:rFonts w:ascii="Calibri" w:hAnsi="Calibri" w:cs="Arial"/>
                <w:lang w:val="sk-SK"/>
              </w:rPr>
              <w:t>Počet subjektov ovplyvnených intervenciou</w:t>
            </w:r>
          </w:p>
        </w:tc>
      </w:tr>
      <w:tr w:rsidR="00390D7E" w:rsidRPr="008A4421" w14:paraId="7C0009B3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13A3F5B4" w14:textId="77777777" w:rsidR="00390D7E" w:rsidRPr="009A1F2A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Merná jednotka</w:t>
            </w:r>
          </w:p>
        </w:tc>
        <w:tc>
          <w:tcPr>
            <w:tcW w:w="3270" w:type="pct"/>
          </w:tcPr>
          <w:p w14:paraId="7C44A73C" w14:textId="77777777" w:rsidR="00390D7E" w:rsidRPr="00A90457" w:rsidRDefault="50B1E387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počet</w:t>
            </w:r>
          </w:p>
        </w:tc>
      </w:tr>
      <w:tr w:rsidR="00390D7E" w:rsidRPr="00176F91" w14:paraId="100DFE40" w14:textId="77777777" w:rsidTr="633FB889"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D806D9D" w14:textId="77777777" w:rsidR="00390D7E" w:rsidRPr="009A1F2A" w:rsidRDefault="00390D7E" w:rsidP="00CD4262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Indikatívna cieľová hodnota</w:t>
            </w:r>
            <w:r w:rsidRPr="009A1F2A">
              <w:rPr>
                <w:rStyle w:val="Odkaznapoznmkupodiarou"/>
                <w:rFonts w:ascii="Calibri" w:hAnsi="Calibri"/>
                <w:lang w:val="sk-SK"/>
              </w:rPr>
              <w:footnoteReference w:id="19"/>
            </w:r>
          </w:p>
        </w:tc>
        <w:tc>
          <w:tcPr>
            <w:tcW w:w="3270" w:type="pct"/>
            <w:tcBorders>
              <w:bottom w:val="single" w:sz="4" w:space="0" w:color="auto"/>
            </w:tcBorders>
          </w:tcPr>
          <w:p w14:paraId="4EE938CE" w14:textId="75F8E9FE" w:rsidR="00390D7E" w:rsidRPr="00A90457" w:rsidRDefault="586E1513" w:rsidP="00CD4262">
            <w:pPr>
              <w:contextualSpacing/>
              <w:rPr>
                <w:rFonts w:ascii="Calibri" w:hAnsi="Calibri" w:cs="Arial"/>
                <w:lang w:val="sk-SK"/>
              </w:rPr>
            </w:pPr>
            <w:del w:id="108" w:author="Autor">
              <w:r w:rsidRPr="6C1C6E6C" w:rsidDel="00EE4A5A">
                <w:rPr>
                  <w:rFonts w:ascii="Calibri" w:hAnsi="Calibri" w:cs="Arial"/>
                  <w:lang w:val="sk-SK"/>
                </w:rPr>
                <w:delText>1</w:delText>
              </w:r>
              <w:r w:rsidR="00E70094" w:rsidDel="00EE4A5A">
                <w:rPr>
                  <w:rFonts w:ascii="Calibri" w:hAnsi="Calibri" w:cs="Arial"/>
                  <w:lang w:val="sk-SK"/>
                </w:rPr>
                <w:delText>0</w:delText>
              </w:r>
              <w:r w:rsidR="46B62492" w:rsidRPr="6C1C6E6C" w:rsidDel="00EE4A5A">
                <w:rPr>
                  <w:rFonts w:ascii="Calibri" w:hAnsi="Calibri" w:cs="Arial"/>
                  <w:lang w:val="sk-SK"/>
                </w:rPr>
                <w:delText>00</w:delText>
              </w:r>
            </w:del>
            <w:ins w:id="109" w:author="Autor">
              <w:r w:rsidR="00EE4A5A">
                <w:rPr>
                  <w:rFonts w:ascii="Calibri" w:hAnsi="Calibri" w:cs="Arial"/>
                  <w:lang w:val="sk-SK"/>
                </w:rPr>
                <w:t>900</w:t>
              </w:r>
            </w:ins>
          </w:p>
        </w:tc>
      </w:tr>
      <w:tr w:rsidR="0049322C" w:rsidRPr="00176F91" w14:paraId="41004F19" w14:textId="77777777" w:rsidTr="633FB889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7C0C651" w14:textId="77777777" w:rsidR="0049322C" w:rsidRPr="00A90457" w:rsidRDefault="0049322C" w:rsidP="00CD4262">
            <w:pPr>
              <w:contextualSpacing/>
              <w:rPr>
                <w:rFonts w:ascii="Calibri" w:hAnsi="Calibri" w:cs="Arial"/>
                <w:lang w:val="sk-SK"/>
              </w:rPr>
            </w:pPr>
          </w:p>
        </w:tc>
      </w:tr>
      <w:tr w:rsidR="00D100EE" w:rsidRPr="008A4421" w14:paraId="2E10B665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6F8A7D81" w14:textId="77777777" w:rsidR="00D100EE" w:rsidRPr="009A1F2A" w:rsidRDefault="00D100EE" w:rsidP="00D100EE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Aktivita/Akcia ku ktorej sa MU viaže</w:t>
            </w:r>
          </w:p>
        </w:tc>
        <w:tc>
          <w:tcPr>
            <w:tcW w:w="3270" w:type="pct"/>
          </w:tcPr>
          <w:p w14:paraId="58DFE824" w14:textId="77777777" w:rsidR="00D100EE" w:rsidRPr="00BE2CD6" w:rsidRDefault="57D52365" w:rsidP="004D44EB">
            <w:pPr>
              <w:widowControl/>
              <w:autoSpaceDE/>
              <w:autoSpaceDN/>
              <w:jc w:val="both"/>
              <w:rPr>
                <w:rFonts w:asciiTheme="minorHAnsi" w:hAnsiTheme="minorHAnsi" w:cstheme="minorBidi"/>
                <w:lang w:val="sk-SK"/>
              </w:rPr>
            </w:pPr>
            <w:commentRangeStart w:id="110"/>
            <w:r w:rsidRPr="00BE2CD6">
              <w:rPr>
                <w:rFonts w:asciiTheme="minorHAnsi" w:hAnsiTheme="minorHAnsi" w:cstheme="minorBidi"/>
                <w:lang w:val="sk-SK"/>
              </w:rPr>
              <w:t xml:space="preserve">Hlavná aktivita 1: </w:t>
            </w:r>
            <w:del w:id="111" w:author="Autor">
              <w:r w:rsidRPr="00BE2CD6" w:rsidDel="004D44EB">
                <w:rPr>
                  <w:rFonts w:asciiTheme="minorHAnsi" w:hAnsiTheme="minorHAnsi" w:cstheme="minorBidi"/>
                  <w:b/>
                  <w:bCs/>
                  <w:i/>
                  <w:iCs/>
                  <w:lang w:val="sk-SK"/>
                </w:rPr>
                <w:delText>Školský podporný tím v  materských, základných a stredných školách</w:delText>
              </w:r>
            </w:del>
            <w:ins w:id="112" w:author="Autor">
              <w:r w:rsidR="004D44EB">
                <w:rPr>
                  <w:rFonts w:asciiTheme="minorHAnsi" w:hAnsiTheme="minorHAnsi" w:cstheme="minorBidi"/>
                  <w:b/>
                  <w:bCs/>
                  <w:i/>
                  <w:iCs/>
                  <w:lang w:val="sk-SK"/>
                </w:rPr>
                <w:t>Inkluzívna podpora v školách</w:t>
              </w:r>
            </w:ins>
            <w:commentRangeEnd w:id="110"/>
            <w:r w:rsidR="00063BB6">
              <w:rPr>
                <w:rStyle w:val="Odkaznakomentr"/>
                <w:rFonts w:ascii="Times New Roman" w:eastAsiaTheme="minorHAnsi" w:hAnsi="Times New Roman" w:cstheme="minorBidi"/>
                <w:lang w:val="sk-SK"/>
              </w:rPr>
              <w:commentReference w:id="110"/>
            </w:r>
          </w:p>
        </w:tc>
      </w:tr>
      <w:tr w:rsidR="00D100EE" w:rsidRPr="00145884" w14:paraId="28D3F709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1689C062" w14:textId="77777777" w:rsidR="00D100EE" w:rsidRPr="009A1F2A" w:rsidRDefault="00D100EE" w:rsidP="00D100EE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Typ merateľného ukazovateľa</w:t>
            </w:r>
            <w:r w:rsidRPr="009A1F2A">
              <w:rPr>
                <w:rStyle w:val="Odkaznapoznmkupodiarou"/>
                <w:rFonts w:ascii="Calibri" w:hAnsi="Calibri"/>
                <w:lang w:val="sk-SK"/>
              </w:rPr>
              <w:footnoteReference w:id="20"/>
            </w:r>
          </w:p>
        </w:tc>
        <w:sdt>
          <w:sdtPr>
            <w:rPr>
              <w:rStyle w:val="tl4"/>
              <w:rFonts w:asciiTheme="minorHAnsi" w:hAnsiTheme="minorHAnsi" w:cstheme="minorHAnsi"/>
              <w:sz w:val="24"/>
            </w:rPr>
            <w:id w:val="1769045681"/>
            <w:placeholder>
              <w:docPart w:val="66443256AA8E4EDD97B4B4375E1D824D"/>
            </w:placeholder>
            <w:comboBox>
              <w:listItem w:value="Vyberte položku."/>
              <w:listItem w:displayText="výstup" w:value="výstup"/>
              <w:listItem w:displayText="výsledok" w:value="výsledok"/>
            </w:comboBox>
          </w:sdtPr>
          <w:sdtEndPr>
            <w:rPr>
              <w:rStyle w:val="Predvolenpsmoodseku"/>
              <w:sz w:val="22"/>
            </w:rPr>
          </w:sdtEndPr>
          <w:sdtContent>
            <w:tc>
              <w:tcPr>
                <w:tcW w:w="3270" w:type="pct"/>
              </w:tcPr>
              <w:p w14:paraId="038B6661" w14:textId="77777777" w:rsidR="00D100EE" w:rsidRPr="00A90457" w:rsidRDefault="00D100EE" w:rsidP="00D100EE">
                <w:pPr>
                  <w:contextualSpacing/>
                  <w:rPr>
                    <w:rFonts w:ascii="Calibri" w:hAnsi="Calibri" w:cs="Arial"/>
                    <w:lang w:val="sk-SK"/>
                  </w:rPr>
                </w:pPr>
                <w:r w:rsidRPr="00A90457">
                  <w:rPr>
                    <w:rStyle w:val="tl4"/>
                    <w:rFonts w:asciiTheme="minorHAnsi" w:hAnsiTheme="minorHAnsi" w:cstheme="minorHAnsi"/>
                    <w:sz w:val="24"/>
                  </w:rPr>
                  <w:t>výsledok</w:t>
                </w:r>
              </w:p>
            </w:tc>
          </w:sdtContent>
        </w:sdt>
      </w:tr>
      <w:tr w:rsidR="00D100EE" w:rsidRPr="008A4421" w14:paraId="193C4356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22AC260E" w14:textId="77777777" w:rsidR="00D100EE" w:rsidRPr="009A1F2A" w:rsidRDefault="00D100EE" w:rsidP="00D100EE">
            <w:pPr>
              <w:contextualSpacing/>
              <w:rPr>
                <w:rFonts w:ascii="Calibri" w:hAnsi="Calibri" w:cs="Roboto"/>
                <w:bCs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Kód</w:t>
            </w:r>
          </w:p>
        </w:tc>
        <w:tc>
          <w:tcPr>
            <w:tcW w:w="3270" w:type="pct"/>
          </w:tcPr>
          <w:p w14:paraId="79892890" w14:textId="77777777" w:rsidR="00D100EE" w:rsidRPr="00A90457" w:rsidRDefault="68FAEB44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6C1C6E6C">
              <w:rPr>
                <w:rFonts w:ascii="Calibri" w:hAnsi="Calibri" w:cs="Arial"/>
                <w:lang w:val="sk-SK"/>
              </w:rPr>
              <w:t>SRI04</w:t>
            </w:r>
          </w:p>
        </w:tc>
      </w:tr>
      <w:tr w:rsidR="00D100EE" w:rsidRPr="008A4421" w14:paraId="77DBA0FA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216DEF52" w14:textId="77777777" w:rsidR="00D100EE" w:rsidRPr="009A1F2A" w:rsidRDefault="00D100EE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Názov</w:t>
            </w:r>
          </w:p>
        </w:tc>
        <w:tc>
          <w:tcPr>
            <w:tcW w:w="3270" w:type="pct"/>
          </w:tcPr>
          <w:p w14:paraId="6C0B9E87" w14:textId="77777777" w:rsidR="00D100EE" w:rsidRPr="00A90457" w:rsidRDefault="00D100EE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00A90457">
              <w:rPr>
                <w:rFonts w:ascii="Calibri" w:hAnsi="Calibri" w:cs="Arial"/>
                <w:lang w:val="sk-SK"/>
              </w:rPr>
              <w:t>Počet subjektov ovplyvnených intervenciou</w:t>
            </w:r>
          </w:p>
        </w:tc>
      </w:tr>
      <w:tr w:rsidR="00D100EE" w:rsidRPr="008A4421" w14:paraId="166109A4" w14:textId="77777777" w:rsidTr="633FB889">
        <w:tc>
          <w:tcPr>
            <w:tcW w:w="1730" w:type="pct"/>
            <w:shd w:val="clear" w:color="auto" w:fill="F2F2F2" w:themeFill="background1" w:themeFillShade="F2"/>
          </w:tcPr>
          <w:p w14:paraId="58D89D29" w14:textId="77777777" w:rsidR="00D100EE" w:rsidRPr="009A1F2A" w:rsidRDefault="00D100EE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Merná jednotka</w:t>
            </w:r>
          </w:p>
        </w:tc>
        <w:tc>
          <w:tcPr>
            <w:tcW w:w="3270" w:type="pct"/>
          </w:tcPr>
          <w:p w14:paraId="04ABB629" w14:textId="77777777" w:rsidR="00D100EE" w:rsidRPr="00A90457" w:rsidRDefault="00D100EE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00A90457">
              <w:rPr>
                <w:rFonts w:ascii="Calibri" w:hAnsi="Calibri" w:cs="Arial"/>
                <w:lang w:val="sk-SK"/>
              </w:rPr>
              <w:t>počet</w:t>
            </w:r>
          </w:p>
        </w:tc>
      </w:tr>
      <w:tr w:rsidR="00D100EE" w:rsidRPr="00176F91" w14:paraId="2E82C45C" w14:textId="77777777" w:rsidTr="633FB889"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89C71A" w14:textId="77777777" w:rsidR="00D100EE" w:rsidRPr="009A1F2A" w:rsidRDefault="00D100EE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009A1F2A">
              <w:rPr>
                <w:rFonts w:ascii="Calibri" w:hAnsi="Calibri" w:cs="Arial"/>
                <w:lang w:val="sk-SK"/>
              </w:rPr>
              <w:t>Indikatívna cieľová hodnota</w:t>
            </w:r>
            <w:r w:rsidRPr="009A1F2A">
              <w:rPr>
                <w:rStyle w:val="Odkaznapoznmkupodiarou"/>
                <w:rFonts w:ascii="Calibri" w:hAnsi="Calibri"/>
                <w:lang w:val="sk-SK"/>
              </w:rPr>
              <w:footnoteReference w:id="21"/>
            </w:r>
          </w:p>
        </w:tc>
        <w:tc>
          <w:tcPr>
            <w:tcW w:w="3270" w:type="pct"/>
            <w:tcBorders>
              <w:bottom w:val="single" w:sz="4" w:space="0" w:color="auto"/>
            </w:tcBorders>
          </w:tcPr>
          <w:p w14:paraId="2523CDA8" w14:textId="77777777" w:rsidR="00D100EE" w:rsidRPr="00A90457" w:rsidRDefault="00D100EE" w:rsidP="00D100EE">
            <w:pPr>
              <w:contextualSpacing/>
              <w:rPr>
                <w:rFonts w:ascii="Calibri" w:hAnsi="Calibri" w:cs="Arial"/>
                <w:lang w:val="sk-SK"/>
              </w:rPr>
            </w:pPr>
            <w:r w:rsidRPr="00A90457">
              <w:rPr>
                <w:rFonts w:ascii="Calibri" w:hAnsi="Calibri" w:cs="Arial"/>
                <w:lang w:val="sk-SK"/>
              </w:rPr>
              <w:t>1400</w:t>
            </w:r>
          </w:p>
        </w:tc>
      </w:tr>
    </w:tbl>
    <w:p w14:paraId="308D56CC" w14:textId="77777777" w:rsidR="00390D7E" w:rsidRPr="00CC60A0" w:rsidRDefault="00390D7E" w:rsidP="00390D7E">
      <w:pPr>
        <w:contextualSpacing/>
        <w:rPr>
          <w:rFonts w:ascii="Calibri" w:hAnsi="Calibri"/>
          <w:i/>
          <w:sz w:val="20"/>
          <w:szCs w:val="20"/>
          <w:lang w:val="sk-SK"/>
        </w:rPr>
      </w:pPr>
    </w:p>
    <w:p w14:paraId="797E50C6" w14:textId="77777777" w:rsidR="00C370CF" w:rsidRPr="00CC60A0" w:rsidRDefault="00C370CF">
      <w:pPr>
        <w:contextualSpacing/>
        <w:rPr>
          <w:rFonts w:ascii="Calibri" w:hAnsi="Calibri"/>
          <w:i/>
          <w:sz w:val="20"/>
          <w:szCs w:val="20"/>
          <w:lang w:val="sk-SK"/>
        </w:rPr>
      </w:pPr>
    </w:p>
    <w:p w14:paraId="7B04FA47" w14:textId="77777777" w:rsidR="00123641" w:rsidRPr="00CC60A0" w:rsidRDefault="00123641">
      <w:pPr>
        <w:contextualSpacing/>
        <w:rPr>
          <w:rFonts w:ascii="Calibri" w:hAnsi="Calibri" w:cs="Arial"/>
          <w:b/>
          <w:lang w:val="sk-SK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7888"/>
      </w:tblGrid>
      <w:tr w:rsidR="006C773A" w:rsidRPr="00CC60A0" w14:paraId="08FB3C9D" w14:textId="77777777" w:rsidTr="003B0BBC">
        <w:trPr>
          <w:cantSplit/>
          <w:trHeight w:val="584"/>
          <w:tblHeader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A01ED" w14:textId="77777777" w:rsidR="006C773A" w:rsidRPr="00CC60A0" w:rsidRDefault="00C85356" w:rsidP="00ED7F74">
            <w:pPr>
              <w:pStyle w:val="Bullet"/>
              <w:numPr>
                <w:ilvl w:val="0"/>
                <w:numId w:val="0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sk-SK"/>
              </w:rPr>
              <w:t>Ďalšie požadované údaje</w:t>
            </w:r>
            <w:r w:rsidR="004E3931" w:rsidRPr="00CC60A0">
              <w:rPr>
                <w:rFonts w:ascii="Calibri" w:hAnsi="Calibri"/>
                <w:b/>
                <w:sz w:val="22"/>
                <w:szCs w:val="22"/>
                <w:lang w:eastAsia="sk-SK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sk-SK"/>
              </w:rPr>
              <w:t>pre monitorovanie</w:t>
            </w:r>
            <w:r w:rsidR="00DE58AB">
              <w:rPr>
                <w:rStyle w:val="Odkaznapoznmkupodiarou"/>
                <w:rFonts w:ascii="Calibri" w:hAnsi="Calibri"/>
                <w:b/>
                <w:sz w:val="22"/>
                <w:szCs w:val="22"/>
                <w:lang w:eastAsia="sk-SK"/>
              </w:rPr>
              <w:footnoteReference w:id="22"/>
            </w:r>
          </w:p>
        </w:tc>
      </w:tr>
      <w:tr w:rsidR="006C773A" w:rsidRPr="00CC60A0" w14:paraId="2C2A44CE" w14:textId="77777777" w:rsidTr="007457E1">
        <w:trPr>
          <w:cantSplit/>
        </w:trPr>
        <w:tc>
          <w:tcPr>
            <w:tcW w:w="2489" w:type="dxa"/>
            <w:shd w:val="clear" w:color="auto" w:fill="F2F2F2" w:themeFill="background1" w:themeFillShade="F2"/>
            <w:vAlign w:val="center"/>
          </w:tcPr>
          <w:p w14:paraId="6AFA3B70" w14:textId="77777777" w:rsidR="006C773A" w:rsidRPr="00CC60A0" w:rsidRDefault="006C773A" w:rsidP="00C85356">
            <w:pPr>
              <w:keepNext/>
              <w:tabs>
                <w:tab w:val="left" w:pos="1290"/>
              </w:tabs>
              <w:spacing w:before="60" w:after="60"/>
              <w:rPr>
                <w:rFonts w:ascii="Calibri" w:hAnsi="Calibri"/>
                <w:b/>
                <w:lang w:val="sk-SK"/>
              </w:rPr>
            </w:pPr>
            <w:r w:rsidRPr="008829ED">
              <w:rPr>
                <w:rFonts w:ascii="Calibri" w:hAnsi="Calibri"/>
                <w:b/>
                <w:lang w:val="sk-SK"/>
              </w:rPr>
              <w:t xml:space="preserve">Názov </w:t>
            </w:r>
          </w:p>
        </w:tc>
        <w:tc>
          <w:tcPr>
            <w:tcW w:w="7888" w:type="dxa"/>
            <w:vAlign w:val="center"/>
          </w:tcPr>
          <w:p w14:paraId="50DA6213" w14:textId="77777777" w:rsidR="006C773A" w:rsidRPr="00CC60A0" w:rsidRDefault="003B0BBC" w:rsidP="00BE24BC">
            <w:pPr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irelevantné</w:t>
            </w:r>
          </w:p>
        </w:tc>
      </w:tr>
      <w:tr w:rsidR="006C773A" w:rsidRPr="00CC60A0" w14:paraId="1A81A47B" w14:textId="77777777" w:rsidTr="007457E1">
        <w:trPr>
          <w:cantSplit/>
        </w:trPr>
        <w:tc>
          <w:tcPr>
            <w:tcW w:w="2489" w:type="dxa"/>
            <w:shd w:val="clear" w:color="auto" w:fill="F2F2F2" w:themeFill="background1" w:themeFillShade="F2"/>
            <w:vAlign w:val="center"/>
          </w:tcPr>
          <w:p w14:paraId="2EA98D02" w14:textId="77777777" w:rsidR="006C773A" w:rsidRPr="00CC60A0" w:rsidRDefault="006C773A" w:rsidP="00BE24BC">
            <w:pPr>
              <w:keepNext/>
              <w:tabs>
                <w:tab w:val="left" w:pos="1290"/>
              </w:tabs>
              <w:spacing w:before="60" w:after="60"/>
              <w:rPr>
                <w:rFonts w:ascii="Calibri" w:hAnsi="Calibri"/>
                <w:b/>
                <w:lang w:val="sk-SK"/>
              </w:rPr>
            </w:pPr>
            <w:r w:rsidRPr="00CC60A0">
              <w:rPr>
                <w:rFonts w:ascii="Calibri" w:hAnsi="Calibri"/>
                <w:b/>
                <w:lang w:val="sk-SK"/>
              </w:rPr>
              <w:t>Akým spôsobom sa budú získavať dáta?</w:t>
            </w:r>
          </w:p>
        </w:tc>
        <w:tc>
          <w:tcPr>
            <w:tcW w:w="7888" w:type="dxa"/>
            <w:vAlign w:val="center"/>
          </w:tcPr>
          <w:p w14:paraId="277D838B" w14:textId="77777777" w:rsidR="006C773A" w:rsidRPr="00CC60A0" w:rsidRDefault="003B0BBC" w:rsidP="00BE24BC">
            <w:pPr>
              <w:rPr>
                <w:rFonts w:ascii="Calibri" w:hAnsi="Calibri"/>
                <w:lang w:val="sk-SK"/>
              </w:rPr>
            </w:pPr>
            <w:r>
              <w:rPr>
                <w:rFonts w:ascii="Calibri" w:hAnsi="Calibri"/>
                <w:lang w:val="sk-SK"/>
              </w:rPr>
              <w:t>irelevantné</w:t>
            </w:r>
          </w:p>
        </w:tc>
      </w:tr>
    </w:tbl>
    <w:p w14:paraId="568C698B" w14:textId="77777777" w:rsidR="00BC37ED" w:rsidRDefault="00BC37ED">
      <w:pPr>
        <w:contextualSpacing/>
        <w:rPr>
          <w:rFonts w:ascii="Calibri" w:hAnsi="Calibri" w:cs="Arial"/>
          <w:b/>
          <w:lang w:val="sk-SK"/>
        </w:rPr>
      </w:pPr>
    </w:p>
    <w:p w14:paraId="1A939487" w14:textId="77777777" w:rsidR="00023B12" w:rsidRPr="008829ED" w:rsidRDefault="00023B12">
      <w:pPr>
        <w:contextualSpacing/>
        <w:rPr>
          <w:rFonts w:ascii="Calibri" w:hAnsi="Calibri" w:cs="Arial"/>
          <w:b/>
          <w:lang w:val="sk-SK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576"/>
        <w:gridCol w:w="4944"/>
      </w:tblGrid>
      <w:tr w:rsidR="006C773A" w:rsidRPr="00EF76F8" w14:paraId="2F4200C9" w14:textId="77777777" w:rsidTr="007457E1">
        <w:trPr>
          <w:trHeight w:val="719"/>
        </w:trPr>
        <w:tc>
          <w:tcPr>
            <w:tcW w:w="10343" w:type="dxa"/>
            <w:gridSpan w:val="3"/>
            <w:shd w:val="clear" w:color="auto" w:fill="F2F2F2" w:themeFill="background1" w:themeFillShade="F2"/>
          </w:tcPr>
          <w:p w14:paraId="4E2E5538" w14:textId="77777777" w:rsidR="006C773A" w:rsidRPr="00EF76F8" w:rsidRDefault="004E3931" w:rsidP="00BE24BC">
            <w:pPr>
              <w:jc w:val="both"/>
              <w:rPr>
                <w:rFonts w:ascii="Calibri" w:hAnsi="Calibri"/>
                <w:b/>
                <w:lang w:val="sk-SK"/>
              </w:rPr>
            </w:pPr>
            <w:r w:rsidRPr="008829ED">
              <w:rPr>
                <w:rFonts w:ascii="Calibri" w:hAnsi="Calibri"/>
                <w:b/>
                <w:lang w:val="sk-SK"/>
              </w:rPr>
              <w:t xml:space="preserve">Zoznam </w:t>
            </w:r>
            <w:r w:rsidR="006C773A" w:rsidRPr="00EF76F8">
              <w:rPr>
                <w:rFonts w:ascii="Calibri" w:hAnsi="Calibri"/>
                <w:b/>
                <w:lang w:val="sk-SK"/>
              </w:rPr>
              <w:t xml:space="preserve">prínosov a prípadných iných dopadov, ktoré sa dajú očakávať </w:t>
            </w:r>
            <w:r w:rsidR="006C773A" w:rsidRPr="00EF76F8">
              <w:rPr>
                <w:rFonts w:ascii="Calibri" w:hAnsi="Calibri"/>
                <w:b/>
                <w:lang w:val="sk-SK"/>
              </w:rPr>
              <w:br/>
              <w:t>pre jednotlivé cieľové skupiny</w:t>
            </w:r>
            <w:r w:rsidR="00D74027">
              <w:rPr>
                <w:rStyle w:val="Odkaznapoznmkupodiarou"/>
                <w:rFonts w:ascii="Calibri" w:hAnsi="Calibri"/>
                <w:b/>
                <w:lang w:val="sk-SK"/>
              </w:rPr>
              <w:footnoteReference w:id="23"/>
            </w:r>
          </w:p>
        </w:tc>
      </w:tr>
      <w:tr w:rsidR="006C773A" w:rsidRPr="00CC60A0" w14:paraId="1FDA8A62" w14:textId="77777777" w:rsidTr="007457E1">
        <w:tc>
          <w:tcPr>
            <w:tcW w:w="3823" w:type="dxa"/>
            <w:shd w:val="clear" w:color="auto" w:fill="F2F2F2" w:themeFill="background1" w:themeFillShade="F2"/>
          </w:tcPr>
          <w:p w14:paraId="15AB00BB" w14:textId="77777777" w:rsidR="006C773A" w:rsidRPr="00CC60A0" w:rsidRDefault="00145884" w:rsidP="00BE24BC">
            <w:pPr>
              <w:jc w:val="center"/>
              <w:rPr>
                <w:rFonts w:ascii="Calibri" w:hAnsi="Calibri"/>
                <w:b/>
                <w:lang w:val="sk-SK"/>
              </w:rPr>
            </w:pPr>
            <w:r w:rsidRPr="009A1F2A">
              <w:rPr>
                <w:rFonts w:ascii="Calibri" w:hAnsi="Calibri"/>
                <w:b/>
                <w:lang w:val="sk-SK"/>
              </w:rPr>
              <w:t>Prínosy/</w:t>
            </w:r>
            <w:r w:rsidR="006C773A" w:rsidRPr="009A1F2A">
              <w:rPr>
                <w:rFonts w:ascii="Calibri" w:hAnsi="Calibri"/>
                <w:b/>
                <w:lang w:val="sk-SK"/>
              </w:rPr>
              <w:t xml:space="preserve">Dopady </w:t>
            </w:r>
          </w:p>
        </w:tc>
        <w:tc>
          <w:tcPr>
            <w:tcW w:w="1576" w:type="dxa"/>
            <w:shd w:val="clear" w:color="auto" w:fill="auto"/>
          </w:tcPr>
          <w:p w14:paraId="2D16F14C" w14:textId="77777777" w:rsidR="006C773A" w:rsidRPr="00CC60A0" w:rsidRDefault="006C773A" w:rsidP="00BE24BC">
            <w:pPr>
              <w:jc w:val="center"/>
              <w:rPr>
                <w:rFonts w:ascii="Calibri" w:hAnsi="Calibri"/>
                <w:b/>
                <w:lang w:val="sk-SK"/>
              </w:rPr>
            </w:pPr>
            <w:r w:rsidRPr="00CC60A0">
              <w:rPr>
                <w:rFonts w:ascii="Calibri" w:hAnsi="Calibri"/>
                <w:b/>
                <w:lang w:val="sk-SK"/>
              </w:rPr>
              <w:t>Cieľová skupina (ak relevantné)</w:t>
            </w:r>
          </w:p>
        </w:tc>
        <w:tc>
          <w:tcPr>
            <w:tcW w:w="4944" w:type="dxa"/>
            <w:shd w:val="clear" w:color="auto" w:fill="auto"/>
          </w:tcPr>
          <w:p w14:paraId="7E0A6D94" w14:textId="77777777" w:rsidR="006C773A" w:rsidRPr="00CC60A0" w:rsidRDefault="006C773A" w:rsidP="00BE24BC">
            <w:pPr>
              <w:jc w:val="center"/>
              <w:rPr>
                <w:rFonts w:ascii="Calibri" w:hAnsi="Calibri"/>
                <w:b/>
                <w:lang w:val="sk-SK"/>
              </w:rPr>
            </w:pPr>
            <w:r w:rsidRPr="00CC60A0">
              <w:rPr>
                <w:rFonts w:ascii="Calibri" w:hAnsi="Calibri"/>
                <w:b/>
                <w:lang w:val="sk-SK"/>
              </w:rPr>
              <w:t>Počet</w:t>
            </w:r>
            <w:r w:rsidRPr="00CC60A0">
              <w:rPr>
                <w:rStyle w:val="Odkaznapoznmkupodiarou"/>
                <w:rFonts w:ascii="Calibri" w:hAnsi="Calibri"/>
                <w:b/>
                <w:lang w:val="sk-SK"/>
              </w:rPr>
              <w:footnoteReference w:id="24"/>
            </w:r>
          </w:p>
        </w:tc>
      </w:tr>
      <w:tr w:rsidR="006C773A" w:rsidRPr="00CC60A0" w14:paraId="36270345" w14:textId="77777777" w:rsidTr="007457E1">
        <w:tc>
          <w:tcPr>
            <w:tcW w:w="3823" w:type="dxa"/>
            <w:shd w:val="clear" w:color="auto" w:fill="F2F2F2" w:themeFill="background1" w:themeFillShade="F2"/>
          </w:tcPr>
          <w:p w14:paraId="59F79921" w14:textId="77777777" w:rsidR="006C773A" w:rsidRPr="00CC60A0" w:rsidRDefault="00163684" w:rsidP="002B3599">
            <w:pPr>
              <w:rPr>
                <w:rFonts w:ascii="Calibri" w:hAnsi="Calibri"/>
                <w:lang w:val="sk-SK"/>
              </w:rPr>
            </w:pPr>
            <w:r w:rsidRPr="00163684">
              <w:rPr>
                <w:rFonts w:ascii="Calibri" w:hAnsi="Calibri" w:cs="Arial"/>
                <w:lang w:val="sk-SK"/>
              </w:rPr>
              <w:t xml:space="preserve">Osvedčené intervenčné postupy v práci </w:t>
            </w:r>
            <w:r w:rsidR="002B3599">
              <w:rPr>
                <w:rFonts w:ascii="Calibri" w:hAnsi="Calibri" w:cs="Arial"/>
                <w:lang w:val="sk-SK"/>
              </w:rPr>
              <w:t>pomáhajúcich profesií</w:t>
            </w:r>
            <w:r w:rsidRPr="00163684">
              <w:rPr>
                <w:rFonts w:ascii="Calibri" w:hAnsi="Calibri" w:cs="Arial"/>
                <w:lang w:val="sk-SK"/>
              </w:rPr>
              <w:t xml:space="preserve"> a príklady dobrej praxe zo zapojených SŠ, ZŠ a MŠ</w:t>
            </w:r>
          </w:p>
        </w:tc>
        <w:tc>
          <w:tcPr>
            <w:tcW w:w="1576" w:type="dxa"/>
            <w:shd w:val="clear" w:color="auto" w:fill="auto"/>
          </w:tcPr>
          <w:p w14:paraId="76C6AAE1" w14:textId="77777777" w:rsidR="006C773A" w:rsidRPr="00CC60A0" w:rsidRDefault="002B3599" w:rsidP="002B3599">
            <w:pPr>
              <w:rPr>
                <w:rFonts w:ascii="Calibri" w:hAnsi="Calibri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školy ako užívatelia projektu</w:t>
            </w:r>
          </w:p>
        </w:tc>
        <w:tc>
          <w:tcPr>
            <w:tcW w:w="4944" w:type="dxa"/>
            <w:shd w:val="clear" w:color="auto" w:fill="auto"/>
          </w:tcPr>
          <w:p w14:paraId="29A1C78B" w14:textId="77777777" w:rsidR="006C773A" w:rsidRPr="00CC60A0" w:rsidRDefault="002B3599" w:rsidP="00BE24BC">
            <w:pPr>
              <w:rPr>
                <w:rFonts w:ascii="Calibri" w:hAnsi="Calibri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 xml:space="preserve">1400 škôl </w:t>
            </w:r>
            <w:r w:rsidR="00163684">
              <w:rPr>
                <w:rFonts w:ascii="Calibri" w:hAnsi="Calibri" w:cs="Arial"/>
                <w:lang w:val="sk-SK"/>
              </w:rPr>
              <w:t xml:space="preserve"> </w:t>
            </w:r>
          </w:p>
        </w:tc>
      </w:tr>
      <w:tr w:rsidR="00581040" w:rsidRPr="00CC60A0" w14:paraId="6017494D" w14:textId="77777777" w:rsidTr="007457E1">
        <w:tc>
          <w:tcPr>
            <w:tcW w:w="3823" w:type="dxa"/>
            <w:shd w:val="clear" w:color="auto" w:fill="F2F2F2" w:themeFill="background1" w:themeFillShade="F2"/>
          </w:tcPr>
          <w:p w14:paraId="5F660FBD" w14:textId="77777777" w:rsidR="00581040" w:rsidRPr="00163684" w:rsidRDefault="00A23FDA" w:rsidP="00BE24BC">
            <w:pPr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Zlepšenie d</w:t>
            </w:r>
            <w:r w:rsidR="00F02013">
              <w:rPr>
                <w:rFonts w:ascii="Calibri" w:hAnsi="Calibri" w:cs="Arial"/>
                <w:lang w:val="sk-SK"/>
              </w:rPr>
              <w:t>i</w:t>
            </w:r>
            <w:r>
              <w:rPr>
                <w:rFonts w:ascii="Calibri" w:hAnsi="Calibri" w:cs="Arial"/>
                <w:lang w:val="sk-SK"/>
              </w:rPr>
              <w:t>gitálnych zručností a schopností využívať digitálne nástroje vo vzdel</w:t>
            </w:r>
            <w:r w:rsidR="00F02013">
              <w:rPr>
                <w:rFonts w:ascii="Calibri" w:hAnsi="Calibri" w:cs="Arial"/>
                <w:lang w:val="sk-SK"/>
              </w:rPr>
              <w:t>á</w:t>
            </w:r>
            <w:r>
              <w:rPr>
                <w:rFonts w:ascii="Calibri" w:hAnsi="Calibri" w:cs="Arial"/>
                <w:lang w:val="sk-SK"/>
              </w:rPr>
              <w:t>vaní</w:t>
            </w:r>
          </w:p>
        </w:tc>
        <w:tc>
          <w:tcPr>
            <w:tcW w:w="1576" w:type="dxa"/>
            <w:shd w:val="clear" w:color="auto" w:fill="auto"/>
          </w:tcPr>
          <w:p w14:paraId="5DEDAF42" w14:textId="77777777" w:rsidR="00581040" w:rsidRPr="00163684" w:rsidRDefault="00A23FDA" w:rsidP="00BE24BC">
            <w:pPr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Pedagogick</w:t>
            </w:r>
            <w:r w:rsidR="00DB5125">
              <w:rPr>
                <w:rFonts w:ascii="Calibri" w:hAnsi="Calibri" w:cs="Arial"/>
                <w:lang w:val="sk-SK"/>
              </w:rPr>
              <w:t>í</w:t>
            </w:r>
            <w:r>
              <w:rPr>
                <w:rFonts w:ascii="Calibri" w:hAnsi="Calibri" w:cs="Arial"/>
                <w:lang w:val="sk-SK"/>
              </w:rPr>
              <w:t xml:space="preserve"> a odborní zamestnanci</w:t>
            </w:r>
            <w:r w:rsidR="002B3599">
              <w:rPr>
                <w:rFonts w:ascii="Calibri" w:hAnsi="Calibri" w:cs="Arial"/>
                <w:lang w:val="sk-SK"/>
              </w:rPr>
              <w:t xml:space="preserve"> škôl ako užívatelia </w:t>
            </w:r>
            <w:r w:rsidR="002B3599">
              <w:rPr>
                <w:rFonts w:ascii="Calibri" w:hAnsi="Calibri" w:cs="Arial"/>
                <w:lang w:val="sk-SK"/>
              </w:rPr>
              <w:lastRenderedPageBreak/>
              <w:t>projektu</w:t>
            </w:r>
          </w:p>
        </w:tc>
        <w:tc>
          <w:tcPr>
            <w:tcW w:w="4944" w:type="dxa"/>
            <w:shd w:val="clear" w:color="auto" w:fill="auto"/>
          </w:tcPr>
          <w:p w14:paraId="5709380B" w14:textId="77777777" w:rsidR="00581040" w:rsidRPr="00163684" w:rsidRDefault="00A23FDA" w:rsidP="00BE24BC">
            <w:pPr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lastRenderedPageBreak/>
              <w:t>18 000 PZ/OZ</w:t>
            </w:r>
          </w:p>
        </w:tc>
      </w:tr>
    </w:tbl>
    <w:p w14:paraId="6AA258D8" w14:textId="77777777" w:rsidR="00123641" w:rsidRDefault="00123641">
      <w:pPr>
        <w:contextualSpacing/>
        <w:rPr>
          <w:rFonts w:ascii="Calibri" w:hAnsi="Calibri" w:cs="Arial"/>
          <w:b/>
          <w:lang w:val="sk-SK"/>
        </w:rPr>
      </w:pPr>
    </w:p>
    <w:p w14:paraId="6FFBD3EC" w14:textId="77777777" w:rsidR="009B7928" w:rsidRPr="00CC60A0" w:rsidRDefault="009B7928">
      <w:pPr>
        <w:contextualSpacing/>
        <w:rPr>
          <w:rFonts w:ascii="Calibri" w:hAnsi="Calibri" w:cs="Arial"/>
          <w:b/>
          <w:lang w:val="sk-SK"/>
        </w:rPr>
      </w:pPr>
    </w:p>
    <w:tbl>
      <w:tblPr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1"/>
        <w:gridCol w:w="6732"/>
      </w:tblGrid>
      <w:tr w:rsidR="004E3931" w:rsidRPr="00CC60A0" w14:paraId="65810390" w14:textId="77777777" w:rsidTr="00BC37ED">
        <w:trPr>
          <w:trHeight w:val="482"/>
        </w:trPr>
        <w:tc>
          <w:tcPr>
            <w:tcW w:w="1033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4DAB409B" w14:textId="77777777" w:rsidR="004E3931" w:rsidRPr="00CC60A0" w:rsidRDefault="004E3931" w:rsidP="004E3931">
            <w:pPr>
              <w:tabs>
                <w:tab w:val="left" w:pos="999"/>
                <w:tab w:val="left" w:pos="1000"/>
              </w:tabs>
              <w:contextualSpacing/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</w:pPr>
            <w:r w:rsidRPr="00CC60A0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Štúdia uskutočniteľnosti vrátane analýzy nákladov a prínosov</w:t>
            </w:r>
          </w:p>
          <w:p w14:paraId="2B5C10CB" w14:textId="77777777" w:rsidR="004E3931" w:rsidRPr="00CC60A0" w:rsidRDefault="004E3931" w:rsidP="004E3931">
            <w:pPr>
              <w:tabs>
                <w:tab w:val="left" w:pos="999"/>
                <w:tab w:val="left" w:pos="1000"/>
              </w:tabs>
              <w:contextualSpacing/>
              <w:rPr>
                <w:rFonts w:ascii="Calibri" w:eastAsia="Calibri" w:hAnsi="Calibri"/>
                <w:bCs/>
                <w:i/>
                <w:iCs/>
                <w:lang w:val="sk-SK"/>
              </w:rPr>
            </w:pPr>
            <w:r w:rsidRPr="00CC60A0">
              <w:rPr>
                <w:rFonts w:ascii="Calibri" w:eastAsia="Calibri" w:hAnsi="Calibri"/>
                <w:bCs/>
                <w:i/>
                <w:iCs/>
                <w:lang w:val="sk-SK"/>
              </w:rPr>
              <w:t>Informácie sa vypĺňajú iba pre investičné  typy projektov.</w:t>
            </w:r>
          </w:p>
        </w:tc>
      </w:tr>
      <w:tr w:rsidR="004E3931" w:rsidRPr="00CC60A0" w14:paraId="39B78B83" w14:textId="77777777" w:rsidTr="00BC37ED">
        <w:tc>
          <w:tcPr>
            <w:tcW w:w="36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5FEEFBB" w14:textId="77777777" w:rsidR="004E3931" w:rsidRPr="00CC60A0" w:rsidRDefault="004E3931" w:rsidP="00BE24BC">
            <w:pPr>
              <w:spacing w:before="60" w:after="60"/>
              <w:rPr>
                <w:rFonts w:ascii="Calibri" w:eastAsia="Calibri" w:hAnsi="Calibri"/>
                <w:b/>
                <w:bCs/>
                <w:iCs/>
                <w:lang w:val="sk-SK"/>
              </w:rPr>
            </w:pPr>
            <w:r w:rsidRPr="00CC60A0">
              <w:rPr>
                <w:rFonts w:ascii="Calibri" w:eastAsia="Calibri" w:hAnsi="Calibri"/>
                <w:b/>
                <w:bCs/>
                <w:iCs/>
                <w:lang w:val="sk-SK"/>
              </w:rPr>
              <w:t>Existuje relevantná štúdia uskutočniteľnosti</w:t>
            </w:r>
            <w:r w:rsidRPr="00CC60A0">
              <w:rPr>
                <w:rStyle w:val="Odkaznapoznmkupodiarou"/>
                <w:rFonts w:ascii="Calibri" w:eastAsia="Calibri" w:hAnsi="Calibri"/>
                <w:b/>
                <w:bCs/>
                <w:iCs/>
                <w:lang w:val="sk-SK"/>
              </w:rPr>
              <w:footnoteReference w:id="25"/>
            </w:r>
            <w:r w:rsidRPr="00CC60A0">
              <w:rPr>
                <w:rFonts w:ascii="Calibri" w:eastAsia="Calibri" w:hAnsi="Calibri"/>
                <w:b/>
                <w:bCs/>
                <w:iCs/>
                <w:lang w:val="sk-SK"/>
              </w:rPr>
              <w:t xml:space="preserve"> ? (áno/nie)</w:t>
            </w:r>
          </w:p>
        </w:tc>
        <w:tc>
          <w:tcPr>
            <w:tcW w:w="6732" w:type="dxa"/>
            <w:tcBorders>
              <w:right w:val="single" w:sz="4" w:space="0" w:color="auto"/>
            </w:tcBorders>
            <w:shd w:val="clear" w:color="auto" w:fill="auto"/>
          </w:tcPr>
          <w:p w14:paraId="7B0544C0" w14:textId="77777777" w:rsidR="004E3931" w:rsidRPr="00CC60A0" w:rsidRDefault="001F6C93" w:rsidP="00BE24BC">
            <w:pPr>
              <w:spacing w:before="120" w:after="120"/>
              <w:rPr>
                <w:rFonts w:ascii="Calibri" w:eastAsia="Calibri" w:hAnsi="Calibri"/>
                <w:bCs/>
                <w:i/>
                <w:iCs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4E3931" w:rsidRPr="00EF76F8" w14:paraId="79DD62CA" w14:textId="77777777" w:rsidTr="00BC37ED">
        <w:tc>
          <w:tcPr>
            <w:tcW w:w="36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8A6D2D8" w14:textId="77777777" w:rsidR="004E3931" w:rsidRPr="00EF76F8" w:rsidRDefault="004E3931" w:rsidP="00BE24BC">
            <w:pPr>
              <w:spacing w:after="60"/>
              <w:rPr>
                <w:rFonts w:ascii="Calibri" w:eastAsia="Calibri" w:hAnsi="Calibri"/>
                <w:b/>
                <w:bCs/>
                <w:iCs/>
                <w:lang w:val="sk-SK"/>
              </w:rPr>
            </w:pPr>
            <w:r w:rsidRPr="00EF76F8">
              <w:rPr>
                <w:rFonts w:ascii="Calibri" w:eastAsia="Calibri" w:hAnsi="Calibri"/>
                <w:b/>
                <w:bCs/>
                <w:iCs/>
                <w:lang w:val="sk-SK"/>
              </w:rPr>
              <w:t>Ak je štúdia uskutočniteľnosti dostupná na internete , uveďte jej názov a internetovú adresu, kde je štúdia zverejnená</w:t>
            </w:r>
          </w:p>
        </w:tc>
        <w:tc>
          <w:tcPr>
            <w:tcW w:w="673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D318330" w14:textId="77777777" w:rsidR="004E3931" w:rsidRPr="00EF76F8" w:rsidRDefault="001F6C93" w:rsidP="00BE24BC">
            <w:pPr>
              <w:spacing w:before="120" w:after="120"/>
              <w:rPr>
                <w:rFonts w:ascii="Calibri" w:eastAsia="Calibri" w:hAnsi="Calibri"/>
                <w:bCs/>
                <w:i/>
                <w:iCs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4E3931" w:rsidRPr="00EF76F8" w14:paraId="34453A7E" w14:textId="77777777" w:rsidTr="00BC37ED">
        <w:tc>
          <w:tcPr>
            <w:tcW w:w="36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96953B6" w14:textId="77777777" w:rsidR="004E3931" w:rsidRPr="00EF76F8" w:rsidRDefault="004E3931" w:rsidP="00BE24BC">
            <w:pPr>
              <w:spacing w:before="60" w:after="60"/>
              <w:rPr>
                <w:rFonts w:ascii="Calibri" w:eastAsia="Calibri" w:hAnsi="Calibri"/>
                <w:b/>
                <w:bCs/>
                <w:iCs/>
                <w:lang w:val="sk-SK"/>
              </w:rPr>
            </w:pPr>
            <w:r w:rsidRPr="00EF76F8">
              <w:rPr>
                <w:rFonts w:ascii="Calibri" w:eastAsia="Calibri" w:hAnsi="Calibri"/>
                <w:b/>
                <w:bCs/>
                <w:iCs/>
                <w:lang w:val="sk-SK"/>
              </w:rPr>
              <w:t>V prípade, že štúdia uskutočniteľnosti nie je  dostupná na internete, uveďte webové sídlo a termín, v ktorom predpokladáte jej zverejnenie (mesiac/rok)</w:t>
            </w:r>
          </w:p>
        </w:tc>
        <w:tc>
          <w:tcPr>
            <w:tcW w:w="6732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7044" w14:textId="77777777" w:rsidR="004E3931" w:rsidRPr="00EF76F8" w:rsidRDefault="001F6C93" w:rsidP="00BE24BC">
            <w:pPr>
              <w:spacing w:before="120" w:after="120"/>
              <w:rPr>
                <w:rFonts w:ascii="Calibri" w:eastAsia="Calibri" w:hAnsi="Calibri"/>
                <w:bCs/>
                <w:i/>
                <w:iCs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</w:tbl>
    <w:p w14:paraId="30DCCCAD" w14:textId="77777777" w:rsidR="00C370CF" w:rsidRDefault="00C370CF">
      <w:pPr>
        <w:contextualSpacing/>
        <w:rPr>
          <w:rFonts w:ascii="Calibri" w:hAnsi="Calibri" w:cs="Arial"/>
          <w:b/>
          <w:lang w:val="sk-SK"/>
        </w:rPr>
      </w:pPr>
    </w:p>
    <w:p w14:paraId="36AF6883" w14:textId="77777777" w:rsidR="00532D50" w:rsidRPr="00EF76F8" w:rsidRDefault="00532D50">
      <w:pPr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FA1960" w:rsidRPr="00EF76F8" w14:paraId="704F75EC" w14:textId="77777777" w:rsidTr="00BE24B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1FC7C3F3" w14:textId="77777777" w:rsidR="00FA1960" w:rsidRPr="00EF76F8" w:rsidRDefault="00FA1960" w:rsidP="00BE24BC">
            <w:pPr>
              <w:tabs>
                <w:tab w:val="left" w:pos="815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EF76F8">
              <w:rPr>
                <w:rFonts w:ascii="Calibri" w:hAnsi="Calibri" w:cs="Arial"/>
                <w:b/>
                <w:color w:val="0063A2"/>
                <w:position w:val="1"/>
                <w:sz w:val="28"/>
                <w:szCs w:val="28"/>
                <w:lang w:val="sk-SK"/>
              </w:rPr>
              <w:t>Verejné obstarávanie</w:t>
            </w:r>
          </w:p>
        </w:tc>
      </w:tr>
      <w:tr w:rsidR="00FA1960" w:rsidRPr="00EF76F8" w14:paraId="4B449558" w14:textId="77777777" w:rsidTr="00FA1960">
        <w:trPr>
          <w:trHeight w:val="282"/>
        </w:trPr>
        <w:tc>
          <w:tcPr>
            <w:tcW w:w="1730" w:type="pct"/>
            <w:shd w:val="clear" w:color="auto" w:fill="F2F2F2" w:themeFill="background1" w:themeFillShade="F2"/>
          </w:tcPr>
          <w:p w14:paraId="1B5E977A" w14:textId="77777777" w:rsidR="00FA1960" w:rsidRPr="00EF76F8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="Calibri" w:hAnsi="Calibri" w:cs="Arial"/>
                <w:b/>
                <w:color w:val="0063A2"/>
                <w:position w:val="1"/>
                <w:sz w:val="28"/>
                <w:szCs w:val="28"/>
                <w:lang w:val="sk-SK"/>
              </w:rPr>
            </w:pPr>
            <w:r w:rsidRPr="00EF76F8">
              <w:rPr>
                <w:rFonts w:asciiTheme="minorHAnsi" w:hAnsiTheme="minorHAnsi"/>
                <w:b/>
                <w:lang w:val="sk-SK" w:eastAsia="sk-SK"/>
              </w:rPr>
              <w:t>Sumár zrealizovaných VO</w:t>
            </w:r>
          </w:p>
        </w:tc>
        <w:tc>
          <w:tcPr>
            <w:tcW w:w="3270" w:type="pct"/>
            <w:shd w:val="clear" w:color="auto" w:fill="auto"/>
          </w:tcPr>
          <w:p w14:paraId="28DD6438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64AB9ADB" w14:textId="77777777" w:rsidTr="00870AFC">
        <w:trPr>
          <w:trHeight w:val="272"/>
        </w:trPr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0FA21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Sumár plánovaných VO</w:t>
            </w:r>
          </w:p>
        </w:tc>
        <w:tc>
          <w:tcPr>
            <w:tcW w:w="3270" w:type="pct"/>
            <w:tcBorders>
              <w:bottom w:val="single" w:sz="4" w:space="0" w:color="auto"/>
            </w:tcBorders>
            <w:shd w:val="clear" w:color="auto" w:fill="auto"/>
          </w:tcPr>
          <w:p w14:paraId="138C063B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54C529ED" w14:textId="77777777" w:rsidTr="00870AFC">
        <w:trPr>
          <w:trHeight w:val="262"/>
        </w:trPr>
        <w:tc>
          <w:tcPr>
            <w:tcW w:w="1730" w:type="pct"/>
            <w:tcBorders>
              <w:right w:val="nil"/>
            </w:tcBorders>
            <w:shd w:val="clear" w:color="auto" w:fill="auto"/>
          </w:tcPr>
          <w:p w14:paraId="1C0157D6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</w:p>
        </w:tc>
        <w:tc>
          <w:tcPr>
            <w:tcW w:w="3270" w:type="pct"/>
            <w:tcBorders>
              <w:left w:val="nil"/>
            </w:tcBorders>
            <w:shd w:val="clear" w:color="auto" w:fill="auto"/>
          </w:tcPr>
          <w:p w14:paraId="3691E7B2" w14:textId="77777777" w:rsidR="00FA1960" w:rsidRPr="00CC60A0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</w:p>
        </w:tc>
      </w:tr>
      <w:tr w:rsidR="00FA1960" w:rsidRPr="00CC60A0" w14:paraId="2F60C548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7377C154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Názov VO</w:t>
            </w:r>
            <w:r w:rsidR="00DE58AB">
              <w:rPr>
                <w:rStyle w:val="Odkaznapoznmkupodiarou"/>
                <w:rFonts w:asciiTheme="minorHAnsi" w:hAnsiTheme="minorHAnsi"/>
                <w:b/>
                <w:lang w:val="sk-SK" w:eastAsia="sk-SK"/>
              </w:rPr>
              <w:footnoteReference w:id="26"/>
            </w:r>
          </w:p>
        </w:tc>
        <w:tc>
          <w:tcPr>
            <w:tcW w:w="3270" w:type="pct"/>
            <w:shd w:val="clear" w:color="auto" w:fill="auto"/>
          </w:tcPr>
          <w:p w14:paraId="16125916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64DE5AD6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3329358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Stručný opis predmetu VO</w:t>
            </w:r>
          </w:p>
        </w:tc>
        <w:tc>
          <w:tcPr>
            <w:tcW w:w="3270" w:type="pct"/>
            <w:shd w:val="clear" w:color="auto" w:fill="auto"/>
          </w:tcPr>
          <w:p w14:paraId="65A1D9AA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537F7C38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4A87EB1B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Celková hodnota zákazky</w:t>
            </w:r>
          </w:p>
        </w:tc>
        <w:tc>
          <w:tcPr>
            <w:tcW w:w="3270" w:type="pct"/>
            <w:shd w:val="clear" w:color="auto" w:fill="auto"/>
          </w:tcPr>
          <w:p w14:paraId="57A4FE86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3FB735A2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6432F55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Postup obstarávania</w:t>
            </w:r>
          </w:p>
        </w:tc>
        <w:tc>
          <w:tcPr>
            <w:tcW w:w="3270" w:type="pct"/>
            <w:shd w:val="clear" w:color="auto" w:fill="auto"/>
          </w:tcPr>
          <w:p w14:paraId="7A3CAF10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3B145E20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5FF0AA67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Metóda podľa finančného limitu</w:t>
            </w:r>
          </w:p>
        </w:tc>
        <w:tc>
          <w:tcPr>
            <w:tcW w:w="3270" w:type="pct"/>
            <w:shd w:val="clear" w:color="auto" w:fill="auto"/>
          </w:tcPr>
          <w:p w14:paraId="7DCC023A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76F845BB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19ABCE15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Začiatok VO</w:t>
            </w:r>
          </w:p>
        </w:tc>
        <w:tc>
          <w:tcPr>
            <w:tcW w:w="3270" w:type="pct"/>
            <w:shd w:val="clear" w:color="auto" w:fill="auto"/>
          </w:tcPr>
          <w:p w14:paraId="245153FB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707E4CE6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07638CEF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Stav VO</w:t>
            </w:r>
          </w:p>
        </w:tc>
        <w:tc>
          <w:tcPr>
            <w:tcW w:w="3270" w:type="pct"/>
            <w:shd w:val="clear" w:color="auto" w:fill="auto"/>
          </w:tcPr>
          <w:p w14:paraId="702E1BE6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12176D28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24797FC4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Predpokladaný datum ukončenia VO</w:t>
            </w:r>
          </w:p>
        </w:tc>
        <w:tc>
          <w:tcPr>
            <w:tcW w:w="3270" w:type="pct"/>
            <w:shd w:val="clear" w:color="auto" w:fill="auto"/>
          </w:tcPr>
          <w:p w14:paraId="0E4BD951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4D2C8C0D" w14:textId="77777777" w:rsidTr="00870AFC">
        <w:trPr>
          <w:trHeight w:val="280"/>
        </w:trPr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0E25CA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Poznámka</w:t>
            </w:r>
          </w:p>
        </w:tc>
        <w:tc>
          <w:tcPr>
            <w:tcW w:w="3270" w:type="pct"/>
            <w:tcBorders>
              <w:bottom w:val="single" w:sz="4" w:space="0" w:color="auto"/>
            </w:tcBorders>
            <w:shd w:val="clear" w:color="auto" w:fill="auto"/>
          </w:tcPr>
          <w:p w14:paraId="144069BA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FA1960" w:rsidRPr="00CC60A0" w14:paraId="526770CE" w14:textId="77777777" w:rsidTr="00870AFC">
        <w:trPr>
          <w:trHeight w:val="280"/>
        </w:trPr>
        <w:tc>
          <w:tcPr>
            <w:tcW w:w="1730" w:type="pct"/>
            <w:tcBorders>
              <w:right w:val="nil"/>
            </w:tcBorders>
            <w:shd w:val="clear" w:color="auto" w:fill="auto"/>
          </w:tcPr>
          <w:p w14:paraId="7CBEED82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</w:p>
        </w:tc>
        <w:tc>
          <w:tcPr>
            <w:tcW w:w="3270" w:type="pct"/>
            <w:tcBorders>
              <w:left w:val="nil"/>
            </w:tcBorders>
            <w:shd w:val="clear" w:color="auto" w:fill="auto"/>
          </w:tcPr>
          <w:p w14:paraId="6E36661F" w14:textId="77777777" w:rsidR="00FA1960" w:rsidRPr="00CC60A0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</w:p>
        </w:tc>
      </w:tr>
      <w:tr w:rsidR="00FA1960" w:rsidRPr="00CC60A0" w14:paraId="2AE4D19C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09756E5" w14:textId="77777777" w:rsidR="00FA1960" w:rsidRPr="008829ED" w:rsidRDefault="00FA1960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 xml:space="preserve">Aktivita </w:t>
            </w:r>
          </w:p>
        </w:tc>
        <w:tc>
          <w:tcPr>
            <w:tcW w:w="3270" w:type="pct"/>
            <w:shd w:val="clear" w:color="auto" w:fill="auto"/>
          </w:tcPr>
          <w:p w14:paraId="0004D5A7" w14:textId="77777777" w:rsidR="00FA1960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  <w:tr w:rsidR="00C370CF" w:rsidRPr="00CC60A0" w14:paraId="1ACFEAC2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D9AE525" w14:textId="77777777" w:rsidR="00C370CF" w:rsidRPr="008829ED" w:rsidRDefault="00C370CF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8829ED">
              <w:rPr>
                <w:rFonts w:asciiTheme="minorHAnsi" w:hAnsiTheme="minorHAnsi"/>
                <w:b/>
                <w:lang w:val="sk-SK" w:eastAsia="sk-SK"/>
              </w:rPr>
              <w:t>Hodnota na aktivitu z celkovej hodnoty VO</w:t>
            </w:r>
          </w:p>
        </w:tc>
        <w:tc>
          <w:tcPr>
            <w:tcW w:w="3270" w:type="pct"/>
            <w:shd w:val="clear" w:color="auto" w:fill="auto"/>
          </w:tcPr>
          <w:p w14:paraId="7CA14408" w14:textId="77777777" w:rsidR="00C370CF" w:rsidRPr="00CC60A0" w:rsidRDefault="001F6C93" w:rsidP="00BE24BC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="Calibri" w:eastAsia="Calibri" w:hAnsi="Calibri"/>
                <w:bCs/>
                <w:i/>
                <w:iCs/>
                <w:lang w:val="sk-SK"/>
              </w:rPr>
              <w:t>N/A</w:t>
            </w:r>
          </w:p>
        </w:tc>
      </w:tr>
    </w:tbl>
    <w:p w14:paraId="38645DC7" w14:textId="77777777" w:rsidR="00BC37ED" w:rsidRDefault="00BC37ED">
      <w:pPr>
        <w:contextualSpacing/>
        <w:rPr>
          <w:rFonts w:ascii="Calibri" w:hAnsi="Calibri" w:cs="Arial"/>
          <w:b/>
          <w:lang w:val="sk-SK"/>
        </w:rPr>
      </w:pPr>
    </w:p>
    <w:p w14:paraId="135E58C4" w14:textId="77777777" w:rsidR="00AA33DE" w:rsidRPr="008829ED" w:rsidRDefault="00AA33DE">
      <w:pPr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9D4EBC" w:rsidRPr="00CC60A0" w14:paraId="335E14FC" w14:textId="77777777" w:rsidTr="23FF8D57">
        <w:tc>
          <w:tcPr>
            <w:tcW w:w="5000" w:type="pct"/>
            <w:gridSpan w:val="2"/>
            <w:shd w:val="clear" w:color="auto" w:fill="D9D9D9" w:themeFill="background1" w:themeFillShade="D9"/>
          </w:tcPr>
          <w:p w14:paraId="3C580B67" w14:textId="77777777" w:rsidR="00FA1A58" w:rsidRPr="008829ED" w:rsidRDefault="006C61B9" w:rsidP="007457E1">
            <w:pPr>
              <w:tabs>
                <w:tab w:val="left" w:pos="993"/>
                <w:tab w:val="left" w:pos="1000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8829ED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Identifikácia rizík a prostriedky na ich elimináciu</w:t>
            </w:r>
          </w:p>
        </w:tc>
      </w:tr>
      <w:tr w:rsidR="00B8332B" w:rsidRPr="00CC60A0" w14:paraId="71DB546D" w14:textId="77777777" w:rsidTr="23FF8D57">
        <w:tblPrEx>
          <w:shd w:val="clear" w:color="auto" w:fill="auto"/>
        </w:tblPrEx>
        <w:tc>
          <w:tcPr>
            <w:tcW w:w="5000" w:type="pct"/>
            <w:gridSpan w:val="2"/>
            <w:shd w:val="clear" w:color="auto" w:fill="F2F2F2" w:themeFill="background1" w:themeFillShade="F2"/>
          </w:tcPr>
          <w:p w14:paraId="32A5EC51" w14:textId="77777777" w:rsidR="00D46F28" w:rsidRPr="008829ED" w:rsidRDefault="00A70221" w:rsidP="00143C19">
            <w:pPr>
              <w:tabs>
                <w:tab w:val="left" w:pos="142"/>
              </w:tabs>
              <w:contextualSpacing/>
              <w:rPr>
                <w:rFonts w:ascii="Calibri" w:hAnsi="Calibri" w:cs="Arial"/>
                <w:b/>
                <w:color w:val="FF0000"/>
                <w:lang w:val="sk-SK"/>
              </w:rPr>
            </w:pPr>
            <w:r w:rsidRPr="008829ED">
              <w:rPr>
                <w:rFonts w:ascii="Calibri" w:hAnsi="Calibri" w:cs="Arial"/>
                <w:b/>
                <w:lang w:val="sk-SK"/>
              </w:rPr>
              <w:t xml:space="preserve">Riziko </w:t>
            </w:r>
            <w:r w:rsidR="00DE58AB">
              <w:rPr>
                <w:rStyle w:val="Odkaznapoznmkupodiarou"/>
                <w:rFonts w:ascii="Calibri" w:hAnsi="Calibri"/>
                <w:b/>
                <w:lang w:val="sk-SK"/>
              </w:rPr>
              <w:footnoteReference w:id="27"/>
            </w:r>
          </w:p>
        </w:tc>
      </w:tr>
      <w:tr w:rsidR="00143C19" w:rsidRPr="00CC60A0" w14:paraId="4C705A0E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465CF9F" w14:textId="77777777" w:rsidR="00143C19" w:rsidRPr="008829ED" w:rsidRDefault="001C5F9A" w:rsidP="00143C19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Názov rizika 1</w:t>
            </w:r>
          </w:p>
        </w:tc>
        <w:tc>
          <w:tcPr>
            <w:tcW w:w="3270" w:type="pct"/>
          </w:tcPr>
          <w:p w14:paraId="4363FCAD" w14:textId="77777777" w:rsidR="00143C19" w:rsidRPr="00A90457" w:rsidRDefault="00D906FF" w:rsidP="00143C19">
            <w:pPr>
              <w:rPr>
                <w:rFonts w:asciiTheme="minorHAnsi" w:hAnsiTheme="minorHAnsi"/>
                <w:b/>
                <w:lang w:val="sk-SK"/>
              </w:rPr>
            </w:pPr>
            <w:r w:rsidRPr="00A90457">
              <w:rPr>
                <w:rFonts w:asciiTheme="minorHAnsi" w:hAnsiTheme="minorHAnsi"/>
                <w:b/>
                <w:lang w:val="sk-SK"/>
              </w:rPr>
              <w:t xml:space="preserve">Nenaplnenie merateľných ukazovateľov cieľa </w:t>
            </w:r>
            <w:r w:rsidRPr="00A90457">
              <w:rPr>
                <w:rFonts w:asciiTheme="minorHAnsi" w:hAnsiTheme="minorHAnsi" w:cstheme="minorHAnsi"/>
                <w:b/>
                <w:bCs/>
                <w:lang w:val="sk-SK"/>
              </w:rPr>
              <w:t xml:space="preserve">ESO 4.5 </w:t>
            </w:r>
            <w:r w:rsidRPr="00A90457">
              <w:rPr>
                <w:rFonts w:asciiTheme="minorHAnsi" w:hAnsiTheme="minorHAnsi"/>
                <w:b/>
                <w:bCs/>
                <w:lang w:val="sk-SK"/>
              </w:rPr>
              <w:t>–</w:t>
            </w:r>
            <w:r w:rsidRPr="00A90457">
              <w:rPr>
                <w:rFonts w:asciiTheme="minorHAnsi" w:hAnsiTheme="minorHAnsi"/>
                <w:b/>
                <w:lang w:val="sk-SK"/>
              </w:rPr>
              <w:t xml:space="preserve"> Aktivita školský digitálny koordinátor</w:t>
            </w:r>
          </w:p>
        </w:tc>
      </w:tr>
      <w:tr w:rsidR="00143C19" w:rsidRPr="00CC60A0" w14:paraId="5F0E9B5E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E427163" w14:textId="77777777" w:rsidR="00143C19" w:rsidRPr="008829ED" w:rsidRDefault="00143C19" w:rsidP="00143C19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Popis rizika</w:t>
            </w:r>
          </w:p>
        </w:tc>
        <w:tc>
          <w:tcPr>
            <w:tcW w:w="3270" w:type="pct"/>
          </w:tcPr>
          <w:p w14:paraId="1D747C47" w14:textId="77777777" w:rsidR="00597789" w:rsidRPr="00A90457" w:rsidRDefault="22CD8534" w:rsidP="23FF8D57">
            <w:pPr>
              <w:jc w:val="both"/>
              <w:rPr>
                <w:rFonts w:asciiTheme="minorHAnsi" w:hAnsiTheme="minorHAnsi" w:cs="Arial"/>
                <w:lang w:val="sk-SK"/>
              </w:rPr>
            </w:pPr>
            <w:r w:rsidRPr="23FF8D57">
              <w:rPr>
                <w:rFonts w:ascii="Calibri" w:hAnsi="Calibri" w:cs="Arial"/>
                <w:lang w:val="sk-SK"/>
              </w:rPr>
              <w:t xml:space="preserve">Merateľný ukazovateľ Počet FTE jednotiek a počet zapojených subjektov pri aktivite ŠDK hodnotíme ako rizikový nakoľko ide o novú pozíciu, ktorá </w:t>
            </w:r>
            <w:r w:rsidRPr="23FF8D57">
              <w:rPr>
                <w:rFonts w:ascii="Calibri" w:hAnsi="Calibri" w:cs="Arial"/>
                <w:lang w:val="sk-SK"/>
              </w:rPr>
              <w:lastRenderedPageBreak/>
              <w:t>bola otestovaná iba v rámci pilotného projektu. Aktuálne registrujeme silný záujem škôl pokračovať v aktivite ŠDK a rovnako evidujeme silný záujem nových škôl o zapojenie sa. Otázna je však spoľahlivosť týchto dát pri čiastočnej zmene podmienok vynútenej novým projektom a sch</w:t>
            </w:r>
            <w:r w:rsidR="6713E17F" w:rsidRPr="23FF8D57">
              <w:rPr>
                <w:rFonts w:ascii="Calibri" w:hAnsi="Calibri" w:cs="Arial"/>
                <w:lang w:val="sk-SK"/>
              </w:rPr>
              <w:t>o</w:t>
            </w:r>
            <w:r w:rsidRPr="23FF8D57">
              <w:rPr>
                <w:rFonts w:ascii="Calibri" w:hAnsi="Calibri" w:cs="Arial"/>
                <w:lang w:val="sk-SK"/>
              </w:rPr>
              <w:t xml:space="preserve">pnosť trhu práce dodať zvýšený počet ŠDK spĺňajúcich stanovené kvalifikačné predpoklady. Riziko nenaplnenia MÚ je taktiež ovplyvnené aktuálnou globálnou situáciou, hlavne vysokou infláciou a nedostatkom IT špecialistov, ktorá môže mať vplyv na atraktivitu finančného ohodnotenia ŠDK.  </w:t>
            </w:r>
          </w:p>
        </w:tc>
      </w:tr>
      <w:tr w:rsidR="00143C19" w:rsidRPr="00CC60A0" w14:paraId="62715DE7" w14:textId="77777777" w:rsidTr="23FF8D5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78F24D9F" w14:textId="77777777" w:rsidR="00143C19" w:rsidRPr="008829ED" w:rsidRDefault="00143C19" w:rsidP="00143C19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lastRenderedPageBreak/>
              <w:t>Závažnosť</w:t>
            </w:r>
          </w:p>
        </w:tc>
        <w:tc>
          <w:tcPr>
            <w:tcW w:w="3270" w:type="pct"/>
          </w:tcPr>
          <w:p w14:paraId="5426B7D7" w14:textId="77777777" w:rsidR="00143C19" w:rsidRPr="00A90457" w:rsidRDefault="00D906FF" w:rsidP="00716FE5">
            <w:pPr>
              <w:rPr>
                <w:rFonts w:asciiTheme="minorHAnsi" w:hAnsiTheme="minorHAnsi" w:cs="Arial"/>
                <w:b/>
                <w:lang w:val="sk-SK"/>
              </w:rPr>
            </w:pPr>
            <w:r w:rsidRPr="00A90457">
              <w:rPr>
                <w:rFonts w:asciiTheme="minorHAnsi" w:hAnsiTheme="minorHAnsi" w:cs="Arial"/>
                <w:b/>
                <w:lang w:val="sk-SK"/>
              </w:rPr>
              <w:t>stredná</w:t>
            </w:r>
          </w:p>
        </w:tc>
      </w:tr>
      <w:tr w:rsidR="00143C19" w:rsidRPr="00CC60A0" w14:paraId="09EDB274" w14:textId="77777777" w:rsidTr="23FF8D57">
        <w:tblPrEx>
          <w:shd w:val="clear" w:color="auto" w:fill="auto"/>
        </w:tblPrEx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4EBD7" w14:textId="77777777" w:rsidR="00143C19" w:rsidRPr="008829ED" w:rsidRDefault="00143C19" w:rsidP="00143C19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Opatrenia na elimináciu rizika</w:t>
            </w:r>
          </w:p>
        </w:tc>
        <w:tc>
          <w:tcPr>
            <w:tcW w:w="3270" w:type="pct"/>
          </w:tcPr>
          <w:p w14:paraId="53275F52" w14:textId="310D7688" w:rsidR="00597789" w:rsidRPr="00A90457" w:rsidRDefault="4C1A48E8" w:rsidP="00EE4A5A">
            <w:pPr>
              <w:jc w:val="both"/>
              <w:rPr>
                <w:rFonts w:asciiTheme="minorHAnsi" w:hAnsiTheme="minorHAnsi"/>
                <w:lang w:val="sk-SK"/>
              </w:rPr>
            </w:pPr>
            <w:r w:rsidRPr="23FF8D57">
              <w:rPr>
                <w:rFonts w:asciiTheme="minorHAnsi" w:hAnsiTheme="minorHAnsi"/>
                <w:lang w:val="sk-SK"/>
              </w:rPr>
              <w:t xml:space="preserve">Plánovaná hodnota </w:t>
            </w:r>
            <w:r w:rsidR="6F4803D0" w:rsidRPr="23FF8D57">
              <w:rPr>
                <w:rFonts w:asciiTheme="minorHAnsi" w:hAnsiTheme="minorHAnsi"/>
                <w:lang w:val="sk-SK"/>
              </w:rPr>
              <w:t>m</w:t>
            </w:r>
            <w:r w:rsidR="22CD8534" w:rsidRPr="23FF8D57">
              <w:rPr>
                <w:rFonts w:asciiTheme="minorHAnsi" w:hAnsiTheme="minorHAnsi"/>
                <w:lang w:val="sk-SK"/>
              </w:rPr>
              <w:t>erateľn</w:t>
            </w:r>
            <w:r w:rsidR="5DA02402" w:rsidRPr="23FF8D57">
              <w:rPr>
                <w:rFonts w:asciiTheme="minorHAnsi" w:hAnsiTheme="minorHAnsi"/>
                <w:lang w:val="sk-SK"/>
              </w:rPr>
              <w:t>ého</w:t>
            </w:r>
            <w:r w:rsidR="22CD8534" w:rsidRPr="23FF8D57">
              <w:rPr>
                <w:rFonts w:asciiTheme="minorHAnsi" w:hAnsiTheme="minorHAnsi"/>
                <w:lang w:val="sk-SK"/>
              </w:rPr>
              <w:t xml:space="preserve"> ukazovate</w:t>
            </w:r>
            <w:r w:rsidR="17D0CF3A" w:rsidRPr="23FF8D57">
              <w:rPr>
                <w:rFonts w:asciiTheme="minorHAnsi" w:hAnsiTheme="minorHAnsi"/>
                <w:lang w:val="sk-SK"/>
              </w:rPr>
              <w:t>ľ</w:t>
            </w:r>
            <w:r w:rsidR="2293E5E6" w:rsidRPr="23FF8D57">
              <w:rPr>
                <w:rFonts w:asciiTheme="minorHAnsi" w:hAnsiTheme="minorHAnsi"/>
                <w:lang w:val="sk-SK"/>
              </w:rPr>
              <w:t>a SOI03</w:t>
            </w:r>
            <w:r w:rsidR="22CD8534" w:rsidRPr="23FF8D57">
              <w:rPr>
                <w:rFonts w:asciiTheme="minorHAnsi" w:hAnsiTheme="minorHAnsi"/>
                <w:lang w:val="sk-SK"/>
              </w:rPr>
              <w:t xml:space="preserve">Počet FTE jednotiek ŠDK </w:t>
            </w:r>
            <w:r w:rsidR="52B1A5A8" w:rsidRPr="23FF8D57">
              <w:rPr>
                <w:rFonts w:asciiTheme="minorHAnsi" w:hAnsiTheme="minorHAnsi"/>
                <w:lang w:val="sk-SK"/>
              </w:rPr>
              <w:t>predstavuje hodnotu zníženú</w:t>
            </w:r>
            <w:r w:rsidR="22CD8534" w:rsidRPr="23FF8D57">
              <w:rPr>
                <w:rFonts w:asciiTheme="minorHAnsi" w:hAnsiTheme="minorHAnsi"/>
                <w:lang w:val="sk-SK"/>
              </w:rPr>
              <w:t xml:space="preserve"> o </w:t>
            </w:r>
            <w:del w:id="113" w:author="Autor">
              <w:r w:rsidR="22CD8534" w:rsidRPr="23FF8D57" w:rsidDel="00EE4A5A">
                <w:rPr>
                  <w:rFonts w:asciiTheme="minorHAnsi" w:hAnsiTheme="minorHAnsi"/>
                  <w:lang w:val="sk-SK"/>
                </w:rPr>
                <w:delText>15</w:delText>
              </w:r>
              <w:r w:rsidR="0879997F" w:rsidRPr="23FF8D57" w:rsidDel="00EE4A5A">
                <w:rPr>
                  <w:rFonts w:asciiTheme="minorHAnsi" w:hAnsiTheme="minorHAnsi"/>
                  <w:lang w:val="sk-SK"/>
                </w:rPr>
                <w:delText xml:space="preserve"> </w:delText>
              </w:r>
            </w:del>
            <w:ins w:id="114" w:author="Autor">
              <w:r w:rsidR="00EE4A5A">
                <w:rPr>
                  <w:rFonts w:asciiTheme="minorHAnsi" w:hAnsiTheme="minorHAnsi"/>
                  <w:lang w:val="sk-SK"/>
                </w:rPr>
                <w:t>2</w:t>
              </w:r>
              <w:r w:rsidR="00EE4A5A" w:rsidRPr="23FF8D57">
                <w:rPr>
                  <w:rFonts w:asciiTheme="minorHAnsi" w:hAnsiTheme="minorHAnsi"/>
                  <w:lang w:val="sk-SK"/>
                </w:rPr>
                <w:t xml:space="preserve">5 </w:t>
              </w:r>
            </w:ins>
            <w:r w:rsidR="22CD8534" w:rsidRPr="23FF8D57">
              <w:rPr>
                <w:rFonts w:asciiTheme="minorHAnsi" w:hAnsiTheme="minorHAnsi"/>
                <w:lang w:val="sk-SK"/>
              </w:rPr>
              <w:t>% voči plánovaným hodnotám na základe ktorých bol tvorený rozpočet.</w:t>
            </w:r>
          </w:p>
        </w:tc>
      </w:tr>
      <w:tr w:rsidR="00597789" w:rsidRPr="00CC60A0" w14:paraId="62EBF9A1" w14:textId="77777777" w:rsidTr="23FF8D57">
        <w:tblPrEx>
          <w:shd w:val="clear" w:color="auto" w:fill="auto"/>
        </w:tblPrEx>
        <w:trPr>
          <w:gridAfter w:val="1"/>
          <w:wAfter w:w="3270" w:type="pct"/>
        </w:trPr>
        <w:tc>
          <w:tcPr>
            <w:tcW w:w="1730" w:type="pct"/>
            <w:tcBorders>
              <w:right w:val="nil"/>
            </w:tcBorders>
          </w:tcPr>
          <w:p w14:paraId="0C6C2CD5" w14:textId="77777777" w:rsidR="00597789" w:rsidRPr="008829ED" w:rsidRDefault="00597789" w:rsidP="001D072F">
            <w:pPr>
              <w:tabs>
                <w:tab w:val="left" w:pos="142"/>
              </w:tabs>
              <w:contextualSpacing/>
              <w:rPr>
                <w:rFonts w:ascii="Calibri" w:hAnsi="Calibri" w:cs="Arial"/>
                <w:b/>
                <w:color w:val="FF0000"/>
                <w:lang w:val="sk-SK"/>
              </w:rPr>
            </w:pPr>
          </w:p>
        </w:tc>
      </w:tr>
      <w:tr w:rsidR="00A5486E" w:rsidRPr="00CC60A0" w14:paraId="29E19E59" w14:textId="77777777" w:rsidTr="23FF8D57">
        <w:tblPrEx>
          <w:shd w:val="clear" w:color="auto" w:fill="auto"/>
        </w:tblPrEx>
        <w:tc>
          <w:tcPr>
            <w:tcW w:w="1730" w:type="pct"/>
          </w:tcPr>
          <w:p w14:paraId="1DDA79A8" w14:textId="77777777" w:rsidR="00A5486E" w:rsidRPr="008829ED" w:rsidRDefault="00A5486E" w:rsidP="00A5486E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Názov rizika 2</w:t>
            </w:r>
          </w:p>
        </w:tc>
        <w:tc>
          <w:tcPr>
            <w:tcW w:w="3270" w:type="pct"/>
          </w:tcPr>
          <w:p w14:paraId="09B2D6AC" w14:textId="77777777" w:rsidR="00A5486E" w:rsidRPr="008829ED" w:rsidRDefault="00A5486E" w:rsidP="000B077C">
            <w:pPr>
              <w:rPr>
                <w:rFonts w:asciiTheme="minorHAnsi" w:hAnsiTheme="minorHAnsi"/>
                <w:b/>
                <w:highlight w:val="yellow"/>
                <w:lang w:val="sk-SK"/>
              </w:rPr>
            </w:pPr>
            <w:r w:rsidRPr="00A90457">
              <w:rPr>
                <w:rFonts w:asciiTheme="minorHAnsi" w:hAnsiTheme="minorHAnsi"/>
                <w:b/>
                <w:lang w:val="sk-SK"/>
              </w:rPr>
              <w:t xml:space="preserve">Nenaplnenie merateľných ukazovateľov cieľa </w:t>
            </w:r>
            <w:r w:rsidRPr="00A90457">
              <w:rPr>
                <w:rFonts w:asciiTheme="minorHAnsi" w:hAnsiTheme="minorHAnsi" w:cstheme="minorHAnsi"/>
                <w:b/>
                <w:bCs/>
                <w:lang w:val="sk-SK"/>
              </w:rPr>
              <w:t>ESO 4.</w:t>
            </w:r>
            <w:r>
              <w:rPr>
                <w:rFonts w:asciiTheme="minorHAnsi" w:hAnsiTheme="minorHAnsi" w:cstheme="minorHAnsi"/>
                <w:b/>
                <w:bCs/>
                <w:lang w:val="sk-SK"/>
              </w:rPr>
              <w:t>6</w:t>
            </w:r>
            <w:r w:rsidRPr="00A90457">
              <w:rPr>
                <w:rFonts w:asciiTheme="minorHAnsi" w:hAnsiTheme="minorHAnsi" w:cstheme="minorHAnsi"/>
                <w:b/>
                <w:bCs/>
                <w:lang w:val="sk-SK"/>
              </w:rPr>
              <w:t xml:space="preserve"> </w:t>
            </w:r>
            <w:r w:rsidRPr="00A90457">
              <w:rPr>
                <w:rFonts w:asciiTheme="minorHAnsi" w:hAnsiTheme="minorHAnsi"/>
                <w:b/>
                <w:bCs/>
                <w:lang w:val="sk-SK"/>
              </w:rPr>
              <w:t>–</w:t>
            </w:r>
            <w:r w:rsidRPr="00A90457">
              <w:rPr>
                <w:rFonts w:asciiTheme="minorHAnsi" w:hAnsiTheme="minorHAnsi"/>
                <w:b/>
                <w:lang w:val="sk-SK"/>
              </w:rPr>
              <w:t xml:space="preserve"> </w:t>
            </w:r>
            <w:r>
              <w:rPr>
                <w:rFonts w:asciiTheme="minorHAnsi" w:hAnsiTheme="minorHAnsi"/>
                <w:b/>
                <w:lang w:val="sk-SK"/>
              </w:rPr>
              <w:t xml:space="preserve">Aktivita </w:t>
            </w:r>
            <w:r w:rsidR="000B077C">
              <w:rPr>
                <w:rFonts w:asciiTheme="minorHAnsi" w:hAnsiTheme="minorHAnsi"/>
                <w:b/>
                <w:lang w:val="sk-SK"/>
              </w:rPr>
              <w:t>Inkluzívna podpora v školách</w:t>
            </w:r>
          </w:p>
        </w:tc>
      </w:tr>
      <w:tr w:rsidR="00A5486E" w:rsidRPr="00CC60A0" w14:paraId="434E9D3D" w14:textId="77777777" w:rsidTr="23FF8D57">
        <w:tblPrEx>
          <w:shd w:val="clear" w:color="auto" w:fill="auto"/>
        </w:tblPrEx>
        <w:tc>
          <w:tcPr>
            <w:tcW w:w="1730" w:type="pct"/>
          </w:tcPr>
          <w:p w14:paraId="3ECCF470" w14:textId="77777777" w:rsidR="00A5486E" w:rsidRPr="008829ED" w:rsidRDefault="00A5486E" w:rsidP="00A5486E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Popis rizika</w:t>
            </w:r>
          </w:p>
        </w:tc>
        <w:tc>
          <w:tcPr>
            <w:tcW w:w="3270" w:type="pct"/>
          </w:tcPr>
          <w:p w14:paraId="0B7E694C" w14:textId="77777777" w:rsidR="00A5486E" w:rsidRPr="009B5495" w:rsidRDefault="00A5486E" w:rsidP="000B077C">
            <w:pPr>
              <w:jc w:val="both"/>
              <w:rPr>
                <w:rFonts w:ascii="Calibri" w:hAnsi="Calibri" w:cs="Arial"/>
                <w:lang w:val="sk-SK"/>
              </w:rPr>
            </w:pPr>
            <w:r w:rsidRPr="23FF8D57">
              <w:rPr>
                <w:rFonts w:ascii="Calibri" w:hAnsi="Calibri" w:cs="Arial"/>
                <w:lang w:val="sk-SK"/>
              </w:rPr>
              <w:t xml:space="preserve">Merateľný ukazovateľ Počet FTE jednotiek pri aktivite </w:t>
            </w:r>
            <w:r w:rsidR="00A83EA0">
              <w:rPr>
                <w:rFonts w:ascii="Calibri" w:hAnsi="Calibri" w:cs="Arial"/>
                <w:lang w:val="sk-SK"/>
              </w:rPr>
              <w:t>pomáhajúcich profesií</w:t>
            </w:r>
            <w:r w:rsidRPr="23FF8D57">
              <w:rPr>
                <w:rFonts w:ascii="Calibri" w:hAnsi="Calibri" w:cs="Arial"/>
                <w:lang w:val="sk-SK"/>
              </w:rPr>
              <w:t xml:space="preserve"> hodnotíme ako rizikový</w:t>
            </w:r>
            <w:r w:rsidR="00A83EA0">
              <w:rPr>
                <w:rFonts w:ascii="Calibri" w:hAnsi="Calibri" w:cs="Arial"/>
                <w:lang w:val="sk-SK"/>
              </w:rPr>
              <w:t xml:space="preserve"> z</w:t>
            </w:r>
            <w:r w:rsidR="00B46CD6">
              <w:rPr>
                <w:rFonts w:ascii="Calibri" w:hAnsi="Calibri" w:cs="Arial"/>
                <w:lang w:val="sk-SK"/>
              </w:rPr>
              <w:t> </w:t>
            </w:r>
            <w:r w:rsidR="00A83EA0">
              <w:rPr>
                <w:rFonts w:ascii="Calibri" w:hAnsi="Calibri" w:cs="Arial"/>
                <w:lang w:val="sk-SK"/>
              </w:rPr>
              <w:t>dôvodu</w:t>
            </w:r>
            <w:r w:rsidR="00B46CD6">
              <w:rPr>
                <w:rFonts w:ascii="Calibri" w:hAnsi="Calibri" w:cs="Arial"/>
                <w:lang w:val="sk-SK"/>
              </w:rPr>
              <w:t xml:space="preserve"> čiastočne zmenených podmienok </w:t>
            </w:r>
            <w:r w:rsidR="000B077C">
              <w:rPr>
                <w:rFonts w:ascii="Calibri" w:hAnsi="Calibri" w:cs="Arial"/>
                <w:lang w:val="sk-SK"/>
              </w:rPr>
              <w:t>poskytovania podpory pozícií oproti predchádzajúcim</w:t>
            </w:r>
            <w:ins w:id="115" w:author="Autor">
              <w:r w:rsidR="00637808">
                <w:rPr>
                  <w:rFonts w:ascii="Calibri" w:hAnsi="Calibri" w:cs="Arial"/>
                  <w:lang w:val="sk-SK"/>
                </w:rPr>
                <w:t xml:space="preserve"> </w:t>
              </w:r>
            </w:ins>
            <w:r w:rsidR="00B46CD6">
              <w:rPr>
                <w:rFonts w:ascii="Calibri" w:hAnsi="Calibri" w:cs="Arial"/>
                <w:lang w:val="sk-SK"/>
              </w:rPr>
              <w:t>projektom a stropovania celkovej alokácie, ako aj</w:t>
            </w:r>
            <w:r w:rsidR="00A83EA0">
              <w:rPr>
                <w:rFonts w:ascii="Calibri" w:hAnsi="Calibri" w:cs="Arial"/>
                <w:lang w:val="sk-SK"/>
              </w:rPr>
              <w:t xml:space="preserve"> </w:t>
            </w:r>
            <w:r w:rsidR="00B46CD6">
              <w:rPr>
                <w:rFonts w:ascii="Calibri" w:hAnsi="Calibri" w:cs="Arial"/>
                <w:lang w:val="sk-SK"/>
              </w:rPr>
              <w:t>schopnosti trhu dodať počet stanovených pozícií pomáhajúcich profesií splňajúcich stanovené kvalifikačné predpoklady.</w:t>
            </w:r>
          </w:p>
        </w:tc>
      </w:tr>
      <w:tr w:rsidR="00A5486E" w:rsidRPr="00CC60A0" w14:paraId="4B186FD6" w14:textId="77777777" w:rsidTr="23FF8D57">
        <w:tblPrEx>
          <w:shd w:val="clear" w:color="auto" w:fill="auto"/>
        </w:tblPrEx>
        <w:tc>
          <w:tcPr>
            <w:tcW w:w="1730" w:type="pct"/>
          </w:tcPr>
          <w:p w14:paraId="52760774" w14:textId="77777777" w:rsidR="00A5486E" w:rsidRPr="008829ED" w:rsidRDefault="00A5486E" w:rsidP="00A5486E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Závažnosť</w:t>
            </w:r>
          </w:p>
        </w:tc>
        <w:tc>
          <w:tcPr>
            <w:tcW w:w="3270" w:type="pct"/>
          </w:tcPr>
          <w:p w14:paraId="49CE55A5" w14:textId="77777777" w:rsidR="00A5486E" w:rsidRPr="008829ED" w:rsidRDefault="00A5486E" w:rsidP="00A5486E">
            <w:pPr>
              <w:rPr>
                <w:rFonts w:asciiTheme="minorHAnsi" w:hAnsiTheme="minorHAnsi" w:cs="Arial"/>
                <w:b/>
                <w:lang w:val="sk-SK"/>
              </w:rPr>
            </w:pPr>
            <w:r w:rsidRPr="00A90457">
              <w:rPr>
                <w:rFonts w:asciiTheme="minorHAnsi" w:hAnsiTheme="minorHAnsi" w:cs="Arial"/>
                <w:b/>
                <w:lang w:val="sk-SK"/>
              </w:rPr>
              <w:t>stredná</w:t>
            </w:r>
          </w:p>
        </w:tc>
      </w:tr>
      <w:tr w:rsidR="00A5486E" w:rsidRPr="00CC60A0" w14:paraId="1B3CD76E" w14:textId="77777777" w:rsidTr="23FF8D57">
        <w:tblPrEx>
          <w:shd w:val="clear" w:color="auto" w:fill="auto"/>
        </w:tblPrEx>
        <w:tc>
          <w:tcPr>
            <w:tcW w:w="1730" w:type="pct"/>
          </w:tcPr>
          <w:p w14:paraId="4C0781BF" w14:textId="77777777" w:rsidR="00A5486E" w:rsidRPr="008829ED" w:rsidRDefault="00A5486E" w:rsidP="00A5486E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8829ED">
              <w:rPr>
                <w:rFonts w:asciiTheme="minorHAnsi" w:hAnsiTheme="minorHAnsi" w:cs="Arial"/>
                <w:b/>
                <w:lang w:val="sk-SK"/>
              </w:rPr>
              <w:t>Opatrenia na elimináciu rizika</w:t>
            </w:r>
          </w:p>
        </w:tc>
        <w:tc>
          <w:tcPr>
            <w:tcW w:w="3270" w:type="pct"/>
          </w:tcPr>
          <w:p w14:paraId="469FE0D4" w14:textId="77777777" w:rsidR="00A5486E" w:rsidRPr="008829ED" w:rsidRDefault="00A5486E" w:rsidP="00A5486E">
            <w:pPr>
              <w:jc w:val="both"/>
              <w:rPr>
                <w:rFonts w:asciiTheme="minorHAnsi" w:hAnsiTheme="minorHAnsi"/>
                <w:lang w:val="sk-SK"/>
              </w:rPr>
            </w:pPr>
            <w:r w:rsidRPr="23FF8D57">
              <w:rPr>
                <w:rFonts w:asciiTheme="minorHAnsi" w:hAnsiTheme="minorHAnsi"/>
                <w:lang w:val="sk-SK"/>
              </w:rPr>
              <w:t xml:space="preserve">Plánovaná hodnota merateľného ukazovateľa </w:t>
            </w:r>
            <w:r w:rsidRPr="6C1C6E6C">
              <w:rPr>
                <w:rFonts w:ascii="Calibri" w:hAnsi="Calibri" w:cs="Arial"/>
                <w:lang w:val="sk-SK"/>
              </w:rPr>
              <w:t>SOI04</w:t>
            </w:r>
            <w:r>
              <w:rPr>
                <w:rFonts w:ascii="Calibri" w:hAnsi="Calibri" w:cs="Arial"/>
                <w:lang w:val="sk-SK"/>
              </w:rPr>
              <w:t xml:space="preserve"> </w:t>
            </w:r>
            <w:r w:rsidRPr="23FF8D57">
              <w:rPr>
                <w:rFonts w:asciiTheme="minorHAnsi" w:hAnsiTheme="minorHAnsi"/>
                <w:lang w:val="sk-SK"/>
              </w:rPr>
              <w:t xml:space="preserve">Počet FTE jednotiek </w:t>
            </w:r>
            <w:r w:rsidRPr="6C1C6E6C">
              <w:rPr>
                <w:rFonts w:ascii="Calibri" w:hAnsi="Calibri" w:cs="Arial"/>
                <w:lang w:val="sk-SK"/>
              </w:rPr>
              <w:t>pomáhajúcich profesií</w:t>
            </w:r>
            <w:r>
              <w:rPr>
                <w:rFonts w:ascii="Calibri" w:hAnsi="Calibri"/>
                <w:lang w:val="sk-SK"/>
              </w:rPr>
              <w:t xml:space="preserve"> </w:t>
            </w:r>
            <w:r w:rsidRPr="23FF8D57">
              <w:rPr>
                <w:rFonts w:asciiTheme="minorHAnsi" w:hAnsiTheme="minorHAnsi"/>
                <w:lang w:val="sk-SK"/>
              </w:rPr>
              <w:t>predstavuje hodnotu zníženú o 15 % voči plánovaným hodnotám na základe ktorých bol tvorený rozpočet.</w:t>
            </w:r>
          </w:p>
        </w:tc>
      </w:tr>
    </w:tbl>
    <w:p w14:paraId="709E88E4" w14:textId="77777777" w:rsidR="00597789" w:rsidRPr="008829ED" w:rsidRDefault="00597789">
      <w:pPr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27"/>
      </w:tblGrid>
      <w:tr w:rsidR="00C3567F" w:rsidRPr="00CC60A0" w14:paraId="0AB3CA44" w14:textId="77777777" w:rsidTr="005E0672">
        <w:tc>
          <w:tcPr>
            <w:tcW w:w="5000" w:type="pct"/>
            <w:shd w:val="clear" w:color="auto" w:fill="D9D9D9" w:themeFill="background1" w:themeFillShade="D9"/>
          </w:tcPr>
          <w:p w14:paraId="73A96F9C" w14:textId="77777777" w:rsidR="00C3567F" w:rsidRPr="008829ED" w:rsidRDefault="00C3567F" w:rsidP="005E0672">
            <w:pPr>
              <w:tabs>
                <w:tab w:val="left" w:pos="851"/>
                <w:tab w:val="left" w:pos="993"/>
                <w:tab w:val="left" w:pos="1000"/>
                <w:tab w:val="left" w:pos="1276"/>
              </w:tabs>
              <w:contextualSpacing/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</w:pPr>
            <w:r w:rsidRPr="008829ED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Prílohy</w:t>
            </w:r>
          </w:p>
        </w:tc>
      </w:tr>
      <w:tr w:rsidR="00C3567F" w:rsidRPr="00CC60A0" w14:paraId="3C749831" w14:textId="77777777" w:rsidTr="005E0672">
        <w:tc>
          <w:tcPr>
            <w:tcW w:w="5000" w:type="pct"/>
            <w:shd w:val="clear" w:color="auto" w:fill="D9D9D9" w:themeFill="background1" w:themeFillShade="D9"/>
          </w:tcPr>
          <w:p w14:paraId="67731BBD" w14:textId="77777777" w:rsidR="00C3567F" w:rsidRPr="008829ED" w:rsidRDefault="0081480C" w:rsidP="001342D0">
            <w:pPr>
              <w:pStyle w:val="Odsekzoznamu"/>
              <w:numPr>
                <w:ilvl w:val="0"/>
                <w:numId w:val="4"/>
              </w:numPr>
              <w:tabs>
                <w:tab w:val="left" w:pos="851"/>
                <w:tab w:val="left" w:pos="993"/>
                <w:tab w:val="left" w:pos="1000"/>
                <w:tab w:val="left" w:pos="1276"/>
              </w:tabs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Celkový r</w:t>
            </w:r>
            <w:r w:rsidR="005E32C2">
              <w:rPr>
                <w:rFonts w:ascii="Calibri" w:hAnsi="Calibri" w:cs="Arial"/>
                <w:lang w:val="sk-SK"/>
              </w:rPr>
              <w:t>ozpočet projektu</w:t>
            </w:r>
            <w:r>
              <w:rPr>
                <w:rFonts w:ascii="Calibri" w:hAnsi="Calibri" w:cs="Arial"/>
                <w:lang w:val="sk-SK"/>
              </w:rPr>
              <w:t xml:space="preserve"> </w:t>
            </w:r>
          </w:p>
        </w:tc>
      </w:tr>
    </w:tbl>
    <w:p w14:paraId="508C98E9" w14:textId="77777777" w:rsidR="00B8332B" w:rsidRPr="008829ED" w:rsidRDefault="00B8332B" w:rsidP="007C6942">
      <w:pPr>
        <w:tabs>
          <w:tab w:val="left" w:pos="999"/>
          <w:tab w:val="left" w:pos="1000"/>
        </w:tabs>
        <w:contextualSpacing/>
        <w:rPr>
          <w:rFonts w:ascii="Calibri" w:hAnsi="Calibri" w:cs="Arial"/>
          <w:b/>
          <w:color w:val="0063A2"/>
          <w:lang w:val="sk-SK"/>
        </w:rPr>
      </w:pPr>
    </w:p>
    <w:sectPr w:rsidR="00B8332B" w:rsidRPr="008829ED" w:rsidSect="00B5018D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11910" w:h="16840"/>
      <w:pgMar w:top="720" w:right="853" w:bottom="720" w:left="720" w:header="708" w:footer="1312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1" w:author="Autor" w:initials="A">
    <w:p w14:paraId="53E90592" w14:textId="1B75D465" w:rsidR="007D004D" w:rsidRDefault="007D004D">
      <w:pPr>
        <w:pStyle w:val="Textkomentra"/>
      </w:pPr>
      <w:r>
        <w:rPr>
          <w:rStyle w:val="Odkaznakomentr"/>
        </w:rPr>
        <w:annotationRef/>
      </w:r>
      <w:r>
        <w:t>Doplnené zo ŠSJN, uplatňovalo sa aj v 2014-2020</w:t>
      </w:r>
    </w:p>
  </w:comment>
  <w:comment w:id="49" w:author="Autor" w:initials="A">
    <w:p w14:paraId="0CEAAE55" w14:textId="33F1329C" w:rsidR="00063BB6" w:rsidRDefault="00063BB6">
      <w:pPr>
        <w:pStyle w:val="Textkomentra"/>
      </w:pPr>
      <w:r>
        <w:rPr>
          <w:rStyle w:val="Odkaznakomentr"/>
        </w:rPr>
        <w:annotationRef/>
      </w:r>
      <w:r>
        <w:t>zapracovanie pripomienky EK</w:t>
      </w:r>
    </w:p>
  </w:comment>
  <w:comment w:id="60" w:author="Autor" w:initials="A">
    <w:p w14:paraId="494C5CA2" w14:textId="090CAD22" w:rsidR="00063BB6" w:rsidRDefault="00063BB6">
      <w:pPr>
        <w:pStyle w:val="Textkomentra"/>
      </w:pPr>
      <w:r>
        <w:rPr>
          <w:rStyle w:val="Odkaznakomentr"/>
        </w:rPr>
        <w:annotationRef/>
      </w:r>
      <w:r>
        <w:t>doplnené v nadväznosti na pripomienku týkajúcu sa podpory nových škôl</w:t>
      </w:r>
    </w:p>
  </w:comment>
  <w:comment w:id="70" w:author="Autor" w:initials="A">
    <w:p w14:paraId="1FA9027B" w14:textId="27EDCE6F" w:rsidR="00244E8F" w:rsidRDefault="00244E8F">
      <w:pPr>
        <w:pStyle w:val="Textkomentra"/>
      </w:pPr>
      <w:r>
        <w:rPr>
          <w:rStyle w:val="Odkaznakomentr"/>
        </w:rPr>
        <w:annotationRef/>
      </w:r>
      <w:r>
        <w:t>Úprava textu na základe pripomienok 2 a 22</w:t>
      </w:r>
    </w:p>
  </w:comment>
  <w:comment w:id="105" w:author="Autor" w:initials="A">
    <w:p w14:paraId="50B208B8" w14:textId="2FF4E162" w:rsidR="00063BB6" w:rsidRDefault="00063BB6">
      <w:pPr>
        <w:pStyle w:val="Textkomentra"/>
      </w:pPr>
      <w:r>
        <w:rPr>
          <w:rStyle w:val="Odkaznakomentr"/>
        </w:rPr>
        <w:annotationRef/>
      </w:r>
      <w:r>
        <w:t>zosúladenie s názvom aktivity 1</w:t>
      </w:r>
    </w:p>
  </w:comment>
  <w:comment w:id="110" w:author="Autor" w:initials="A">
    <w:p w14:paraId="3DFDE02F" w14:textId="1B3923B9" w:rsidR="00063BB6" w:rsidRDefault="00063BB6">
      <w:pPr>
        <w:pStyle w:val="Textkomentra"/>
      </w:pPr>
      <w:r>
        <w:rPr>
          <w:rStyle w:val="Odkaznakomentr"/>
        </w:rPr>
        <w:annotationRef/>
      </w:r>
      <w:r>
        <w:t>zosúladenie s názvom aktivity 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E90592" w15:done="0"/>
  <w15:commentEx w15:paraId="0CEAAE55" w15:done="0"/>
  <w15:commentEx w15:paraId="494C5CA2" w15:done="0"/>
  <w15:commentEx w15:paraId="1FA9027B" w15:done="0"/>
  <w15:commentEx w15:paraId="50B208B8" w15:done="0"/>
  <w15:commentEx w15:paraId="3DFDE02F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5820746" w16cid:durableId="2193EB74"/>
  <w16cid:commentId w16cid:paraId="3BB07F71" w16cid:durableId="34E5643E"/>
  <w16cid:commentId w16cid:paraId="7CC577C1" w16cid:durableId="7CB152DA"/>
  <w16cid:commentId w16cid:paraId="1E15B589" w16cid:durableId="2C0C2861"/>
  <w16cid:commentId w16cid:paraId="795B9C73" w16cid:durableId="011EAE69"/>
  <w16cid:commentId w16cid:paraId="79DCA63F" w16cid:durableId="256D1E22"/>
  <w16cid:commentId w16cid:paraId="499946CA" w16cid:durableId="0158B41A"/>
  <w16cid:commentId w16cid:paraId="27A5DA8D" w16cid:durableId="4D47690E"/>
  <w16cid:commentId w16cid:paraId="24288B5C" w16cid:durableId="00F944DB"/>
  <w16cid:commentId w16cid:paraId="69F159B1" w16cid:durableId="705D11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FBE50" w14:textId="77777777" w:rsidR="00311F55" w:rsidRDefault="00311F55">
      <w:r>
        <w:separator/>
      </w:r>
    </w:p>
  </w:endnote>
  <w:endnote w:type="continuationSeparator" w:id="0">
    <w:p w14:paraId="44548822" w14:textId="77777777" w:rsidR="00311F55" w:rsidRDefault="00311F55">
      <w:r>
        <w:continuationSeparator/>
      </w:r>
    </w:p>
  </w:endnote>
  <w:endnote w:type="continuationNotice" w:id="1">
    <w:p w14:paraId="23A4A072" w14:textId="77777777" w:rsidR="00311F55" w:rsidRDefault="00311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4902" w14:textId="77777777" w:rsidR="00D0398E" w:rsidRDefault="00D0398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384917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F07D11E" w14:textId="77777777" w:rsidR="00063BB6" w:rsidRDefault="00063BB6">
        <w:pPr>
          <w:pStyle w:val="Pta"/>
          <w:jc w:val="center"/>
        </w:pPr>
      </w:p>
      <w:p w14:paraId="4A7C3C46" w14:textId="49B6C7DF" w:rsidR="00063BB6" w:rsidRDefault="00063BB6">
        <w:pPr>
          <w:pStyle w:val="Pta"/>
          <w:jc w:val="center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   \* MERGEFORMAT</w:instrText>
        </w:r>
        <w:r>
          <w:rPr>
            <w:sz w:val="18"/>
            <w:szCs w:val="18"/>
          </w:rPr>
          <w:fldChar w:fldCharType="separate"/>
        </w:r>
        <w:r w:rsidR="00244E8F" w:rsidRPr="00244E8F">
          <w:rPr>
            <w:noProof/>
            <w:sz w:val="18"/>
            <w:szCs w:val="18"/>
            <w:lang w:val="sk-SK"/>
          </w:rPr>
          <w:t>11</w:t>
        </w:r>
        <w:r>
          <w:rPr>
            <w:sz w:val="18"/>
            <w:szCs w:val="18"/>
          </w:rPr>
          <w:fldChar w:fldCharType="end"/>
        </w:r>
      </w:p>
    </w:sdtContent>
  </w:sdt>
  <w:p w14:paraId="41508A3C" w14:textId="77777777" w:rsidR="00063BB6" w:rsidRDefault="00063BB6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59961" w14:textId="77777777" w:rsidR="00D0398E" w:rsidRDefault="00D039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6599B" w14:textId="77777777" w:rsidR="00311F55" w:rsidRDefault="00311F55">
      <w:r>
        <w:separator/>
      </w:r>
    </w:p>
  </w:footnote>
  <w:footnote w:type="continuationSeparator" w:id="0">
    <w:p w14:paraId="0E849C02" w14:textId="77777777" w:rsidR="00311F55" w:rsidRDefault="00311F55">
      <w:r>
        <w:continuationSeparator/>
      </w:r>
    </w:p>
  </w:footnote>
  <w:footnote w:type="continuationNotice" w:id="1">
    <w:p w14:paraId="0F4BAABA" w14:textId="77777777" w:rsidR="00311F55" w:rsidRDefault="00311F55"/>
  </w:footnote>
  <w:footnote w:id="2">
    <w:p w14:paraId="5149C66D" w14:textId="77777777" w:rsidR="00063BB6" w:rsidRPr="00D84012" w:rsidRDefault="00063BB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V tomto dokumente je používaný pojem prijímateľ a žiadateľ. Je to ten istý subjekt, no technicky sa žiadateľ stáva prijímateľom až po podpísaní zmluvy o NFP.</w:t>
      </w:r>
    </w:p>
  </w:footnote>
  <w:footnote w:id="3">
    <w:p w14:paraId="06449266" w14:textId="77777777" w:rsidR="00063BB6" w:rsidRDefault="00063BB6">
      <w:pPr>
        <w:pStyle w:val="Textpoznmkypodiarou"/>
      </w:pPr>
      <w:r w:rsidRPr="002E4043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E4043">
        <w:rPr>
          <w:rFonts w:asciiTheme="minorHAnsi" w:hAnsiTheme="minorHAnsi" w:cstheme="minorHAnsi"/>
          <w:sz w:val="16"/>
          <w:szCs w:val="16"/>
        </w:rPr>
        <w:t>Tabuľka sa opakuje v závislosti od počtu partnerov.</w:t>
      </w:r>
    </w:p>
  </w:footnote>
  <w:footnote w:id="4">
    <w:p w14:paraId="6C290900" w14:textId="77777777" w:rsidR="00063BB6" w:rsidRPr="00D84012" w:rsidRDefault="00063BB6" w:rsidP="00F25B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Jednoznačne a stručne zdôvodnite výber prijímateľa národného projektu ako jedinečného subjektu oprávneného na realizáciu NP (napr. odkaz na platné predpisy, národnú stratégiu, ktorá odôvodňuje jedinečnosť prijímateľa).</w:t>
      </w:r>
    </w:p>
  </w:footnote>
  <w:footnote w:id="5">
    <w:p w14:paraId="42A315E2" w14:textId="77777777" w:rsidR="00063BB6" w:rsidRPr="00D84012" w:rsidRDefault="00063BB6" w:rsidP="00F25B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Uveďte dôvody pre výber partnerov </w:t>
      </w:r>
    </w:p>
  </w:footnote>
  <w:footnote w:id="6">
    <w:p w14:paraId="485815E5" w14:textId="77777777" w:rsidR="00063BB6" w:rsidRPr="00D84012" w:rsidRDefault="00063BB6" w:rsidP="00816FE0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Uveďte, na základe akých kritérií bol partner vybraný, alebo ak boli zverejnené, uveďte odkaz na internetovú stránku, kde sú dostupné. Ako kritérium pre výber - určenie partnera môže byť tiež uvedená predchádzajúca spolupráca žiadateľa  s partnerom, ktorá bude náležite opísaná a odôvodnená, avšak nejde o spoluprácu, ktorá by v prípade verejných prostriedkov spadala pod pôsobnosť zákona o VO.</w:t>
      </w:r>
    </w:p>
  </w:footnote>
  <w:footnote w:id="7">
    <w:p w14:paraId="5C5C421D" w14:textId="77777777" w:rsidR="00063BB6" w:rsidRPr="002C5CAF" w:rsidRDefault="00063BB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2C5CAF">
        <w:rPr>
          <w:rStyle w:val="Odkaznapoznmkupodiarou"/>
          <w:sz w:val="16"/>
          <w:szCs w:val="16"/>
        </w:rPr>
        <w:footnoteRef/>
      </w:r>
      <w:r>
        <w:t xml:space="preserve"> </w:t>
      </w:r>
      <w:r w:rsidRPr="002C5CAF">
        <w:rPr>
          <w:rFonts w:asciiTheme="minorHAnsi" w:hAnsiTheme="minorHAnsi" w:cstheme="minorHAnsi"/>
          <w:sz w:val="16"/>
          <w:szCs w:val="16"/>
        </w:rPr>
        <w:t>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</w:p>
  </w:footnote>
  <w:footnote w:id="8">
    <w:p w14:paraId="6332B810" w14:textId="77777777" w:rsidR="00063BB6" w:rsidRDefault="00063BB6">
      <w:pPr>
        <w:pStyle w:val="Textpoznmkypodiarou"/>
      </w:pPr>
      <w:r w:rsidRPr="00A87DE2">
        <w:rPr>
          <w:rStyle w:val="Odkaznapoznmkupodiarou"/>
          <w:sz w:val="16"/>
          <w:szCs w:val="16"/>
        </w:rPr>
        <w:footnoteRef/>
      </w:r>
      <w:r w:rsidRPr="00A87DE2">
        <w:rPr>
          <w:rStyle w:val="Odkaznapoznmkupodiarou"/>
          <w:sz w:val="16"/>
          <w:szCs w:val="16"/>
        </w:rPr>
        <w:t xml:space="preserve"> </w:t>
      </w:r>
      <w:r w:rsidRPr="00A87DE2">
        <w:rPr>
          <w:rFonts w:asciiTheme="minorHAnsi" w:hAnsiTheme="minorHAnsi" w:cstheme="minorHAnsi"/>
          <w:sz w:val="16"/>
          <w:szCs w:val="16"/>
        </w:rPr>
        <w:t>Podtrieda podľa štatistickej klasifikácie ekonomických činností Vyhlášky ŠÚSR 306/2007 Z.z. z 18. júna 2007</w:t>
      </w:r>
    </w:p>
  </w:footnote>
  <w:footnote w:id="9">
    <w:p w14:paraId="6C808BA4" w14:textId="77777777" w:rsidR="00063BB6" w:rsidRPr="00D84012" w:rsidRDefault="00063BB6" w:rsidP="00F35685">
      <w:pPr>
        <w:contextualSpacing/>
        <w:rPr>
          <w:rFonts w:asciiTheme="minorHAnsi" w:hAnsiTheme="minorHAnsi" w:cstheme="minorHAnsi"/>
          <w:sz w:val="16"/>
          <w:szCs w:val="16"/>
          <w:lang w:val="sk-SK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</w:t>
      </w:r>
      <w:r w:rsidRPr="001D42AC">
        <w:rPr>
          <w:rFonts w:asciiTheme="minorHAnsi" w:hAnsiTheme="minorHAnsi" w:cstheme="minorHAnsi"/>
          <w:sz w:val="16"/>
          <w:szCs w:val="16"/>
          <w:lang w:val="sk-SK"/>
        </w:rPr>
        <w:t>Tabuľka sa opakuje v závislosti od počtu priorít a špecifických cieľov.</w:t>
      </w:r>
    </w:p>
  </w:footnote>
  <w:footnote w:id="10">
    <w:p w14:paraId="0C5E7FB5" w14:textId="77777777" w:rsidR="00063BB6" w:rsidRPr="00D84012" w:rsidRDefault="00063BB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Oblasť intervencie, typ územia a forma financovania sú uvedené v dokumente P SK.</w:t>
      </w:r>
    </w:p>
  </w:footnote>
  <w:footnote w:id="11">
    <w:p w14:paraId="079AF0D6" w14:textId="77777777" w:rsidR="00063BB6" w:rsidRPr="00D84012" w:rsidRDefault="00063BB6" w:rsidP="00CF3372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Oblasť intervencie, typ územia a forma financovania sú uvedené v dokumente P SK.</w:t>
      </w:r>
    </w:p>
  </w:footnote>
  <w:footnote w:id="12">
    <w:p w14:paraId="42D99CF3" w14:textId="7715CF03" w:rsidR="007D004D" w:rsidRDefault="007D004D">
      <w:pPr>
        <w:pStyle w:val="Textpoznmkypodiarou"/>
      </w:pPr>
      <w:ins w:id="93" w:author="Autor">
        <w:r>
          <w:rPr>
            <w:rStyle w:val="Odkaznapoznmkupodiarou"/>
          </w:rPr>
          <w:footnoteRef/>
        </w:r>
        <w:r>
          <w:t xml:space="preserve"> </w:t>
        </w:r>
        <w:r w:rsidRPr="007D004D">
          <w:t>https://www.nrsr.sk/web/Default.aspx?sid=zakony/cpt&amp;ZakZborID=13&amp;CisObdobia=8&amp;ID=1467</w:t>
        </w:r>
      </w:ins>
    </w:p>
  </w:footnote>
  <w:footnote w:id="13">
    <w:p w14:paraId="27A5C30B" w14:textId="77777777" w:rsidR="00063BB6" w:rsidRPr="00D84012" w:rsidRDefault="00063BB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V prípade viacerých merateľných ukazovateľov, doplňte údaj</w:t>
      </w:r>
      <w:r>
        <w:rPr>
          <w:rFonts w:asciiTheme="minorHAnsi" w:hAnsiTheme="minorHAnsi" w:cstheme="minorHAnsi"/>
          <w:sz w:val="16"/>
          <w:szCs w:val="16"/>
        </w:rPr>
        <w:t>e za každý merateľný ukazovateľ.</w:t>
      </w:r>
    </w:p>
  </w:footnote>
  <w:footnote w:id="14">
    <w:p w14:paraId="73E94AD8" w14:textId="77777777" w:rsidR="00063BB6" w:rsidRPr="00BF0261" w:rsidRDefault="00063BB6">
      <w:pPr>
        <w:pStyle w:val="Textpoznmkypodiarou"/>
        <w:rPr>
          <w:color w:val="FF0000"/>
        </w:rPr>
      </w:pPr>
      <w:r w:rsidRPr="009A1F2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9A1F2A">
        <w:t xml:space="preserve"> </w:t>
      </w:r>
      <w:r w:rsidRPr="009A1F2A">
        <w:rPr>
          <w:rFonts w:asciiTheme="minorHAnsi" w:eastAsia="Arial" w:hAnsiTheme="minorHAnsi" w:cstheme="minorHAnsi"/>
          <w:sz w:val="16"/>
          <w:szCs w:val="16"/>
          <w:lang w:eastAsia="en-US"/>
        </w:rPr>
        <w:t>V zmysle zmluvy o poskytnutí nenávratného finančného príspevku sa pre typ merateľného ukazovateľa projektu – výstup štandardne cieľová hodnota nastavuje ku koncu realizácie národného projektu. Pre typ merateľného ukazovateľa projektu – výsledok sa štandardne cieľová hodnota nastavuje na obdobie udržateľnosti národného projektu.</w:t>
      </w:r>
    </w:p>
  </w:footnote>
  <w:footnote w:id="15">
    <w:p w14:paraId="40D6930C" w14:textId="77777777" w:rsidR="00063BB6" w:rsidRDefault="00063BB6">
      <w:pPr>
        <w:pStyle w:val="Textpoznmkypodiarou"/>
      </w:pP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t xml:space="preserve"> </w:t>
      </w:r>
      <w:r w:rsidRPr="007D06B1">
        <w:rPr>
          <w:rFonts w:asciiTheme="minorHAnsi" w:hAnsiTheme="minorHAnsi" w:cstheme="minorHAnsi"/>
          <w:sz w:val="16"/>
          <w:szCs w:val="16"/>
        </w:rPr>
        <w:t>V prípade rozdelenia na MDR a LDR je potrebné špecifikovať cieľovú hodnotu za každý typ územia samostatne.</w:t>
      </w:r>
    </w:p>
  </w:footnote>
  <w:footnote w:id="16">
    <w:p w14:paraId="704374B6" w14:textId="77777777" w:rsidR="00063BB6" w:rsidRPr="00BF0261" w:rsidRDefault="00063BB6" w:rsidP="00390D7E">
      <w:pPr>
        <w:pStyle w:val="Textpoznmkypodiarou"/>
        <w:rPr>
          <w:color w:val="FF0000"/>
        </w:rPr>
      </w:pPr>
      <w:r w:rsidRPr="009A1F2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9A1F2A">
        <w:t xml:space="preserve"> </w:t>
      </w:r>
      <w:r w:rsidRPr="009A1F2A">
        <w:rPr>
          <w:rFonts w:asciiTheme="minorHAnsi" w:eastAsia="Arial" w:hAnsiTheme="minorHAnsi" w:cstheme="minorHAnsi"/>
          <w:sz w:val="16"/>
          <w:szCs w:val="16"/>
          <w:lang w:eastAsia="en-US"/>
        </w:rPr>
        <w:t>V zmysle zmluvy o poskytnutí nenávratného finančného príspevku sa pre typ merateľného ukazovateľa projektu – výstup štandardne cieľová hodnota nastavuje ku koncu realizácie národného projektu. Pre typ merateľného ukazovateľa projektu – výsledok sa štandardne cieľová hodnota nastavuje na obdobie udržateľnosti národného projektu.</w:t>
      </w:r>
    </w:p>
  </w:footnote>
  <w:footnote w:id="17">
    <w:p w14:paraId="60882D1B" w14:textId="77777777" w:rsidR="00063BB6" w:rsidRDefault="00063BB6" w:rsidP="00390D7E">
      <w:pPr>
        <w:pStyle w:val="Textpoznmkypodiarou"/>
      </w:pP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t xml:space="preserve"> </w:t>
      </w:r>
      <w:r w:rsidRPr="007D06B1">
        <w:rPr>
          <w:rFonts w:asciiTheme="minorHAnsi" w:hAnsiTheme="minorHAnsi" w:cstheme="minorHAnsi"/>
          <w:sz w:val="16"/>
          <w:szCs w:val="16"/>
        </w:rPr>
        <w:t>V prípade rozdelenia na MDR a LDR je potrebné špecifikovať cieľovú hodnotu za každý typ územia samostatne.</w:t>
      </w:r>
    </w:p>
  </w:footnote>
  <w:footnote w:id="18">
    <w:p w14:paraId="28709D6F" w14:textId="77777777" w:rsidR="00063BB6" w:rsidRPr="00BF0261" w:rsidRDefault="00063BB6" w:rsidP="00390D7E">
      <w:pPr>
        <w:pStyle w:val="Textpoznmkypodiarou"/>
        <w:rPr>
          <w:color w:val="FF0000"/>
        </w:rPr>
      </w:pPr>
      <w:r w:rsidRPr="009A1F2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9A1F2A">
        <w:t xml:space="preserve"> </w:t>
      </w:r>
      <w:r w:rsidRPr="009A1F2A">
        <w:rPr>
          <w:rFonts w:asciiTheme="minorHAnsi" w:eastAsia="Arial" w:hAnsiTheme="minorHAnsi" w:cstheme="minorHAnsi"/>
          <w:sz w:val="16"/>
          <w:szCs w:val="16"/>
          <w:lang w:eastAsia="en-US"/>
        </w:rPr>
        <w:t>V zmysle zmluvy o poskytnutí nenávratného finančného príspevku sa pre typ merateľného ukazovateľa projektu – výstup štandardne cieľová hodnota nastavuje ku koncu realizácie národného projektu. Pre typ merateľného ukazovateľa projektu – výsledok sa štandardne cieľová hodnota nastavuje na obdobie udržateľnosti národného projektu.</w:t>
      </w:r>
    </w:p>
  </w:footnote>
  <w:footnote w:id="19">
    <w:p w14:paraId="3C673509" w14:textId="77777777" w:rsidR="00063BB6" w:rsidRDefault="00063BB6" w:rsidP="00390D7E">
      <w:pPr>
        <w:pStyle w:val="Textpoznmkypodiarou"/>
      </w:pP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t xml:space="preserve"> </w:t>
      </w:r>
      <w:r w:rsidRPr="007D06B1">
        <w:rPr>
          <w:rFonts w:asciiTheme="minorHAnsi" w:hAnsiTheme="minorHAnsi" w:cstheme="minorHAnsi"/>
          <w:sz w:val="16"/>
          <w:szCs w:val="16"/>
        </w:rPr>
        <w:t>V prípade rozdelenia na MDR a LDR je potrebné špecifikovať cieľovú hodnotu za každý typ územia samostatne.</w:t>
      </w:r>
    </w:p>
  </w:footnote>
  <w:footnote w:id="20">
    <w:p w14:paraId="1AECDDA9" w14:textId="77777777" w:rsidR="00063BB6" w:rsidRPr="00BF0261" w:rsidRDefault="00063BB6" w:rsidP="00390D7E">
      <w:pPr>
        <w:pStyle w:val="Textpoznmkypodiarou"/>
        <w:rPr>
          <w:color w:val="FF0000"/>
        </w:rPr>
      </w:pPr>
      <w:r w:rsidRPr="009A1F2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9A1F2A">
        <w:t xml:space="preserve"> </w:t>
      </w:r>
      <w:r w:rsidRPr="009A1F2A">
        <w:rPr>
          <w:rFonts w:asciiTheme="minorHAnsi" w:eastAsia="Arial" w:hAnsiTheme="minorHAnsi" w:cstheme="minorHAnsi"/>
          <w:sz w:val="16"/>
          <w:szCs w:val="16"/>
          <w:lang w:eastAsia="en-US"/>
        </w:rPr>
        <w:t>V zmysle zmluvy o poskytnutí nenávratného finančného príspevku sa pre typ merateľného ukazovateľa projektu – výstup štandardne cieľová hodnota nastavuje ku koncu realizácie národného projektu. Pre typ merateľného ukazovateľa projektu – výsledok sa štandardne cieľová hodnota nastavuje na obdobie udržateľnosti národného projektu.</w:t>
      </w:r>
    </w:p>
  </w:footnote>
  <w:footnote w:id="21">
    <w:p w14:paraId="7A5FE294" w14:textId="77777777" w:rsidR="00063BB6" w:rsidRDefault="00063BB6" w:rsidP="00390D7E">
      <w:pPr>
        <w:pStyle w:val="Textpoznmkypodiarou"/>
      </w:pP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7D06B1">
        <w:rPr>
          <w:rStyle w:val="Odkaznapoznmkupodiarou"/>
          <w:rFonts w:asciiTheme="minorHAnsi" w:hAnsiTheme="minorHAnsi" w:cstheme="minorHAnsi"/>
          <w:sz w:val="16"/>
          <w:szCs w:val="16"/>
        </w:rPr>
        <w:t xml:space="preserve"> </w:t>
      </w:r>
      <w:r w:rsidRPr="007D06B1">
        <w:rPr>
          <w:rFonts w:asciiTheme="minorHAnsi" w:hAnsiTheme="minorHAnsi" w:cstheme="minorHAnsi"/>
          <w:sz w:val="16"/>
          <w:szCs w:val="16"/>
        </w:rPr>
        <w:t>V prípade rozdelenia na MDR a LDR je potrebné špecifikovať cieľovú hodnotu za každý typ územia samostatne.</w:t>
      </w:r>
    </w:p>
  </w:footnote>
  <w:footnote w:id="22">
    <w:p w14:paraId="2D16A143" w14:textId="77777777" w:rsidR="00063BB6" w:rsidRPr="00D84012" w:rsidRDefault="00063BB6" w:rsidP="00DE58AB">
      <w:pPr>
        <w:contextualSpacing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</w:t>
      </w:r>
      <w:r w:rsidRPr="00D84012">
        <w:rPr>
          <w:rFonts w:asciiTheme="minorHAnsi" w:hAnsiTheme="minorHAnsi" w:cstheme="minorHAnsi"/>
          <w:sz w:val="16"/>
          <w:szCs w:val="16"/>
          <w:lang w:val="sk-SK"/>
        </w:rPr>
        <w:t>V prípade viacerých údajov, doplňte údaje za každý údaj.</w:t>
      </w:r>
    </w:p>
  </w:footnote>
  <w:footnote w:id="23">
    <w:p w14:paraId="5FB7F0B8" w14:textId="77777777" w:rsidR="00063BB6" w:rsidRPr="00D84012" w:rsidRDefault="00063BB6" w:rsidP="00D74027">
      <w:pPr>
        <w:contextualSpacing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</w:t>
      </w:r>
      <w:r w:rsidRPr="00D84012">
        <w:rPr>
          <w:rFonts w:asciiTheme="minorHAnsi" w:hAnsiTheme="minorHAnsi" w:cstheme="minorHAnsi"/>
          <w:sz w:val="16"/>
          <w:szCs w:val="16"/>
          <w:lang w:val="sk-SK"/>
        </w:rPr>
        <w:t>V prípade viacerých cieľových skupín, doplňte dopady na každú z nich.</w:t>
      </w:r>
    </w:p>
  </w:footnote>
  <w:footnote w:id="24">
    <w:p w14:paraId="071472DC" w14:textId="77777777" w:rsidR="00063BB6" w:rsidRPr="00D84012" w:rsidRDefault="00063BB6" w:rsidP="006C773A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Ak nie je možné uviesť početnosť cieľovej skupiny, uveďte do tejto časti zdôvodnenie.</w:t>
      </w:r>
    </w:p>
  </w:footnote>
  <w:footnote w:id="25">
    <w:p w14:paraId="3330ED8D" w14:textId="77777777" w:rsidR="00063BB6" w:rsidRPr="00BC37ED" w:rsidRDefault="00063BB6" w:rsidP="004E3931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 Pozri aj  Uznesenie Vlády SR č. 300 z 21.6.2017 k návrhu k návrhu Rámca na hodnotenie verejných investičných projektov v SR (dostupné na:</w:t>
      </w:r>
      <w:hyperlink r:id="rId1" w:history="1">
        <w:r w:rsidRPr="00BC37ED">
          <w:rPr>
            <w:rStyle w:val="Hypertextovprepojenie"/>
            <w:rFonts w:asciiTheme="minorHAnsi" w:hAnsiTheme="minorHAnsi" w:cstheme="minorHAnsi"/>
            <w:sz w:val="16"/>
            <w:szCs w:val="16"/>
          </w:rPr>
          <w:t>http://www.rokovania.sk/Rokovanie.aspx/BodRokovaniaDetail?idMaterial=26598</w:t>
        </w:r>
      </w:hyperlink>
      <w:r w:rsidRPr="00BC37ED">
        <w:rPr>
          <w:rFonts w:asciiTheme="minorHAnsi" w:hAnsiTheme="minorHAnsi" w:cstheme="minorHAnsi"/>
          <w:sz w:val="16"/>
          <w:szCs w:val="16"/>
        </w:rPr>
        <w:t xml:space="preserve"> )</w:t>
      </w:r>
    </w:p>
  </w:footnote>
  <w:footnote w:id="26">
    <w:p w14:paraId="5C80D889" w14:textId="77777777" w:rsidR="00063BB6" w:rsidRPr="00D84012" w:rsidRDefault="00063BB6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Tabuľka sa opakuje v závislosti od počtu relevantných verejných obstarávaní. V prípade, ak sú VO realizované v rámci paušálnej sadzby, uvedená tabuľka sa nevypĺňa</w:t>
      </w:r>
    </w:p>
  </w:footnote>
  <w:footnote w:id="27">
    <w:p w14:paraId="5546E2FE" w14:textId="77777777" w:rsidR="00063BB6" w:rsidRPr="00FA7B1F" w:rsidRDefault="00063BB6" w:rsidP="00DE58AB">
      <w:pPr>
        <w:contextualSpacing/>
        <w:rPr>
          <w:rFonts w:asciiTheme="minorHAnsi" w:hAnsiTheme="minorHAnsi" w:cstheme="minorHAnsi"/>
          <w:sz w:val="16"/>
          <w:szCs w:val="16"/>
          <w:lang w:val="sk-SK"/>
        </w:rPr>
      </w:pPr>
      <w:r w:rsidRPr="00FA7B1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FA7B1F">
        <w:rPr>
          <w:rFonts w:asciiTheme="minorHAnsi" w:hAnsiTheme="minorHAnsi" w:cstheme="minorHAnsi"/>
          <w:sz w:val="16"/>
          <w:szCs w:val="16"/>
        </w:rPr>
        <w:t xml:space="preserve"> </w:t>
      </w:r>
      <w:r w:rsidRPr="00FA7B1F">
        <w:rPr>
          <w:rFonts w:asciiTheme="minorHAnsi" w:hAnsiTheme="minorHAnsi" w:cstheme="minorHAnsi"/>
          <w:sz w:val="16"/>
          <w:szCs w:val="16"/>
          <w:lang w:val="sk-SK"/>
        </w:rPr>
        <w:t>Tabuľka sa opakuje v závislosti od počtu rizík.</w:t>
      </w:r>
    </w:p>
    <w:p w14:paraId="2613E9C1" w14:textId="77777777" w:rsidR="00063BB6" w:rsidRDefault="00063BB6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C79CA" w14:textId="77777777" w:rsidR="00D0398E" w:rsidRDefault="00D0398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CDD6B" w14:textId="77777777" w:rsidR="00D0398E" w:rsidRDefault="00D0398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02DF0" w14:textId="77777777" w:rsidR="00D0398E" w:rsidRDefault="00D039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0D7D"/>
    <w:multiLevelType w:val="hybridMultilevel"/>
    <w:tmpl w:val="39340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90654"/>
    <w:multiLevelType w:val="hybridMultilevel"/>
    <w:tmpl w:val="D5DC0F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35FC4"/>
    <w:multiLevelType w:val="hybridMultilevel"/>
    <w:tmpl w:val="C03C5F00"/>
    <w:lvl w:ilvl="0" w:tplc="D99608C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D6AB1"/>
    <w:multiLevelType w:val="hybridMultilevel"/>
    <w:tmpl w:val="C29A12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E6775"/>
    <w:multiLevelType w:val="hybridMultilevel"/>
    <w:tmpl w:val="9B6049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C68D7"/>
    <w:multiLevelType w:val="hybridMultilevel"/>
    <w:tmpl w:val="B0AEA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C2C2E"/>
    <w:multiLevelType w:val="hybridMultilevel"/>
    <w:tmpl w:val="1F3236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E37BF"/>
    <w:multiLevelType w:val="hybridMultilevel"/>
    <w:tmpl w:val="AE4058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E5B05"/>
    <w:multiLevelType w:val="hybridMultilevel"/>
    <w:tmpl w:val="835494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C7EF5"/>
    <w:multiLevelType w:val="multilevel"/>
    <w:tmpl w:val="1F8A4BB2"/>
    <w:styleLink w:val="tl42"/>
    <w:lvl w:ilvl="0">
      <w:start w:val="2"/>
      <w:numFmt w:val="decimal"/>
      <w:lvlText w:val="%1"/>
      <w:lvlJc w:val="left"/>
      <w:pPr>
        <w:ind w:left="660" w:hanging="660"/>
      </w:pPr>
    </w:lvl>
    <w:lvl w:ilvl="1">
      <w:start w:val="1"/>
      <w:numFmt w:val="decimal"/>
      <w:lvlText w:val="%1.%2"/>
      <w:lvlJc w:val="left"/>
      <w:pPr>
        <w:ind w:left="660" w:hanging="66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none"/>
      <w:lvlText w:val="2.1.2.2"/>
      <w:lvlJc w:val="left"/>
      <w:pPr>
        <w:ind w:left="720" w:hanging="720"/>
      </w:pPr>
    </w:lvl>
    <w:lvl w:ilvl="4">
      <w:start w:val="1"/>
      <w:numFmt w:val="none"/>
      <w:lvlText w:val="2.1.2.2"/>
      <w:lvlJc w:val="left"/>
      <w:pPr>
        <w:ind w:left="1080" w:hanging="1080"/>
      </w:pPr>
    </w:lvl>
    <w:lvl w:ilvl="5">
      <w:start w:val="1"/>
      <w:numFmt w:val="none"/>
      <w:lvlText w:val="2.1.2.1.1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3C4B37D5"/>
    <w:multiLevelType w:val="hybridMultilevel"/>
    <w:tmpl w:val="2A52E0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F6412"/>
    <w:multiLevelType w:val="hybridMultilevel"/>
    <w:tmpl w:val="83EA1230"/>
    <w:lvl w:ilvl="0" w:tplc="041B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3F527A23"/>
    <w:multiLevelType w:val="hybridMultilevel"/>
    <w:tmpl w:val="3B3019CC"/>
    <w:lvl w:ilvl="0" w:tplc="0BE010D8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EC18E7"/>
    <w:multiLevelType w:val="hybridMultilevel"/>
    <w:tmpl w:val="29C283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10FE0"/>
    <w:multiLevelType w:val="singleLevel"/>
    <w:tmpl w:val="4FD4031E"/>
    <w:lvl w:ilvl="0">
      <w:start w:val="1"/>
      <w:numFmt w:val="bullet"/>
      <w:pStyle w:val="Styl5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101E898"/>
    <w:multiLevelType w:val="hybridMultilevel"/>
    <w:tmpl w:val="D1B6B14E"/>
    <w:lvl w:ilvl="0" w:tplc="8B1644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E1C9B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C68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23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CC4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7E2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496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F24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B64C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04BDE"/>
    <w:multiLevelType w:val="hybridMultilevel"/>
    <w:tmpl w:val="51F45B00"/>
    <w:lvl w:ilvl="0" w:tplc="BE623A3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E11E9"/>
    <w:multiLevelType w:val="hybridMultilevel"/>
    <w:tmpl w:val="7890C0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44529"/>
    <w:multiLevelType w:val="hybridMultilevel"/>
    <w:tmpl w:val="F3F0EB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18ED7"/>
    <w:multiLevelType w:val="hybridMultilevel"/>
    <w:tmpl w:val="A184D322"/>
    <w:lvl w:ilvl="0" w:tplc="756ADB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0DE9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3E7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40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B8E5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A8B0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468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462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3AE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BD602D"/>
    <w:multiLevelType w:val="hybridMultilevel"/>
    <w:tmpl w:val="63227BA4"/>
    <w:lvl w:ilvl="0" w:tplc="AE4658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C6147"/>
    <w:multiLevelType w:val="hybridMultilevel"/>
    <w:tmpl w:val="382ECA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262296"/>
    <w:multiLevelType w:val="hybridMultilevel"/>
    <w:tmpl w:val="121897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F0B2FFE"/>
    <w:multiLevelType w:val="hybridMultilevel"/>
    <w:tmpl w:val="BADC2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30B3F"/>
    <w:multiLevelType w:val="hybridMultilevel"/>
    <w:tmpl w:val="51883C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8"/>
  </w:num>
  <w:num w:numId="5">
    <w:abstractNumId w:val="12"/>
  </w:num>
  <w:num w:numId="6">
    <w:abstractNumId w:val="2"/>
  </w:num>
  <w:num w:numId="7">
    <w:abstractNumId w:val="23"/>
  </w:num>
  <w:num w:numId="8">
    <w:abstractNumId w:val="0"/>
  </w:num>
  <w:num w:numId="9">
    <w:abstractNumId w:val="9"/>
  </w:num>
  <w:num w:numId="10">
    <w:abstractNumId w:val="21"/>
  </w:num>
  <w:num w:numId="11">
    <w:abstractNumId w:val="11"/>
  </w:num>
  <w:num w:numId="12">
    <w:abstractNumId w:val="4"/>
  </w:num>
  <w:num w:numId="13">
    <w:abstractNumId w:val="25"/>
  </w:num>
  <w:num w:numId="14">
    <w:abstractNumId w:val="16"/>
  </w:num>
  <w:num w:numId="15">
    <w:abstractNumId w:val="1"/>
  </w:num>
  <w:num w:numId="16">
    <w:abstractNumId w:val="7"/>
  </w:num>
  <w:num w:numId="17">
    <w:abstractNumId w:val="20"/>
  </w:num>
  <w:num w:numId="18">
    <w:abstractNumId w:val="5"/>
  </w:num>
  <w:num w:numId="19">
    <w:abstractNumId w:val="6"/>
  </w:num>
  <w:num w:numId="20">
    <w:abstractNumId w:val="3"/>
  </w:num>
  <w:num w:numId="21">
    <w:abstractNumId w:val="17"/>
  </w:num>
  <w:num w:numId="22">
    <w:abstractNumId w:val="10"/>
  </w:num>
  <w:num w:numId="23">
    <w:abstractNumId w:val="24"/>
  </w:num>
  <w:num w:numId="24">
    <w:abstractNumId w:val="13"/>
  </w:num>
  <w:num w:numId="25">
    <w:abstractNumId w:val="22"/>
  </w:num>
  <w:num w:numId="2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2B"/>
    <w:rsid w:val="00001DBC"/>
    <w:rsid w:val="0000230B"/>
    <w:rsid w:val="00004373"/>
    <w:rsid w:val="000055A7"/>
    <w:rsid w:val="00006649"/>
    <w:rsid w:val="00007B3E"/>
    <w:rsid w:val="00007F28"/>
    <w:rsid w:val="000104FD"/>
    <w:rsid w:val="0001222A"/>
    <w:rsid w:val="0001311A"/>
    <w:rsid w:val="00015FE3"/>
    <w:rsid w:val="0002161F"/>
    <w:rsid w:val="00023B12"/>
    <w:rsid w:val="00023D36"/>
    <w:rsid w:val="0002749C"/>
    <w:rsid w:val="0002767A"/>
    <w:rsid w:val="00027BA0"/>
    <w:rsid w:val="0003298C"/>
    <w:rsid w:val="00033D07"/>
    <w:rsid w:val="0004016D"/>
    <w:rsid w:val="00042031"/>
    <w:rsid w:val="00043D64"/>
    <w:rsid w:val="000454D5"/>
    <w:rsid w:val="00045B15"/>
    <w:rsid w:val="00046370"/>
    <w:rsid w:val="00047D16"/>
    <w:rsid w:val="00052A53"/>
    <w:rsid w:val="0005488B"/>
    <w:rsid w:val="000574A0"/>
    <w:rsid w:val="00060300"/>
    <w:rsid w:val="00063110"/>
    <w:rsid w:val="000635E4"/>
    <w:rsid w:val="00063BB6"/>
    <w:rsid w:val="00063CB5"/>
    <w:rsid w:val="00064221"/>
    <w:rsid w:val="000667B8"/>
    <w:rsid w:val="00067E4D"/>
    <w:rsid w:val="00072413"/>
    <w:rsid w:val="00072C46"/>
    <w:rsid w:val="00074662"/>
    <w:rsid w:val="000779F0"/>
    <w:rsid w:val="00080FC1"/>
    <w:rsid w:val="00084196"/>
    <w:rsid w:val="0008496E"/>
    <w:rsid w:val="000873F6"/>
    <w:rsid w:val="00091F2F"/>
    <w:rsid w:val="00092B08"/>
    <w:rsid w:val="00093F74"/>
    <w:rsid w:val="00097540"/>
    <w:rsid w:val="000A0B6D"/>
    <w:rsid w:val="000A1AEB"/>
    <w:rsid w:val="000A2ABE"/>
    <w:rsid w:val="000A40FB"/>
    <w:rsid w:val="000A4264"/>
    <w:rsid w:val="000A4CE0"/>
    <w:rsid w:val="000B077C"/>
    <w:rsid w:val="000B2287"/>
    <w:rsid w:val="000B2D58"/>
    <w:rsid w:val="000C2475"/>
    <w:rsid w:val="000C73CE"/>
    <w:rsid w:val="000D0EC1"/>
    <w:rsid w:val="000D432C"/>
    <w:rsid w:val="000D7625"/>
    <w:rsid w:val="000E0156"/>
    <w:rsid w:val="000E1DDE"/>
    <w:rsid w:val="000E21DF"/>
    <w:rsid w:val="000E4359"/>
    <w:rsid w:val="000E77E4"/>
    <w:rsid w:val="000F00CC"/>
    <w:rsid w:val="000F185B"/>
    <w:rsid w:val="000F24C2"/>
    <w:rsid w:val="000F29C4"/>
    <w:rsid w:val="000F620A"/>
    <w:rsid w:val="000F6C0C"/>
    <w:rsid w:val="000F7E32"/>
    <w:rsid w:val="00101998"/>
    <w:rsid w:val="001023C5"/>
    <w:rsid w:val="00104EA9"/>
    <w:rsid w:val="001071E9"/>
    <w:rsid w:val="00107CE3"/>
    <w:rsid w:val="00111755"/>
    <w:rsid w:val="001122E4"/>
    <w:rsid w:val="00113967"/>
    <w:rsid w:val="00113D68"/>
    <w:rsid w:val="00114600"/>
    <w:rsid w:val="0011733E"/>
    <w:rsid w:val="00120305"/>
    <w:rsid w:val="001206B0"/>
    <w:rsid w:val="0012090E"/>
    <w:rsid w:val="0012278B"/>
    <w:rsid w:val="00123641"/>
    <w:rsid w:val="00125710"/>
    <w:rsid w:val="00130D90"/>
    <w:rsid w:val="00130F1E"/>
    <w:rsid w:val="0013193C"/>
    <w:rsid w:val="00131BF4"/>
    <w:rsid w:val="0013219D"/>
    <w:rsid w:val="0013232E"/>
    <w:rsid w:val="00132554"/>
    <w:rsid w:val="001342D0"/>
    <w:rsid w:val="0013612E"/>
    <w:rsid w:val="00137AA1"/>
    <w:rsid w:val="0014185B"/>
    <w:rsid w:val="00141A18"/>
    <w:rsid w:val="00143614"/>
    <w:rsid w:val="00143C19"/>
    <w:rsid w:val="00145884"/>
    <w:rsid w:val="00150878"/>
    <w:rsid w:val="00150D2D"/>
    <w:rsid w:val="00157734"/>
    <w:rsid w:val="00163684"/>
    <w:rsid w:val="00163C07"/>
    <w:rsid w:val="00167004"/>
    <w:rsid w:val="0017059E"/>
    <w:rsid w:val="00176532"/>
    <w:rsid w:val="00176F91"/>
    <w:rsid w:val="00177242"/>
    <w:rsid w:val="0018055D"/>
    <w:rsid w:val="0018518B"/>
    <w:rsid w:val="001867BF"/>
    <w:rsid w:val="00186AED"/>
    <w:rsid w:val="00186E55"/>
    <w:rsid w:val="00188CF9"/>
    <w:rsid w:val="00190B51"/>
    <w:rsid w:val="00191F2B"/>
    <w:rsid w:val="001938C6"/>
    <w:rsid w:val="00195566"/>
    <w:rsid w:val="001A068B"/>
    <w:rsid w:val="001A6264"/>
    <w:rsid w:val="001B4AB7"/>
    <w:rsid w:val="001B7E17"/>
    <w:rsid w:val="001C0C3F"/>
    <w:rsid w:val="001C1DC4"/>
    <w:rsid w:val="001C44F3"/>
    <w:rsid w:val="001C454D"/>
    <w:rsid w:val="001C49AE"/>
    <w:rsid w:val="001C5CCA"/>
    <w:rsid w:val="001C5F9A"/>
    <w:rsid w:val="001D072F"/>
    <w:rsid w:val="001D25BA"/>
    <w:rsid w:val="001D42AC"/>
    <w:rsid w:val="001D5FA9"/>
    <w:rsid w:val="001D6101"/>
    <w:rsid w:val="001D77BE"/>
    <w:rsid w:val="001E31FD"/>
    <w:rsid w:val="001E688C"/>
    <w:rsid w:val="001F013D"/>
    <w:rsid w:val="001F079E"/>
    <w:rsid w:val="001F0B99"/>
    <w:rsid w:val="001F1B3F"/>
    <w:rsid w:val="001F2243"/>
    <w:rsid w:val="001F3979"/>
    <w:rsid w:val="001F3B1B"/>
    <w:rsid w:val="001F415C"/>
    <w:rsid w:val="001F6C93"/>
    <w:rsid w:val="00201B07"/>
    <w:rsid w:val="00201E7A"/>
    <w:rsid w:val="00204BB2"/>
    <w:rsid w:val="00214F23"/>
    <w:rsid w:val="0021614D"/>
    <w:rsid w:val="00221CDE"/>
    <w:rsid w:val="00222B24"/>
    <w:rsid w:val="002240DD"/>
    <w:rsid w:val="0022431E"/>
    <w:rsid w:val="00226F56"/>
    <w:rsid w:val="0022782D"/>
    <w:rsid w:val="00231C93"/>
    <w:rsid w:val="00237228"/>
    <w:rsid w:val="00242794"/>
    <w:rsid w:val="00244E8F"/>
    <w:rsid w:val="002465FD"/>
    <w:rsid w:val="00250603"/>
    <w:rsid w:val="00254541"/>
    <w:rsid w:val="002549B2"/>
    <w:rsid w:val="0026025A"/>
    <w:rsid w:val="00260956"/>
    <w:rsid w:val="00262D54"/>
    <w:rsid w:val="002630F3"/>
    <w:rsid w:val="00265BB5"/>
    <w:rsid w:val="002669D3"/>
    <w:rsid w:val="002714AD"/>
    <w:rsid w:val="00272446"/>
    <w:rsid w:val="002739DC"/>
    <w:rsid w:val="002758A2"/>
    <w:rsid w:val="002758DD"/>
    <w:rsid w:val="00277990"/>
    <w:rsid w:val="00280362"/>
    <w:rsid w:val="002810E4"/>
    <w:rsid w:val="002846B2"/>
    <w:rsid w:val="0028584A"/>
    <w:rsid w:val="00285B20"/>
    <w:rsid w:val="00287C19"/>
    <w:rsid w:val="002925CF"/>
    <w:rsid w:val="00295AFB"/>
    <w:rsid w:val="002961CA"/>
    <w:rsid w:val="00297D85"/>
    <w:rsid w:val="002A0971"/>
    <w:rsid w:val="002A3314"/>
    <w:rsid w:val="002A38EF"/>
    <w:rsid w:val="002A4742"/>
    <w:rsid w:val="002A655B"/>
    <w:rsid w:val="002B0F20"/>
    <w:rsid w:val="002B2B3C"/>
    <w:rsid w:val="002B3599"/>
    <w:rsid w:val="002B4EF2"/>
    <w:rsid w:val="002C07AF"/>
    <w:rsid w:val="002C14CE"/>
    <w:rsid w:val="002C4C2C"/>
    <w:rsid w:val="002C57CF"/>
    <w:rsid w:val="002C5CAF"/>
    <w:rsid w:val="002C69DE"/>
    <w:rsid w:val="002D093F"/>
    <w:rsid w:val="002D116D"/>
    <w:rsid w:val="002D3095"/>
    <w:rsid w:val="002D3ECF"/>
    <w:rsid w:val="002D4191"/>
    <w:rsid w:val="002D5FD7"/>
    <w:rsid w:val="002D669E"/>
    <w:rsid w:val="002D7006"/>
    <w:rsid w:val="002E0F4E"/>
    <w:rsid w:val="002E1FCB"/>
    <w:rsid w:val="002E3E58"/>
    <w:rsid w:val="002E4043"/>
    <w:rsid w:val="002E48EC"/>
    <w:rsid w:val="002E59BC"/>
    <w:rsid w:val="002E73BB"/>
    <w:rsid w:val="002E7ABD"/>
    <w:rsid w:val="002F078E"/>
    <w:rsid w:val="002F57C9"/>
    <w:rsid w:val="002F6DB8"/>
    <w:rsid w:val="00300004"/>
    <w:rsid w:val="003014A2"/>
    <w:rsid w:val="00303EBE"/>
    <w:rsid w:val="003046E6"/>
    <w:rsid w:val="003078A9"/>
    <w:rsid w:val="00307B09"/>
    <w:rsid w:val="0031132F"/>
    <w:rsid w:val="00311F55"/>
    <w:rsid w:val="00320727"/>
    <w:rsid w:val="0032242B"/>
    <w:rsid w:val="00322A5B"/>
    <w:rsid w:val="0032409D"/>
    <w:rsid w:val="00324766"/>
    <w:rsid w:val="00330374"/>
    <w:rsid w:val="003303B3"/>
    <w:rsid w:val="00331053"/>
    <w:rsid w:val="00331FC8"/>
    <w:rsid w:val="00332F9C"/>
    <w:rsid w:val="00334DFD"/>
    <w:rsid w:val="003379FB"/>
    <w:rsid w:val="0034232C"/>
    <w:rsid w:val="00342620"/>
    <w:rsid w:val="00345B9A"/>
    <w:rsid w:val="00350387"/>
    <w:rsid w:val="00350691"/>
    <w:rsid w:val="00353CC6"/>
    <w:rsid w:val="0035718F"/>
    <w:rsid w:val="0035764E"/>
    <w:rsid w:val="00360286"/>
    <w:rsid w:val="00360320"/>
    <w:rsid w:val="003643F3"/>
    <w:rsid w:val="0036470B"/>
    <w:rsid w:val="00364F85"/>
    <w:rsid w:val="00372A24"/>
    <w:rsid w:val="003741B6"/>
    <w:rsid w:val="003750A7"/>
    <w:rsid w:val="0038214E"/>
    <w:rsid w:val="00384802"/>
    <w:rsid w:val="003848A5"/>
    <w:rsid w:val="00387FEF"/>
    <w:rsid w:val="00390D7E"/>
    <w:rsid w:val="0039306F"/>
    <w:rsid w:val="003933F2"/>
    <w:rsid w:val="0039386D"/>
    <w:rsid w:val="00393BEF"/>
    <w:rsid w:val="00393E7B"/>
    <w:rsid w:val="003975CF"/>
    <w:rsid w:val="003A0109"/>
    <w:rsid w:val="003A0151"/>
    <w:rsid w:val="003A1BD1"/>
    <w:rsid w:val="003A34BA"/>
    <w:rsid w:val="003A5666"/>
    <w:rsid w:val="003A59CA"/>
    <w:rsid w:val="003A6EF6"/>
    <w:rsid w:val="003A77CE"/>
    <w:rsid w:val="003B0A1E"/>
    <w:rsid w:val="003B0AA9"/>
    <w:rsid w:val="003B0BBC"/>
    <w:rsid w:val="003B1019"/>
    <w:rsid w:val="003B1360"/>
    <w:rsid w:val="003C1A14"/>
    <w:rsid w:val="003C3840"/>
    <w:rsid w:val="003C529F"/>
    <w:rsid w:val="003D2A5D"/>
    <w:rsid w:val="003D2FEF"/>
    <w:rsid w:val="003D337C"/>
    <w:rsid w:val="003D4A7E"/>
    <w:rsid w:val="003D5300"/>
    <w:rsid w:val="003D7211"/>
    <w:rsid w:val="003D7818"/>
    <w:rsid w:val="003E10BC"/>
    <w:rsid w:val="003E3370"/>
    <w:rsid w:val="003E43C5"/>
    <w:rsid w:val="003E6A5A"/>
    <w:rsid w:val="003E7BED"/>
    <w:rsid w:val="003F1F48"/>
    <w:rsid w:val="003F230A"/>
    <w:rsid w:val="003F2B18"/>
    <w:rsid w:val="003F5DBB"/>
    <w:rsid w:val="004004A7"/>
    <w:rsid w:val="0040057E"/>
    <w:rsid w:val="00400B17"/>
    <w:rsid w:val="004022AB"/>
    <w:rsid w:val="00403B1C"/>
    <w:rsid w:val="00405081"/>
    <w:rsid w:val="00405D17"/>
    <w:rsid w:val="00406E8A"/>
    <w:rsid w:val="004078A6"/>
    <w:rsid w:val="00407A24"/>
    <w:rsid w:val="0041251D"/>
    <w:rsid w:val="00413591"/>
    <w:rsid w:val="00416081"/>
    <w:rsid w:val="00416760"/>
    <w:rsid w:val="00416C21"/>
    <w:rsid w:val="00426741"/>
    <w:rsid w:val="00430283"/>
    <w:rsid w:val="004312D4"/>
    <w:rsid w:val="0043264B"/>
    <w:rsid w:val="004376EE"/>
    <w:rsid w:val="0044124E"/>
    <w:rsid w:val="004428B3"/>
    <w:rsid w:val="00443CE3"/>
    <w:rsid w:val="004447FC"/>
    <w:rsid w:val="00444BAF"/>
    <w:rsid w:val="00444E41"/>
    <w:rsid w:val="00445427"/>
    <w:rsid w:val="004458D1"/>
    <w:rsid w:val="00445D57"/>
    <w:rsid w:val="00447746"/>
    <w:rsid w:val="00447879"/>
    <w:rsid w:val="00447A3A"/>
    <w:rsid w:val="00450561"/>
    <w:rsid w:val="00451162"/>
    <w:rsid w:val="00452731"/>
    <w:rsid w:val="004534E0"/>
    <w:rsid w:val="00454844"/>
    <w:rsid w:val="00461583"/>
    <w:rsid w:val="00464031"/>
    <w:rsid w:val="00465DA1"/>
    <w:rsid w:val="00465F02"/>
    <w:rsid w:val="00471563"/>
    <w:rsid w:val="00472607"/>
    <w:rsid w:val="0047389F"/>
    <w:rsid w:val="004743C6"/>
    <w:rsid w:val="004747ED"/>
    <w:rsid w:val="00474BB5"/>
    <w:rsid w:val="00476927"/>
    <w:rsid w:val="00481189"/>
    <w:rsid w:val="00482760"/>
    <w:rsid w:val="00482A00"/>
    <w:rsid w:val="00484F64"/>
    <w:rsid w:val="004851FA"/>
    <w:rsid w:val="00486137"/>
    <w:rsid w:val="0048701D"/>
    <w:rsid w:val="0049322C"/>
    <w:rsid w:val="004938FF"/>
    <w:rsid w:val="00494824"/>
    <w:rsid w:val="004A091D"/>
    <w:rsid w:val="004A1D2A"/>
    <w:rsid w:val="004A3AB6"/>
    <w:rsid w:val="004A6065"/>
    <w:rsid w:val="004A78E0"/>
    <w:rsid w:val="004B2D48"/>
    <w:rsid w:val="004B3A5E"/>
    <w:rsid w:val="004C1197"/>
    <w:rsid w:val="004C418D"/>
    <w:rsid w:val="004C76BD"/>
    <w:rsid w:val="004C7A13"/>
    <w:rsid w:val="004D1656"/>
    <w:rsid w:val="004D2335"/>
    <w:rsid w:val="004D3265"/>
    <w:rsid w:val="004D3828"/>
    <w:rsid w:val="004D44EB"/>
    <w:rsid w:val="004D4C8F"/>
    <w:rsid w:val="004D7A9E"/>
    <w:rsid w:val="004E0C02"/>
    <w:rsid w:val="004E1C71"/>
    <w:rsid w:val="004E3651"/>
    <w:rsid w:val="004E3931"/>
    <w:rsid w:val="004E6FCC"/>
    <w:rsid w:val="004E7645"/>
    <w:rsid w:val="004E77E1"/>
    <w:rsid w:val="004F0498"/>
    <w:rsid w:val="004F0747"/>
    <w:rsid w:val="004F1554"/>
    <w:rsid w:val="004F18A0"/>
    <w:rsid w:val="004F2873"/>
    <w:rsid w:val="004F41ED"/>
    <w:rsid w:val="004F4940"/>
    <w:rsid w:val="004F6BD8"/>
    <w:rsid w:val="004F7F3C"/>
    <w:rsid w:val="00500A34"/>
    <w:rsid w:val="00505B09"/>
    <w:rsid w:val="00505E57"/>
    <w:rsid w:val="00507A84"/>
    <w:rsid w:val="00510D15"/>
    <w:rsid w:val="0051425E"/>
    <w:rsid w:val="00515089"/>
    <w:rsid w:val="00516106"/>
    <w:rsid w:val="00517E1B"/>
    <w:rsid w:val="00521103"/>
    <w:rsid w:val="00523E7F"/>
    <w:rsid w:val="005249D5"/>
    <w:rsid w:val="00532166"/>
    <w:rsid w:val="00532BF8"/>
    <w:rsid w:val="00532D50"/>
    <w:rsid w:val="00534402"/>
    <w:rsid w:val="005349D1"/>
    <w:rsid w:val="00534E9E"/>
    <w:rsid w:val="00536B8F"/>
    <w:rsid w:val="00540B6A"/>
    <w:rsid w:val="0054209A"/>
    <w:rsid w:val="00544E85"/>
    <w:rsid w:val="005454C7"/>
    <w:rsid w:val="0054697B"/>
    <w:rsid w:val="005471C8"/>
    <w:rsid w:val="0055161D"/>
    <w:rsid w:val="005533AA"/>
    <w:rsid w:val="00553413"/>
    <w:rsid w:val="005554E9"/>
    <w:rsid w:val="00555CA2"/>
    <w:rsid w:val="00557181"/>
    <w:rsid w:val="005615D5"/>
    <w:rsid w:val="005617E2"/>
    <w:rsid w:val="00561A01"/>
    <w:rsid w:val="00562A20"/>
    <w:rsid w:val="0056588C"/>
    <w:rsid w:val="00571401"/>
    <w:rsid w:val="0057211D"/>
    <w:rsid w:val="00572674"/>
    <w:rsid w:val="00572A93"/>
    <w:rsid w:val="005742C8"/>
    <w:rsid w:val="0057571A"/>
    <w:rsid w:val="005800B4"/>
    <w:rsid w:val="00581040"/>
    <w:rsid w:val="00582EF9"/>
    <w:rsid w:val="00583257"/>
    <w:rsid w:val="005838BE"/>
    <w:rsid w:val="00584408"/>
    <w:rsid w:val="00584AC3"/>
    <w:rsid w:val="00585270"/>
    <w:rsid w:val="0059076A"/>
    <w:rsid w:val="0059081B"/>
    <w:rsid w:val="0059124C"/>
    <w:rsid w:val="005926E7"/>
    <w:rsid w:val="005949CC"/>
    <w:rsid w:val="00595DE8"/>
    <w:rsid w:val="00596818"/>
    <w:rsid w:val="00596ADC"/>
    <w:rsid w:val="00596D90"/>
    <w:rsid w:val="00597789"/>
    <w:rsid w:val="005A3F19"/>
    <w:rsid w:val="005A78D6"/>
    <w:rsid w:val="005B5848"/>
    <w:rsid w:val="005B663D"/>
    <w:rsid w:val="005B6768"/>
    <w:rsid w:val="005B7581"/>
    <w:rsid w:val="005C211D"/>
    <w:rsid w:val="005C3679"/>
    <w:rsid w:val="005C402F"/>
    <w:rsid w:val="005C40DF"/>
    <w:rsid w:val="005C62BD"/>
    <w:rsid w:val="005C6973"/>
    <w:rsid w:val="005C6AD9"/>
    <w:rsid w:val="005D0E72"/>
    <w:rsid w:val="005D33EC"/>
    <w:rsid w:val="005D4CC2"/>
    <w:rsid w:val="005D4F3D"/>
    <w:rsid w:val="005D52FC"/>
    <w:rsid w:val="005D5ADC"/>
    <w:rsid w:val="005D6CED"/>
    <w:rsid w:val="005E0672"/>
    <w:rsid w:val="005E32C2"/>
    <w:rsid w:val="005E4FF4"/>
    <w:rsid w:val="005E72AC"/>
    <w:rsid w:val="005E74D1"/>
    <w:rsid w:val="005E7F84"/>
    <w:rsid w:val="005F143D"/>
    <w:rsid w:val="005F1B3B"/>
    <w:rsid w:val="005F3DBC"/>
    <w:rsid w:val="005F4EDD"/>
    <w:rsid w:val="006008D8"/>
    <w:rsid w:val="00601D69"/>
    <w:rsid w:val="006027C0"/>
    <w:rsid w:val="00604EC0"/>
    <w:rsid w:val="00605F42"/>
    <w:rsid w:val="00606175"/>
    <w:rsid w:val="00610F77"/>
    <w:rsid w:val="00611B68"/>
    <w:rsid w:val="006121D7"/>
    <w:rsid w:val="00612475"/>
    <w:rsid w:val="00612A4E"/>
    <w:rsid w:val="00613E4F"/>
    <w:rsid w:val="00613F93"/>
    <w:rsid w:val="00614174"/>
    <w:rsid w:val="00617F13"/>
    <w:rsid w:val="00621B13"/>
    <w:rsid w:val="006258D3"/>
    <w:rsid w:val="00626EC6"/>
    <w:rsid w:val="00627A6C"/>
    <w:rsid w:val="00630FE4"/>
    <w:rsid w:val="006348A6"/>
    <w:rsid w:val="00637808"/>
    <w:rsid w:val="00640348"/>
    <w:rsid w:val="00640829"/>
    <w:rsid w:val="00641AC8"/>
    <w:rsid w:val="00644A96"/>
    <w:rsid w:val="0064534B"/>
    <w:rsid w:val="00647684"/>
    <w:rsid w:val="0065155A"/>
    <w:rsid w:val="00651BF8"/>
    <w:rsid w:val="00651E67"/>
    <w:rsid w:val="0065362D"/>
    <w:rsid w:val="00655280"/>
    <w:rsid w:val="00655853"/>
    <w:rsid w:val="00656A2C"/>
    <w:rsid w:val="00657174"/>
    <w:rsid w:val="00664420"/>
    <w:rsid w:val="00665413"/>
    <w:rsid w:val="00665865"/>
    <w:rsid w:val="00665D8D"/>
    <w:rsid w:val="00666D52"/>
    <w:rsid w:val="006678A0"/>
    <w:rsid w:val="006678DF"/>
    <w:rsid w:val="00672DFC"/>
    <w:rsid w:val="006730C9"/>
    <w:rsid w:val="00676AE5"/>
    <w:rsid w:val="00680F84"/>
    <w:rsid w:val="00681392"/>
    <w:rsid w:val="00684DD2"/>
    <w:rsid w:val="0068779E"/>
    <w:rsid w:val="006916EC"/>
    <w:rsid w:val="00692B95"/>
    <w:rsid w:val="00693E55"/>
    <w:rsid w:val="0069449A"/>
    <w:rsid w:val="0069517A"/>
    <w:rsid w:val="006A06EA"/>
    <w:rsid w:val="006A1BA0"/>
    <w:rsid w:val="006A25E1"/>
    <w:rsid w:val="006A4247"/>
    <w:rsid w:val="006A67DD"/>
    <w:rsid w:val="006B2734"/>
    <w:rsid w:val="006B6C14"/>
    <w:rsid w:val="006B6F36"/>
    <w:rsid w:val="006C01A5"/>
    <w:rsid w:val="006C43C5"/>
    <w:rsid w:val="006C61B9"/>
    <w:rsid w:val="006C773A"/>
    <w:rsid w:val="006D3C04"/>
    <w:rsid w:val="006D4CC1"/>
    <w:rsid w:val="006D697E"/>
    <w:rsid w:val="006E3987"/>
    <w:rsid w:val="006E58F1"/>
    <w:rsid w:val="006E6006"/>
    <w:rsid w:val="006F067C"/>
    <w:rsid w:val="006F4D94"/>
    <w:rsid w:val="006F57F9"/>
    <w:rsid w:val="006F5D95"/>
    <w:rsid w:val="006F7291"/>
    <w:rsid w:val="006F7423"/>
    <w:rsid w:val="006F7981"/>
    <w:rsid w:val="00701604"/>
    <w:rsid w:val="00701678"/>
    <w:rsid w:val="007027AB"/>
    <w:rsid w:val="007028C7"/>
    <w:rsid w:val="00702E1D"/>
    <w:rsid w:val="007046BA"/>
    <w:rsid w:val="00706359"/>
    <w:rsid w:val="00707DBC"/>
    <w:rsid w:val="00710A4D"/>
    <w:rsid w:val="00716390"/>
    <w:rsid w:val="00716AB4"/>
    <w:rsid w:val="00716FE5"/>
    <w:rsid w:val="00717478"/>
    <w:rsid w:val="007218D9"/>
    <w:rsid w:val="007272F3"/>
    <w:rsid w:val="0073309A"/>
    <w:rsid w:val="00734C25"/>
    <w:rsid w:val="007354D3"/>
    <w:rsid w:val="00740EE1"/>
    <w:rsid w:val="0074106C"/>
    <w:rsid w:val="007457E1"/>
    <w:rsid w:val="00747ED3"/>
    <w:rsid w:val="00752AB0"/>
    <w:rsid w:val="00752BF0"/>
    <w:rsid w:val="00754203"/>
    <w:rsid w:val="0075480F"/>
    <w:rsid w:val="007558D6"/>
    <w:rsid w:val="00757B91"/>
    <w:rsid w:val="007614BA"/>
    <w:rsid w:val="00762DC0"/>
    <w:rsid w:val="0076440E"/>
    <w:rsid w:val="00765295"/>
    <w:rsid w:val="007659B4"/>
    <w:rsid w:val="00765C21"/>
    <w:rsid w:val="007750F0"/>
    <w:rsid w:val="00775CB8"/>
    <w:rsid w:val="007772EF"/>
    <w:rsid w:val="00777BB8"/>
    <w:rsid w:val="00782814"/>
    <w:rsid w:val="00783A6D"/>
    <w:rsid w:val="00784124"/>
    <w:rsid w:val="007867EF"/>
    <w:rsid w:val="00792EA5"/>
    <w:rsid w:val="00792FED"/>
    <w:rsid w:val="007930F2"/>
    <w:rsid w:val="007944B3"/>
    <w:rsid w:val="007946C2"/>
    <w:rsid w:val="007A1D94"/>
    <w:rsid w:val="007A42BF"/>
    <w:rsid w:val="007A7ADA"/>
    <w:rsid w:val="007A7B7B"/>
    <w:rsid w:val="007B0A70"/>
    <w:rsid w:val="007B1721"/>
    <w:rsid w:val="007B1854"/>
    <w:rsid w:val="007B1D09"/>
    <w:rsid w:val="007B28B4"/>
    <w:rsid w:val="007B676A"/>
    <w:rsid w:val="007BB157"/>
    <w:rsid w:val="007C1F8C"/>
    <w:rsid w:val="007C6942"/>
    <w:rsid w:val="007C6BA1"/>
    <w:rsid w:val="007C7081"/>
    <w:rsid w:val="007C7BB7"/>
    <w:rsid w:val="007D004D"/>
    <w:rsid w:val="007D06B1"/>
    <w:rsid w:val="007D5DB5"/>
    <w:rsid w:val="007E0F14"/>
    <w:rsid w:val="007E1684"/>
    <w:rsid w:val="007E2002"/>
    <w:rsid w:val="007E2C91"/>
    <w:rsid w:val="007E3177"/>
    <w:rsid w:val="007E4366"/>
    <w:rsid w:val="007E64D6"/>
    <w:rsid w:val="007E69C1"/>
    <w:rsid w:val="007F2D40"/>
    <w:rsid w:val="007F30EE"/>
    <w:rsid w:val="007F5088"/>
    <w:rsid w:val="007F7830"/>
    <w:rsid w:val="00800B02"/>
    <w:rsid w:val="008064C8"/>
    <w:rsid w:val="00806841"/>
    <w:rsid w:val="00810BF4"/>
    <w:rsid w:val="0081111A"/>
    <w:rsid w:val="00811338"/>
    <w:rsid w:val="0081455E"/>
    <w:rsid w:val="0081458B"/>
    <w:rsid w:val="0081480C"/>
    <w:rsid w:val="008168B9"/>
    <w:rsid w:val="00816FE0"/>
    <w:rsid w:val="008250D5"/>
    <w:rsid w:val="008271F6"/>
    <w:rsid w:val="00830285"/>
    <w:rsid w:val="00830985"/>
    <w:rsid w:val="008309A3"/>
    <w:rsid w:val="0083721C"/>
    <w:rsid w:val="0084148D"/>
    <w:rsid w:val="00841C70"/>
    <w:rsid w:val="008460AA"/>
    <w:rsid w:val="0084713F"/>
    <w:rsid w:val="00852670"/>
    <w:rsid w:val="008526E1"/>
    <w:rsid w:val="00852746"/>
    <w:rsid w:val="008536BD"/>
    <w:rsid w:val="00853776"/>
    <w:rsid w:val="008561F3"/>
    <w:rsid w:val="008563D7"/>
    <w:rsid w:val="00857A26"/>
    <w:rsid w:val="0086222B"/>
    <w:rsid w:val="00862CC5"/>
    <w:rsid w:val="00864EAB"/>
    <w:rsid w:val="008657CA"/>
    <w:rsid w:val="00867718"/>
    <w:rsid w:val="008708A8"/>
    <w:rsid w:val="00870AFC"/>
    <w:rsid w:val="00870F78"/>
    <w:rsid w:val="00871C9A"/>
    <w:rsid w:val="008728B7"/>
    <w:rsid w:val="00874026"/>
    <w:rsid w:val="008829ED"/>
    <w:rsid w:val="00885D6C"/>
    <w:rsid w:val="008879CF"/>
    <w:rsid w:val="00893A29"/>
    <w:rsid w:val="008951D9"/>
    <w:rsid w:val="0089643E"/>
    <w:rsid w:val="0089782B"/>
    <w:rsid w:val="00897BFF"/>
    <w:rsid w:val="008A0003"/>
    <w:rsid w:val="008A2FAC"/>
    <w:rsid w:val="008A438E"/>
    <w:rsid w:val="008A4421"/>
    <w:rsid w:val="008B3158"/>
    <w:rsid w:val="008B4830"/>
    <w:rsid w:val="008B4BBD"/>
    <w:rsid w:val="008B4CDF"/>
    <w:rsid w:val="008B5285"/>
    <w:rsid w:val="008B6165"/>
    <w:rsid w:val="008B74FA"/>
    <w:rsid w:val="008C0C09"/>
    <w:rsid w:val="008C1D33"/>
    <w:rsid w:val="008C1E45"/>
    <w:rsid w:val="008C3784"/>
    <w:rsid w:val="008C5EDA"/>
    <w:rsid w:val="008C6219"/>
    <w:rsid w:val="008C789A"/>
    <w:rsid w:val="008D106D"/>
    <w:rsid w:val="008D1A99"/>
    <w:rsid w:val="008D2A0E"/>
    <w:rsid w:val="008D648D"/>
    <w:rsid w:val="008E0673"/>
    <w:rsid w:val="008E47B7"/>
    <w:rsid w:val="008E52F1"/>
    <w:rsid w:val="008E5AF2"/>
    <w:rsid w:val="008E69CC"/>
    <w:rsid w:val="008E73D2"/>
    <w:rsid w:val="008E7ACA"/>
    <w:rsid w:val="008F1DAD"/>
    <w:rsid w:val="008F34D1"/>
    <w:rsid w:val="008F5B16"/>
    <w:rsid w:val="008F76A1"/>
    <w:rsid w:val="009019CE"/>
    <w:rsid w:val="00901B39"/>
    <w:rsid w:val="00901BA5"/>
    <w:rsid w:val="009034A2"/>
    <w:rsid w:val="009049BE"/>
    <w:rsid w:val="00905CDC"/>
    <w:rsid w:val="009062D4"/>
    <w:rsid w:val="00906B76"/>
    <w:rsid w:val="009072FB"/>
    <w:rsid w:val="009078B2"/>
    <w:rsid w:val="009079DD"/>
    <w:rsid w:val="00912DB8"/>
    <w:rsid w:val="00913D39"/>
    <w:rsid w:val="009168AE"/>
    <w:rsid w:val="00916FB2"/>
    <w:rsid w:val="0092272C"/>
    <w:rsid w:val="00922E87"/>
    <w:rsid w:val="00923D56"/>
    <w:rsid w:val="00924F7D"/>
    <w:rsid w:val="00924FA3"/>
    <w:rsid w:val="009278CF"/>
    <w:rsid w:val="0093277C"/>
    <w:rsid w:val="0093B77B"/>
    <w:rsid w:val="00940172"/>
    <w:rsid w:val="009474D2"/>
    <w:rsid w:val="0095057F"/>
    <w:rsid w:val="009512A6"/>
    <w:rsid w:val="00951524"/>
    <w:rsid w:val="009533C9"/>
    <w:rsid w:val="00955B4B"/>
    <w:rsid w:val="00956B11"/>
    <w:rsid w:val="009625D4"/>
    <w:rsid w:val="0096382C"/>
    <w:rsid w:val="009638FF"/>
    <w:rsid w:val="00966F83"/>
    <w:rsid w:val="009718D8"/>
    <w:rsid w:val="0097382B"/>
    <w:rsid w:val="0097628A"/>
    <w:rsid w:val="0098179E"/>
    <w:rsid w:val="009817AE"/>
    <w:rsid w:val="0098219D"/>
    <w:rsid w:val="00984B60"/>
    <w:rsid w:val="009874C3"/>
    <w:rsid w:val="009904F0"/>
    <w:rsid w:val="00994899"/>
    <w:rsid w:val="00994A9D"/>
    <w:rsid w:val="00996CD8"/>
    <w:rsid w:val="00997A36"/>
    <w:rsid w:val="009A1F2A"/>
    <w:rsid w:val="009A27F8"/>
    <w:rsid w:val="009A2CC3"/>
    <w:rsid w:val="009A4629"/>
    <w:rsid w:val="009A50F4"/>
    <w:rsid w:val="009A590B"/>
    <w:rsid w:val="009A5E00"/>
    <w:rsid w:val="009A72BD"/>
    <w:rsid w:val="009B4EA2"/>
    <w:rsid w:val="009B4F06"/>
    <w:rsid w:val="009B5495"/>
    <w:rsid w:val="009B7928"/>
    <w:rsid w:val="009C1F62"/>
    <w:rsid w:val="009C219F"/>
    <w:rsid w:val="009C352C"/>
    <w:rsid w:val="009C6430"/>
    <w:rsid w:val="009C7837"/>
    <w:rsid w:val="009C7F69"/>
    <w:rsid w:val="009D25A2"/>
    <w:rsid w:val="009D28DD"/>
    <w:rsid w:val="009D4EBC"/>
    <w:rsid w:val="009E0DB1"/>
    <w:rsid w:val="009E18AA"/>
    <w:rsid w:val="009E2A8F"/>
    <w:rsid w:val="009E39E6"/>
    <w:rsid w:val="009F1228"/>
    <w:rsid w:val="009F1668"/>
    <w:rsid w:val="009F1820"/>
    <w:rsid w:val="009F3387"/>
    <w:rsid w:val="009F655B"/>
    <w:rsid w:val="009F7EF0"/>
    <w:rsid w:val="00A0061F"/>
    <w:rsid w:val="00A034D2"/>
    <w:rsid w:val="00A0662E"/>
    <w:rsid w:val="00A06DB1"/>
    <w:rsid w:val="00A0733A"/>
    <w:rsid w:val="00A073EB"/>
    <w:rsid w:val="00A20B78"/>
    <w:rsid w:val="00A21957"/>
    <w:rsid w:val="00A22A1D"/>
    <w:rsid w:val="00A23FDA"/>
    <w:rsid w:val="00A2441D"/>
    <w:rsid w:val="00A24DD1"/>
    <w:rsid w:val="00A2648D"/>
    <w:rsid w:val="00A305F7"/>
    <w:rsid w:val="00A31A45"/>
    <w:rsid w:val="00A33854"/>
    <w:rsid w:val="00A34DF1"/>
    <w:rsid w:val="00A356B3"/>
    <w:rsid w:val="00A35A50"/>
    <w:rsid w:val="00A400DB"/>
    <w:rsid w:val="00A42792"/>
    <w:rsid w:val="00A42DDE"/>
    <w:rsid w:val="00A432BC"/>
    <w:rsid w:val="00A52E26"/>
    <w:rsid w:val="00A53038"/>
    <w:rsid w:val="00A5486E"/>
    <w:rsid w:val="00A61B4A"/>
    <w:rsid w:val="00A65BE6"/>
    <w:rsid w:val="00A70221"/>
    <w:rsid w:val="00A70AEB"/>
    <w:rsid w:val="00A8033D"/>
    <w:rsid w:val="00A80DAB"/>
    <w:rsid w:val="00A83EA0"/>
    <w:rsid w:val="00A85F51"/>
    <w:rsid w:val="00A87DE2"/>
    <w:rsid w:val="00A90457"/>
    <w:rsid w:val="00A90AB2"/>
    <w:rsid w:val="00A90AB7"/>
    <w:rsid w:val="00A916FF"/>
    <w:rsid w:val="00A95843"/>
    <w:rsid w:val="00A9584C"/>
    <w:rsid w:val="00A96A5E"/>
    <w:rsid w:val="00AA12B7"/>
    <w:rsid w:val="00AA2AD5"/>
    <w:rsid w:val="00AA33DE"/>
    <w:rsid w:val="00AA3644"/>
    <w:rsid w:val="00AA3845"/>
    <w:rsid w:val="00AB17A2"/>
    <w:rsid w:val="00AB3C2A"/>
    <w:rsid w:val="00AC1131"/>
    <w:rsid w:val="00AC789E"/>
    <w:rsid w:val="00AD01A8"/>
    <w:rsid w:val="00AD074F"/>
    <w:rsid w:val="00AD3774"/>
    <w:rsid w:val="00AD72C1"/>
    <w:rsid w:val="00AE0DFD"/>
    <w:rsid w:val="00AE3D39"/>
    <w:rsid w:val="00AE551D"/>
    <w:rsid w:val="00AE5F0F"/>
    <w:rsid w:val="00AE71CB"/>
    <w:rsid w:val="00AE7F30"/>
    <w:rsid w:val="00AF0EE5"/>
    <w:rsid w:val="00AF1E6E"/>
    <w:rsid w:val="00AF31A6"/>
    <w:rsid w:val="00AF326C"/>
    <w:rsid w:val="00AF394E"/>
    <w:rsid w:val="00AF656C"/>
    <w:rsid w:val="00B008F8"/>
    <w:rsid w:val="00B010A7"/>
    <w:rsid w:val="00B0280F"/>
    <w:rsid w:val="00B02D48"/>
    <w:rsid w:val="00B03D6C"/>
    <w:rsid w:val="00B05E66"/>
    <w:rsid w:val="00B0675C"/>
    <w:rsid w:val="00B06801"/>
    <w:rsid w:val="00B075E7"/>
    <w:rsid w:val="00B0781A"/>
    <w:rsid w:val="00B112EA"/>
    <w:rsid w:val="00B121C4"/>
    <w:rsid w:val="00B12331"/>
    <w:rsid w:val="00B1324A"/>
    <w:rsid w:val="00B141DA"/>
    <w:rsid w:val="00B1597A"/>
    <w:rsid w:val="00B1790D"/>
    <w:rsid w:val="00B2044E"/>
    <w:rsid w:val="00B214B2"/>
    <w:rsid w:val="00B228B6"/>
    <w:rsid w:val="00B22D13"/>
    <w:rsid w:val="00B25C4C"/>
    <w:rsid w:val="00B30546"/>
    <w:rsid w:val="00B306E4"/>
    <w:rsid w:val="00B312F7"/>
    <w:rsid w:val="00B31BDE"/>
    <w:rsid w:val="00B334DE"/>
    <w:rsid w:val="00B3489A"/>
    <w:rsid w:val="00B34CF7"/>
    <w:rsid w:val="00B35860"/>
    <w:rsid w:val="00B36A01"/>
    <w:rsid w:val="00B376F8"/>
    <w:rsid w:val="00B37CB3"/>
    <w:rsid w:val="00B41E0C"/>
    <w:rsid w:val="00B45AD4"/>
    <w:rsid w:val="00B46CD6"/>
    <w:rsid w:val="00B5018D"/>
    <w:rsid w:val="00B54DDC"/>
    <w:rsid w:val="00B552B4"/>
    <w:rsid w:val="00B552E7"/>
    <w:rsid w:val="00B57323"/>
    <w:rsid w:val="00B62E92"/>
    <w:rsid w:val="00B6349D"/>
    <w:rsid w:val="00B6451E"/>
    <w:rsid w:val="00B66E93"/>
    <w:rsid w:val="00B67B1A"/>
    <w:rsid w:val="00B71B4A"/>
    <w:rsid w:val="00B72914"/>
    <w:rsid w:val="00B72C90"/>
    <w:rsid w:val="00B731D3"/>
    <w:rsid w:val="00B7531A"/>
    <w:rsid w:val="00B75EAF"/>
    <w:rsid w:val="00B80F41"/>
    <w:rsid w:val="00B81658"/>
    <w:rsid w:val="00B8332B"/>
    <w:rsid w:val="00B83E05"/>
    <w:rsid w:val="00B8647A"/>
    <w:rsid w:val="00B86773"/>
    <w:rsid w:val="00B8728D"/>
    <w:rsid w:val="00B903EB"/>
    <w:rsid w:val="00B91BA4"/>
    <w:rsid w:val="00B930A5"/>
    <w:rsid w:val="00B941F4"/>
    <w:rsid w:val="00BA2536"/>
    <w:rsid w:val="00BA7E4E"/>
    <w:rsid w:val="00BB0EA2"/>
    <w:rsid w:val="00BB1E56"/>
    <w:rsid w:val="00BB2D82"/>
    <w:rsid w:val="00BB6BD3"/>
    <w:rsid w:val="00BB7C84"/>
    <w:rsid w:val="00BC2C9A"/>
    <w:rsid w:val="00BC37ED"/>
    <w:rsid w:val="00BC5816"/>
    <w:rsid w:val="00BD07B1"/>
    <w:rsid w:val="00BD14AB"/>
    <w:rsid w:val="00BD39E1"/>
    <w:rsid w:val="00BE24BC"/>
    <w:rsid w:val="00BE2CD6"/>
    <w:rsid w:val="00BE4D0B"/>
    <w:rsid w:val="00BE6170"/>
    <w:rsid w:val="00BE790D"/>
    <w:rsid w:val="00BE7BE9"/>
    <w:rsid w:val="00BF0261"/>
    <w:rsid w:val="00BF124E"/>
    <w:rsid w:val="00BF13CC"/>
    <w:rsid w:val="00BF25B9"/>
    <w:rsid w:val="00C00723"/>
    <w:rsid w:val="00C0133B"/>
    <w:rsid w:val="00C04779"/>
    <w:rsid w:val="00C0516C"/>
    <w:rsid w:val="00C05E2D"/>
    <w:rsid w:val="00C06069"/>
    <w:rsid w:val="00C072B3"/>
    <w:rsid w:val="00C10128"/>
    <w:rsid w:val="00C11701"/>
    <w:rsid w:val="00C13557"/>
    <w:rsid w:val="00C1456A"/>
    <w:rsid w:val="00C156C5"/>
    <w:rsid w:val="00C21480"/>
    <w:rsid w:val="00C2270B"/>
    <w:rsid w:val="00C2377E"/>
    <w:rsid w:val="00C25AC9"/>
    <w:rsid w:val="00C26817"/>
    <w:rsid w:val="00C27084"/>
    <w:rsid w:val="00C30140"/>
    <w:rsid w:val="00C3555F"/>
    <w:rsid w:val="00C3567F"/>
    <w:rsid w:val="00C357AC"/>
    <w:rsid w:val="00C370CF"/>
    <w:rsid w:val="00C43366"/>
    <w:rsid w:val="00C451FA"/>
    <w:rsid w:val="00C461F3"/>
    <w:rsid w:val="00C47911"/>
    <w:rsid w:val="00C51C0C"/>
    <w:rsid w:val="00C56D58"/>
    <w:rsid w:val="00C7077B"/>
    <w:rsid w:val="00C70A76"/>
    <w:rsid w:val="00C713CA"/>
    <w:rsid w:val="00C723AF"/>
    <w:rsid w:val="00C72B57"/>
    <w:rsid w:val="00C80001"/>
    <w:rsid w:val="00C81247"/>
    <w:rsid w:val="00C82BF3"/>
    <w:rsid w:val="00C82E5E"/>
    <w:rsid w:val="00C82FF7"/>
    <w:rsid w:val="00C8345A"/>
    <w:rsid w:val="00C8454A"/>
    <w:rsid w:val="00C85356"/>
    <w:rsid w:val="00C9164D"/>
    <w:rsid w:val="00C93CEF"/>
    <w:rsid w:val="00C94B25"/>
    <w:rsid w:val="00C96FBC"/>
    <w:rsid w:val="00CA2C20"/>
    <w:rsid w:val="00CA3D95"/>
    <w:rsid w:val="00CA443B"/>
    <w:rsid w:val="00CA63FD"/>
    <w:rsid w:val="00CB2FE4"/>
    <w:rsid w:val="00CB464E"/>
    <w:rsid w:val="00CB4CB2"/>
    <w:rsid w:val="00CB52C4"/>
    <w:rsid w:val="00CB6F0E"/>
    <w:rsid w:val="00CC1B8F"/>
    <w:rsid w:val="00CC1CA6"/>
    <w:rsid w:val="00CC60A0"/>
    <w:rsid w:val="00CC720C"/>
    <w:rsid w:val="00CD0A76"/>
    <w:rsid w:val="00CD21ED"/>
    <w:rsid w:val="00CD232F"/>
    <w:rsid w:val="00CD2B01"/>
    <w:rsid w:val="00CD3C04"/>
    <w:rsid w:val="00CD3D07"/>
    <w:rsid w:val="00CD3DB3"/>
    <w:rsid w:val="00CD4262"/>
    <w:rsid w:val="00CD679D"/>
    <w:rsid w:val="00CD7680"/>
    <w:rsid w:val="00CE30A5"/>
    <w:rsid w:val="00CE6082"/>
    <w:rsid w:val="00CF086F"/>
    <w:rsid w:val="00CF3372"/>
    <w:rsid w:val="00CF59BD"/>
    <w:rsid w:val="00CF5AF1"/>
    <w:rsid w:val="00D01A1B"/>
    <w:rsid w:val="00D0238C"/>
    <w:rsid w:val="00D0380F"/>
    <w:rsid w:val="00D0398E"/>
    <w:rsid w:val="00D03D2A"/>
    <w:rsid w:val="00D04B1B"/>
    <w:rsid w:val="00D04E5F"/>
    <w:rsid w:val="00D05AB7"/>
    <w:rsid w:val="00D05CED"/>
    <w:rsid w:val="00D100EE"/>
    <w:rsid w:val="00D1110B"/>
    <w:rsid w:val="00D116B2"/>
    <w:rsid w:val="00D1198B"/>
    <w:rsid w:val="00D16543"/>
    <w:rsid w:val="00D201B5"/>
    <w:rsid w:val="00D20988"/>
    <w:rsid w:val="00D2354B"/>
    <w:rsid w:val="00D24C00"/>
    <w:rsid w:val="00D3108B"/>
    <w:rsid w:val="00D32688"/>
    <w:rsid w:val="00D3475F"/>
    <w:rsid w:val="00D34880"/>
    <w:rsid w:val="00D34886"/>
    <w:rsid w:val="00D34FA5"/>
    <w:rsid w:val="00D3735E"/>
    <w:rsid w:val="00D40DD5"/>
    <w:rsid w:val="00D41DEA"/>
    <w:rsid w:val="00D42479"/>
    <w:rsid w:val="00D42601"/>
    <w:rsid w:val="00D45838"/>
    <w:rsid w:val="00D46F28"/>
    <w:rsid w:val="00D47472"/>
    <w:rsid w:val="00D4765F"/>
    <w:rsid w:val="00D477DC"/>
    <w:rsid w:val="00D50E84"/>
    <w:rsid w:val="00D50FA0"/>
    <w:rsid w:val="00D52EAD"/>
    <w:rsid w:val="00D53D51"/>
    <w:rsid w:val="00D53F82"/>
    <w:rsid w:val="00D54855"/>
    <w:rsid w:val="00D5582D"/>
    <w:rsid w:val="00D56F97"/>
    <w:rsid w:val="00D577C9"/>
    <w:rsid w:val="00D615A5"/>
    <w:rsid w:val="00D642FA"/>
    <w:rsid w:val="00D66195"/>
    <w:rsid w:val="00D70517"/>
    <w:rsid w:val="00D727CB"/>
    <w:rsid w:val="00D74027"/>
    <w:rsid w:val="00D7533D"/>
    <w:rsid w:val="00D761B0"/>
    <w:rsid w:val="00D766C3"/>
    <w:rsid w:val="00D808A8"/>
    <w:rsid w:val="00D80908"/>
    <w:rsid w:val="00D80B2B"/>
    <w:rsid w:val="00D813B1"/>
    <w:rsid w:val="00D84012"/>
    <w:rsid w:val="00D84478"/>
    <w:rsid w:val="00D84889"/>
    <w:rsid w:val="00D906FF"/>
    <w:rsid w:val="00D919E7"/>
    <w:rsid w:val="00D91B54"/>
    <w:rsid w:val="00D94F28"/>
    <w:rsid w:val="00D96953"/>
    <w:rsid w:val="00D97892"/>
    <w:rsid w:val="00D97EB6"/>
    <w:rsid w:val="00DA10F0"/>
    <w:rsid w:val="00DA5E32"/>
    <w:rsid w:val="00DA726F"/>
    <w:rsid w:val="00DA76CE"/>
    <w:rsid w:val="00DB1079"/>
    <w:rsid w:val="00DB2DBD"/>
    <w:rsid w:val="00DB3CD0"/>
    <w:rsid w:val="00DB5125"/>
    <w:rsid w:val="00DC185D"/>
    <w:rsid w:val="00DC37ED"/>
    <w:rsid w:val="00DC4FF1"/>
    <w:rsid w:val="00DC57EF"/>
    <w:rsid w:val="00DC697D"/>
    <w:rsid w:val="00DD14C5"/>
    <w:rsid w:val="00DD54DC"/>
    <w:rsid w:val="00DD5AE3"/>
    <w:rsid w:val="00DD67F8"/>
    <w:rsid w:val="00DD74ED"/>
    <w:rsid w:val="00DD759F"/>
    <w:rsid w:val="00DE24D6"/>
    <w:rsid w:val="00DE3D3E"/>
    <w:rsid w:val="00DE58AB"/>
    <w:rsid w:val="00DE6882"/>
    <w:rsid w:val="00DF05CD"/>
    <w:rsid w:val="00DF148D"/>
    <w:rsid w:val="00DF190B"/>
    <w:rsid w:val="00DF2E1D"/>
    <w:rsid w:val="00DF2F95"/>
    <w:rsid w:val="00DF47BA"/>
    <w:rsid w:val="00DF61E7"/>
    <w:rsid w:val="00DF69A3"/>
    <w:rsid w:val="00E0030A"/>
    <w:rsid w:val="00E0255D"/>
    <w:rsid w:val="00E03A20"/>
    <w:rsid w:val="00E05958"/>
    <w:rsid w:val="00E0704F"/>
    <w:rsid w:val="00E07B26"/>
    <w:rsid w:val="00E07F7C"/>
    <w:rsid w:val="00E10FF3"/>
    <w:rsid w:val="00E116A7"/>
    <w:rsid w:val="00E11F8A"/>
    <w:rsid w:val="00E134E7"/>
    <w:rsid w:val="00E1370B"/>
    <w:rsid w:val="00E14589"/>
    <w:rsid w:val="00E153B9"/>
    <w:rsid w:val="00E16DDE"/>
    <w:rsid w:val="00E17594"/>
    <w:rsid w:val="00E20218"/>
    <w:rsid w:val="00E235EB"/>
    <w:rsid w:val="00E25980"/>
    <w:rsid w:val="00E25DAF"/>
    <w:rsid w:val="00E277B3"/>
    <w:rsid w:val="00E32CD1"/>
    <w:rsid w:val="00E348A7"/>
    <w:rsid w:val="00E34B33"/>
    <w:rsid w:val="00E34E62"/>
    <w:rsid w:val="00E35A8A"/>
    <w:rsid w:val="00E3636F"/>
    <w:rsid w:val="00E41F9E"/>
    <w:rsid w:val="00E420EC"/>
    <w:rsid w:val="00E423D3"/>
    <w:rsid w:val="00E42B16"/>
    <w:rsid w:val="00E43421"/>
    <w:rsid w:val="00E4445F"/>
    <w:rsid w:val="00E45036"/>
    <w:rsid w:val="00E45FE1"/>
    <w:rsid w:val="00E46809"/>
    <w:rsid w:val="00E472E3"/>
    <w:rsid w:val="00E51CD2"/>
    <w:rsid w:val="00E530BF"/>
    <w:rsid w:val="00E5435D"/>
    <w:rsid w:val="00E61556"/>
    <w:rsid w:val="00E619D7"/>
    <w:rsid w:val="00E649AF"/>
    <w:rsid w:val="00E6781D"/>
    <w:rsid w:val="00E67AC8"/>
    <w:rsid w:val="00E70094"/>
    <w:rsid w:val="00E72279"/>
    <w:rsid w:val="00E72D67"/>
    <w:rsid w:val="00E75F29"/>
    <w:rsid w:val="00E762AC"/>
    <w:rsid w:val="00E76A62"/>
    <w:rsid w:val="00E80D61"/>
    <w:rsid w:val="00E8102D"/>
    <w:rsid w:val="00E84C5E"/>
    <w:rsid w:val="00E86138"/>
    <w:rsid w:val="00E877A1"/>
    <w:rsid w:val="00E92D21"/>
    <w:rsid w:val="00E93CA1"/>
    <w:rsid w:val="00E93F1D"/>
    <w:rsid w:val="00E95350"/>
    <w:rsid w:val="00E955CB"/>
    <w:rsid w:val="00E9568A"/>
    <w:rsid w:val="00E95B55"/>
    <w:rsid w:val="00E96D34"/>
    <w:rsid w:val="00E97AAF"/>
    <w:rsid w:val="00E97DB2"/>
    <w:rsid w:val="00EA0854"/>
    <w:rsid w:val="00EA0E83"/>
    <w:rsid w:val="00EA19E3"/>
    <w:rsid w:val="00EA1AED"/>
    <w:rsid w:val="00EA3F47"/>
    <w:rsid w:val="00EB07F6"/>
    <w:rsid w:val="00EB0F3A"/>
    <w:rsid w:val="00EB10F0"/>
    <w:rsid w:val="00EB140C"/>
    <w:rsid w:val="00EB1947"/>
    <w:rsid w:val="00EB1E4D"/>
    <w:rsid w:val="00EB2D83"/>
    <w:rsid w:val="00EB2F68"/>
    <w:rsid w:val="00EB320E"/>
    <w:rsid w:val="00EB3494"/>
    <w:rsid w:val="00EB5805"/>
    <w:rsid w:val="00EB6481"/>
    <w:rsid w:val="00EB6624"/>
    <w:rsid w:val="00EB7192"/>
    <w:rsid w:val="00EC0D3D"/>
    <w:rsid w:val="00EC1AB5"/>
    <w:rsid w:val="00EC1D26"/>
    <w:rsid w:val="00EC3948"/>
    <w:rsid w:val="00EC5989"/>
    <w:rsid w:val="00EC73D5"/>
    <w:rsid w:val="00ED24AF"/>
    <w:rsid w:val="00ED4539"/>
    <w:rsid w:val="00ED4F51"/>
    <w:rsid w:val="00ED5D55"/>
    <w:rsid w:val="00ED70A7"/>
    <w:rsid w:val="00ED7F74"/>
    <w:rsid w:val="00EE35C7"/>
    <w:rsid w:val="00EE3CD4"/>
    <w:rsid w:val="00EE4378"/>
    <w:rsid w:val="00EE4A5A"/>
    <w:rsid w:val="00EF0310"/>
    <w:rsid w:val="00EF1638"/>
    <w:rsid w:val="00EF3CD9"/>
    <w:rsid w:val="00EF6971"/>
    <w:rsid w:val="00EF7578"/>
    <w:rsid w:val="00EF76F8"/>
    <w:rsid w:val="00F02013"/>
    <w:rsid w:val="00F03E75"/>
    <w:rsid w:val="00F041C3"/>
    <w:rsid w:val="00F04E82"/>
    <w:rsid w:val="00F04F93"/>
    <w:rsid w:val="00F060E7"/>
    <w:rsid w:val="00F06558"/>
    <w:rsid w:val="00F10197"/>
    <w:rsid w:val="00F10509"/>
    <w:rsid w:val="00F115D6"/>
    <w:rsid w:val="00F11BF9"/>
    <w:rsid w:val="00F129A3"/>
    <w:rsid w:val="00F1443E"/>
    <w:rsid w:val="00F15D72"/>
    <w:rsid w:val="00F2010A"/>
    <w:rsid w:val="00F25B35"/>
    <w:rsid w:val="00F262B6"/>
    <w:rsid w:val="00F27364"/>
    <w:rsid w:val="00F27833"/>
    <w:rsid w:val="00F30CC0"/>
    <w:rsid w:val="00F354B4"/>
    <w:rsid w:val="00F35685"/>
    <w:rsid w:val="00F35C03"/>
    <w:rsid w:val="00F36B8E"/>
    <w:rsid w:val="00F40586"/>
    <w:rsid w:val="00F4259F"/>
    <w:rsid w:val="00F46F33"/>
    <w:rsid w:val="00F530F6"/>
    <w:rsid w:val="00F547A0"/>
    <w:rsid w:val="00F56769"/>
    <w:rsid w:val="00F618BD"/>
    <w:rsid w:val="00F62A80"/>
    <w:rsid w:val="00F62D56"/>
    <w:rsid w:val="00F63964"/>
    <w:rsid w:val="00F63AC1"/>
    <w:rsid w:val="00F64D3D"/>
    <w:rsid w:val="00F660B3"/>
    <w:rsid w:val="00F67DC3"/>
    <w:rsid w:val="00F708CD"/>
    <w:rsid w:val="00F73973"/>
    <w:rsid w:val="00F751A4"/>
    <w:rsid w:val="00F75CC0"/>
    <w:rsid w:val="00F77677"/>
    <w:rsid w:val="00F80F46"/>
    <w:rsid w:val="00F817F2"/>
    <w:rsid w:val="00F82714"/>
    <w:rsid w:val="00F83274"/>
    <w:rsid w:val="00F843A2"/>
    <w:rsid w:val="00F8477B"/>
    <w:rsid w:val="00F860A4"/>
    <w:rsid w:val="00F86C27"/>
    <w:rsid w:val="00F9234C"/>
    <w:rsid w:val="00F92FDE"/>
    <w:rsid w:val="00F94D59"/>
    <w:rsid w:val="00F97E7E"/>
    <w:rsid w:val="00FA1960"/>
    <w:rsid w:val="00FA1A58"/>
    <w:rsid w:val="00FA2280"/>
    <w:rsid w:val="00FA327A"/>
    <w:rsid w:val="00FA3B6F"/>
    <w:rsid w:val="00FA449E"/>
    <w:rsid w:val="00FA5978"/>
    <w:rsid w:val="00FA7B1F"/>
    <w:rsid w:val="00FB0583"/>
    <w:rsid w:val="00FB35AD"/>
    <w:rsid w:val="00FB50DC"/>
    <w:rsid w:val="00FB6AC9"/>
    <w:rsid w:val="00FC0357"/>
    <w:rsid w:val="00FC101D"/>
    <w:rsid w:val="00FC1FDB"/>
    <w:rsid w:val="00FC3335"/>
    <w:rsid w:val="00FC48F8"/>
    <w:rsid w:val="00FC7441"/>
    <w:rsid w:val="00FD2056"/>
    <w:rsid w:val="00FD53E2"/>
    <w:rsid w:val="00FD7698"/>
    <w:rsid w:val="00FD769B"/>
    <w:rsid w:val="00FE2346"/>
    <w:rsid w:val="00FE5201"/>
    <w:rsid w:val="00FE5CFF"/>
    <w:rsid w:val="00FE71A4"/>
    <w:rsid w:val="00FF0020"/>
    <w:rsid w:val="00FF03D0"/>
    <w:rsid w:val="014DC8A3"/>
    <w:rsid w:val="01AAE3D5"/>
    <w:rsid w:val="01CEF175"/>
    <w:rsid w:val="0220595E"/>
    <w:rsid w:val="0223F49F"/>
    <w:rsid w:val="02C0D3FF"/>
    <w:rsid w:val="036567A6"/>
    <w:rsid w:val="03C4339A"/>
    <w:rsid w:val="043C0A0A"/>
    <w:rsid w:val="0458E58C"/>
    <w:rsid w:val="0477C716"/>
    <w:rsid w:val="0514298C"/>
    <w:rsid w:val="056719EF"/>
    <w:rsid w:val="05C0BEFB"/>
    <w:rsid w:val="05E788C3"/>
    <w:rsid w:val="05EC219A"/>
    <w:rsid w:val="06071E49"/>
    <w:rsid w:val="069267C4"/>
    <w:rsid w:val="06989586"/>
    <w:rsid w:val="06DE8E29"/>
    <w:rsid w:val="07A07D33"/>
    <w:rsid w:val="07AC0DD9"/>
    <w:rsid w:val="07E961B9"/>
    <w:rsid w:val="07ED6CA4"/>
    <w:rsid w:val="08350E71"/>
    <w:rsid w:val="0879997F"/>
    <w:rsid w:val="08F85FBD"/>
    <w:rsid w:val="0903C507"/>
    <w:rsid w:val="0918A477"/>
    <w:rsid w:val="0967ECB1"/>
    <w:rsid w:val="09B57751"/>
    <w:rsid w:val="09CA0F48"/>
    <w:rsid w:val="09F0F5D2"/>
    <w:rsid w:val="0AB19F8B"/>
    <w:rsid w:val="0AE3AE9B"/>
    <w:rsid w:val="0BA11292"/>
    <w:rsid w:val="0C09AF5B"/>
    <w:rsid w:val="0C2F02FA"/>
    <w:rsid w:val="0C37BB34"/>
    <w:rsid w:val="0C83A1D1"/>
    <w:rsid w:val="0CED1464"/>
    <w:rsid w:val="0D01B00A"/>
    <w:rsid w:val="0D20CA27"/>
    <w:rsid w:val="0DCCB9E1"/>
    <w:rsid w:val="0DF8C030"/>
    <w:rsid w:val="0EAFADDA"/>
    <w:rsid w:val="0EE80700"/>
    <w:rsid w:val="0F412385"/>
    <w:rsid w:val="0F48D6E6"/>
    <w:rsid w:val="0FC66B82"/>
    <w:rsid w:val="0FCACCA4"/>
    <w:rsid w:val="0FCDC99A"/>
    <w:rsid w:val="100052AA"/>
    <w:rsid w:val="1005CBAB"/>
    <w:rsid w:val="10159D79"/>
    <w:rsid w:val="10DE044C"/>
    <w:rsid w:val="11445413"/>
    <w:rsid w:val="11576E21"/>
    <w:rsid w:val="1172AFF8"/>
    <w:rsid w:val="12541023"/>
    <w:rsid w:val="12541A4A"/>
    <w:rsid w:val="128F70E4"/>
    <w:rsid w:val="1315AFD6"/>
    <w:rsid w:val="136DB1D4"/>
    <w:rsid w:val="138A5AFB"/>
    <w:rsid w:val="13916141"/>
    <w:rsid w:val="13A0189F"/>
    <w:rsid w:val="13CF3887"/>
    <w:rsid w:val="13DE69F0"/>
    <w:rsid w:val="144739FA"/>
    <w:rsid w:val="145537C2"/>
    <w:rsid w:val="14BE147D"/>
    <w:rsid w:val="14FDD512"/>
    <w:rsid w:val="15138757"/>
    <w:rsid w:val="1534F30D"/>
    <w:rsid w:val="159E3B17"/>
    <w:rsid w:val="15AF74A3"/>
    <w:rsid w:val="15D5D80D"/>
    <w:rsid w:val="15F33CA2"/>
    <w:rsid w:val="176B4074"/>
    <w:rsid w:val="17D0CF3A"/>
    <w:rsid w:val="17D25DAE"/>
    <w:rsid w:val="17E1FF10"/>
    <w:rsid w:val="17EC07F1"/>
    <w:rsid w:val="18419D7C"/>
    <w:rsid w:val="18CF1BFB"/>
    <w:rsid w:val="18D459D3"/>
    <w:rsid w:val="193FCA2E"/>
    <w:rsid w:val="19AE29A7"/>
    <w:rsid w:val="19AF2F77"/>
    <w:rsid w:val="19C0AFA8"/>
    <w:rsid w:val="19DC074B"/>
    <w:rsid w:val="1A3094F4"/>
    <w:rsid w:val="1A3C296A"/>
    <w:rsid w:val="1A46059D"/>
    <w:rsid w:val="1A492C93"/>
    <w:rsid w:val="1A58AB11"/>
    <w:rsid w:val="1A6EC7B4"/>
    <w:rsid w:val="1A8CB8A0"/>
    <w:rsid w:val="1AB770CC"/>
    <w:rsid w:val="1AF6740D"/>
    <w:rsid w:val="1B1D9C8F"/>
    <w:rsid w:val="1BB40218"/>
    <w:rsid w:val="1BBAF6E6"/>
    <w:rsid w:val="1BC8DC55"/>
    <w:rsid w:val="1BCD84A1"/>
    <w:rsid w:val="1BD4EBA3"/>
    <w:rsid w:val="1C105981"/>
    <w:rsid w:val="1C29BD2D"/>
    <w:rsid w:val="1C3FFE26"/>
    <w:rsid w:val="1C76002A"/>
    <w:rsid w:val="1C851DE4"/>
    <w:rsid w:val="1CD523FE"/>
    <w:rsid w:val="1D40033D"/>
    <w:rsid w:val="1D7A46D4"/>
    <w:rsid w:val="1E0A1F14"/>
    <w:rsid w:val="1E8A4796"/>
    <w:rsid w:val="1EA9DC14"/>
    <w:rsid w:val="1F3F2D30"/>
    <w:rsid w:val="1F504322"/>
    <w:rsid w:val="1F75D31B"/>
    <w:rsid w:val="1FC13D62"/>
    <w:rsid w:val="20AB381D"/>
    <w:rsid w:val="21DE3DB6"/>
    <w:rsid w:val="21F15086"/>
    <w:rsid w:val="22381DD9"/>
    <w:rsid w:val="2257AC23"/>
    <w:rsid w:val="225CC30A"/>
    <w:rsid w:val="2293E5E6"/>
    <w:rsid w:val="22CD8534"/>
    <w:rsid w:val="23011276"/>
    <w:rsid w:val="230A04DE"/>
    <w:rsid w:val="2312ED9F"/>
    <w:rsid w:val="233484E4"/>
    <w:rsid w:val="234198AC"/>
    <w:rsid w:val="23B8443C"/>
    <w:rsid w:val="23C5369F"/>
    <w:rsid w:val="23D3EE3A"/>
    <w:rsid w:val="23E13721"/>
    <w:rsid w:val="23FF8D57"/>
    <w:rsid w:val="24207EE5"/>
    <w:rsid w:val="2435C189"/>
    <w:rsid w:val="24599DBB"/>
    <w:rsid w:val="247850EB"/>
    <w:rsid w:val="2493D0DD"/>
    <w:rsid w:val="24A6CE73"/>
    <w:rsid w:val="24BB2138"/>
    <w:rsid w:val="2638B338"/>
    <w:rsid w:val="263E0D00"/>
    <w:rsid w:val="270DB350"/>
    <w:rsid w:val="27112A35"/>
    <w:rsid w:val="274CCC51"/>
    <w:rsid w:val="279E1F65"/>
    <w:rsid w:val="27B3DE59"/>
    <w:rsid w:val="27FF51EF"/>
    <w:rsid w:val="287ED879"/>
    <w:rsid w:val="2884F447"/>
    <w:rsid w:val="28AAC3F4"/>
    <w:rsid w:val="28F814D8"/>
    <w:rsid w:val="290C2F21"/>
    <w:rsid w:val="296644F6"/>
    <w:rsid w:val="296A8928"/>
    <w:rsid w:val="29F93DA8"/>
    <w:rsid w:val="2A3A3EE1"/>
    <w:rsid w:val="2A5F91DB"/>
    <w:rsid w:val="2B0074A2"/>
    <w:rsid w:val="2BCE42AB"/>
    <w:rsid w:val="2BE264B6"/>
    <w:rsid w:val="2C6138B8"/>
    <w:rsid w:val="2C8E5903"/>
    <w:rsid w:val="2CA4A364"/>
    <w:rsid w:val="2CB1928E"/>
    <w:rsid w:val="2CB21480"/>
    <w:rsid w:val="2D4A86AD"/>
    <w:rsid w:val="2D7E3517"/>
    <w:rsid w:val="2D96C5F9"/>
    <w:rsid w:val="2DA294D3"/>
    <w:rsid w:val="2EEF20B7"/>
    <w:rsid w:val="2F631F14"/>
    <w:rsid w:val="2F6E0278"/>
    <w:rsid w:val="2FB49B72"/>
    <w:rsid w:val="301CDA94"/>
    <w:rsid w:val="30568AB6"/>
    <w:rsid w:val="305C9A00"/>
    <w:rsid w:val="3079DEBF"/>
    <w:rsid w:val="309192E9"/>
    <w:rsid w:val="30E82F68"/>
    <w:rsid w:val="31526462"/>
    <w:rsid w:val="3251F36F"/>
    <w:rsid w:val="329362F8"/>
    <w:rsid w:val="3296E36D"/>
    <w:rsid w:val="32A79314"/>
    <w:rsid w:val="32E32481"/>
    <w:rsid w:val="331FA6FC"/>
    <w:rsid w:val="337C5DDC"/>
    <w:rsid w:val="33C8F5A0"/>
    <w:rsid w:val="33FB1AC5"/>
    <w:rsid w:val="3445E7B9"/>
    <w:rsid w:val="3481E9F0"/>
    <w:rsid w:val="34DDD4F7"/>
    <w:rsid w:val="35C13EE3"/>
    <w:rsid w:val="35CC7F15"/>
    <w:rsid w:val="36686A81"/>
    <w:rsid w:val="368C1C18"/>
    <w:rsid w:val="3694AB15"/>
    <w:rsid w:val="36AB52DB"/>
    <w:rsid w:val="36CB8DD4"/>
    <w:rsid w:val="3764BE2D"/>
    <w:rsid w:val="377E9515"/>
    <w:rsid w:val="37ACC8D9"/>
    <w:rsid w:val="37C339AB"/>
    <w:rsid w:val="37D6D103"/>
    <w:rsid w:val="383B35B0"/>
    <w:rsid w:val="386266E1"/>
    <w:rsid w:val="387970FC"/>
    <w:rsid w:val="388182D6"/>
    <w:rsid w:val="388460DE"/>
    <w:rsid w:val="389C988A"/>
    <w:rsid w:val="3901F889"/>
    <w:rsid w:val="390B6134"/>
    <w:rsid w:val="39471914"/>
    <w:rsid w:val="3973A688"/>
    <w:rsid w:val="399B3C69"/>
    <w:rsid w:val="39B23653"/>
    <w:rsid w:val="3A949AD7"/>
    <w:rsid w:val="3AB47EFB"/>
    <w:rsid w:val="3B0C702E"/>
    <w:rsid w:val="3B0E668D"/>
    <w:rsid w:val="3B258281"/>
    <w:rsid w:val="3B61A8F3"/>
    <w:rsid w:val="3BBF9613"/>
    <w:rsid w:val="3BCBF314"/>
    <w:rsid w:val="3BF2D3B7"/>
    <w:rsid w:val="3C007606"/>
    <w:rsid w:val="3C0B5DB7"/>
    <w:rsid w:val="3C21C97A"/>
    <w:rsid w:val="3CD78887"/>
    <w:rsid w:val="3CF211F1"/>
    <w:rsid w:val="3CFC75C7"/>
    <w:rsid w:val="3D714DD9"/>
    <w:rsid w:val="3E00D541"/>
    <w:rsid w:val="3E25BD0B"/>
    <w:rsid w:val="3E406563"/>
    <w:rsid w:val="3E62414F"/>
    <w:rsid w:val="3EF62768"/>
    <w:rsid w:val="3F0D1E3A"/>
    <w:rsid w:val="3F2A7479"/>
    <w:rsid w:val="3F2C7066"/>
    <w:rsid w:val="3F790F02"/>
    <w:rsid w:val="40A000FE"/>
    <w:rsid w:val="418F2898"/>
    <w:rsid w:val="41A2DCF3"/>
    <w:rsid w:val="41EEF1DD"/>
    <w:rsid w:val="4243F3C1"/>
    <w:rsid w:val="42A0A0DE"/>
    <w:rsid w:val="42A5245D"/>
    <w:rsid w:val="432AB3E2"/>
    <w:rsid w:val="43495D39"/>
    <w:rsid w:val="4349E922"/>
    <w:rsid w:val="43CF70D6"/>
    <w:rsid w:val="43D09DFE"/>
    <w:rsid w:val="4429CEB9"/>
    <w:rsid w:val="4440E5DA"/>
    <w:rsid w:val="4451B565"/>
    <w:rsid w:val="44855F61"/>
    <w:rsid w:val="44A688DE"/>
    <w:rsid w:val="44DE7180"/>
    <w:rsid w:val="450CBF31"/>
    <w:rsid w:val="45141C9F"/>
    <w:rsid w:val="4534419E"/>
    <w:rsid w:val="453F2384"/>
    <w:rsid w:val="456BEB07"/>
    <w:rsid w:val="45965BFE"/>
    <w:rsid w:val="45AF3EA7"/>
    <w:rsid w:val="4622D066"/>
    <w:rsid w:val="462B2D56"/>
    <w:rsid w:val="46B62492"/>
    <w:rsid w:val="46C966DB"/>
    <w:rsid w:val="46CDD305"/>
    <w:rsid w:val="46E81A69"/>
    <w:rsid w:val="473D53D2"/>
    <w:rsid w:val="4751BE7A"/>
    <w:rsid w:val="4771DD26"/>
    <w:rsid w:val="479602D5"/>
    <w:rsid w:val="47A9563F"/>
    <w:rsid w:val="47D3868E"/>
    <w:rsid w:val="4887A1E9"/>
    <w:rsid w:val="48A844A9"/>
    <w:rsid w:val="48E325C8"/>
    <w:rsid w:val="49893E3E"/>
    <w:rsid w:val="49A140B8"/>
    <w:rsid w:val="49FB0024"/>
    <w:rsid w:val="4A3583A9"/>
    <w:rsid w:val="4A585DC6"/>
    <w:rsid w:val="4AE9B74D"/>
    <w:rsid w:val="4AEE0F7C"/>
    <w:rsid w:val="4B4899D6"/>
    <w:rsid w:val="4BB2E046"/>
    <w:rsid w:val="4BBF9A63"/>
    <w:rsid w:val="4BEBA13F"/>
    <w:rsid w:val="4C1A48E8"/>
    <w:rsid w:val="4CD68BE7"/>
    <w:rsid w:val="4CDE03BD"/>
    <w:rsid w:val="4D2BB037"/>
    <w:rsid w:val="4D4EB0A7"/>
    <w:rsid w:val="4D9FEDEA"/>
    <w:rsid w:val="4DDB6DAE"/>
    <w:rsid w:val="4F617E0E"/>
    <w:rsid w:val="4FC266C5"/>
    <w:rsid w:val="4FF671C4"/>
    <w:rsid w:val="5010AC7B"/>
    <w:rsid w:val="50282FDE"/>
    <w:rsid w:val="5028D528"/>
    <w:rsid w:val="5056DBF3"/>
    <w:rsid w:val="5086FED9"/>
    <w:rsid w:val="50B1E387"/>
    <w:rsid w:val="50F1BB57"/>
    <w:rsid w:val="50F80080"/>
    <w:rsid w:val="517E74F6"/>
    <w:rsid w:val="51C4A589"/>
    <w:rsid w:val="51FC5ED3"/>
    <w:rsid w:val="5248A947"/>
    <w:rsid w:val="5270EF00"/>
    <w:rsid w:val="52977A92"/>
    <w:rsid w:val="52B1A5A8"/>
    <w:rsid w:val="53336FD3"/>
    <w:rsid w:val="533E2E6D"/>
    <w:rsid w:val="5352D39B"/>
    <w:rsid w:val="535D1153"/>
    <w:rsid w:val="53739E00"/>
    <w:rsid w:val="540EA81D"/>
    <w:rsid w:val="54768307"/>
    <w:rsid w:val="54A3D37B"/>
    <w:rsid w:val="553AA0D0"/>
    <w:rsid w:val="5564B542"/>
    <w:rsid w:val="55760990"/>
    <w:rsid w:val="55941D03"/>
    <w:rsid w:val="55B03E6E"/>
    <w:rsid w:val="55B05290"/>
    <w:rsid w:val="55C20044"/>
    <w:rsid w:val="569D48F6"/>
    <w:rsid w:val="56B00B2B"/>
    <w:rsid w:val="5721C7DD"/>
    <w:rsid w:val="574EE5F4"/>
    <w:rsid w:val="577490F6"/>
    <w:rsid w:val="57D52365"/>
    <w:rsid w:val="582B9AD9"/>
    <w:rsid w:val="586E1513"/>
    <w:rsid w:val="59492C0A"/>
    <w:rsid w:val="598DAE21"/>
    <w:rsid w:val="59D2B8C4"/>
    <w:rsid w:val="59E0E54F"/>
    <w:rsid w:val="5A17E4B7"/>
    <w:rsid w:val="5A21B5F8"/>
    <w:rsid w:val="5B398CB8"/>
    <w:rsid w:val="5B3C7F7D"/>
    <w:rsid w:val="5BAE8785"/>
    <w:rsid w:val="5BD25D5C"/>
    <w:rsid w:val="5C0613F1"/>
    <w:rsid w:val="5C23FB0B"/>
    <w:rsid w:val="5C37835B"/>
    <w:rsid w:val="5C809E36"/>
    <w:rsid w:val="5C98A023"/>
    <w:rsid w:val="5C9F44CF"/>
    <w:rsid w:val="5CF55E63"/>
    <w:rsid w:val="5D075830"/>
    <w:rsid w:val="5D32AD85"/>
    <w:rsid w:val="5D3526AE"/>
    <w:rsid w:val="5D664947"/>
    <w:rsid w:val="5DA02402"/>
    <w:rsid w:val="5DDD21D6"/>
    <w:rsid w:val="5F04EB26"/>
    <w:rsid w:val="5F6A254E"/>
    <w:rsid w:val="5F6BF21D"/>
    <w:rsid w:val="5F8F0827"/>
    <w:rsid w:val="5FAEE3F6"/>
    <w:rsid w:val="5FDD80A2"/>
    <w:rsid w:val="5FDFADCF"/>
    <w:rsid w:val="5FFC1509"/>
    <w:rsid w:val="60488699"/>
    <w:rsid w:val="60A65487"/>
    <w:rsid w:val="610AA0BC"/>
    <w:rsid w:val="6119D0F1"/>
    <w:rsid w:val="61959107"/>
    <w:rsid w:val="620DD0FB"/>
    <w:rsid w:val="622D880A"/>
    <w:rsid w:val="6322C114"/>
    <w:rsid w:val="633734CC"/>
    <w:rsid w:val="633FB889"/>
    <w:rsid w:val="63C4C4F7"/>
    <w:rsid w:val="63EE9D4E"/>
    <w:rsid w:val="644DCFB3"/>
    <w:rsid w:val="64877952"/>
    <w:rsid w:val="64ECCE49"/>
    <w:rsid w:val="65537AE0"/>
    <w:rsid w:val="66153F31"/>
    <w:rsid w:val="661B8098"/>
    <w:rsid w:val="668341E5"/>
    <w:rsid w:val="6688C73F"/>
    <w:rsid w:val="6713E17F"/>
    <w:rsid w:val="6755B06C"/>
    <w:rsid w:val="67797065"/>
    <w:rsid w:val="67A16DE1"/>
    <w:rsid w:val="67B5C7EC"/>
    <w:rsid w:val="67BFA240"/>
    <w:rsid w:val="67C350DD"/>
    <w:rsid w:val="68DB15C8"/>
    <w:rsid w:val="68FAEB44"/>
    <w:rsid w:val="692CD17C"/>
    <w:rsid w:val="699F2191"/>
    <w:rsid w:val="69B21865"/>
    <w:rsid w:val="69BAE2A7"/>
    <w:rsid w:val="6A983F9A"/>
    <w:rsid w:val="6AAA59CA"/>
    <w:rsid w:val="6AC7CDF7"/>
    <w:rsid w:val="6ACC7F77"/>
    <w:rsid w:val="6ACF87F7"/>
    <w:rsid w:val="6AE888E5"/>
    <w:rsid w:val="6B0D97BE"/>
    <w:rsid w:val="6B1DF20F"/>
    <w:rsid w:val="6B3897F3"/>
    <w:rsid w:val="6C07446D"/>
    <w:rsid w:val="6C1C6E6C"/>
    <w:rsid w:val="6C6433B5"/>
    <w:rsid w:val="6CE505DD"/>
    <w:rsid w:val="6CEF41F6"/>
    <w:rsid w:val="6CF63053"/>
    <w:rsid w:val="6DB4391C"/>
    <w:rsid w:val="6DD9B908"/>
    <w:rsid w:val="6E0728B9"/>
    <w:rsid w:val="6E0DA0CA"/>
    <w:rsid w:val="6E57590D"/>
    <w:rsid w:val="6E656586"/>
    <w:rsid w:val="6E801CD7"/>
    <w:rsid w:val="6F1CFA52"/>
    <w:rsid w:val="6F4803D0"/>
    <w:rsid w:val="6FB135FA"/>
    <w:rsid w:val="7068CAA3"/>
    <w:rsid w:val="70E26EF6"/>
    <w:rsid w:val="710BE201"/>
    <w:rsid w:val="717F8F9D"/>
    <w:rsid w:val="7221430D"/>
    <w:rsid w:val="726A0F63"/>
    <w:rsid w:val="72A08F25"/>
    <w:rsid w:val="733D2655"/>
    <w:rsid w:val="73AF3F6D"/>
    <w:rsid w:val="747E652C"/>
    <w:rsid w:val="7484BE77"/>
    <w:rsid w:val="748B2F2A"/>
    <w:rsid w:val="74C485D9"/>
    <w:rsid w:val="751E533A"/>
    <w:rsid w:val="758750A1"/>
    <w:rsid w:val="7654A9CE"/>
    <w:rsid w:val="766D4FAE"/>
    <w:rsid w:val="76CAD90A"/>
    <w:rsid w:val="76D5D084"/>
    <w:rsid w:val="77260129"/>
    <w:rsid w:val="773A5651"/>
    <w:rsid w:val="779B943F"/>
    <w:rsid w:val="77A51C99"/>
    <w:rsid w:val="77B75DCF"/>
    <w:rsid w:val="787118D2"/>
    <w:rsid w:val="7879D0D5"/>
    <w:rsid w:val="78804D97"/>
    <w:rsid w:val="789618DD"/>
    <w:rsid w:val="78DED5E8"/>
    <w:rsid w:val="78E0BB97"/>
    <w:rsid w:val="793E307D"/>
    <w:rsid w:val="7949121C"/>
    <w:rsid w:val="7980444F"/>
    <w:rsid w:val="79E730E0"/>
    <w:rsid w:val="7A2BCF55"/>
    <w:rsid w:val="7ABAD0D0"/>
    <w:rsid w:val="7AD3C4A9"/>
    <w:rsid w:val="7ADB2287"/>
    <w:rsid w:val="7AF0F31F"/>
    <w:rsid w:val="7AF1C58E"/>
    <w:rsid w:val="7AF9E649"/>
    <w:rsid w:val="7B04225A"/>
    <w:rsid w:val="7B3E9D2A"/>
    <w:rsid w:val="7B6E270A"/>
    <w:rsid w:val="7B848B96"/>
    <w:rsid w:val="7C6F97C2"/>
    <w:rsid w:val="7C8D1B18"/>
    <w:rsid w:val="7CB210C9"/>
    <w:rsid w:val="7CD7D3C0"/>
    <w:rsid w:val="7D3EECB9"/>
    <w:rsid w:val="7E0BB2FD"/>
    <w:rsid w:val="7F4A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A0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25B35"/>
    <w:rPr>
      <w:rFonts w:ascii="Arial" w:eastAsia="Arial" w:hAnsi="Arial" w:cs="Times New Roman"/>
    </w:rPr>
  </w:style>
  <w:style w:type="paragraph" w:styleId="Nadpis1">
    <w:name w:val="heading 1"/>
    <w:basedOn w:val="Normlny"/>
    <w:link w:val="Nadpis1Char"/>
    <w:uiPriority w:val="1"/>
    <w:qFormat/>
    <w:rsid w:val="00B5018D"/>
    <w:pPr>
      <w:spacing w:before="86"/>
      <w:ind w:left="999" w:hanging="799"/>
      <w:outlineLvl w:val="0"/>
    </w:pPr>
    <w:rPr>
      <w:b/>
      <w:bCs/>
      <w:sz w:val="42"/>
      <w:szCs w:val="42"/>
    </w:rPr>
  </w:style>
  <w:style w:type="paragraph" w:styleId="Nadpis20">
    <w:name w:val="heading 2"/>
    <w:basedOn w:val="Normlny"/>
    <w:uiPriority w:val="1"/>
    <w:qFormat/>
    <w:rsid w:val="00B5018D"/>
    <w:pPr>
      <w:spacing w:before="92"/>
      <w:ind w:left="746" w:hanging="549"/>
      <w:outlineLvl w:val="1"/>
    </w:pPr>
    <w:rPr>
      <w:b/>
      <w:bCs/>
      <w:sz w:val="28"/>
      <w:szCs w:val="28"/>
    </w:rPr>
  </w:style>
  <w:style w:type="paragraph" w:styleId="Nadpis30">
    <w:name w:val="heading 3"/>
    <w:basedOn w:val="Normlny"/>
    <w:uiPriority w:val="1"/>
    <w:qFormat/>
    <w:rsid w:val="00B5018D"/>
    <w:pPr>
      <w:spacing w:before="93"/>
      <w:ind w:left="200"/>
      <w:outlineLvl w:val="2"/>
    </w:pPr>
    <w:rPr>
      <w:b/>
      <w:bCs/>
      <w:sz w:val="20"/>
      <w:szCs w:val="20"/>
    </w:rPr>
  </w:style>
  <w:style w:type="paragraph" w:styleId="Nadpis4">
    <w:name w:val="heading 4"/>
    <w:basedOn w:val="Normlny"/>
    <w:uiPriority w:val="1"/>
    <w:qFormat/>
    <w:rsid w:val="00B5018D"/>
    <w:pPr>
      <w:spacing w:before="171"/>
      <w:ind w:left="200"/>
      <w:outlineLvl w:val="3"/>
    </w:pPr>
    <w:rPr>
      <w:sz w:val="20"/>
      <w:szCs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5018D"/>
    <w:pPr>
      <w:widowControl/>
      <w:overflowPunct w:val="0"/>
      <w:adjustRightInd w:val="0"/>
      <w:spacing w:before="240" w:after="60"/>
      <w:textAlignment w:val="baseline"/>
      <w:outlineLvl w:val="4"/>
    </w:pPr>
    <w:rPr>
      <w:rFonts w:ascii="Calibri" w:eastAsia="Times New Roman" w:hAnsi="Calibri"/>
      <w:b/>
      <w:bCs/>
      <w:i/>
      <w:iCs/>
      <w:sz w:val="26"/>
      <w:szCs w:val="2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501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B5018D"/>
    <w:rPr>
      <w:rFonts w:ascii="Times New Roman" w:eastAsia="Times New Roman" w:hAnsi="Times New Roman"/>
      <w:sz w:val="14"/>
      <w:szCs w:val="14"/>
    </w:rPr>
  </w:style>
  <w:style w:type="paragraph" w:styleId="Odsekzoznamu">
    <w:name w:val="List Paragraph"/>
    <w:aliases w:val="body,Odsek zoznamu2,Odsek zoznamu1,Dot pt,F5 List Paragraph,Recommendation,List Paragraph11,List Paragraph à moi,Odsek zoznamu4,No Spacing1,List Paragraph Char Char Char,Indicator Text,Numbered Para 1,Odsek,Bullet 1,Paragrap"/>
    <w:basedOn w:val="Normlny"/>
    <w:link w:val="OdsekzoznamuChar"/>
    <w:uiPriority w:val="34"/>
    <w:qFormat/>
    <w:rsid w:val="00B5018D"/>
    <w:pPr>
      <w:spacing w:before="92"/>
      <w:ind w:left="999" w:hanging="799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Normlny"/>
    <w:uiPriority w:val="1"/>
    <w:qFormat/>
    <w:rsid w:val="00B5018D"/>
  </w:style>
  <w:style w:type="paragraph" w:styleId="Textbubliny">
    <w:name w:val="Balloon Text"/>
    <w:basedOn w:val="Normlny"/>
    <w:link w:val="TextbublinyChar"/>
    <w:uiPriority w:val="99"/>
    <w:semiHidden/>
    <w:unhideWhenUsed/>
    <w:rsid w:val="00B501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18D"/>
    <w:rPr>
      <w:rFonts w:ascii="Tahoma" w:eastAsia="Arial" w:hAnsi="Tahoma" w:cs="Tahoma"/>
      <w:sz w:val="16"/>
      <w:szCs w:val="16"/>
    </w:rPr>
  </w:style>
  <w:style w:type="paragraph" w:customStyle="1" w:styleId="Default">
    <w:name w:val="Default"/>
    <w:qFormat/>
    <w:rsid w:val="00B5018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sk-SK"/>
    </w:rPr>
  </w:style>
  <w:style w:type="table" w:styleId="Mriekatabuky">
    <w:name w:val="Table Grid"/>
    <w:basedOn w:val="Normlnatabuka"/>
    <w:uiPriority w:val="59"/>
    <w:rsid w:val="00B50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5018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018D"/>
    <w:rPr>
      <w:rFonts w:ascii="Arial" w:eastAsia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B5018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018D"/>
    <w:rPr>
      <w:rFonts w:ascii="Arial" w:eastAsia="Arial" w:hAnsi="Arial" w:cs="Times New Roman"/>
    </w:rPr>
  </w:style>
  <w:style w:type="character" w:customStyle="1" w:styleId="Nadpis1Char">
    <w:name w:val="Nadpis 1 Char"/>
    <w:basedOn w:val="Predvolenpsmoodseku"/>
    <w:link w:val="Nadpis1"/>
    <w:uiPriority w:val="1"/>
    <w:rsid w:val="00B5018D"/>
    <w:rPr>
      <w:rFonts w:ascii="Arial" w:eastAsia="Arial" w:hAnsi="Arial" w:cs="Times New Roman"/>
      <w:b/>
      <w:bCs/>
      <w:sz w:val="42"/>
      <w:szCs w:val="42"/>
    </w:rPr>
  </w:style>
  <w:style w:type="table" w:customStyle="1" w:styleId="Mriekatabuky1">
    <w:name w:val="Mriežka tabuľky1"/>
    <w:basedOn w:val="Normlnatabuka"/>
    <w:next w:val="Mriekatabuky"/>
    <w:uiPriority w:val="59"/>
    <w:rsid w:val="00B50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qFormat/>
    <w:rsid w:val="00B5018D"/>
    <w:pPr>
      <w:widowControl/>
      <w:autoSpaceDE/>
      <w:autoSpaceDN/>
      <w:spacing w:after="200"/>
      <w:jc w:val="both"/>
    </w:pPr>
    <w:rPr>
      <w:rFonts w:ascii="Times New Roman" w:eastAsiaTheme="minorHAnsi" w:hAnsi="Times New Roman" w:cstheme="minorBidi"/>
      <w:sz w:val="20"/>
      <w:szCs w:val="20"/>
      <w:lang w:val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5018D"/>
    <w:rPr>
      <w:rFonts w:ascii="Times New Roman" w:hAnsi="Times New Roman"/>
      <w:sz w:val="20"/>
      <w:szCs w:val="20"/>
      <w:lang w:val="sk-SK"/>
    </w:rPr>
  </w:style>
  <w:style w:type="character" w:customStyle="1" w:styleId="OdsekzoznamuChar">
    <w:name w:val="Odsek zoznamu Char"/>
    <w:aliases w:val="body Char,Odsek zoznamu2 Char,Odsek zoznamu1 Char,Dot pt Char,F5 List Paragraph Char,Recommendation Char,List Paragraph11 Char,List Paragraph à moi Char,Odsek zoznamu4 Char,No Spacing1 Char,List Paragraph Char Char Char Char"/>
    <w:basedOn w:val="Predvolenpsmoodseku"/>
    <w:link w:val="Odsekzoznamu"/>
    <w:uiPriority w:val="34"/>
    <w:qFormat/>
    <w:locked/>
    <w:rsid w:val="00B5018D"/>
    <w:rPr>
      <w:rFonts w:ascii="Times New Roman" w:eastAsia="Times New Roman" w:hAnsi="Times New Roman" w:cs="Times New Roman"/>
    </w:rPr>
  </w:style>
  <w:style w:type="character" w:customStyle="1" w:styleId="FontStyle48">
    <w:name w:val="Font Style48"/>
    <w:uiPriority w:val="99"/>
    <w:rsid w:val="00B5018D"/>
    <w:rPr>
      <w:rFonts w:ascii="Times New Roman" w:hAnsi="Times New Roman" w:cs="Times New Roman" w:hint="default"/>
      <w:sz w:val="20"/>
      <w:szCs w:val="20"/>
    </w:rPr>
  </w:style>
  <w:style w:type="character" w:customStyle="1" w:styleId="FontStyle47">
    <w:name w:val="Font Style47"/>
    <w:uiPriority w:val="99"/>
    <w:rsid w:val="00B5018D"/>
    <w:rPr>
      <w:rFonts w:ascii="Times New Roman" w:hAnsi="Times New Roman" w:cs="Times New Roman" w:hint="default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B5018D"/>
    <w:rPr>
      <w:color w:val="0000FF" w:themeColor="hyperlink"/>
      <w:u w:val="single"/>
    </w:rPr>
  </w:style>
  <w:style w:type="paragraph" w:customStyle="1" w:styleId="Bezriadkovania1">
    <w:name w:val="Bez riadkovania1"/>
    <w:qFormat/>
    <w:rsid w:val="00B5018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customStyle="1" w:styleId="Styl5">
    <w:name w:val="Styl5"/>
    <w:basedOn w:val="Jednacd"/>
    <w:rsid w:val="00B5018D"/>
    <w:pPr>
      <w:numPr>
        <w:numId w:val="3"/>
      </w:numPr>
    </w:pPr>
  </w:style>
  <w:style w:type="paragraph" w:customStyle="1" w:styleId="Jednacd">
    <w:name w:val="Jednací řád"/>
    <w:basedOn w:val="Normlny"/>
    <w:rsid w:val="00B5018D"/>
    <w:pPr>
      <w:widowControl/>
      <w:autoSpaceDE/>
      <w:autoSpaceDN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5018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018D"/>
    <w:pPr>
      <w:widowControl w:val="0"/>
      <w:autoSpaceDE w:val="0"/>
      <w:autoSpaceDN w:val="0"/>
      <w:spacing w:after="0"/>
      <w:jc w:val="left"/>
    </w:pPr>
    <w:rPr>
      <w:rFonts w:ascii="Arial" w:eastAsia="Arial" w:hAnsi="Arial" w:cs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018D"/>
    <w:rPr>
      <w:rFonts w:ascii="Arial" w:eastAsia="Arial" w:hAnsi="Arial" w:cs="Times New Roman"/>
      <w:b/>
      <w:bCs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B5018D"/>
    <w:rPr>
      <w:rFonts w:ascii="Times New Roman" w:eastAsia="Times New Roman" w:hAnsi="Times New Roman" w:cs="Times New Roman"/>
      <w:sz w:val="14"/>
      <w:szCs w:val="14"/>
    </w:rPr>
  </w:style>
  <w:style w:type="paragraph" w:styleId="Revzia">
    <w:name w:val="Revision"/>
    <w:hidden/>
    <w:uiPriority w:val="99"/>
    <w:semiHidden/>
    <w:rsid w:val="00B5018D"/>
    <w:pPr>
      <w:widowControl/>
      <w:autoSpaceDE/>
      <w:autoSpaceDN/>
    </w:pPr>
    <w:rPr>
      <w:rFonts w:ascii="Arial" w:eastAsia="Arial" w:hAnsi="Arial" w:cs="Times New Roma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18D"/>
    <w:rPr>
      <w:color w:val="800080" w:themeColor="followedHyperlink"/>
      <w:u w:val="single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5018D"/>
    <w:rPr>
      <w:rFonts w:ascii="Calibri" w:eastAsia="Times New Roman" w:hAnsi="Calibri" w:cs="Times New Roman"/>
      <w:b/>
      <w:bCs/>
      <w:i/>
      <w:iCs/>
      <w:sz w:val="26"/>
      <w:szCs w:val="26"/>
      <w:lang w:val="sk-SK"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B5018D"/>
    <w:pPr>
      <w:widowControl/>
      <w:autoSpaceDE/>
      <w:autoSpaceDN/>
    </w:pPr>
    <w:rPr>
      <w:rFonts w:ascii="Times New Roman" w:eastAsia="Times New Roman" w:hAnsi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B5018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qFormat/>
    <w:rsid w:val="00B5018D"/>
    <w:rPr>
      <w:rFonts w:cs="Times New Roman"/>
      <w:vertAlign w:val="superscript"/>
    </w:rPr>
  </w:style>
  <w:style w:type="paragraph" w:customStyle="1" w:styleId="Style38">
    <w:name w:val="Style38"/>
    <w:basedOn w:val="Normlny"/>
    <w:uiPriority w:val="99"/>
    <w:rsid w:val="00B5018D"/>
    <w:pPr>
      <w:adjustRightInd w:val="0"/>
      <w:spacing w:line="274" w:lineRule="exact"/>
      <w:ind w:hanging="341"/>
      <w:jc w:val="both"/>
    </w:pPr>
    <w:rPr>
      <w:rFonts w:eastAsia="Times New Roman" w:cs="Arial"/>
      <w:sz w:val="24"/>
      <w:szCs w:val="24"/>
      <w:lang w:val="sk-SK" w:eastAsia="sk-SK"/>
    </w:rPr>
  </w:style>
  <w:style w:type="character" w:customStyle="1" w:styleId="FontStyle51">
    <w:name w:val="Font Style51"/>
    <w:uiPriority w:val="99"/>
    <w:rsid w:val="00B5018D"/>
    <w:rPr>
      <w:rFonts w:ascii="Times New Roman" w:hAnsi="Times New Roman" w:cs="Times New Roman" w:hint="default"/>
      <w:sz w:val="22"/>
      <w:szCs w:val="22"/>
    </w:rPr>
  </w:style>
  <w:style w:type="paragraph" w:styleId="Obyajntext">
    <w:name w:val="Plain Text"/>
    <w:basedOn w:val="Normlny"/>
    <w:link w:val="ObyajntextChar"/>
    <w:uiPriority w:val="99"/>
    <w:unhideWhenUsed/>
    <w:rsid w:val="00B5018D"/>
    <w:pPr>
      <w:widowControl/>
      <w:autoSpaceDE/>
      <w:autoSpaceDN/>
    </w:pPr>
    <w:rPr>
      <w:rFonts w:ascii="Calibri" w:eastAsiaTheme="minorHAnsi" w:hAnsi="Calibri" w:cstheme="minorBid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5018D"/>
    <w:rPr>
      <w:rFonts w:ascii="Calibri" w:hAnsi="Calibri"/>
      <w:szCs w:val="21"/>
      <w:lang w:val="sk-SK"/>
    </w:rPr>
  </w:style>
  <w:style w:type="character" w:customStyle="1" w:styleId="awspan">
    <w:name w:val="awspan"/>
    <w:basedOn w:val="Predvolenpsmoodseku"/>
    <w:rsid w:val="00B5018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5018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018D"/>
    <w:rPr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5018D"/>
    <w:rPr>
      <w:vertAlign w:val="superscript"/>
    </w:rPr>
  </w:style>
  <w:style w:type="character" w:styleId="Siln">
    <w:name w:val="Strong"/>
    <w:basedOn w:val="Predvolenpsmoodseku"/>
    <w:uiPriority w:val="22"/>
    <w:qFormat/>
    <w:rsid w:val="00B5018D"/>
    <w:rPr>
      <w:b/>
      <w:bCs/>
    </w:rPr>
  </w:style>
  <w:style w:type="character" w:styleId="Zvraznenie">
    <w:name w:val="Emphasis"/>
    <w:basedOn w:val="Predvolenpsmoodseku"/>
    <w:uiPriority w:val="20"/>
    <w:qFormat/>
    <w:rsid w:val="00B5018D"/>
    <w:rPr>
      <w:i/>
      <w:iCs/>
    </w:rPr>
  </w:style>
  <w:style w:type="character" w:customStyle="1" w:styleId="TextpoznmkypodiarouChar1">
    <w:name w:val="Text poznámky pod čiarou Char1"/>
    <w:aliases w:val="Text poznámky pod čiarou 007 Char1,_Poznámka pod čiarou Char1,Schriftart: 9 pt Char1,Schriftart: 10 pt Char1,Schriftart: 8 pt Char2,Schriftart: 8 pt Char Char Char Char1,Schriftart: 8 pt Char Char1,Stinking Styles2 Char1"/>
    <w:basedOn w:val="Predvolenpsmoodseku"/>
    <w:uiPriority w:val="99"/>
    <w:locked/>
    <w:rsid w:val="00B5018D"/>
    <w:rPr>
      <w:rFonts w:ascii="Liberation Serif" w:hAnsi="Liberation Serif" w:cs="Lucida Sans"/>
      <w:color w:val="00000A"/>
      <w:sz w:val="24"/>
      <w:szCs w:val="24"/>
      <w:lang w:val="sk-SK"/>
    </w:rPr>
  </w:style>
  <w:style w:type="character" w:customStyle="1" w:styleId="FootnoteAnchor">
    <w:name w:val="Footnote Anchor"/>
    <w:rsid w:val="00B5018D"/>
    <w:rPr>
      <w:vertAlign w:val="superscript"/>
    </w:rPr>
  </w:style>
  <w:style w:type="paragraph" w:styleId="Normlnywebov">
    <w:name w:val="Normal (Web)"/>
    <w:basedOn w:val="Normlny"/>
    <w:uiPriority w:val="99"/>
    <w:unhideWhenUsed/>
    <w:qFormat/>
    <w:rsid w:val="00B5018D"/>
    <w:pPr>
      <w:widowControl/>
      <w:autoSpaceDE/>
      <w:autoSpaceDN/>
      <w:spacing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  <w:style w:type="paragraph" w:customStyle="1" w:styleId="gmail-msolistparagraph">
    <w:name w:val="gmail-msolistparagraph"/>
    <w:basedOn w:val="Normlny"/>
    <w:rsid w:val="00CC72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F27364"/>
    <w:rPr>
      <w:rFonts w:ascii="Times New Roman" w:hAnsi="Times New Roman" w:cs="Times New Roman"/>
    </w:rPr>
  </w:style>
  <w:style w:type="paragraph" w:styleId="Bezriadkovania">
    <w:name w:val="No Spacing"/>
    <w:link w:val="BezriadkovaniaChar"/>
    <w:uiPriority w:val="1"/>
    <w:qFormat/>
    <w:rsid w:val="00F27364"/>
    <w:pPr>
      <w:widowControl/>
      <w:autoSpaceDE/>
      <w:autoSpaceDN/>
    </w:pPr>
    <w:rPr>
      <w:rFonts w:ascii="Times New Roman" w:hAnsi="Times New Roman" w:cs="Times New Roman"/>
    </w:rPr>
  </w:style>
  <w:style w:type="table" w:customStyle="1" w:styleId="Mriekatabuky2">
    <w:name w:val="Mriežka tabuľky2"/>
    <w:basedOn w:val="Normlnatabuka"/>
    <w:next w:val="Mriekatabuky"/>
    <w:uiPriority w:val="59"/>
    <w:rsid w:val="00B5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1">
    <w:name w:val="Font Style91"/>
    <w:rsid w:val="009F655B"/>
    <w:rPr>
      <w:rFonts w:ascii="Times New Roman" w:hAnsi="Times New Roman"/>
      <w:b/>
      <w:i/>
      <w:sz w:val="22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678D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678DF"/>
    <w:rPr>
      <w:rFonts w:ascii="Arial" w:eastAsia="Arial" w:hAnsi="Arial" w:cs="Times New Roman"/>
    </w:rPr>
  </w:style>
  <w:style w:type="paragraph" w:customStyle="1" w:styleId="Bullet">
    <w:name w:val="Bullet"/>
    <w:basedOn w:val="Odsekzoznamu"/>
    <w:link w:val="BulletChar"/>
    <w:qFormat/>
    <w:rsid w:val="006C773A"/>
    <w:pPr>
      <w:widowControl/>
      <w:numPr>
        <w:numId w:val="5"/>
      </w:numPr>
      <w:autoSpaceDE/>
      <w:autoSpaceDN/>
      <w:spacing w:before="60" w:after="120"/>
      <w:jc w:val="both"/>
    </w:pPr>
    <w:rPr>
      <w:rFonts w:ascii="Verdana" w:hAnsi="Verdana"/>
      <w:sz w:val="20"/>
      <w:szCs w:val="36"/>
      <w:lang w:val="sk-SK"/>
    </w:rPr>
  </w:style>
  <w:style w:type="character" w:customStyle="1" w:styleId="BulletChar">
    <w:name w:val="Bullet Char"/>
    <w:link w:val="Bullet"/>
    <w:rsid w:val="006C773A"/>
    <w:rPr>
      <w:rFonts w:ascii="Verdana" w:eastAsia="Times New Roman" w:hAnsi="Verdana" w:cs="Times New Roman"/>
      <w:sz w:val="20"/>
      <w:szCs w:val="36"/>
      <w:lang w:val="sk-SK"/>
    </w:rPr>
  </w:style>
  <w:style w:type="paragraph" w:customStyle="1" w:styleId="Bullet2">
    <w:name w:val="Bullet 2"/>
    <w:basedOn w:val="Bullet"/>
    <w:qFormat/>
    <w:rsid w:val="006C773A"/>
    <w:pPr>
      <w:numPr>
        <w:ilvl w:val="1"/>
      </w:numPr>
      <w:tabs>
        <w:tab w:val="num" w:pos="360"/>
      </w:tabs>
      <w:ind w:left="1134" w:hanging="567"/>
    </w:pPr>
  </w:style>
  <w:style w:type="character" w:customStyle="1" w:styleId="cf01">
    <w:name w:val="cf01"/>
    <w:basedOn w:val="Predvolenpsmoodseku"/>
    <w:rsid w:val="004F287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y"/>
    <w:rsid w:val="004F287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  <w:style w:type="character" w:customStyle="1" w:styleId="cf11">
    <w:name w:val="cf11"/>
    <w:basedOn w:val="Predvolenpsmoodseku"/>
    <w:rsid w:val="004F2873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Predvolenpsmoodseku"/>
    <w:rsid w:val="004F2873"/>
    <w:rPr>
      <w:rFonts w:ascii="Segoe UI" w:hAnsi="Segoe UI" w:cs="Segoe UI" w:hint="default"/>
      <w:i/>
      <w:iCs/>
      <w:sz w:val="18"/>
      <w:szCs w:val="18"/>
      <w:shd w:val="clear" w:color="auto" w:fill="FFFF00"/>
    </w:rPr>
  </w:style>
  <w:style w:type="character" w:customStyle="1" w:styleId="cf31">
    <w:name w:val="cf31"/>
    <w:basedOn w:val="Predvolenpsmoodseku"/>
    <w:rsid w:val="004F2873"/>
    <w:rPr>
      <w:rFonts w:ascii="Segoe UI" w:hAnsi="Segoe UI" w:cs="Segoe UI" w:hint="default"/>
      <w:b/>
      <w:bCs/>
      <w:i/>
      <w:iCs/>
      <w:sz w:val="18"/>
      <w:szCs w:val="18"/>
    </w:rPr>
  </w:style>
  <w:style w:type="paragraph" w:customStyle="1" w:styleId="Nadpis2">
    <w:name w:val="Nadpis2"/>
    <w:basedOn w:val="Nadpis1"/>
    <w:rsid w:val="00A0061F"/>
    <w:pPr>
      <w:keepNext/>
      <w:widowControl/>
      <w:numPr>
        <w:ilvl w:val="1"/>
        <w:numId w:val="7"/>
      </w:numPr>
      <w:tabs>
        <w:tab w:val="num" w:pos="360"/>
      </w:tabs>
      <w:autoSpaceDE/>
      <w:autoSpaceDN/>
      <w:spacing w:before="120" w:after="120"/>
      <w:ind w:left="0" w:firstLine="0"/>
    </w:pPr>
    <w:rPr>
      <w:rFonts w:ascii="Arial Narrow" w:eastAsia="Times New Roman" w:hAnsi="Arial Narrow"/>
      <w:bCs w:val="0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A0061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A0061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character" w:styleId="Zstupntext">
    <w:name w:val="Placeholder Text"/>
    <w:basedOn w:val="Predvolenpsmoodseku"/>
    <w:uiPriority w:val="99"/>
    <w:semiHidden/>
    <w:rsid w:val="00EB320E"/>
    <w:rPr>
      <w:color w:val="808080"/>
    </w:rPr>
  </w:style>
  <w:style w:type="character" w:customStyle="1" w:styleId="tl5">
    <w:name w:val="Štýl5"/>
    <w:basedOn w:val="Predvolenpsmoodseku"/>
    <w:uiPriority w:val="1"/>
    <w:rsid w:val="00EB320E"/>
    <w:rPr>
      <w:rFonts w:ascii="Calibri" w:hAnsi="Calibri"/>
      <w:sz w:val="20"/>
    </w:rPr>
  </w:style>
  <w:style w:type="character" w:customStyle="1" w:styleId="tl4">
    <w:name w:val="Štýl4"/>
    <w:basedOn w:val="Predvolenpsmoodseku"/>
    <w:uiPriority w:val="1"/>
    <w:rsid w:val="00145884"/>
    <w:rPr>
      <w:rFonts w:ascii="Calibri" w:hAnsi="Calibri"/>
      <w:sz w:val="20"/>
    </w:rPr>
  </w:style>
  <w:style w:type="numbering" w:customStyle="1" w:styleId="tl42">
    <w:name w:val="Štýl42"/>
    <w:uiPriority w:val="99"/>
    <w:rsid w:val="00B903EB"/>
    <w:pPr>
      <w:numPr>
        <w:numId w:val="9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C1FDB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42601"/>
    <w:rPr>
      <w:color w:val="605E5C"/>
      <w:shd w:val="clear" w:color="auto" w:fill="E1DFDD"/>
    </w:rPr>
  </w:style>
  <w:style w:type="character" w:customStyle="1" w:styleId="ui-provider">
    <w:name w:val="ui-provider"/>
    <w:basedOn w:val="Predvolenpsmoodseku"/>
    <w:rsid w:val="00764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1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6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nedu.sk/program-informatizacie-skolstva-do-roku-2030/" TargetMode="External"/><Relationship Id="rId18" Type="http://schemas.openxmlformats.org/officeDocument/2006/relationships/hyperlink" Target="https://www.minedu.sk/data/att/23405.pdf" TargetMode="External"/><Relationship Id="rId26" Type="http://schemas.openxmlformats.org/officeDocument/2006/relationships/hyperlink" Target="https://itakademia.sk/wp-content/uploads/2022/11/FINAL_STUDIA_ITA.pdf" TargetMode="External"/><Relationship Id="rId21" Type="http://schemas.openxmlformats.org/officeDocument/2006/relationships/hyperlink" Target="https://mpc-edu.sk/sk/project/teachers/prieskumy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mirri.gov.sk/sekcie/informatizacia/digitalna-transformacia/narodna-strategia-digitalnych-zrucnosti-slovenskej-republiky/" TargetMode="External"/><Relationship Id="rId17" Type="http://schemas.openxmlformats.org/officeDocument/2006/relationships/hyperlink" Target="https://www.minedu.sk/strategia-inkluzivneho-pristupu-vo-vychove-a-vzdelavani/" TargetMode="External"/><Relationship Id="rId25" Type="http://schemas.openxmlformats.org/officeDocument/2006/relationships/hyperlink" Target="https://www.minv.sk/swift_data/source/romovia/np_docs/np_prim/publikacie_k_np_prim_i/Evalvacia_diagnostiky_a_efektivity_stimulacie_deti_MS_NPPRIMI_2020.pdf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statpedu.sk/sk/aktuality/katalog-podpornych-opatreni-prinesie-adresnu-pomoc-vsetkym-ziakom-aziackam.html" TargetMode="External"/><Relationship Id="rId20" Type="http://schemas.openxmlformats.org/officeDocument/2006/relationships/hyperlink" Target="https://www.romovia.vlada.gov.sk/site/assets/files/1113/akcne_plany_strategie_2030_na_roky_2022_2024_final.pdf?csrt=4205965710440760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cation.ec.europa.eu/sk/focus-topics/digital-education/action-plan" TargetMode="External"/><Relationship Id="rId24" Type="http://schemas.openxmlformats.org/officeDocument/2006/relationships/hyperlink" Target="https://www.minv.sk/swift_data/source/romovia/np_docs/np_prim/publikacie_k_np_prim_i/Zaverecna_evalvacna_sprava_Praca_s_rodinou_v_NP_PRIMI_2020.pdf" TargetMode="External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edu.sk/narodny-program-rozvoja-vychovy-a-vzdelavania/" TargetMode="External"/><Relationship Id="rId23" Type="http://schemas.openxmlformats.org/officeDocument/2006/relationships/hyperlink" Target="https://www.employment.gov.sk/files/slovensky/esf/op-ludske-zdroje/hodnotenie/hodnotenie-np-podpora-predprimarneho-vzdelavania-deti-z-marginalizovanych-romskych-komunit-prim-i-ii.pdf" TargetMode="External"/><Relationship Id="rId28" Type="http://schemas.microsoft.com/office/2011/relationships/commentsExtended" Target="commentsExtended.xml"/><Relationship Id="rId36" Type="http://schemas.openxmlformats.org/officeDocument/2006/relationships/glossaryDocument" Target="glossary/document.xml"/><Relationship Id="rId10" Type="http://schemas.openxmlformats.org/officeDocument/2006/relationships/hyperlink" Target="https://ec.europa.eu/social/main.jsp?catId=1223&amp;langId=en" TargetMode="External"/><Relationship Id="rId19" Type="http://schemas.openxmlformats.org/officeDocument/2006/relationships/hyperlink" Target="https://www.romovia.vlada.gov.sk/strategie/strategia-pre-rovnost-inkluziu-a-participaciu-romov-do-roku-2030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urofondy.gov.sk/program-slovensko/index.html" TargetMode="External"/><Relationship Id="rId14" Type="http://schemas.openxmlformats.org/officeDocument/2006/relationships/hyperlink" Target="https://www.minedu.sk/akcny-plan-informatizacie-a-digitalnej-transformacie-vzdelavania-v-sr-na-obdobie-2021-2024/" TargetMode="External"/><Relationship Id="rId22" Type="http://schemas.openxmlformats.org/officeDocument/2006/relationships/hyperlink" Target="https://mpc-edu.sk/sk/project/teachers/prieskumy" TargetMode="External"/><Relationship Id="rId27" Type="http://schemas.openxmlformats.org/officeDocument/2006/relationships/comments" Target="comments.xm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00ac976c16c842ac" Type="http://schemas.microsoft.com/office/2016/09/relationships/commentsIds" Target="commentsIds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kovania.sk/Rokovanie.aspx/BodRokovaniaDetail?idMaterial=26598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7EDED30F5643639C433DBFF4F444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7B60C-8FB2-4128-B9FB-DAE9BA9E5BD2}"/>
      </w:docPartPr>
      <w:docPartBody>
        <w:p w:rsidR="00B10AB1" w:rsidRDefault="00023C9C" w:rsidP="00023C9C">
          <w:pPr>
            <w:pStyle w:val="F77EDED30F5643639C433DBFF4F44442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E7440746671D4AF7A3D0E9CB30639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8C1EAC-A503-400C-9BEC-F15D6933E8EF}"/>
      </w:docPartPr>
      <w:docPartBody>
        <w:p w:rsidR="00B10AB1" w:rsidRDefault="00023C9C" w:rsidP="00023C9C">
          <w:pPr>
            <w:pStyle w:val="E7440746671D4AF7A3D0E9CB30639F7B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E13C84CED09B4CE4BA8F03F717822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8AFB3C-74D7-469C-B479-20D6AB2EBC63}"/>
      </w:docPartPr>
      <w:docPartBody>
        <w:p w:rsidR="005A78B5" w:rsidRDefault="005A78B5" w:rsidP="005A78B5">
          <w:pPr>
            <w:pStyle w:val="E13C84CED09B4CE4BA8F03F7178220B5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3E9DB554C4AC42598AAF865EDF41F2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D3E136-3051-43AC-9920-1C94C2B54B50}"/>
      </w:docPartPr>
      <w:docPartBody>
        <w:p w:rsidR="005A78B5" w:rsidRDefault="005A78B5" w:rsidP="005A78B5">
          <w:pPr>
            <w:pStyle w:val="3E9DB554C4AC42598AAF865EDF41F2A0"/>
          </w:pPr>
          <w:r w:rsidRPr="00F765C5">
            <w:rPr>
              <w:rStyle w:val="Zstupntext"/>
            </w:rPr>
            <w:t>Vyberte položku.</w:t>
          </w:r>
        </w:p>
      </w:docPartBody>
    </w:docPart>
    <w:docPart>
      <w:docPartPr>
        <w:name w:val="66443256AA8E4EDD97B4B4375E1D82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D98ADF-682D-49A5-AA9C-4B71EBA8D67D}"/>
      </w:docPartPr>
      <w:docPartBody>
        <w:p w:rsidR="00453A12" w:rsidRDefault="000E60CD" w:rsidP="000E60CD">
          <w:pPr>
            <w:pStyle w:val="66443256AA8E4EDD97B4B4375E1D824D"/>
          </w:pPr>
          <w:r w:rsidRPr="00F765C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9C"/>
    <w:rsid w:val="00023C9C"/>
    <w:rsid w:val="000732D1"/>
    <w:rsid w:val="000E60CD"/>
    <w:rsid w:val="0011319A"/>
    <w:rsid w:val="00125E9A"/>
    <w:rsid w:val="00172BA4"/>
    <w:rsid w:val="001741AF"/>
    <w:rsid w:val="002059D1"/>
    <w:rsid w:val="00325A4D"/>
    <w:rsid w:val="00332EB0"/>
    <w:rsid w:val="00341F73"/>
    <w:rsid w:val="0037327B"/>
    <w:rsid w:val="003D6E39"/>
    <w:rsid w:val="00453A12"/>
    <w:rsid w:val="0047103D"/>
    <w:rsid w:val="004F46ED"/>
    <w:rsid w:val="00564D2C"/>
    <w:rsid w:val="005A78B5"/>
    <w:rsid w:val="005D7FF2"/>
    <w:rsid w:val="007137E2"/>
    <w:rsid w:val="00872206"/>
    <w:rsid w:val="008A1428"/>
    <w:rsid w:val="00964B57"/>
    <w:rsid w:val="009A21BF"/>
    <w:rsid w:val="00A9332B"/>
    <w:rsid w:val="00B10AB1"/>
    <w:rsid w:val="00B5213B"/>
    <w:rsid w:val="00B67F8A"/>
    <w:rsid w:val="00B96B0B"/>
    <w:rsid w:val="00C44AB2"/>
    <w:rsid w:val="00C94821"/>
    <w:rsid w:val="00CE7465"/>
    <w:rsid w:val="00D021DB"/>
    <w:rsid w:val="00D33415"/>
    <w:rsid w:val="00E82A73"/>
    <w:rsid w:val="00F8192B"/>
    <w:rsid w:val="00F8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E60CD"/>
    <w:rPr>
      <w:color w:val="808080"/>
    </w:rPr>
  </w:style>
  <w:style w:type="paragraph" w:customStyle="1" w:styleId="F77EDED30F5643639C433DBFF4F44442">
    <w:name w:val="F77EDED30F5643639C433DBFF4F44442"/>
    <w:rsid w:val="00023C9C"/>
  </w:style>
  <w:style w:type="paragraph" w:customStyle="1" w:styleId="E7440746671D4AF7A3D0E9CB30639F7B">
    <w:name w:val="E7440746671D4AF7A3D0E9CB30639F7B"/>
    <w:rsid w:val="00023C9C"/>
  </w:style>
  <w:style w:type="paragraph" w:customStyle="1" w:styleId="E13C84CED09B4CE4BA8F03F7178220B5">
    <w:name w:val="E13C84CED09B4CE4BA8F03F7178220B5"/>
    <w:rsid w:val="005A78B5"/>
  </w:style>
  <w:style w:type="paragraph" w:customStyle="1" w:styleId="3E9DB554C4AC42598AAF865EDF41F2A0">
    <w:name w:val="3E9DB554C4AC42598AAF865EDF41F2A0"/>
    <w:rsid w:val="005A78B5"/>
  </w:style>
  <w:style w:type="paragraph" w:customStyle="1" w:styleId="66443256AA8E4EDD97B4B4375E1D824D">
    <w:name w:val="66443256AA8E4EDD97B4B4375E1D824D"/>
    <w:rsid w:val="000E60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B521-92A7-4B2B-ACCF-E44436BC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6604</Words>
  <Characters>37646</Characters>
  <Application>Microsoft Office Word</Application>
  <DocSecurity>0</DocSecurity>
  <Lines>313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2023-05-09T08:38:00Z</dcterms:created>
  <dcterms:modified xsi:type="dcterms:W3CDTF">2023-05-09T08:38:00Z</dcterms:modified>
</cp:coreProperties>
</file>