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B1B7F" w14:textId="51FA5EC9" w:rsidR="00B00385" w:rsidRPr="00252F9A" w:rsidRDefault="00B00385" w:rsidP="000118A0">
      <w:pPr>
        <w:tabs>
          <w:tab w:val="center" w:pos="4536"/>
        </w:tabs>
        <w:suppressAutoHyphens/>
        <w:spacing w:after="240"/>
        <w:ind w:right="-995"/>
        <w:jc w:val="both"/>
        <w:rPr>
          <w:rFonts w:eastAsia="Calibri" w:cstheme="minorHAnsi"/>
          <w:noProof/>
        </w:rPr>
      </w:pPr>
      <w:r w:rsidRPr="00252F9A">
        <w:rPr>
          <w:rFonts w:eastAsia="Calibri" w:cstheme="minorHAnsi"/>
          <w:noProof/>
        </w:rPr>
        <w:t xml:space="preserve">      </w:t>
      </w:r>
    </w:p>
    <w:p w14:paraId="1F0ACB0E" w14:textId="77777777" w:rsidR="00B00385" w:rsidRPr="00252F9A" w:rsidRDefault="00B00385" w:rsidP="000118A0">
      <w:pPr>
        <w:tabs>
          <w:tab w:val="center" w:pos="4536"/>
        </w:tabs>
        <w:suppressAutoHyphens/>
        <w:spacing w:after="240"/>
        <w:ind w:right="-995"/>
        <w:jc w:val="both"/>
        <w:rPr>
          <w:rFonts w:eastAsia="Calibri" w:cstheme="minorHAnsi"/>
          <w:noProof/>
        </w:rPr>
      </w:pPr>
      <w:r w:rsidRPr="00252F9A">
        <w:rPr>
          <w:rFonts w:eastAsia="Calibri" w:cstheme="minorHAnsi"/>
          <w:noProof/>
        </w:rPr>
        <w:t xml:space="preserve">              </w:t>
      </w:r>
    </w:p>
    <w:p w14:paraId="7C1C8B7C" w14:textId="77777777" w:rsidR="00B00385" w:rsidRPr="00252F9A" w:rsidRDefault="00B00385" w:rsidP="000118A0">
      <w:pPr>
        <w:suppressAutoHyphens/>
        <w:spacing w:after="240"/>
        <w:jc w:val="both"/>
        <w:rPr>
          <w:rFonts w:eastAsia="Calibri" w:cstheme="minorHAnsi"/>
        </w:rPr>
      </w:pPr>
    </w:p>
    <w:p w14:paraId="6E20051C" w14:textId="28A0F98A" w:rsidR="00B00385" w:rsidRPr="00252F9A" w:rsidRDefault="00B00385" w:rsidP="000118A0">
      <w:pPr>
        <w:tabs>
          <w:tab w:val="left" w:pos="3215"/>
        </w:tabs>
        <w:suppressAutoHyphens/>
        <w:jc w:val="both"/>
        <w:rPr>
          <w:rFonts w:eastAsia="Calibri" w:cstheme="minorHAnsi"/>
          <w:b/>
          <w:color w:val="1F4E79" w:themeColor="accent1" w:themeShade="80"/>
          <w:sz w:val="28"/>
          <w:szCs w:val="28"/>
        </w:rPr>
      </w:pPr>
      <w:r w:rsidRPr="00252F9A">
        <w:rPr>
          <w:rFonts w:eastAsia="Calibri" w:cstheme="minorHAnsi"/>
          <w:b/>
          <w:color w:val="1F4E79" w:themeColor="accent1" w:themeShade="80"/>
          <w:sz w:val="28"/>
          <w:szCs w:val="28"/>
        </w:rPr>
        <w:t xml:space="preserve">Metodický dokument Riadiaceho orgánu pre Program Slovensko 2021 – 2027 č. </w:t>
      </w:r>
      <w:r w:rsidR="00D11186">
        <w:rPr>
          <w:rFonts w:eastAsia="Calibri" w:cstheme="minorHAnsi"/>
          <w:b/>
          <w:color w:val="1F4E79" w:themeColor="accent1" w:themeShade="80"/>
          <w:sz w:val="28"/>
          <w:szCs w:val="28"/>
        </w:rPr>
        <w:t>9</w:t>
      </w:r>
    </w:p>
    <w:p w14:paraId="5D71071E" w14:textId="77777777" w:rsidR="00B00385" w:rsidRPr="00252F9A" w:rsidRDefault="00B00385" w:rsidP="000118A0">
      <w:pPr>
        <w:suppressAutoHyphens/>
        <w:spacing w:after="240"/>
        <w:jc w:val="both"/>
        <w:rPr>
          <w:rFonts w:eastAsia="Calibri" w:cstheme="minorHAnsi"/>
          <w:color w:val="0055A1"/>
        </w:rPr>
      </w:pPr>
    </w:p>
    <w:p w14:paraId="542B0528" w14:textId="77777777" w:rsidR="00B00385" w:rsidRPr="00252F9A" w:rsidRDefault="00B00385" w:rsidP="000118A0">
      <w:pPr>
        <w:suppressAutoHyphens/>
        <w:spacing w:after="240"/>
        <w:jc w:val="both"/>
        <w:rPr>
          <w:rFonts w:eastAsia="Calibri" w:cstheme="minorHAnsi"/>
        </w:rPr>
      </w:pPr>
    </w:p>
    <w:p w14:paraId="1171A1A8" w14:textId="77777777" w:rsidR="00B00385" w:rsidRPr="00252F9A" w:rsidRDefault="00B00385" w:rsidP="000118A0">
      <w:pPr>
        <w:suppressAutoHyphens/>
        <w:spacing w:after="240"/>
        <w:jc w:val="both"/>
        <w:rPr>
          <w:rFonts w:eastAsia="Calibri" w:cstheme="minorHAnsi"/>
        </w:rPr>
      </w:pPr>
    </w:p>
    <w:p w14:paraId="4F536081" w14:textId="77777777" w:rsidR="00B00385" w:rsidRPr="00252F9A" w:rsidRDefault="00B00385" w:rsidP="000118A0">
      <w:pPr>
        <w:suppressAutoHyphens/>
        <w:spacing w:after="240"/>
        <w:jc w:val="both"/>
        <w:rPr>
          <w:rFonts w:eastAsia="Calibri" w:cstheme="minorHAnsi"/>
        </w:rPr>
      </w:pPr>
    </w:p>
    <w:p w14:paraId="4CAA10BA" w14:textId="77777777" w:rsidR="00B00385" w:rsidRPr="00252F9A" w:rsidRDefault="00B00385" w:rsidP="000118A0">
      <w:pPr>
        <w:suppressAutoHyphens/>
        <w:spacing w:after="240"/>
        <w:jc w:val="both"/>
        <w:rPr>
          <w:rFonts w:eastAsia="Calibri" w:cstheme="minorHAnsi"/>
        </w:rPr>
      </w:pPr>
    </w:p>
    <w:p w14:paraId="33507D92" w14:textId="77777777" w:rsidR="00B00385" w:rsidRPr="00252F9A" w:rsidRDefault="00B00385" w:rsidP="000118A0">
      <w:pPr>
        <w:suppressAutoHyphens/>
        <w:spacing w:after="240"/>
        <w:jc w:val="both"/>
        <w:rPr>
          <w:rFonts w:eastAsia="Calibri" w:cstheme="minorHAnsi"/>
        </w:rPr>
      </w:pPr>
    </w:p>
    <w:p w14:paraId="31EE2740" w14:textId="77777777" w:rsidR="00B00385" w:rsidRPr="00252F9A" w:rsidRDefault="00B00385" w:rsidP="000118A0">
      <w:pPr>
        <w:suppressAutoHyphens/>
        <w:spacing w:after="240"/>
        <w:jc w:val="both"/>
        <w:rPr>
          <w:rFonts w:eastAsia="Calibri" w:cstheme="minorHAnsi"/>
        </w:rPr>
      </w:pPr>
    </w:p>
    <w:p w14:paraId="18649A98" w14:textId="7EDF109F" w:rsidR="00B00385" w:rsidRPr="00252F9A" w:rsidRDefault="00B00385" w:rsidP="000118A0">
      <w:pPr>
        <w:suppressAutoHyphens/>
        <w:spacing w:after="240"/>
        <w:jc w:val="both"/>
        <w:rPr>
          <w:rFonts w:eastAsia="Calibri" w:cstheme="minorHAnsi"/>
          <w:b/>
          <w:bCs/>
          <w:smallCaps/>
          <w:color w:val="7F7F7F" w:themeColor="text1" w:themeTint="80"/>
          <w:spacing w:val="5"/>
          <w:sz w:val="40"/>
          <w:szCs w:val="40"/>
        </w:rPr>
      </w:pPr>
      <w:r w:rsidRPr="00252F9A">
        <w:rPr>
          <w:rFonts w:eastAsia="Calibri" w:cstheme="minorHAnsi"/>
          <w:b/>
          <w:bCs/>
          <w:smallCaps/>
          <w:noProof/>
          <w:color w:val="7F7F7F" w:themeColor="text1" w:themeTint="80"/>
          <w:spacing w:val="5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E28E1" wp14:editId="6BE2F54F">
                <wp:simplePos x="0" y="0"/>
                <wp:positionH relativeFrom="column">
                  <wp:posOffset>-899795</wp:posOffset>
                </wp:positionH>
                <wp:positionV relativeFrom="paragraph">
                  <wp:posOffset>325451</wp:posOffset>
                </wp:positionV>
                <wp:extent cx="4355465" cy="0"/>
                <wp:effectExtent l="19050" t="19050" r="698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546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line id="Přímá spojnice 5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d9d9d9" strokeweight="2.25pt" from="-70.85pt,25.65pt" to="272.1pt,25.65pt" w14:anchorId="2FC21F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8z8AEAAK8DAAAOAAAAZHJzL2Uyb0RvYy54bWysU0tu2zAQ3RfoHQjuaylulBqC5SxiuF30&#10;YyDtASYUabHgDxzGso/SZQ/QUwS9V4eUY6TtLogWBOf3Zt7waXl9sIbtZUTtXccvZjVn0gnfa7fr&#10;+LevmzcLzjCB68F4Jzt+lMivV69fLcfQyrkfvOllZATisB1Dx4eUQltVKAZpAWc+SEdB5aOFRGbc&#10;VX2EkdCtqeZ1fVWNPvYheiERybuegnxV8JWSIn1RCmVipuM0WypnLOddPqvVEtpdhDBocRoDnjGF&#10;Be2o6RlqDQnYfdT/QVktokev0kx4W3mltJCFA7G5qP9hcztAkIULLQfDeU34crDi834bme473nDm&#10;wNITbX//ePhlH34yDP67o/lYk9c0Bmwp+8Zt48nCsI2Z80FFy5TR4QMpoGyBeLFDWfLxvGR5SEyQ&#10;8/Jt01xeUTfxGKsmiAwVIqb30luWLx032mX+0ML+IyZqS6mPKdnt/EYbU97QODZ2fL5o3mVoICkp&#10;A4muNhA5dDvOwOxIoyLFAone6D6XZyA84o2JbA8kE1JX70fODGAiZ8c35StF5t5+8v2Ut2jqugiI&#10;hprqy3x/4eZh14DDVFFCk+SsTqR7o23HFwRzBjIujyOLck+U8+KnVefbne+P5QWqbJEqStOTgrPs&#10;ntp0f/qfrf4AAAD//wMAUEsDBBQABgAIAAAAIQD1c0kw4QAAAAoBAAAPAAAAZHJzL2Rvd25yZXYu&#10;eG1sTI9NS8NAEIbvgv9hGcFbu0lNrcZsiggiKBSsH5jbNjtNgtnZuLtt47/viAc9zszDO89bLEfb&#10;iz360DlSkE4TEEi1Mx01Cl5f7idXIELUZHTvCBV8Y4BleXpS6Ny4Az3jfh0bwSEUcq2gjXHIpQx1&#10;i1aHqRuQ+LZ13urIo2+k8frA4baXsyS5lFZ3xB9aPeBdi/XnemcVPFTuzVarp7BCHz/er6vHarv4&#10;Uur8bLy9ARFxjH8w/OizOpTstHE7MkH0CiZpli6YVTBPL0AwMc+yGYjN70KWhfxfoTwCAAD//wMA&#10;UEsBAi0AFAAGAAgAAAAhALaDOJL+AAAA4QEAABMAAAAAAAAAAAAAAAAAAAAAAFtDb250ZW50X1R5&#10;cGVzXS54bWxQSwECLQAUAAYACAAAACEAOP0h/9YAAACUAQAACwAAAAAAAAAAAAAAAAAvAQAAX3Jl&#10;bHMvLnJlbHNQSwECLQAUAAYACAAAACEAOzvfM/ABAACvAwAADgAAAAAAAAAAAAAAAAAuAgAAZHJz&#10;L2Uyb0RvYy54bWxQSwECLQAUAAYACAAAACEA9XNJMOEAAAAKAQAADwAAAAAAAAAAAAAAAABKBAAA&#10;ZHJzL2Rvd25yZXYueG1sUEsFBgAAAAAEAAQA8wAAAFgFAAAAAA==&#10;">
                <v:stroke joinstyle="miter"/>
              </v:line>
            </w:pict>
          </mc:Fallback>
        </mc:AlternateContent>
      </w:r>
      <w:r w:rsidR="009F46D9">
        <w:rPr>
          <w:rFonts w:eastAsia="Calibri" w:cstheme="minorHAnsi"/>
          <w:b/>
          <w:bCs/>
          <w:smallCaps/>
          <w:color w:val="7F7F7F" w:themeColor="text1" w:themeTint="80"/>
          <w:spacing w:val="5"/>
          <w:sz w:val="40"/>
          <w:szCs w:val="40"/>
        </w:rPr>
        <w:t xml:space="preserve">metodické </w:t>
      </w:r>
      <w:r w:rsidR="007A3B06" w:rsidRPr="00252F9A">
        <w:rPr>
          <w:rFonts w:eastAsia="Calibri" w:cstheme="minorHAnsi"/>
          <w:b/>
          <w:bCs/>
          <w:smallCaps/>
          <w:color w:val="7F7F7F" w:themeColor="text1" w:themeTint="80"/>
          <w:spacing w:val="5"/>
          <w:sz w:val="40"/>
          <w:szCs w:val="40"/>
        </w:rPr>
        <w:t>usmernenie k príprave výzvy</w:t>
      </w:r>
    </w:p>
    <w:p w14:paraId="668B729D" w14:textId="77777777" w:rsidR="00B00385" w:rsidRPr="00252F9A" w:rsidRDefault="00B00385" w:rsidP="000118A0">
      <w:pPr>
        <w:suppressAutoHyphens/>
        <w:spacing w:after="240"/>
        <w:jc w:val="both"/>
        <w:rPr>
          <w:rFonts w:eastAsia="Calibri" w:cstheme="minorHAnsi"/>
          <w:b/>
          <w:bCs/>
          <w:smallCaps/>
          <w:color w:val="7F7F7F" w:themeColor="text1" w:themeTint="80"/>
          <w:spacing w:val="5"/>
          <w:sz w:val="40"/>
          <w:szCs w:val="40"/>
        </w:rPr>
      </w:pPr>
    </w:p>
    <w:p w14:paraId="6314FBFE" w14:textId="7425C186" w:rsidR="00B00385" w:rsidRPr="00252F9A" w:rsidRDefault="00B00385" w:rsidP="000118A0">
      <w:pPr>
        <w:suppressAutoHyphens/>
        <w:spacing w:after="240"/>
        <w:jc w:val="both"/>
        <w:rPr>
          <w:rFonts w:eastAsia="Calibri" w:cstheme="minorHAnsi"/>
          <w:b/>
          <w:bCs/>
          <w:smallCaps/>
          <w:color w:val="1F4E79" w:themeColor="accent1" w:themeShade="80"/>
          <w:spacing w:val="5"/>
          <w:sz w:val="40"/>
          <w:szCs w:val="40"/>
        </w:rPr>
      </w:pP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2"/>
        <w:gridCol w:w="430"/>
        <w:gridCol w:w="3817"/>
      </w:tblGrid>
      <w:tr w:rsidR="00B00385" w:rsidRPr="00252F9A" w14:paraId="43A291D5" w14:textId="77777777" w:rsidTr="00324EDA">
        <w:tc>
          <w:tcPr>
            <w:tcW w:w="4253" w:type="dxa"/>
          </w:tcPr>
          <w:p w14:paraId="37142B19" w14:textId="77777777" w:rsidR="00B00385" w:rsidRPr="00252F9A" w:rsidRDefault="00B00385" w:rsidP="000118A0">
            <w:pPr>
              <w:suppressAutoHyphens/>
              <w:spacing w:after="240"/>
              <w:ind w:left="-113"/>
              <w:jc w:val="both"/>
              <w:rPr>
                <w:rFonts w:eastAsia="Calibri" w:cstheme="minorHAnsi"/>
                <w:b/>
                <w:color w:val="FF9900"/>
                <w:sz w:val="20"/>
                <w:szCs w:val="20"/>
              </w:rPr>
            </w:pPr>
            <w:r w:rsidRPr="00252F9A">
              <w:rPr>
                <w:rFonts w:eastAsia="Calibri" w:cstheme="minorHAnsi"/>
                <w:b/>
                <w:color w:val="1F4E79" w:themeColor="accent1" w:themeShade="80"/>
                <w:sz w:val="20"/>
                <w:szCs w:val="20"/>
              </w:rPr>
              <w:t>Schválil:</w:t>
            </w:r>
          </w:p>
        </w:tc>
        <w:tc>
          <w:tcPr>
            <w:tcW w:w="562" w:type="dxa"/>
          </w:tcPr>
          <w:p w14:paraId="1BC6202C" w14:textId="77777777" w:rsidR="00B00385" w:rsidRPr="00252F9A" w:rsidRDefault="00B00385" w:rsidP="000118A0">
            <w:pPr>
              <w:suppressAutoHyphens/>
              <w:spacing w:after="240"/>
              <w:jc w:val="both"/>
              <w:rPr>
                <w:rFonts w:eastAsia="Calibri" w:cstheme="minorHAnsi"/>
                <w:b/>
                <w:color w:val="FF9900"/>
              </w:rPr>
            </w:pPr>
          </w:p>
        </w:tc>
        <w:tc>
          <w:tcPr>
            <w:tcW w:w="4247" w:type="dxa"/>
            <w:gridSpan w:val="2"/>
          </w:tcPr>
          <w:p w14:paraId="1ACCF368" w14:textId="77777777" w:rsidR="00B00385" w:rsidRPr="00252F9A" w:rsidRDefault="00B00385" w:rsidP="000118A0">
            <w:pPr>
              <w:suppressAutoHyphens/>
              <w:spacing w:after="240"/>
              <w:jc w:val="both"/>
              <w:rPr>
                <w:rFonts w:eastAsia="Calibri" w:cstheme="minorHAnsi"/>
                <w:b/>
                <w:color w:val="FF9900"/>
              </w:rPr>
            </w:pPr>
          </w:p>
        </w:tc>
      </w:tr>
      <w:tr w:rsidR="00B00385" w:rsidRPr="00252F9A" w14:paraId="6D2FCBB2" w14:textId="77777777" w:rsidTr="00324EDA">
        <w:tc>
          <w:tcPr>
            <w:tcW w:w="4253" w:type="dxa"/>
          </w:tcPr>
          <w:p w14:paraId="4EC162EF" w14:textId="77777777" w:rsidR="00B00385" w:rsidRPr="00252F9A" w:rsidRDefault="00B00385" w:rsidP="000118A0">
            <w:pPr>
              <w:suppressAutoHyphens/>
              <w:ind w:left="-113"/>
              <w:jc w:val="both"/>
              <w:rPr>
                <w:rFonts w:eastAsia="Calibri" w:cstheme="minorHAnsi"/>
                <w:b/>
                <w:color w:val="1F4E79" w:themeColor="accent1" w:themeShade="80"/>
                <w:sz w:val="20"/>
                <w:szCs w:val="20"/>
              </w:rPr>
            </w:pPr>
            <w:r w:rsidRPr="00252F9A">
              <w:rPr>
                <w:rFonts w:eastAsia="Calibri" w:cstheme="minorHAnsi"/>
                <w:b/>
                <w:color w:val="1F4E79" w:themeColor="accent1" w:themeShade="80"/>
                <w:sz w:val="20"/>
                <w:szCs w:val="20"/>
              </w:rPr>
              <w:t>Ján Ridzoň,</w:t>
            </w:r>
          </w:p>
          <w:p w14:paraId="6BFD3A65" w14:textId="77777777" w:rsidR="00B00385" w:rsidRPr="00252F9A" w:rsidRDefault="00B00385" w:rsidP="000118A0">
            <w:pPr>
              <w:suppressAutoHyphens/>
              <w:ind w:left="-113"/>
              <w:jc w:val="both"/>
              <w:rPr>
                <w:rFonts w:eastAsia="Calibri" w:cstheme="minorHAnsi"/>
                <w:color w:val="1F4E79" w:themeColor="accent1" w:themeShade="80"/>
                <w:sz w:val="20"/>
                <w:szCs w:val="20"/>
              </w:rPr>
            </w:pPr>
            <w:r w:rsidRPr="00252F9A">
              <w:rPr>
                <w:rFonts w:eastAsia="Calibri" w:cstheme="minorHAnsi"/>
                <w:color w:val="1F4E79" w:themeColor="accent1" w:themeShade="80"/>
                <w:sz w:val="20"/>
                <w:szCs w:val="20"/>
              </w:rPr>
              <w:t xml:space="preserve">generálny riaditeľ </w:t>
            </w:r>
          </w:p>
          <w:p w14:paraId="6CB63125" w14:textId="77777777" w:rsidR="00B00385" w:rsidRPr="00252F9A" w:rsidRDefault="00B00385" w:rsidP="000118A0">
            <w:pPr>
              <w:suppressAutoHyphens/>
              <w:ind w:left="-113"/>
              <w:jc w:val="both"/>
              <w:rPr>
                <w:rFonts w:eastAsia="Calibri" w:cstheme="minorHAnsi"/>
                <w:color w:val="1F4E79" w:themeColor="accent1" w:themeShade="80"/>
                <w:sz w:val="20"/>
                <w:szCs w:val="20"/>
              </w:rPr>
            </w:pPr>
            <w:r w:rsidRPr="00252F9A">
              <w:rPr>
                <w:rFonts w:eastAsia="Calibri" w:cstheme="minorHAnsi"/>
                <w:color w:val="1F4E79" w:themeColor="accent1" w:themeShade="80"/>
                <w:sz w:val="20"/>
                <w:szCs w:val="20"/>
              </w:rPr>
              <w:t>sekcia Program Slovensko 2021 - 2027</w:t>
            </w:r>
          </w:p>
        </w:tc>
        <w:tc>
          <w:tcPr>
            <w:tcW w:w="992" w:type="dxa"/>
            <w:gridSpan w:val="2"/>
          </w:tcPr>
          <w:p w14:paraId="24884D68" w14:textId="77777777" w:rsidR="00B00385" w:rsidRPr="00252F9A" w:rsidRDefault="00B00385" w:rsidP="000118A0">
            <w:pPr>
              <w:suppressAutoHyphens/>
              <w:jc w:val="both"/>
              <w:rPr>
                <w:rFonts w:eastAsia="Calibri"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17" w:type="dxa"/>
          </w:tcPr>
          <w:p w14:paraId="1C0E5717" w14:textId="77777777" w:rsidR="00B00385" w:rsidRPr="00252F9A" w:rsidRDefault="00B00385" w:rsidP="000118A0">
            <w:pPr>
              <w:suppressAutoHyphens/>
              <w:jc w:val="both"/>
              <w:rPr>
                <w:rFonts w:eastAsia="Calibri" w:cstheme="minorHAnsi"/>
                <w:color w:val="FF9900"/>
              </w:rPr>
            </w:pPr>
          </w:p>
        </w:tc>
      </w:tr>
    </w:tbl>
    <w:p w14:paraId="5DA64A4C" w14:textId="77777777" w:rsidR="00B00385" w:rsidRPr="00252F9A" w:rsidRDefault="00B00385" w:rsidP="000118A0">
      <w:pPr>
        <w:suppressAutoHyphens/>
        <w:spacing w:after="240"/>
        <w:jc w:val="both"/>
        <w:rPr>
          <w:rFonts w:eastAsia="Calibri" w:cstheme="minorHAnsi"/>
        </w:rPr>
      </w:pPr>
    </w:p>
    <w:p w14:paraId="108DB509" w14:textId="3E26689E" w:rsidR="00B00385" w:rsidRPr="00252F9A" w:rsidRDefault="00B00385" w:rsidP="000118A0">
      <w:pPr>
        <w:suppressAutoHyphens/>
        <w:spacing w:after="240"/>
        <w:jc w:val="both"/>
        <w:rPr>
          <w:rFonts w:eastAsia="Calibri" w:cstheme="minorHAnsi"/>
        </w:rPr>
      </w:pPr>
    </w:p>
    <w:p w14:paraId="2F2C1BD6" w14:textId="77777777" w:rsidR="00B00385" w:rsidRPr="00252F9A" w:rsidRDefault="00B00385" w:rsidP="000118A0">
      <w:pPr>
        <w:spacing w:after="120"/>
        <w:jc w:val="both"/>
        <w:rPr>
          <w:rFonts w:eastAsiaTheme="minorHAnsi" w:cstheme="minorHAnsi"/>
          <w:b/>
          <w:color w:val="1F4E79" w:themeColor="accent1" w:themeShade="80"/>
          <w:sz w:val="28"/>
          <w:szCs w:val="28"/>
        </w:rPr>
      </w:pPr>
      <w:r w:rsidRPr="00252F9A">
        <w:rPr>
          <w:rFonts w:eastAsiaTheme="minorHAnsi" w:cstheme="minorHAnsi"/>
          <w:b/>
          <w:color w:val="1F4E79" w:themeColor="accent1" w:themeShade="80"/>
          <w:sz w:val="28"/>
          <w:szCs w:val="28"/>
        </w:rPr>
        <w:t>Verzia: 1.0</w:t>
      </w:r>
    </w:p>
    <w:p w14:paraId="535D6C25" w14:textId="47439E55" w:rsidR="00B00385" w:rsidRPr="00252F9A" w:rsidRDefault="00B00385" w:rsidP="000118A0">
      <w:pPr>
        <w:spacing w:after="120"/>
        <w:jc w:val="both"/>
        <w:rPr>
          <w:rFonts w:eastAsiaTheme="minorHAnsi" w:cstheme="minorHAnsi"/>
          <w:b/>
          <w:color w:val="1F4E79" w:themeColor="accent1" w:themeShade="80"/>
          <w:sz w:val="28"/>
          <w:szCs w:val="28"/>
        </w:rPr>
      </w:pPr>
      <w:r w:rsidRPr="00252F9A">
        <w:rPr>
          <w:rFonts w:eastAsiaTheme="minorHAnsi" w:cstheme="minorHAnsi"/>
          <w:b/>
          <w:color w:val="1F4E79" w:themeColor="accent1" w:themeShade="80"/>
          <w:sz w:val="28"/>
          <w:szCs w:val="28"/>
        </w:rPr>
        <w:t xml:space="preserve">Dátum vydania: </w:t>
      </w:r>
      <w:r w:rsidR="00D11186">
        <w:rPr>
          <w:rFonts w:eastAsiaTheme="minorHAnsi" w:cstheme="minorHAnsi"/>
          <w:b/>
          <w:color w:val="1F4E79" w:themeColor="accent1" w:themeShade="80"/>
          <w:sz w:val="28"/>
          <w:szCs w:val="28"/>
        </w:rPr>
        <w:t>6.9.2023</w:t>
      </w:r>
    </w:p>
    <w:p w14:paraId="4AEA2406" w14:textId="2D2B9D00" w:rsidR="00B00385" w:rsidRDefault="00B00385" w:rsidP="000118A0">
      <w:pPr>
        <w:spacing w:after="120"/>
        <w:jc w:val="both"/>
        <w:rPr>
          <w:rFonts w:eastAsiaTheme="minorHAnsi" w:cstheme="minorHAnsi"/>
          <w:b/>
          <w:color w:val="1F4E79" w:themeColor="accent1" w:themeShade="80"/>
          <w:sz w:val="28"/>
          <w:szCs w:val="28"/>
        </w:rPr>
      </w:pPr>
      <w:r w:rsidRPr="00252F9A">
        <w:rPr>
          <w:rFonts w:eastAsiaTheme="minorHAnsi" w:cstheme="minorHAnsi"/>
          <w:b/>
          <w:color w:val="1F4E79" w:themeColor="accent1" w:themeShade="80"/>
          <w:sz w:val="28"/>
          <w:szCs w:val="28"/>
        </w:rPr>
        <w:t xml:space="preserve">Dátum účinnosti: </w:t>
      </w:r>
      <w:r w:rsidR="00D11186">
        <w:rPr>
          <w:rFonts w:eastAsiaTheme="minorHAnsi" w:cstheme="minorHAnsi"/>
          <w:b/>
          <w:color w:val="1F4E79" w:themeColor="accent1" w:themeShade="80"/>
          <w:sz w:val="28"/>
          <w:szCs w:val="28"/>
        </w:rPr>
        <w:t>6.9.2023</w:t>
      </w:r>
    </w:p>
    <w:p w14:paraId="7D32C47D" w14:textId="77777777" w:rsidR="00D11186" w:rsidRPr="00252F9A" w:rsidRDefault="00D11186" w:rsidP="000118A0">
      <w:pPr>
        <w:spacing w:after="120"/>
        <w:jc w:val="both"/>
        <w:rPr>
          <w:rFonts w:cstheme="minorHAnsi"/>
          <w:b/>
          <w:sz w:val="32"/>
        </w:rPr>
      </w:pPr>
    </w:p>
    <w:p w14:paraId="4F67CEA0" w14:textId="3F1C0F8A" w:rsidR="001E2BF4" w:rsidRPr="008449C8" w:rsidRDefault="007A3B06" w:rsidP="000118A0">
      <w:pPr>
        <w:pageBreakBefore/>
        <w:jc w:val="both"/>
        <w:rPr>
          <w:rFonts w:cstheme="minorHAnsi"/>
          <w:b/>
          <w:sz w:val="32"/>
        </w:rPr>
      </w:pPr>
      <w:r w:rsidRPr="008449C8">
        <w:rPr>
          <w:rFonts w:cstheme="minorHAnsi"/>
          <w:b/>
          <w:sz w:val="32"/>
        </w:rPr>
        <w:lastRenderedPageBreak/>
        <w:t>Usmernenie k príprave výzvy</w:t>
      </w:r>
    </w:p>
    <w:sdt>
      <w:sdtPr>
        <w:rPr>
          <w:rFonts w:asciiTheme="minorHAnsi" w:eastAsiaTheme="minorEastAsia" w:hAnsiTheme="minorHAnsi" w:cstheme="minorHAnsi"/>
          <w:color w:val="auto"/>
          <w:sz w:val="21"/>
          <w:szCs w:val="21"/>
        </w:rPr>
        <w:id w:val="-20354960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6E5208" w14:textId="334A456E" w:rsidR="00C106BC" w:rsidRPr="008449C8" w:rsidRDefault="00C106BC" w:rsidP="000118A0">
          <w:pPr>
            <w:pStyle w:val="Hlavikaobsahu"/>
            <w:pBdr>
              <w:bottom w:val="none" w:sz="0" w:space="0" w:color="auto"/>
            </w:pBdr>
            <w:jc w:val="both"/>
            <w:rPr>
              <w:rFonts w:asciiTheme="minorHAnsi" w:hAnsiTheme="minorHAnsi" w:cstheme="minorHAnsi"/>
            </w:rPr>
          </w:pPr>
          <w:r w:rsidRPr="008449C8">
            <w:rPr>
              <w:rFonts w:asciiTheme="minorHAnsi" w:hAnsiTheme="minorHAnsi" w:cstheme="minorHAnsi"/>
            </w:rPr>
            <w:t>Obsah</w:t>
          </w:r>
        </w:p>
        <w:bookmarkStart w:id="0" w:name="_GoBack"/>
        <w:bookmarkEnd w:id="0"/>
        <w:p w14:paraId="1481B2C3" w14:textId="39D2411C" w:rsidR="00800B71" w:rsidRDefault="00C106BC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r w:rsidRPr="008449C8">
            <w:rPr>
              <w:rFonts w:cstheme="minorHAnsi"/>
            </w:rPr>
            <w:fldChar w:fldCharType="begin"/>
          </w:r>
          <w:r w:rsidRPr="008449C8">
            <w:rPr>
              <w:rFonts w:cstheme="minorHAnsi"/>
            </w:rPr>
            <w:instrText xml:space="preserve"> TOC \o "1-3" \h \z \u </w:instrText>
          </w:r>
          <w:r w:rsidRPr="008449C8">
            <w:rPr>
              <w:rFonts w:cstheme="minorHAnsi"/>
            </w:rPr>
            <w:fldChar w:fldCharType="separate"/>
          </w:r>
          <w:hyperlink w:anchor="_Toc144892899" w:history="1">
            <w:r w:rsidR="00800B71" w:rsidRPr="00374F89">
              <w:rPr>
                <w:rStyle w:val="Hypertextovprepojenie"/>
                <w:rFonts w:cstheme="minorHAnsi"/>
                <w:b/>
                <w:noProof/>
              </w:rPr>
              <w:t>Úvod</w:t>
            </w:r>
            <w:r w:rsidR="00800B71">
              <w:rPr>
                <w:noProof/>
                <w:webHidden/>
              </w:rPr>
              <w:tab/>
            </w:r>
            <w:r w:rsidR="00800B71">
              <w:rPr>
                <w:noProof/>
                <w:webHidden/>
              </w:rPr>
              <w:fldChar w:fldCharType="begin"/>
            </w:r>
            <w:r w:rsidR="00800B71">
              <w:rPr>
                <w:noProof/>
                <w:webHidden/>
              </w:rPr>
              <w:instrText xml:space="preserve"> PAGEREF _Toc144892899 \h </w:instrText>
            </w:r>
            <w:r w:rsidR="00800B71">
              <w:rPr>
                <w:noProof/>
                <w:webHidden/>
              </w:rPr>
            </w:r>
            <w:r w:rsidR="00800B71">
              <w:rPr>
                <w:noProof/>
                <w:webHidden/>
              </w:rPr>
              <w:fldChar w:fldCharType="separate"/>
            </w:r>
            <w:r w:rsidR="00800B71">
              <w:rPr>
                <w:noProof/>
                <w:webHidden/>
              </w:rPr>
              <w:t>3</w:t>
            </w:r>
            <w:r w:rsidR="00800B71">
              <w:rPr>
                <w:noProof/>
                <w:webHidden/>
              </w:rPr>
              <w:fldChar w:fldCharType="end"/>
            </w:r>
          </w:hyperlink>
        </w:p>
        <w:p w14:paraId="4EB3A4ED" w14:textId="246861BF" w:rsidR="00800B71" w:rsidRDefault="00800B71">
          <w:pPr>
            <w:pStyle w:val="Obsah1"/>
            <w:tabs>
              <w:tab w:val="left" w:pos="420"/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00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1.</w:t>
            </w:r>
            <w:r>
              <w:rPr>
                <w:noProof/>
                <w:sz w:val="22"/>
                <w:szCs w:val="22"/>
                <w:lang w:eastAsia="sk-SK"/>
              </w:rPr>
              <w:tab/>
            </w:r>
            <w:r w:rsidRPr="00374F89">
              <w:rPr>
                <w:rStyle w:val="Hypertextovprepojenie"/>
                <w:rFonts w:cstheme="minorHAnsi"/>
                <w:b/>
                <w:noProof/>
              </w:rPr>
              <w:t>Príprava výzvy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AF9E1" w14:textId="54CAA167" w:rsidR="00800B71" w:rsidRDefault="00800B7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01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1.1.</w:t>
            </w:r>
            <w:r>
              <w:rPr>
                <w:noProof/>
                <w:sz w:val="22"/>
                <w:szCs w:val="22"/>
                <w:lang w:eastAsia="sk-SK"/>
              </w:rPr>
              <w:tab/>
            </w:r>
            <w:r w:rsidRPr="00374F89">
              <w:rPr>
                <w:rStyle w:val="Hypertextovprepojenie"/>
                <w:rFonts w:cstheme="minorHAnsi"/>
                <w:b/>
                <w:noProof/>
              </w:rPr>
              <w:t>Harmonogram plánovaných výziev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E10826" w14:textId="3CF1EE66" w:rsidR="00800B71" w:rsidRDefault="00800B7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02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1.2.</w:t>
            </w:r>
            <w:r>
              <w:rPr>
                <w:noProof/>
                <w:sz w:val="22"/>
                <w:szCs w:val="22"/>
                <w:lang w:eastAsia="sk-SK"/>
              </w:rPr>
              <w:tab/>
            </w:r>
            <w:r w:rsidRPr="00374F89">
              <w:rPr>
                <w:rStyle w:val="Hypertextovprepojenie"/>
                <w:rFonts w:cstheme="minorHAnsi"/>
                <w:b/>
                <w:noProof/>
              </w:rPr>
              <w:t>Participatívna tvorba výzvy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028AB8" w14:textId="4A67A125" w:rsidR="00800B71" w:rsidRDefault="00800B7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03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1.3.</w:t>
            </w:r>
            <w:r>
              <w:rPr>
                <w:noProof/>
                <w:sz w:val="22"/>
                <w:szCs w:val="22"/>
                <w:lang w:eastAsia="sk-SK"/>
              </w:rPr>
              <w:tab/>
            </w:r>
            <w:r w:rsidRPr="00374F89">
              <w:rPr>
                <w:rStyle w:val="Hypertextovprepojenie"/>
                <w:rFonts w:cstheme="minorHAnsi"/>
                <w:b/>
                <w:noProof/>
              </w:rPr>
              <w:t>Zásada nespôsobovať významnú škodu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90AADB" w14:textId="0601B5F7" w:rsidR="00800B71" w:rsidRDefault="00800B7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04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1.4.</w:t>
            </w:r>
            <w:r>
              <w:rPr>
                <w:noProof/>
                <w:sz w:val="22"/>
                <w:szCs w:val="22"/>
                <w:lang w:eastAsia="sk-SK"/>
              </w:rPr>
              <w:tab/>
            </w:r>
            <w:r w:rsidRPr="00374F89">
              <w:rPr>
                <w:rStyle w:val="Hypertextovprepojenie"/>
                <w:rFonts w:cstheme="minorHAnsi"/>
                <w:b/>
                <w:noProof/>
              </w:rPr>
              <w:t>Gestor politiky štátu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7709E" w14:textId="6FF8ABCC" w:rsidR="00800B71" w:rsidRDefault="00800B7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05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1.5.</w:t>
            </w:r>
            <w:r>
              <w:rPr>
                <w:noProof/>
                <w:sz w:val="22"/>
                <w:szCs w:val="22"/>
                <w:lang w:eastAsia="sk-SK"/>
              </w:rPr>
              <w:tab/>
            </w:r>
            <w:r w:rsidRPr="00374F89">
              <w:rPr>
                <w:rStyle w:val="Hypertextovprepojenie"/>
                <w:rFonts w:cstheme="minorHAnsi"/>
                <w:b/>
                <w:noProof/>
              </w:rPr>
              <w:t>Horizontálne princípy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84E2B" w14:textId="776E4332" w:rsidR="00800B71" w:rsidRDefault="00800B7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06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1.6.</w:t>
            </w:r>
            <w:r>
              <w:rPr>
                <w:noProof/>
                <w:sz w:val="22"/>
                <w:szCs w:val="22"/>
                <w:lang w:eastAsia="sk-SK"/>
              </w:rPr>
              <w:tab/>
            </w:r>
            <w:r w:rsidRPr="00374F89">
              <w:rPr>
                <w:rStyle w:val="Hypertextovprepojenie"/>
                <w:rFonts w:cstheme="minorHAnsi"/>
                <w:b/>
                <w:noProof/>
              </w:rPr>
              <w:t>Synergie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B8956" w14:textId="66CE14CD" w:rsidR="00800B71" w:rsidRDefault="00800B71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07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1.6.1.</w:t>
            </w:r>
            <w:r>
              <w:rPr>
                <w:noProof/>
                <w:sz w:val="22"/>
                <w:szCs w:val="22"/>
                <w:lang w:eastAsia="sk-SK"/>
              </w:rPr>
              <w:tab/>
            </w:r>
            <w:r w:rsidRPr="00374F89">
              <w:rPr>
                <w:rStyle w:val="Hypertextovprepojenie"/>
                <w:rFonts w:cstheme="minorHAnsi"/>
                <w:b/>
                <w:noProof/>
              </w:rPr>
              <w:t>Posúdenie návrhu výzvy na predkladanie projektových zámerov z hľadiska synergií, komplementarít a deliacich línií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60672F" w14:textId="75057FF6" w:rsidR="00800B71" w:rsidRDefault="00800B71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08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1.6.2.</w:t>
            </w:r>
            <w:r>
              <w:rPr>
                <w:noProof/>
                <w:sz w:val="22"/>
                <w:szCs w:val="22"/>
                <w:lang w:eastAsia="sk-SK"/>
              </w:rPr>
              <w:tab/>
            </w:r>
            <w:r w:rsidRPr="00374F89">
              <w:rPr>
                <w:rStyle w:val="Hypertextovprepojenie"/>
                <w:rFonts w:cstheme="minorHAnsi"/>
                <w:b/>
                <w:noProof/>
              </w:rPr>
              <w:t>Posúdenie návrhu výzvy z hľadiska synergií, komplementarít a deliacich línií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633FBA" w14:textId="0297192D" w:rsidR="00800B71" w:rsidRDefault="00800B7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09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1.7.</w:t>
            </w:r>
            <w:r>
              <w:rPr>
                <w:noProof/>
                <w:sz w:val="22"/>
                <w:szCs w:val="22"/>
                <w:lang w:eastAsia="sk-SK"/>
              </w:rPr>
              <w:tab/>
            </w:r>
            <w:r w:rsidRPr="00374F89">
              <w:rPr>
                <w:rStyle w:val="Hypertextovprepojenie"/>
                <w:rFonts w:cstheme="minorHAnsi"/>
                <w:b/>
                <w:noProof/>
              </w:rPr>
              <w:t>Základné podmienky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0B19E" w14:textId="017A6210" w:rsidR="00800B71" w:rsidRDefault="00800B7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10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1.8.</w:t>
            </w:r>
            <w:r>
              <w:rPr>
                <w:noProof/>
                <w:sz w:val="22"/>
                <w:szCs w:val="22"/>
                <w:lang w:eastAsia="sk-SK"/>
              </w:rPr>
              <w:tab/>
            </w:r>
            <w:r w:rsidRPr="00374F89">
              <w:rPr>
                <w:rStyle w:val="Hypertextovprepojenie"/>
                <w:rFonts w:cstheme="minorHAnsi"/>
                <w:b/>
                <w:noProof/>
              </w:rPr>
              <w:t>Výskum, vývoj a inovácie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AB55E" w14:textId="52806027" w:rsidR="00800B71" w:rsidRDefault="00800B7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11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1.9.</w:t>
            </w:r>
            <w:r>
              <w:rPr>
                <w:noProof/>
                <w:sz w:val="22"/>
                <w:szCs w:val="22"/>
                <w:lang w:eastAsia="sk-SK"/>
              </w:rPr>
              <w:tab/>
            </w:r>
            <w:r w:rsidRPr="00374F89">
              <w:rPr>
                <w:rStyle w:val="Hypertextovprepojenie"/>
                <w:rFonts w:cstheme="minorHAnsi"/>
                <w:b/>
                <w:noProof/>
              </w:rPr>
              <w:t>Princípy desegregácie, degetoizácie a destigmatizácie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0CAF1C" w14:textId="000F2077" w:rsidR="00800B71" w:rsidRDefault="00800B7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12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1.10.</w:t>
            </w:r>
            <w:r>
              <w:rPr>
                <w:noProof/>
                <w:sz w:val="22"/>
                <w:szCs w:val="22"/>
                <w:lang w:eastAsia="sk-SK"/>
              </w:rPr>
              <w:tab/>
            </w:r>
            <w:r w:rsidRPr="00374F89">
              <w:rPr>
                <w:rStyle w:val="Hypertextovprepojenie"/>
                <w:rFonts w:cstheme="minorHAnsi"/>
                <w:b/>
                <w:noProof/>
              </w:rPr>
              <w:t>Zjednodušené vykazovanie výdavkov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A6CED1" w14:textId="211F3426" w:rsidR="00800B71" w:rsidRDefault="00800B71">
          <w:pPr>
            <w:pStyle w:val="Obsah1"/>
            <w:tabs>
              <w:tab w:val="left" w:pos="420"/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13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2.</w:t>
            </w:r>
            <w:r>
              <w:rPr>
                <w:noProof/>
                <w:sz w:val="22"/>
                <w:szCs w:val="22"/>
                <w:lang w:eastAsia="sk-SK"/>
              </w:rPr>
              <w:tab/>
            </w:r>
            <w:r w:rsidRPr="00374F89">
              <w:rPr>
                <w:rStyle w:val="Hypertextovprepojenie"/>
                <w:rFonts w:cstheme="minorHAnsi"/>
                <w:b/>
                <w:noProof/>
              </w:rPr>
              <w:t>Posudzovanie výzvy riadiacim orgánom pre P SK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8F553" w14:textId="3F944C52" w:rsidR="00800B71" w:rsidRDefault="00800B7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14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2.1.</w:t>
            </w:r>
            <w:r>
              <w:rPr>
                <w:noProof/>
                <w:sz w:val="22"/>
                <w:szCs w:val="22"/>
                <w:lang w:eastAsia="sk-SK"/>
              </w:rPr>
              <w:tab/>
            </w:r>
            <w:r w:rsidRPr="00374F89">
              <w:rPr>
                <w:rStyle w:val="Hypertextovprepojenie"/>
                <w:rFonts w:cstheme="minorHAnsi"/>
                <w:b/>
                <w:noProof/>
              </w:rPr>
              <w:t>Osobitné postupy poskytovania príspevku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C86357" w14:textId="6775500B" w:rsidR="00800B71" w:rsidRDefault="00800B71">
          <w:pPr>
            <w:pStyle w:val="Obsah1"/>
            <w:tabs>
              <w:tab w:val="left" w:pos="420"/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15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3.</w:t>
            </w:r>
            <w:r>
              <w:rPr>
                <w:noProof/>
                <w:sz w:val="22"/>
                <w:szCs w:val="22"/>
                <w:lang w:eastAsia="sk-SK"/>
              </w:rPr>
              <w:tab/>
            </w:r>
            <w:r w:rsidRPr="00374F89">
              <w:rPr>
                <w:rStyle w:val="Hypertextovprepojenie"/>
                <w:rFonts w:cstheme="minorHAnsi"/>
                <w:b/>
                <w:noProof/>
              </w:rPr>
              <w:t>Zmena a zrušenie výzvy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97F9EB" w14:textId="5779A2F2" w:rsidR="00800B71" w:rsidRDefault="00800B7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16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3.1.</w:t>
            </w:r>
            <w:r>
              <w:rPr>
                <w:noProof/>
                <w:sz w:val="22"/>
                <w:szCs w:val="22"/>
                <w:lang w:eastAsia="sk-SK"/>
              </w:rPr>
              <w:tab/>
            </w:r>
            <w:r w:rsidRPr="00374F89">
              <w:rPr>
                <w:rStyle w:val="Hypertextovprepojenie"/>
                <w:rFonts w:cstheme="minorHAnsi"/>
                <w:b/>
                <w:noProof/>
              </w:rPr>
              <w:t>Príprava zmeny výzvy zo strany poskytovateľa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B62D8" w14:textId="3A162B40" w:rsidR="00800B71" w:rsidRDefault="00800B7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17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3.2.</w:t>
            </w:r>
            <w:r>
              <w:rPr>
                <w:noProof/>
                <w:sz w:val="22"/>
                <w:szCs w:val="22"/>
                <w:lang w:eastAsia="sk-SK"/>
              </w:rPr>
              <w:tab/>
            </w:r>
            <w:r w:rsidRPr="00374F89">
              <w:rPr>
                <w:rStyle w:val="Hypertextovprepojenie"/>
                <w:rFonts w:cstheme="minorHAnsi"/>
                <w:b/>
                <w:noProof/>
              </w:rPr>
              <w:t>Posudzovanie zmeny výzvy riadiacim orgánom pre P SK a Sekretariátom Riadiaceho výboru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BD455" w14:textId="26BFA9F6" w:rsidR="00800B71" w:rsidRDefault="00800B7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18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3.3.</w:t>
            </w:r>
            <w:r>
              <w:rPr>
                <w:noProof/>
                <w:sz w:val="22"/>
                <w:szCs w:val="22"/>
                <w:lang w:eastAsia="sk-SK"/>
              </w:rPr>
              <w:tab/>
            </w:r>
            <w:r w:rsidRPr="00374F89">
              <w:rPr>
                <w:rStyle w:val="Hypertextovprepojenie"/>
                <w:rFonts w:cstheme="minorHAnsi"/>
                <w:b/>
                <w:noProof/>
              </w:rPr>
              <w:t>Zrušenie výzvy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3D8EE0" w14:textId="2B32EC5D" w:rsidR="00800B71" w:rsidRDefault="00800B71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19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Sumarizačná tabuľka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9F2AF3" w14:textId="1C1F3401" w:rsidR="00800B71" w:rsidRDefault="00800B71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44892920" w:history="1">
            <w:r w:rsidRPr="00374F89">
              <w:rPr>
                <w:rStyle w:val="Hypertextovprepojenie"/>
                <w:rFonts w:cstheme="minorHAnsi"/>
                <w:b/>
                <w:noProof/>
              </w:rPr>
              <w:t>Skratky a pojmy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_Toc144892920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4DD89E" w14:textId="356F93B1" w:rsidR="00C106BC" w:rsidRPr="008449C8" w:rsidRDefault="00C106BC" w:rsidP="000118A0">
          <w:pPr>
            <w:jc w:val="both"/>
            <w:rPr>
              <w:rFonts w:cstheme="minorHAnsi"/>
            </w:rPr>
          </w:pPr>
          <w:r w:rsidRPr="008449C8">
            <w:rPr>
              <w:rFonts w:cstheme="minorHAnsi"/>
              <w:b/>
              <w:bCs/>
            </w:rPr>
            <w:fldChar w:fldCharType="end"/>
          </w:r>
        </w:p>
      </w:sdtContent>
    </w:sdt>
    <w:p w14:paraId="151DCB20" w14:textId="3E0286F2" w:rsidR="00C5184D" w:rsidRDefault="00C5184D" w:rsidP="000118A0">
      <w:pPr>
        <w:pStyle w:val="Nadpis1"/>
        <w:pBdr>
          <w:bottom w:val="none" w:sz="0" w:space="0" w:color="auto"/>
        </w:pBd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01FFD4AC" w14:textId="77777777" w:rsidR="00460F18" w:rsidRPr="00706068" w:rsidRDefault="00460F18" w:rsidP="00706068"/>
    <w:p w14:paraId="290A09E5" w14:textId="6E0A1D95" w:rsidR="007A3B06" w:rsidRPr="008449C8" w:rsidRDefault="007A3B06" w:rsidP="000118A0">
      <w:pPr>
        <w:pStyle w:val="Nadpis1"/>
        <w:pBdr>
          <w:bottom w:val="none" w:sz="0" w:space="0" w:color="auto"/>
        </w:pBdr>
        <w:jc w:val="both"/>
        <w:rPr>
          <w:rFonts w:asciiTheme="minorHAnsi" w:hAnsiTheme="minorHAnsi" w:cstheme="minorHAnsi"/>
          <w:b/>
          <w:sz w:val="32"/>
          <w:szCs w:val="32"/>
        </w:rPr>
      </w:pPr>
      <w:bookmarkStart w:id="1" w:name="_Toc144892899"/>
      <w:r w:rsidRPr="008449C8">
        <w:rPr>
          <w:rFonts w:asciiTheme="minorHAnsi" w:hAnsiTheme="minorHAnsi" w:cstheme="minorHAnsi"/>
          <w:b/>
          <w:sz w:val="32"/>
          <w:szCs w:val="32"/>
        </w:rPr>
        <w:lastRenderedPageBreak/>
        <w:t>Úvod</w:t>
      </w:r>
      <w:bookmarkEnd w:id="1"/>
    </w:p>
    <w:p w14:paraId="49B54B56" w14:textId="64AFF815" w:rsidR="007A3B06" w:rsidRPr="008449C8" w:rsidRDefault="007A3B06" w:rsidP="000118A0">
      <w:pPr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Cieľom </w:t>
      </w:r>
      <w:r w:rsidR="0075050E">
        <w:rPr>
          <w:rFonts w:cstheme="minorHAnsi"/>
          <w:sz w:val="22"/>
          <w:szCs w:val="22"/>
        </w:rPr>
        <w:t xml:space="preserve">metodického </w:t>
      </w:r>
      <w:r w:rsidRPr="008449C8">
        <w:rPr>
          <w:rFonts w:cstheme="minorHAnsi"/>
          <w:sz w:val="22"/>
          <w:szCs w:val="22"/>
        </w:rPr>
        <w:t>usmernenia k príprave výzvy je prehľadne zosumarizovať povinnosti, ktoré je poskytovateľ povinný zabezpečiť, alebo ktoré sa odporúčajú zabezpečiť pri príprave výzvy</w:t>
      </w:r>
      <w:r w:rsidR="005239C9" w:rsidRPr="008449C8">
        <w:rPr>
          <w:rFonts w:cstheme="minorHAnsi"/>
          <w:sz w:val="22"/>
          <w:szCs w:val="22"/>
        </w:rPr>
        <w:t xml:space="preserve"> a procesy uplatňované pri posudzovaní výzvy zo strany RO</w:t>
      </w:r>
      <w:r w:rsidRPr="008449C8">
        <w:rPr>
          <w:rFonts w:cstheme="minorHAnsi"/>
          <w:sz w:val="22"/>
          <w:szCs w:val="22"/>
        </w:rPr>
        <w:t xml:space="preserve">. </w:t>
      </w:r>
    </w:p>
    <w:p w14:paraId="4AFC2606" w14:textId="079033D7" w:rsidR="001373B2" w:rsidRPr="008449C8" w:rsidRDefault="001373B2" w:rsidP="000118A0">
      <w:pPr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V prípade, ak je postup pri príprave výzvy upravený osobitnými pravidlami, v</w:t>
      </w:r>
      <w:r w:rsidR="00A03283">
        <w:rPr>
          <w:rFonts w:cstheme="minorHAnsi"/>
          <w:sz w:val="22"/>
          <w:szCs w:val="22"/>
        </w:rPr>
        <w:t xml:space="preserve"> metodickom </w:t>
      </w:r>
      <w:r w:rsidRPr="008449C8">
        <w:rPr>
          <w:rFonts w:cstheme="minorHAnsi"/>
          <w:sz w:val="22"/>
          <w:szCs w:val="22"/>
        </w:rPr>
        <w:t>usmernení k príprave výzvy sa uvádza odkaz na tieto pravidlá</w:t>
      </w:r>
      <w:r w:rsidR="005239C9" w:rsidRPr="008449C8">
        <w:rPr>
          <w:rFonts w:cstheme="minorHAnsi"/>
          <w:sz w:val="22"/>
          <w:szCs w:val="22"/>
        </w:rPr>
        <w:t>, bez ich kopírovania</w:t>
      </w:r>
      <w:r w:rsidRPr="008449C8">
        <w:rPr>
          <w:rFonts w:cstheme="minorHAnsi"/>
          <w:sz w:val="22"/>
          <w:szCs w:val="22"/>
        </w:rPr>
        <w:t>.</w:t>
      </w:r>
      <w:r w:rsidR="008449C8" w:rsidRPr="008449C8">
        <w:rPr>
          <w:rFonts w:cstheme="minorHAnsi"/>
          <w:sz w:val="22"/>
          <w:szCs w:val="22"/>
        </w:rPr>
        <w:t xml:space="preserve"> </w:t>
      </w:r>
    </w:p>
    <w:p w14:paraId="3758ABE7" w14:textId="4BC98F22" w:rsidR="00BB7D77" w:rsidRPr="008449C8" w:rsidRDefault="00A03283" w:rsidP="000118A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Metodické u</w:t>
      </w:r>
      <w:r w:rsidR="00BB7D77" w:rsidRPr="008449C8">
        <w:rPr>
          <w:rFonts w:cstheme="minorHAnsi"/>
          <w:sz w:val="22"/>
          <w:szCs w:val="22"/>
        </w:rPr>
        <w:t>smernenie je záväzné pre subjekty, zapojené do implementácie Programu Slovensko 2021 – 2027 v rozsahu v ňom uvedenom.</w:t>
      </w:r>
      <w:r w:rsidR="00FF1B4C">
        <w:rPr>
          <w:rFonts w:cstheme="minorHAnsi"/>
          <w:sz w:val="22"/>
          <w:szCs w:val="22"/>
        </w:rPr>
        <w:t xml:space="preserve"> V kapitolách 1.3, 1.5, 1.6, 1.8 a 1.9 sú uvedené základné informácie, vychádzajúce z dokumentov</w:t>
      </w:r>
      <w:r w:rsidR="00FF1B4C">
        <w:rPr>
          <w:rStyle w:val="Odkaznapoznmkupodiarou"/>
          <w:sz w:val="22"/>
          <w:szCs w:val="22"/>
        </w:rPr>
        <w:footnoteReference w:id="2"/>
      </w:r>
      <w:r w:rsidR="00FF1B4C">
        <w:rPr>
          <w:rFonts w:cstheme="minorHAnsi"/>
          <w:sz w:val="22"/>
          <w:szCs w:val="22"/>
        </w:rPr>
        <w:t xml:space="preserve">, vydaných gestorom procesu. </w:t>
      </w:r>
    </w:p>
    <w:p w14:paraId="34A13D7F" w14:textId="6C163A1B" w:rsidR="00E61315" w:rsidRPr="008449C8" w:rsidRDefault="00851F73" w:rsidP="007725C8">
      <w:pPr>
        <w:pStyle w:val="Nadpis1"/>
        <w:numPr>
          <w:ilvl w:val="0"/>
          <w:numId w:val="22"/>
        </w:numPr>
        <w:pBdr>
          <w:bottom w:val="none" w:sz="0" w:space="0" w:color="auto"/>
        </w:pBdr>
        <w:jc w:val="both"/>
        <w:rPr>
          <w:rFonts w:asciiTheme="minorHAnsi" w:hAnsiTheme="minorHAnsi" w:cstheme="minorHAnsi"/>
          <w:b/>
          <w:sz w:val="32"/>
          <w:szCs w:val="32"/>
        </w:rPr>
      </w:pPr>
      <w:bookmarkStart w:id="2" w:name="_Toc144892900"/>
      <w:r w:rsidRPr="008449C8">
        <w:rPr>
          <w:rFonts w:asciiTheme="minorHAnsi" w:hAnsiTheme="minorHAnsi" w:cstheme="minorHAnsi"/>
          <w:b/>
          <w:sz w:val="32"/>
          <w:szCs w:val="32"/>
        </w:rPr>
        <w:t>Príprava výzvy</w:t>
      </w:r>
      <w:bookmarkEnd w:id="2"/>
    </w:p>
    <w:p w14:paraId="688494FC" w14:textId="04B566ED" w:rsidR="00E61315" w:rsidRPr="008449C8" w:rsidRDefault="00E61315" w:rsidP="007725C8">
      <w:pPr>
        <w:pStyle w:val="Odsekzoznamu"/>
        <w:numPr>
          <w:ilvl w:val="0"/>
          <w:numId w:val="14"/>
        </w:numPr>
        <w:ind w:left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Poskytovateľ je zodpovedný za odstránenie rozporov s</w:t>
      </w:r>
      <w:r w:rsidR="009B4EC6" w:rsidRPr="008449C8">
        <w:rPr>
          <w:rFonts w:cstheme="minorHAnsi"/>
          <w:sz w:val="22"/>
          <w:szCs w:val="22"/>
        </w:rPr>
        <w:t> </w:t>
      </w:r>
      <w:r w:rsidRPr="008449C8">
        <w:rPr>
          <w:rFonts w:cstheme="minorHAnsi"/>
          <w:sz w:val="22"/>
          <w:szCs w:val="22"/>
        </w:rPr>
        <w:t>gestormi</w:t>
      </w:r>
      <w:r w:rsidR="009B4EC6" w:rsidRPr="008449C8">
        <w:rPr>
          <w:rFonts w:cstheme="minorHAnsi"/>
          <w:sz w:val="22"/>
          <w:szCs w:val="22"/>
        </w:rPr>
        <w:t xml:space="preserve"> procesov uvedených nižšie</w:t>
      </w:r>
      <w:r w:rsidRPr="008449C8">
        <w:rPr>
          <w:rFonts w:cstheme="minorHAnsi"/>
          <w:sz w:val="22"/>
          <w:szCs w:val="22"/>
        </w:rPr>
        <w:t xml:space="preserve">, ktoré vzniknú pri príprave výzvy podľa </w:t>
      </w:r>
      <w:r w:rsidR="008449C8" w:rsidRPr="008449C8">
        <w:rPr>
          <w:rFonts w:cstheme="minorHAnsi"/>
          <w:sz w:val="22"/>
          <w:szCs w:val="22"/>
        </w:rPr>
        <w:t xml:space="preserve">tejto </w:t>
      </w:r>
      <w:r w:rsidRPr="008449C8">
        <w:rPr>
          <w:rFonts w:cstheme="minorHAnsi"/>
          <w:sz w:val="22"/>
          <w:szCs w:val="22"/>
        </w:rPr>
        <w:t xml:space="preserve">kapitoly. </w:t>
      </w:r>
    </w:p>
    <w:p w14:paraId="41547EAF" w14:textId="4D0C3328" w:rsidR="00E61315" w:rsidRPr="008449C8" w:rsidRDefault="00635CCF" w:rsidP="007725C8">
      <w:pPr>
        <w:pStyle w:val="Odsekzoznamu"/>
        <w:numPr>
          <w:ilvl w:val="0"/>
          <w:numId w:val="14"/>
        </w:numPr>
        <w:ind w:left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V</w:t>
      </w:r>
      <w:r w:rsidR="00E61315" w:rsidRPr="008449C8">
        <w:rPr>
          <w:rFonts w:cstheme="minorHAnsi"/>
          <w:sz w:val="22"/>
          <w:szCs w:val="22"/>
        </w:rPr>
        <w:t>ýzv</w:t>
      </w:r>
      <w:r w:rsidRPr="008449C8">
        <w:rPr>
          <w:rFonts w:cstheme="minorHAnsi"/>
          <w:sz w:val="22"/>
          <w:szCs w:val="22"/>
        </w:rPr>
        <w:t>u</w:t>
      </w:r>
      <w:r w:rsidR="00E61315" w:rsidRPr="008449C8">
        <w:rPr>
          <w:rFonts w:cstheme="minorHAnsi"/>
          <w:sz w:val="22"/>
          <w:szCs w:val="22"/>
        </w:rPr>
        <w:t xml:space="preserve"> </w:t>
      </w:r>
      <w:r w:rsidR="007713BA" w:rsidRPr="008449C8">
        <w:rPr>
          <w:rFonts w:cstheme="minorHAnsi"/>
          <w:sz w:val="22"/>
          <w:szCs w:val="22"/>
        </w:rPr>
        <w:t xml:space="preserve">vrátane príloh </w:t>
      </w:r>
      <w:r w:rsidR="00E61315" w:rsidRPr="008449C8">
        <w:rPr>
          <w:rFonts w:cstheme="minorHAnsi"/>
          <w:sz w:val="22"/>
          <w:szCs w:val="22"/>
        </w:rPr>
        <w:t xml:space="preserve">zasiela poskytovateľ </w:t>
      </w:r>
      <w:r w:rsidR="00546E1A" w:rsidRPr="008449C8">
        <w:rPr>
          <w:rFonts w:cstheme="minorHAnsi"/>
          <w:sz w:val="22"/>
          <w:szCs w:val="22"/>
        </w:rPr>
        <w:t xml:space="preserve">následne </w:t>
      </w:r>
      <w:r w:rsidR="00E61315" w:rsidRPr="008449C8">
        <w:rPr>
          <w:rFonts w:cstheme="minorHAnsi"/>
          <w:sz w:val="22"/>
          <w:szCs w:val="22"/>
        </w:rPr>
        <w:t xml:space="preserve">na posúdenie na RO </w:t>
      </w:r>
      <w:hyperlink r:id="rId8" w:history="1">
        <w:r w:rsidR="00546E1A" w:rsidRPr="008449C8">
          <w:rPr>
            <w:rFonts w:cstheme="minorHAnsi"/>
          </w:rPr>
          <w:t>podľa</w:t>
        </w:r>
      </w:hyperlink>
      <w:r w:rsidR="00546E1A" w:rsidRPr="008449C8">
        <w:rPr>
          <w:rFonts w:cstheme="minorHAnsi"/>
          <w:sz w:val="22"/>
          <w:szCs w:val="22"/>
        </w:rPr>
        <w:t xml:space="preserve"> kapitoly 2</w:t>
      </w:r>
      <w:r w:rsidR="00E61315" w:rsidRPr="008449C8">
        <w:rPr>
          <w:rFonts w:cstheme="minorHAnsi"/>
          <w:sz w:val="22"/>
          <w:szCs w:val="22"/>
        </w:rPr>
        <w:t xml:space="preserve">. </w:t>
      </w:r>
    </w:p>
    <w:p w14:paraId="618CD212" w14:textId="77777777" w:rsidR="00E61315" w:rsidRPr="008449C8" w:rsidRDefault="00E61315" w:rsidP="007725C8">
      <w:pPr>
        <w:pStyle w:val="Odsekzoznamu"/>
        <w:numPr>
          <w:ilvl w:val="0"/>
          <w:numId w:val="14"/>
        </w:numPr>
        <w:ind w:left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V prípade, ak: </w:t>
      </w:r>
    </w:p>
    <w:p w14:paraId="7263D5DA" w14:textId="67C8AA5A" w:rsidR="00E61315" w:rsidRDefault="00E61315" w:rsidP="007725C8">
      <w:pPr>
        <w:pStyle w:val="Odsekzoznamu"/>
        <w:numPr>
          <w:ilvl w:val="0"/>
          <w:numId w:val="15"/>
        </w:numPr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pretrvávajú rozpory medzi poskytovateľom a gestorom podľa </w:t>
      </w:r>
      <w:r w:rsidR="009B4EC6" w:rsidRPr="008449C8">
        <w:rPr>
          <w:rFonts w:cstheme="minorHAnsi"/>
          <w:sz w:val="22"/>
          <w:szCs w:val="22"/>
        </w:rPr>
        <w:t>odseku 1</w:t>
      </w:r>
      <w:r w:rsidRPr="008449C8">
        <w:rPr>
          <w:rFonts w:cstheme="minorHAnsi"/>
          <w:sz w:val="22"/>
          <w:szCs w:val="22"/>
        </w:rPr>
        <w:t xml:space="preserve">, </w:t>
      </w:r>
    </w:p>
    <w:p w14:paraId="183C3503" w14:textId="4B759445" w:rsidR="00BD0334" w:rsidRPr="008449C8" w:rsidRDefault="00690354" w:rsidP="007725C8">
      <w:pPr>
        <w:pStyle w:val="Odsekzoznamu"/>
        <w:numPr>
          <w:ilvl w:val="0"/>
          <w:numId w:val="15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gestor podľa odseku 1 nedodal stanovisko/vyjadrenie v uvedenej lehote napriek urgencii poskytovateľa,</w:t>
      </w:r>
    </w:p>
    <w:p w14:paraId="7B0FF9D0" w14:textId="681372C6" w:rsidR="00E61315" w:rsidRPr="008449C8" w:rsidRDefault="00E61315" w:rsidP="007725C8">
      <w:pPr>
        <w:pStyle w:val="Odsekzoznamu"/>
        <w:numPr>
          <w:ilvl w:val="0"/>
          <w:numId w:val="15"/>
        </w:numPr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výzva nie je pripravená </w:t>
      </w:r>
      <w:proofErr w:type="spellStart"/>
      <w:r w:rsidRPr="008449C8">
        <w:rPr>
          <w:rFonts w:cstheme="minorHAnsi"/>
          <w:sz w:val="22"/>
          <w:szCs w:val="22"/>
        </w:rPr>
        <w:t>participatívne</w:t>
      </w:r>
      <w:proofErr w:type="spellEnd"/>
      <w:r w:rsidRPr="008449C8">
        <w:rPr>
          <w:rFonts w:cstheme="minorHAnsi"/>
          <w:sz w:val="22"/>
          <w:szCs w:val="22"/>
        </w:rPr>
        <w:t xml:space="preserve"> napriek identifikáci</w:t>
      </w:r>
      <w:r w:rsidR="00221985" w:rsidRPr="008449C8">
        <w:rPr>
          <w:rFonts w:cstheme="minorHAnsi"/>
          <w:sz w:val="22"/>
          <w:szCs w:val="22"/>
        </w:rPr>
        <w:t>i</w:t>
      </w:r>
      <w:r w:rsidRPr="008449C8">
        <w:rPr>
          <w:rFonts w:cstheme="minorHAnsi"/>
          <w:sz w:val="22"/>
          <w:szCs w:val="22"/>
        </w:rPr>
        <w:t xml:space="preserve"> </w:t>
      </w:r>
      <w:proofErr w:type="spellStart"/>
      <w:r w:rsidRPr="008449C8">
        <w:rPr>
          <w:rFonts w:cstheme="minorHAnsi"/>
          <w:sz w:val="22"/>
          <w:szCs w:val="22"/>
        </w:rPr>
        <w:t>participatívnej</w:t>
      </w:r>
      <w:proofErr w:type="spellEnd"/>
      <w:r w:rsidRPr="008449C8">
        <w:rPr>
          <w:rFonts w:cstheme="minorHAnsi"/>
          <w:sz w:val="22"/>
          <w:szCs w:val="22"/>
        </w:rPr>
        <w:t xml:space="preserve"> prípravy v harmonograme plánovaných výziev alebo odporučeniu komisie pri MV, </w:t>
      </w:r>
    </w:p>
    <w:p w14:paraId="6C1DF556" w14:textId="50E7E7E2" w:rsidR="00E61315" w:rsidRPr="008449C8" w:rsidRDefault="00E61315" w:rsidP="000118A0">
      <w:pPr>
        <w:pStyle w:val="Odsekzoznamu"/>
        <w:ind w:left="426"/>
        <w:jc w:val="both"/>
        <w:rPr>
          <w:rFonts w:cstheme="minorHAnsi"/>
          <w:b/>
          <w:sz w:val="32"/>
          <w:szCs w:val="32"/>
        </w:rPr>
      </w:pPr>
      <w:r w:rsidRPr="008449C8">
        <w:rPr>
          <w:rFonts w:cstheme="minorHAnsi"/>
          <w:sz w:val="22"/>
          <w:szCs w:val="22"/>
        </w:rPr>
        <w:t>poskytovateľ zasiela na RO spolu s výzvou aj zdôvodnenie tohto rozporu/nesúladu.</w:t>
      </w:r>
      <w:r w:rsidR="00822407" w:rsidRPr="008449C8">
        <w:rPr>
          <w:rFonts w:cstheme="minorHAnsi"/>
          <w:sz w:val="22"/>
          <w:szCs w:val="22"/>
        </w:rPr>
        <w:t xml:space="preserve"> V takomto prípade RO stanoví ďalší </w:t>
      </w:r>
      <w:r w:rsidR="00E35AFA">
        <w:rPr>
          <w:rFonts w:cstheme="minorHAnsi"/>
          <w:sz w:val="22"/>
          <w:szCs w:val="22"/>
        </w:rPr>
        <w:t xml:space="preserve">záväzný </w:t>
      </w:r>
      <w:r w:rsidR="00822407" w:rsidRPr="008449C8">
        <w:rPr>
          <w:rFonts w:cstheme="minorHAnsi"/>
          <w:sz w:val="22"/>
          <w:szCs w:val="22"/>
        </w:rPr>
        <w:t>postup, v súlade s riadiacou dokumentáciou, upravujúcou implementáciu fondov EÚ.</w:t>
      </w:r>
    </w:p>
    <w:p w14:paraId="552EEBCC" w14:textId="6956487E" w:rsidR="009B4EC6" w:rsidRPr="008449C8" w:rsidRDefault="00851F73" w:rsidP="007725C8">
      <w:pPr>
        <w:pStyle w:val="Nadpis2"/>
        <w:numPr>
          <w:ilvl w:val="1"/>
          <w:numId w:val="22"/>
        </w:num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3" w:name="_Toc144892901"/>
      <w:r w:rsidRPr="008449C8">
        <w:rPr>
          <w:rFonts w:asciiTheme="minorHAnsi" w:hAnsiTheme="minorHAnsi" w:cstheme="minorHAnsi"/>
          <w:b/>
          <w:sz w:val="28"/>
          <w:szCs w:val="28"/>
        </w:rPr>
        <w:t>Harmonogram plánovaných výziev</w:t>
      </w:r>
      <w:bookmarkEnd w:id="3"/>
    </w:p>
    <w:p w14:paraId="2FCFCCD9" w14:textId="7D984214" w:rsidR="00E66F08" w:rsidRPr="008449C8" w:rsidRDefault="00001E75" w:rsidP="007725C8">
      <w:pPr>
        <w:pStyle w:val="Odsekzoznamu"/>
        <w:numPr>
          <w:ilvl w:val="0"/>
          <w:numId w:val="8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RO </w:t>
      </w:r>
      <w:r w:rsidR="00655D32" w:rsidRPr="008449C8">
        <w:rPr>
          <w:rFonts w:cstheme="minorHAnsi"/>
          <w:sz w:val="22"/>
          <w:szCs w:val="22"/>
        </w:rPr>
        <w:t xml:space="preserve">zverejňuje </w:t>
      </w:r>
      <w:r w:rsidRPr="008449C8">
        <w:rPr>
          <w:rFonts w:cstheme="minorHAnsi"/>
          <w:sz w:val="22"/>
          <w:szCs w:val="22"/>
        </w:rPr>
        <w:t>harmonogram plánovaných výziev</w:t>
      </w:r>
      <w:r w:rsidR="005239C9" w:rsidRPr="008449C8">
        <w:rPr>
          <w:rFonts w:cstheme="minorHAnsi"/>
          <w:sz w:val="22"/>
          <w:szCs w:val="22"/>
        </w:rPr>
        <w:t xml:space="preserve"> </w:t>
      </w:r>
      <w:r w:rsidR="00E66F08" w:rsidRPr="008449C8">
        <w:rPr>
          <w:rFonts w:cstheme="minorHAnsi"/>
          <w:sz w:val="22"/>
          <w:szCs w:val="22"/>
        </w:rPr>
        <w:t xml:space="preserve">na kalendárny rok do 30.11. predchádzajúceho roku </w:t>
      </w:r>
      <w:r w:rsidR="005239C9" w:rsidRPr="008449C8">
        <w:rPr>
          <w:rFonts w:cstheme="minorHAnsi"/>
          <w:sz w:val="22"/>
          <w:szCs w:val="22"/>
        </w:rPr>
        <w:t>prostredníctvom ITMS</w:t>
      </w:r>
      <w:r w:rsidR="00B5421D" w:rsidRPr="008449C8">
        <w:rPr>
          <w:rFonts w:cstheme="minorHAnsi"/>
          <w:sz w:val="22"/>
          <w:szCs w:val="22"/>
        </w:rPr>
        <w:t xml:space="preserve"> a na webovom sídle www.eurofondy.gov.sk</w:t>
      </w:r>
      <w:r w:rsidR="005239C9" w:rsidRPr="008449C8">
        <w:rPr>
          <w:rFonts w:cstheme="minorHAnsi"/>
          <w:sz w:val="22"/>
          <w:szCs w:val="22"/>
        </w:rPr>
        <w:t>.</w:t>
      </w:r>
      <w:r w:rsidR="00E66F08" w:rsidRPr="008449C8">
        <w:rPr>
          <w:rFonts w:cstheme="minorHAnsi"/>
          <w:sz w:val="22"/>
          <w:szCs w:val="22"/>
        </w:rPr>
        <w:t xml:space="preserve"> Harmonogram plánovaných výziev sa aktualizuje </w:t>
      </w:r>
      <w:r w:rsidR="0074402F">
        <w:rPr>
          <w:rFonts w:cstheme="minorHAnsi"/>
          <w:sz w:val="22"/>
          <w:szCs w:val="22"/>
        </w:rPr>
        <w:t xml:space="preserve">minimálne </w:t>
      </w:r>
      <w:r w:rsidR="00E66F08" w:rsidRPr="008449C8">
        <w:rPr>
          <w:rFonts w:cstheme="minorHAnsi"/>
          <w:sz w:val="22"/>
          <w:szCs w:val="22"/>
        </w:rPr>
        <w:t>3 x ročne</w:t>
      </w:r>
      <w:r w:rsidR="00E66F08" w:rsidRPr="008449C8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3"/>
      </w:r>
      <w:r w:rsidR="00E66F08" w:rsidRPr="008449C8">
        <w:rPr>
          <w:rFonts w:cstheme="minorHAnsi"/>
          <w:sz w:val="22"/>
          <w:szCs w:val="22"/>
        </w:rPr>
        <w:t xml:space="preserve">, k 31.3., 30.6. a 30.9. </w:t>
      </w:r>
    </w:p>
    <w:p w14:paraId="77DB379A" w14:textId="5FE40802" w:rsidR="005239C9" w:rsidRPr="008449C8" w:rsidRDefault="00E66F08" w:rsidP="007725C8">
      <w:pPr>
        <w:pStyle w:val="Odsekzoznamu"/>
        <w:numPr>
          <w:ilvl w:val="0"/>
          <w:numId w:val="8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Poskytovateľ bezodkladne po zverejnení harmonogramu plánovaných výziev zosúladí plánované výzvy v ITMS s aktuálnym harmonogramom.</w:t>
      </w:r>
    </w:p>
    <w:p w14:paraId="40868605" w14:textId="77777777" w:rsidR="005239C9" w:rsidRPr="008449C8" w:rsidRDefault="00001E75" w:rsidP="007725C8">
      <w:pPr>
        <w:pStyle w:val="Odsekzoznamu"/>
        <w:numPr>
          <w:ilvl w:val="0"/>
          <w:numId w:val="8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Harmonogram plánovaných výziev a jeho zmeny s identifikáciou výziev, ktoré sa budú pripravovať </w:t>
      </w:r>
      <w:proofErr w:type="spellStart"/>
      <w:r w:rsidRPr="008449C8">
        <w:rPr>
          <w:rFonts w:cstheme="minorHAnsi"/>
          <w:sz w:val="22"/>
          <w:szCs w:val="22"/>
        </w:rPr>
        <w:t>participatívnym</w:t>
      </w:r>
      <w:proofErr w:type="spellEnd"/>
      <w:r w:rsidRPr="008449C8">
        <w:rPr>
          <w:rFonts w:cstheme="minorHAnsi"/>
          <w:sz w:val="22"/>
          <w:szCs w:val="22"/>
        </w:rPr>
        <w:t xml:space="preserve"> spôsobom prerokúvajú komisie pri MV (v</w:t>
      </w:r>
      <w:r w:rsidR="005239C9" w:rsidRPr="008449C8">
        <w:rPr>
          <w:rFonts w:cstheme="minorHAnsi"/>
          <w:sz w:val="22"/>
          <w:szCs w:val="22"/>
        </w:rPr>
        <w:t> zmysle ich platných štatútov).</w:t>
      </w:r>
    </w:p>
    <w:p w14:paraId="532D06F0" w14:textId="4D270FB0" w:rsidR="002E6E95" w:rsidRPr="008449C8" w:rsidRDefault="00001E75" w:rsidP="007725C8">
      <w:pPr>
        <w:pStyle w:val="Odsekzoznamu"/>
        <w:numPr>
          <w:ilvl w:val="0"/>
          <w:numId w:val="8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Poskytovateľ vyhlasuje výzvu v súlade s harmonogramom plánovaných výziev</w:t>
      </w:r>
      <w:r w:rsidR="002E6E95" w:rsidRPr="008449C8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4"/>
      </w:r>
      <w:r w:rsidRPr="008449C8">
        <w:rPr>
          <w:rFonts w:cstheme="minorHAnsi"/>
          <w:sz w:val="22"/>
          <w:szCs w:val="22"/>
        </w:rPr>
        <w:t xml:space="preserve"> (tzn., že výzva musí byť pred jej vyhlásením uvedená v harmonograme plánovaných výziev).</w:t>
      </w:r>
      <w:r w:rsidR="002E6E95" w:rsidRPr="008449C8">
        <w:rPr>
          <w:rFonts w:cstheme="minorHAnsi"/>
          <w:sz w:val="22"/>
          <w:szCs w:val="22"/>
        </w:rPr>
        <w:t xml:space="preserve"> </w:t>
      </w:r>
    </w:p>
    <w:p w14:paraId="03496512" w14:textId="2FED5C13" w:rsidR="002E6E95" w:rsidRPr="008449C8" w:rsidRDefault="002E6E95" w:rsidP="007725C8">
      <w:pPr>
        <w:pStyle w:val="Odsekzoznamu"/>
        <w:numPr>
          <w:ilvl w:val="0"/>
          <w:numId w:val="8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lastRenderedPageBreak/>
        <w:t>RO koordinuje poskytovateľov pri príprave a aktualizácii harmonogram</w:t>
      </w:r>
      <w:r w:rsidR="000E0896" w:rsidRPr="008449C8">
        <w:rPr>
          <w:rFonts w:cstheme="minorHAnsi"/>
          <w:sz w:val="22"/>
          <w:szCs w:val="22"/>
        </w:rPr>
        <w:t>u</w:t>
      </w:r>
      <w:r w:rsidRPr="008449C8">
        <w:rPr>
          <w:rFonts w:cstheme="minorHAnsi"/>
          <w:sz w:val="22"/>
          <w:szCs w:val="22"/>
        </w:rPr>
        <w:t xml:space="preserve"> plánovaných výziev </w:t>
      </w:r>
      <w:r w:rsidR="00E35AFA">
        <w:rPr>
          <w:rFonts w:cstheme="minorHAnsi"/>
          <w:sz w:val="22"/>
          <w:szCs w:val="22"/>
        </w:rPr>
        <w:t xml:space="preserve">prostredníctvom </w:t>
      </w:r>
      <w:r w:rsidRPr="008449C8">
        <w:rPr>
          <w:rFonts w:cstheme="minorHAnsi"/>
          <w:sz w:val="22"/>
          <w:szCs w:val="22"/>
        </w:rPr>
        <w:t>e-mailo</w:t>
      </w:r>
      <w:r w:rsidR="00E35AFA">
        <w:rPr>
          <w:rFonts w:cstheme="minorHAnsi"/>
          <w:sz w:val="22"/>
          <w:szCs w:val="22"/>
        </w:rPr>
        <w:t>vej komunikácie</w:t>
      </w:r>
      <w:r w:rsidRPr="008449C8">
        <w:rPr>
          <w:rFonts w:cstheme="minorHAnsi"/>
          <w:sz w:val="22"/>
          <w:szCs w:val="22"/>
        </w:rPr>
        <w:t>.</w:t>
      </w:r>
    </w:p>
    <w:p w14:paraId="2989AC6F" w14:textId="31557C97" w:rsidR="00851F73" w:rsidRPr="008449C8" w:rsidRDefault="00851F73" w:rsidP="007725C8">
      <w:pPr>
        <w:pStyle w:val="Nadpis2"/>
        <w:numPr>
          <w:ilvl w:val="1"/>
          <w:numId w:val="22"/>
        </w:num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4" w:name="_Toc144892902"/>
      <w:proofErr w:type="spellStart"/>
      <w:r w:rsidRPr="008449C8">
        <w:rPr>
          <w:rFonts w:asciiTheme="minorHAnsi" w:hAnsiTheme="minorHAnsi" w:cstheme="minorHAnsi"/>
          <w:b/>
          <w:sz w:val="28"/>
          <w:szCs w:val="28"/>
        </w:rPr>
        <w:t>Participatívna</w:t>
      </w:r>
      <w:proofErr w:type="spellEnd"/>
      <w:r w:rsidRPr="008449C8">
        <w:rPr>
          <w:rFonts w:asciiTheme="minorHAnsi" w:hAnsiTheme="minorHAnsi" w:cstheme="minorHAnsi"/>
          <w:b/>
          <w:sz w:val="28"/>
          <w:szCs w:val="28"/>
        </w:rPr>
        <w:t xml:space="preserve"> tvorba výzvy</w:t>
      </w:r>
      <w:bookmarkEnd w:id="4"/>
    </w:p>
    <w:p w14:paraId="47F9BDD7" w14:textId="5C3A85EF" w:rsidR="002E6E95" w:rsidRPr="008449C8" w:rsidRDefault="008E238C" w:rsidP="007725C8">
      <w:pPr>
        <w:pStyle w:val="Odsekzoznamu"/>
        <w:numPr>
          <w:ilvl w:val="0"/>
          <w:numId w:val="9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Pri poskytovaní NFP sa uplatňuje princíp partnerstva a viacúrovňového riadenia</w:t>
      </w:r>
      <w:r w:rsidRPr="008449C8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5"/>
      </w:r>
      <w:r w:rsidRPr="008449C8">
        <w:rPr>
          <w:rFonts w:cstheme="minorHAnsi"/>
          <w:sz w:val="22"/>
          <w:szCs w:val="22"/>
        </w:rPr>
        <w:t xml:space="preserve">. Ak je to vhodné, poskytovateľ pripravuje výzvu </w:t>
      </w:r>
      <w:proofErr w:type="spellStart"/>
      <w:r w:rsidRPr="008449C8">
        <w:rPr>
          <w:rFonts w:cstheme="minorHAnsi"/>
          <w:sz w:val="22"/>
          <w:szCs w:val="22"/>
        </w:rPr>
        <w:t>participatívne</w:t>
      </w:r>
      <w:proofErr w:type="spellEnd"/>
      <w:r w:rsidR="00AA2208" w:rsidRPr="008449C8">
        <w:rPr>
          <w:rFonts w:cstheme="minorHAnsi"/>
          <w:sz w:val="22"/>
          <w:szCs w:val="22"/>
        </w:rPr>
        <w:t xml:space="preserve"> (rozhodnutie je v kompetencii poskytovateľa, pričom zohľadňuje prípadné odporučenie komisie pri MV na zriadenie pracovnej platformy zabezpečujúcej </w:t>
      </w:r>
      <w:proofErr w:type="spellStart"/>
      <w:r w:rsidR="00AA2208" w:rsidRPr="008449C8">
        <w:rPr>
          <w:rFonts w:cstheme="minorHAnsi"/>
          <w:sz w:val="22"/>
          <w:szCs w:val="22"/>
        </w:rPr>
        <w:t>participatívnu</w:t>
      </w:r>
      <w:proofErr w:type="spellEnd"/>
      <w:r w:rsidR="00AA2208" w:rsidRPr="008449C8">
        <w:rPr>
          <w:rFonts w:cstheme="minorHAnsi"/>
          <w:sz w:val="22"/>
          <w:szCs w:val="22"/>
        </w:rPr>
        <w:t xml:space="preserve"> prípravu výzvy). Identifikácia výziev, ktoré sa pripravia </w:t>
      </w:r>
      <w:proofErr w:type="spellStart"/>
      <w:r w:rsidR="00AA2208" w:rsidRPr="008449C8">
        <w:rPr>
          <w:rFonts w:cstheme="minorHAnsi"/>
          <w:sz w:val="22"/>
          <w:szCs w:val="22"/>
        </w:rPr>
        <w:t>participatívne</w:t>
      </w:r>
      <w:proofErr w:type="spellEnd"/>
      <w:r w:rsidR="00AA2208" w:rsidRPr="008449C8">
        <w:rPr>
          <w:rFonts w:cstheme="minorHAnsi"/>
          <w:sz w:val="22"/>
          <w:szCs w:val="22"/>
        </w:rPr>
        <w:t xml:space="preserve"> je uvedená v harmonograme plánovaných výziev.</w:t>
      </w:r>
    </w:p>
    <w:p w14:paraId="51BA30A5" w14:textId="091A2150" w:rsidR="00DE7A8C" w:rsidRPr="008449C8" w:rsidRDefault="00DE7A8C" w:rsidP="007725C8">
      <w:pPr>
        <w:pStyle w:val="Odsekzoznamu"/>
        <w:numPr>
          <w:ilvl w:val="0"/>
          <w:numId w:val="9"/>
        </w:numPr>
        <w:ind w:left="426" w:hanging="426"/>
        <w:jc w:val="both"/>
        <w:rPr>
          <w:rStyle w:val="normaltextrun"/>
          <w:rFonts w:cstheme="minorHAnsi"/>
          <w:sz w:val="22"/>
          <w:szCs w:val="22"/>
        </w:rPr>
      </w:pPr>
      <w:r w:rsidRPr="008449C8">
        <w:rPr>
          <w:rStyle w:val="normaltextrun"/>
          <w:rFonts w:cstheme="minorHAnsi"/>
          <w:sz w:val="22"/>
          <w:szCs w:val="22"/>
        </w:rPr>
        <w:t xml:space="preserve">Pri plánovaní </w:t>
      </w:r>
      <w:proofErr w:type="spellStart"/>
      <w:r w:rsidRPr="008449C8">
        <w:rPr>
          <w:rStyle w:val="normaltextrun"/>
          <w:rFonts w:cstheme="minorHAnsi"/>
          <w:sz w:val="22"/>
          <w:szCs w:val="22"/>
        </w:rPr>
        <w:t>participatívnej</w:t>
      </w:r>
      <w:proofErr w:type="spellEnd"/>
      <w:r w:rsidRPr="008449C8">
        <w:rPr>
          <w:rStyle w:val="normaltextrun"/>
          <w:rFonts w:cstheme="minorHAnsi"/>
          <w:sz w:val="22"/>
          <w:szCs w:val="22"/>
        </w:rPr>
        <w:t xml:space="preserve"> prípravy výzvy je vhodné riadiť sa </w:t>
      </w:r>
      <w:hyperlink r:id="rId9" w:history="1">
        <w:r w:rsidRPr="008449C8">
          <w:rPr>
            <w:rStyle w:val="Hypertextovprepojenie"/>
            <w:rFonts w:cstheme="minorHAnsi"/>
            <w:sz w:val="22"/>
            <w:szCs w:val="22"/>
          </w:rPr>
          <w:t>metodickými podkladmi Úradu splnomocnenca vlády SR pre rozvoj občianskej spoločnosti</w:t>
        </w:r>
      </w:hyperlink>
      <w:r w:rsidRPr="008449C8">
        <w:rPr>
          <w:rStyle w:val="normaltextrun"/>
          <w:rFonts w:cstheme="minorHAnsi"/>
          <w:sz w:val="22"/>
          <w:szCs w:val="22"/>
        </w:rPr>
        <w:t xml:space="preserve">. </w:t>
      </w:r>
      <w:r w:rsidR="008449C8" w:rsidRPr="008449C8">
        <w:rPr>
          <w:rStyle w:val="normaltextrun"/>
          <w:rFonts w:cstheme="minorHAnsi"/>
          <w:sz w:val="22"/>
          <w:szCs w:val="22"/>
        </w:rPr>
        <w:t>Poskytovatelia</w:t>
      </w:r>
      <w:r w:rsidRPr="008449C8">
        <w:rPr>
          <w:rStyle w:val="normaltextrun"/>
          <w:rFonts w:cstheme="minorHAnsi"/>
          <w:sz w:val="22"/>
          <w:szCs w:val="22"/>
        </w:rPr>
        <w:t xml:space="preserve"> môžu svoj postup konzultovať s </w:t>
      </w:r>
      <w:r w:rsidR="00B5421D" w:rsidRPr="008449C8">
        <w:rPr>
          <w:rStyle w:val="normaltextrun"/>
          <w:rFonts w:cstheme="minorHAnsi"/>
          <w:sz w:val="22"/>
          <w:szCs w:val="22"/>
        </w:rPr>
        <w:t>Ú</w:t>
      </w:r>
      <w:r w:rsidRPr="008449C8">
        <w:rPr>
          <w:rStyle w:val="normaltextrun"/>
          <w:rFonts w:cstheme="minorHAnsi"/>
          <w:sz w:val="22"/>
          <w:szCs w:val="22"/>
        </w:rPr>
        <w:t>radom splnomocnenca</w:t>
      </w:r>
      <w:r w:rsidR="00B5421D" w:rsidRPr="008449C8">
        <w:rPr>
          <w:rStyle w:val="normaltextrun"/>
          <w:rFonts w:cstheme="minorHAnsi"/>
          <w:sz w:val="22"/>
          <w:szCs w:val="22"/>
        </w:rPr>
        <w:t xml:space="preserve"> vlády SR pre rozvoj občianskej spoločnosti</w:t>
      </w:r>
      <w:r w:rsidRPr="008449C8">
        <w:rPr>
          <w:rStyle w:val="normaltextrun"/>
          <w:rFonts w:cstheme="minorHAnsi"/>
          <w:sz w:val="22"/>
          <w:szCs w:val="22"/>
        </w:rPr>
        <w:t xml:space="preserve">. Kontaktná adresa: </w:t>
      </w:r>
      <w:hyperlink r:id="rId10" w:history="1">
        <w:r w:rsidRPr="008449C8">
          <w:rPr>
            <w:rStyle w:val="Hypertextovprepojenie"/>
            <w:rFonts w:cstheme="minorHAnsi"/>
            <w:sz w:val="22"/>
            <w:szCs w:val="22"/>
          </w:rPr>
          <w:t>ptp.partnerstvo@minv.sk</w:t>
        </w:r>
      </w:hyperlink>
      <w:r w:rsidR="008449C8" w:rsidRPr="008449C8">
        <w:rPr>
          <w:rStyle w:val="Hypertextovprepojenie"/>
          <w:rFonts w:cstheme="minorHAnsi"/>
          <w:sz w:val="22"/>
          <w:szCs w:val="22"/>
        </w:rPr>
        <w:t>.</w:t>
      </w:r>
    </w:p>
    <w:p w14:paraId="60F60345" w14:textId="6E91B325" w:rsidR="0051213D" w:rsidRPr="008449C8" w:rsidRDefault="008D6032" w:rsidP="007725C8">
      <w:pPr>
        <w:pStyle w:val="Odsekzoznamu"/>
        <w:numPr>
          <w:ilvl w:val="0"/>
          <w:numId w:val="9"/>
        </w:numPr>
        <w:ind w:left="426" w:hanging="426"/>
        <w:jc w:val="both"/>
        <w:rPr>
          <w:rStyle w:val="normaltextrun"/>
          <w:rFonts w:cstheme="minorHAnsi"/>
          <w:sz w:val="22"/>
          <w:szCs w:val="22"/>
        </w:rPr>
      </w:pPr>
      <w:r w:rsidRPr="008449C8">
        <w:rPr>
          <w:rStyle w:val="normaltextrun"/>
          <w:rFonts w:cstheme="minorHAnsi"/>
          <w:sz w:val="22"/>
          <w:szCs w:val="22"/>
        </w:rPr>
        <w:t xml:space="preserve">Poskytovatelia, ktorí podporujú rovnaké alebo podobné investície z P SK vzájomne konzultujú </w:t>
      </w:r>
      <w:r w:rsidR="00E66F08" w:rsidRPr="008449C8">
        <w:rPr>
          <w:rStyle w:val="normaltextrun"/>
          <w:rFonts w:cstheme="minorHAnsi"/>
          <w:sz w:val="22"/>
          <w:szCs w:val="22"/>
        </w:rPr>
        <w:t xml:space="preserve">v rámci </w:t>
      </w:r>
      <w:proofErr w:type="spellStart"/>
      <w:r w:rsidR="00E66F08" w:rsidRPr="008449C8">
        <w:rPr>
          <w:rStyle w:val="normaltextrun"/>
          <w:rFonts w:cstheme="minorHAnsi"/>
          <w:sz w:val="22"/>
          <w:szCs w:val="22"/>
        </w:rPr>
        <w:t>part</w:t>
      </w:r>
      <w:r w:rsidR="008E4AD2" w:rsidRPr="008449C8">
        <w:rPr>
          <w:rStyle w:val="normaltextrun"/>
          <w:rFonts w:cstheme="minorHAnsi"/>
          <w:sz w:val="22"/>
          <w:szCs w:val="22"/>
        </w:rPr>
        <w:t>i</w:t>
      </w:r>
      <w:r w:rsidR="00E66F08" w:rsidRPr="008449C8">
        <w:rPr>
          <w:rStyle w:val="normaltextrun"/>
          <w:rFonts w:cstheme="minorHAnsi"/>
          <w:sz w:val="22"/>
          <w:szCs w:val="22"/>
        </w:rPr>
        <w:t>cipatívneho</w:t>
      </w:r>
      <w:proofErr w:type="spellEnd"/>
      <w:r w:rsidR="00E66F08" w:rsidRPr="008449C8">
        <w:rPr>
          <w:rStyle w:val="normaltextrun"/>
          <w:rFonts w:cstheme="minorHAnsi"/>
          <w:sz w:val="22"/>
          <w:szCs w:val="22"/>
        </w:rPr>
        <w:t xml:space="preserve"> prístupu nastavenie </w:t>
      </w:r>
      <w:r w:rsidRPr="008449C8">
        <w:rPr>
          <w:rStyle w:val="normaltextrun"/>
          <w:rFonts w:cstheme="minorHAnsi"/>
          <w:sz w:val="22"/>
          <w:szCs w:val="22"/>
        </w:rPr>
        <w:t>výzv</w:t>
      </w:r>
      <w:r w:rsidR="00E66F08" w:rsidRPr="008449C8">
        <w:rPr>
          <w:rStyle w:val="normaltextrun"/>
          <w:rFonts w:cstheme="minorHAnsi"/>
          <w:sz w:val="22"/>
          <w:szCs w:val="22"/>
        </w:rPr>
        <w:t>y a</w:t>
      </w:r>
      <w:r w:rsidR="00AB0DF0" w:rsidRPr="008449C8">
        <w:rPr>
          <w:rStyle w:val="normaltextrun"/>
          <w:rFonts w:cstheme="minorHAnsi"/>
          <w:sz w:val="22"/>
          <w:szCs w:val="22"/>
        </w:rPr>
        <w:t xml:space="preserve"> vecné </w:t>
      </w:r>
      <w:r w:rsidR="00E66F08" w:rsidRPr="008449C8">
        <w:rPr>
          <w:rStyle w:val="normaltextrun"/>
          <w:rFonts w:cstheme="minorHAnsi"/>
          <w:sz w:val="22"/>
          <w:szCs w:val="22"/>
        </w:rPr>
        <w:t>kritériá pre výber projektov</w:t>
      </w:r>
      <w:r w:rsidRPr="008449C8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6"/>
      </w:r>
      <w:r w:rsidR="00E66F08" w:rsidRPr="008449C8">
        <w:rPr>
          <w:rStyle w:val="normaltextrun"/>
          <w:rFonts w:cstheme="minorHAnsi"/>
          <w:sz w:val="22"/>
          <w:szCs w:val="22"/>
        </w:rPr>
        <w:t>.</w:t>
      </w:r>
    </w:p>
    <w:p w14:paraId="518C0FB5" w14:textId="39BAA909" w:rsidR="00C663FD" w:rsidRPr="008449C8" w:rsidRDefault="00851F73" w:rsidP="007725C8">
      <w:pPr>
        <w:pStyle w:val="Nadpis2"/>
        <w:numPr>
          <w:ilvl w:val="1"/>
          <w:numId w:val="22"/>
        </w:num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5" w:name="_Toc144892903"/>
      <w:r w:rsidRPr="008449C8">
        <w:rPr>
          <w:rFonts w:asciiTheme="minorHAnsi" w:hAnsiTheme="minorHAnsi" w:cstheme="minorHAnsi"/>
          <w:b/>
          <w:sz w:val="28"/>
          <w:szCs w:val="28"/>
        </w:rPr>
        <w:t xml:space="preserve">Zásada </w:t>
      </w:r>
      <w:r w:rsidR="003D69F6" w:rsidRPr="008449C8">
        <w:rPr>
          <w:rFonts w:asciiTheme="minorHAnsi" w:hAnsiTheme="minorHAnsi" w:cstheme="minorHAnsi"/>
          <w:b/>
          <w:sz w:val="28"/>
          <w:szCs w:val="28"/>
        </w:rPr>
        <w:t>nespôsobovať významnú škodu</w:t>
      </w:r>
      <w:bookmarkEnd w:id="5"/>
    </w:p>
    <w:p w14:paraId="7E037CCF" w14:textId="4693FB19" w:rsidR="003B30FF" w:rsidRPr="008449C8" w:rsidRDefault="007E26B8" w:rsidP="007725C8">
      <w:pPr>
        <w:pStyle w:val="Odsekzoznamu"/>
        <w:numPr>
          <w:ilvl w:val="0"/>
          <w:numId w:val="10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P</w:t>
      </w:r>
      <w:r w:rsidR="003B30FF" w:rsidRPr="008449C8">
        <w:rPr>
          <w:rFonts w:cstheme="minorHAnsi"/>
          <w:sz w:val="22"/>
          <w:szCs w:val="22"/>
        </w:rPr>
        <w:t xml:space="preserve">ri fondoch EÚ </w:t>
      </w:r>
      <w:r w:rsidRPr="008449C8">
        <w:rPr>
          <w:rFonts w:cstheme="minorHAnsi"/>
          <w:sz w:val="22"/>
          <w:szCs w:val="22"/>
        </w:rPr>
        <w:t xml:space="preserve">sa </w:t>
      </w:r>
      <w:r w:rsidR="003B30FF" w:rsidRPr="008449C8">
        <w:rPr>
          <w:rFonts w:cstheme="minorHAnsi"/>
          <w:sz w:val="22"/>
          <w:szCs w:val="22"/>
        </w:rPr>
        <w:t>zohľadňuje zásada nespôsobovať významnú škodu</w:t>
      </w:r>
      <w:r w:rsidRPr="008449C8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7"/>
      </w:r>
      <w:r w:rsidR="003B30FF" w:rsidRPr="008449C8">
        <w:rPr>
          <w:rFonts w:cstheme="minorHAnsi"/>
          <w:sz w:val="22"/>
          <w:szCs w:val="22"/>
        </w:rPr>
        <w:t xml:space="preserve">. Podrobnosti uplatňovania tejto zásady stanovuje Metodické usmernenie k uplatňovaniu zásady „nespôsobovať významnú škodu“, vydané RO. Prílohou usmernenia je Príručka pre poskytovateľa príspevku k uplatňovaniu </w:t>
      </w:r>
      <w:r w:rsidR="001A1E84">
        <w:rPr>
          <w:rFonts w:cstheme="minorHAnsi"/>
          <w:sz w:val="22"/>
          <w:szCs w:val="22"/>
        </w:rPr>
        <w:t xml:space="preserve">DNSH </w:t>
      </w:r>
      <w:r w:rsidR="00BD77E0">
        <w:rPr>
          <w:rFonts w:cstheme="minorHAnsi"/>
          <w:sz w:val="22"/>
          <w:szCs w:val="22"/>
        </w:rPr>
        <w:t>–</w:t>
      </w:r>
      <w:r w:rsidR="001A1E84">
        <w:rPr>
          <w:rFonts w:cstheme="minorHAnsi"/>
          <w:sz w:val="22"/>
          <w:szCs w:val="22"/>
        </w:rPr>
        <w:t xml:space="preserve"> </w:t>
      </w:r>
      <w:r w:rsidR="00BD77E0">
        <w:rPr>
          <w:rFonts w:cstheme="minorHAnsi"/>
          <w:sz w:val="22"/>
          <w:szCs w:val="22"/>
        </w:rPr>
        <w:t>Zoznam investičných potrieb</w:t>
      </w:r>
      <w:r w:rsidR="003B30FF" w:rsidRPr="008449C8">
        <w:rPr>
          <w:rFonts w:cstheme="minorHAnsi"/>
          <w:sz w:val="22"/>
          <w:szCs w:val="22"/>
        </w:rPr>
        <w:t xml:space="preserve">, na základe ktorej poskytovateľ určuje aktivity, u ktorých sa vyžaduje potreba splnenia podmienky poskytnutia príspevku pre uplatňovanie zásady </w:t>
      </w:r>
      <w:r w:rsidRPr="008449C8">
        <w:rPr>
          <w:rFonts w:cstheme="minorHAnsi"/>
          <w:sz w:val="22"/>
          <w:szCs w:val="22"/>
        </w:rPr>
        <w:t>nespôsobovať významnú škodu</w:t>
      </w:r>
      <w:r w:rsidR="003B30FF" w:rsidRPr="008449C8" w:rsidDel="002C7C60">
        <w:rPr>
          <w:rFonts w:cstheme="minorHAnsi"/>
          <w:sz w:val="22"/>
          <w:szCs w:val="22"/>
        </w:rPr>
        <w:t xml:space="preserve"> </w:t>
      </w:r>
      <w:r w:rsidR="003B30FF" w:rsidRPr="008449C8">
        <w:rPr>
          <w:rFonts w:cstheme="minorHAnsi"/>
          <w:sz w:val="22"/>
          <w:szCs w:val="22"/>
        </w:rPr>
        <w:t xml:space="preserve">zo strany žiadateľa, ako aj spôsob jej overenia. </w:t>
      </w:r>
    </w:p>
    <w:p w14:paraId="42FBD6E8" w14:textId="591E09F8" w:rsidR="007E26B8" w:rsidRPr="008449C8" w:rsidRDefault="003B30FF" w:rsidP="007725C8">
      <w:pPr>
        <w:pStyle w:val="Odsekzoznamu"/>
        <w:numPr>
          <w:ilvl w:val="0"/>
          <w:numId w:val="10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Poskytovateľ zasiela za účelom overenia správnosti nastavenia zásady </w:t>
      </w:r>
      <w:r w:rsidR="007E26B8" w:rsidRPr="008449C8">
        <w:rPr>
          <w:rFonts w:cstheme="minorHAnsi"/>
          <w:sz w:val="22"/>
          <w:szCs w:val="22"/>
        </w:rPr>
        <w:t>nespôsobovať významnú škodu</w:t>
      </w:r>
      <w:r w:rsidRPr="008449C8">
        <w:rPr>
          <w:rFonts w:cstheme="minorHAnsi"/>
          <w:sz w:val="22"/>
          <w:szCs w:val="22"/>
        </w:rPr>
        <w:t xml:space="preserve"> pripravovanú výzvu na e-mailovú adresu </w:t>
      </w:r>
      <w:hyperlink r:id="rId11" w:history="1">
        <w:r w:rsidR="5D86B4E8" w:rsidRPr="008449C8">
          <w:rPr>
            <w:rStyle w:val="Hypertextovprepojenie"/>
            <w:rFonts w:eastAsia="Calibri" w:cstheme="minorHAnsi"/>
            <w:sz w:val="24"/>
            <w:szCs w:val="24"/>
          </w:rPr>
          <w:t>psk.dnsh@mirri.gov.sk</w:t>
        </w:r>
      </w:hyperlink>
      <w:r w:rsidR="5D86B4E8" w:rsidRPr="008449C8">
        <w:rPr>
          <w:rFonts w:cstheme="minorHAnsi"/>
        </w:rPr>
        <w:t xml:space="preserve"> </w:t>
      </w:r>
      <w:r w:rsidR="5F5CD529" w:rsidRPr="008449C8">
        <w:rPr>
          <w:rFonts w:cstheme="minorHAnsi"/>
          <w:sz w:val="22"/>
          <w:szCs w:val="22"/>
        </w:rPr>
        <w:t xml:space="preserve">najneskôr </w:t>
      </w:r>
      <w:r w:rsidR="004B0DEC">
        <w:rPr>
          <w:rFonts w:cstheme="minorHAnsi"/>
          <w:sz w:val="22"/>
          <w:szCs w:val="22"/>
        </w:rPr>
        <w:t>15</w:t>
      </w:r>
      <w:r w:rsidR="5F5CD529" w:rsidRPr="008449C8">
        <w:rPr>
          <w:rFonts w:cstheme="minorHAnsi"/>
          <w:sz w:val="22"/>
          <w:szCs w:val="22"/>
        </w:rPr>
        <w:t xml:space="preserve"> pracovných dní pred </w:t>
      </w:r>
      <w:r w:rsidR="0C627F5F" w:rsidRPr="008449C8">
        <w:rPr>
          <w:rFonts w:cstheme="minorHAnsi"/>
          <w:sz w:val="22"/>
          <w:szCs w:val="22"/>
        </w:rPr>
        <w:t>zaslaním na posudzovanie na RO</w:t>
      </w:r>
      <w:r w:rsidRPr="008449C8">
        <w:rPr>
          <w:rFonts w:cstheme="minorHAnsi"/>
          <w:sz w:val="22"/>
          <w:szCs w:val="22"/>
        </w:rPr>
        <w:t>.</w:t>
      </w:r>
      <w:r w:rsidR="003D69F6" w:rsidRPr="008449C8">
        <w:rPr>
          <w:rFonts w:cstheme="minorHAnsi"/>
          <w:sz w:val="22"/>
          <w:szCs w:val="22"/>
        </w:rPr>
        <w:t xml:space="preserve"> </w:t>
      </w:r>
      <w:r w:rsidR="00B4385E" w:rsidRPr="00663C6A">
        <w:rPr>
          <w:rFonts w:cstheme="minorHAnsi"/>
          <w:b/>
          <w:sz w:val="22"/>
          <w:szCs w:val="22"/>
        </w:rPr>
        <w:t>Zmenu výzvy</w:t>
      </w:r>
      <w:r w:rsidR="00B4385E" w:rsidRPr="008449C8">
        <w:rPr>
          <w:rFonts w:cstheme="minorHAnsi"/>
          <w:sz w:val="22"/>
          <w:szCs w:val="22"/>
        </w:rPr>
        <w:t xml:space="preserve"> zasiela poskytovateľ </w:t>
      </w:r>
      <w:r w:rsidR="00663C6A">
        <w:rPr>
          <w:rFonts w:cstheme="minorHAnsi"/>
          <w:sz w:val="22"/>
          <w:szCs w:val="22"/>
        </w:rPr>
        <w:t xml:space="preserve">za účelom overenia </w:t>
      </w:r>
      <w:r w:rsidR="00EF14CD">
        <w:rPr>
          <w:rFonts w:cstheme="minorHAnsi"/>
          <w:sz w:val="22"/>
          <w:szCs w:val="22"/>
        </w:rPr>
        <w:t xml:space="preserve">správnosti nastavenia zásady „nespôsobovať významnú škodu“ </w:t>
      </w:r>
      <w:r w:rsidR="00663C6A">
        <w:rPr>
          <w:rFonts w:cstheme="minorHAnsi"/>
          <w:sz w:val="22"/>
          <w:szCs w:val="22"/>
        </w:rPr>
        <w:t>na RO</w:t>
      </w:r>
      <w:r w:rsidR="00B4385E" w:rsidRPr="008449C8">
        <w:rPr>
          <w:rFonts w:cstheme="minorHAnsi"/>
          <w:sz w:val="22"/>
          <w:szCs w:val="22"/>
        </w:rPr>
        <w:t xml:space="preserve"> </w:t>
      </w:r>
      <w:r w:rsidR="00EF14CD">
        <w:rPr>
          <w:rFonts w:cstheme="minorHAnsi"/>
          <w:sz w:val="22"/>
          <w:szCs w:val="22"/>
        </w:rPr>
        <w:t xml:space="preserve">na </w:t>
      </w:r>
      <w:r w:rsidR="00EF14CD" w:rsidRPr="008449C8">
        <w:rPr>
          <w:rFonts w:cstheme="minorHAnsi"/>
          <w:sz w:val="22"/>
          <w:szCs w:val="22"/>
        </w:rPr>
        <w:t xml:space="preserve">e-mailovú adresu </w:t>
      </w:r>
      <w:hyperlink r:id="rId12" w:history="1">
        <w:r w:rsidR="00EF14CD" w:rsidRPr="008449C8">
          <w:rPr>
            <w:rStyle w:val="Hypertextovprepojenie"/>
            <w:rFonts w:eastAsia="Calibri" w:cstheme="minorHAnsi"/>
            <w:sz w:val="24"/>
            <w:szCs w:val="24"/>
          </w:rPr>
          <w:t>psk.dnsh@mirri.gov.sk</w:t>
        </w:r>
      </w:hyperlink>
      <w:r w:rsidR="00EF14CD">
        <w:rPr>
          <w:rFonts w:cstheme="minorHAnsi"/>
          <w:sz w:val="22"/>
          <w:szCs w:val="22"/>
        </w:rPr>
        <w:t xml:space="preserve"> </w:t>
      </w:r>
      <w:r w:rsidR="00B4385E" w:rsidRPr="008449C8">
        <w:rPr>
          <w:rFonts w:cstheme="minorHAnsi"/>
          <w:sz w:val="22"/>
          <w:szCs w:val="22"/>
        </w:rPr>
        <w:t xml:space="preserve">iba v prípade zmeny </w:t>
      </w:r>
      <w:r w:rsidR="004B0DEC">
        <w:rPr>
          <w:rFonts w:cstheme="minorHAnsi"/>
          <w:sz w:val="22"/>
          <w:szCs w:val="22"/>
        </w:rPr>
        <w:t xml:space="preserve">oprávnených </w:t>
      </w:r>
      <w:r w:rsidR="00B4385E" w:rsidRPr="008449C8">
        <w:rPr>
          <w:rFonts w:cstheme="minorHAnsi"/>
          <w:sz w:val="22"/>
          <w:szCs w:val="22"/>
        </w:rPr>
        <w:t xml:space="preserve">aktivít </w:t>
      </w:r>
      <w:r w:rsidR="004B0DEC">
        <w:rPr>
          <w:rFonts w:cstheme="minorHAnsi"/>
          <w:sz w:val="22"/>
          <w:szCs w:val="22"/>
        </w:rPr>
        <w:t xml:space="preserve">identifikovaných vo </w:t>
      </w:r>
      <w:r w:rsidR="00B4385E" w:rsidRPr="008449C8">
        <w:rPr>
          <w:rFonts w:cstheme="minorHAnsi"/>
          <w:sz w:val="22"/>
          <w:szCs w:val="22"/>
        </w:rPr>
        <w:t>výzv</w:t>
      </w:r>
      <w:r w:rsidR="004B0DEC">
        <w:rPr>
          <w:rFonts w:cstheme="minorHAnsi"/>
          <w:sz w:val="22"/>
          <w:szCs w:val="22"/>
        </w:rPr>
        <w:t>e</w:t>
      </w:r>
      <w:r w:rsidR="009F0027">
        <w:rPr>
          <w:rFonts w:cstheme="minorHAnsi"/>
          <w:sz w:val="22"/>
          <w:szCs w:val="22"/>
        </w:rPr>
        <w:t>,</w:t>
      </w:r>
      <w:r w:rsidR="5ABD0D0B" w:rsidRPr="008449C8">
        <w:rPr>
          <w:rFonts w:cstheme="minorHAnsi"/>
          <w:sz w:val="22"/>
          <w:szCs w:val="22"/>
        </w:rPr>
        <w:t xml:space="preserve"> </w:t>
      </w:r>
      <w:r w:rsidR="00EF14CD">
        <w:rPr>
          <w:rFonts w:cstheme="minorHAnsi"/>
          <w:sz w:val="22"/>
          <w:szCs w:val="22"/>
        </w:rPr>
        <w:t xml:space="preserve">a to </w:t>
      </w:r>
      <w:r w:rsidR="5ABD0D0B" w:rsidRPr="008449C8">
        <w:rPr>
          <w:rFonts w:cstheme="minorHAnsi"/>
          <w:sz w:val="22"/>
          <w:szCs w:val="22"/>
        </w:rPr>
        <w:t>najneskôr 5 pracovných dní pred</w:t>
      </w:r>
      <w:r w:rsidR="008449C8">
        <w:rPr>
          <w:rFonts w:cstheme="minorHAnsi"/>
          <w:sz w:val="22"/>
          <w:szCs w:val="22"/>
        </w:rPr>
        <w:t> </w:t>
      </w:r>
      <w:r w:rsidR="5ABD0D0B" w:rsidRPr="008449C8">
        <w:rPr>
          <w:rFonts w:cstheme="minorHAnsi"/>
          <w:sz w:val="22"/>
          <w:szCs w:val="22"/>
        </w:rPr>
        <w:t>zaslaním na posudzovanie na RO</w:t>
      </w:r>
      <w:r w:rsidR="00B4385E" w:rsidRPr="008449C8">
        <w:rPr>
          <w:rFonts w:cstheme="minorHAnsi"/>
          <w:sz w:val="22"/>
          <w:szCs w:val="22"/>
        </w:rPr>
        <w:t>.</w:t>
      </w:r>
    </w:p>
    <w:p w14:paraId="1E2A1AB2" w14:textId="68EB354D" w:rsidR="0051213D" w:rsidRPr="008449C8" w:rsidRDefault="003D69F6" w:rsidP="007725C8">
      <w:pPr>
        <w:pStyle w:val="Odsekzoznamu"/>
        <w:numPr>
          <w:ilvl w:val="0"/>
          <w:numId w:val="10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Výstupom overenia je záväzný rozsah podmien</w:t>
      </w:r>
      <w:r w:rsidR="00BD77E0">
        <w:rPr>
          <w:rFonts w:cstheme="minorHAnsi"/>
          <w:sz w:val="22"/>
          <w:szCs w:val="22"/>
        </w:rPr>
        <w:t>o</w:t>
      </w:r>
      <w:r w:rsidRPr="008449C8">
        <w:rPr>
          <w:rFonts w:cstheme="minorHAnsi"/>
          <w:sz w:val="22"/>
          <w:szCs w:val="22"/>
        </w:rPr>
        <w:t xml:space="preserve">k pre uplatňovanie zásady </w:t>
      </w:r>
      <w:r w:rsidR="00EF14CD">
        <w:rPr>
          <w:rFonts w:cstheme="minorHAnsi"/>
          <w:sz w:val="22"/>
          <w:szCs w:val="22"/>
        </w:rPr>
        <w:t>„</w:t>
      </w:r>
      <w:r w:rsidR="007E26B8" w:rsidRPr="008449C8">
        <w:rPr>
          <w:rFonts w:cstheme="minorHAnsi"/>
          <w:sz w:val="22"/>
          <w:szCs w:val="22"/>
        </w:rPr>
        <w:t>nespôsobovať významnú škodu</w:t>
      </w:r>
      <w:r w:rsidR="00EF14CD">
        <w:rPr>
          <w:rFonts w:cstheme="minorHAnsi"/>
          <w:sz w:val="22"/>
          <w:szCs w:val="22"/>
        </w:rPr>
        <w:t>“</w:t>
      </w:r>
      <w:r w:rsidRPr="008449C8">
        <w:rPr>
          <w:rFonts w:cstheme="minorHAnsi"/>
          <w:sz w:val="22"/>
          <w:szCs w:val="22"/>
        </w:rPr>
        <w:t>.</w:t>
      </w:r>
    </w:p>
    <w:p w14:paraId="6531EF62" w14:textId="10CC178B" w:rsidR="00851F73" w:rsidRPr="008449C8" w:rsidRDefault="00851F73" w:rsidP="007725C8">
      <w:pPr>
        <w:pStyle w:val="Nadpis2"/>
        <w:numPr>
          <w:ilvl w:val="1"/>
          <w:numId w:val="22"/>
        </w:num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6" w:name="_Toc144892904"/>
      <w:r w:rsidRPr="008449C8">
        <w:rPr>
          <w:rFonts w:asciiTheme="minorHAnsi" w:hAnsiTheme="minorHAnsi" w:cstheme="minorHAnsi"/>
          <w:b/>
          <w:sz w:val="28"/>
          <w:szCs w:val="28"/>
        </w:rPr>
        <w:t>Gestor politiky štátu</w:t>
      </w:r>
      <w:bookmarkEnd w:id="6"/>
    </w:p>
    <w:p w14:paraId="21D2FEC1" w14:textId="225F9498" w:rsidR="00742AFC" w:rsidRPr="008449C8" w:rsidRDefault="007E26B8" w:rsidP="007725C8">
      <w:pPr>
        <w:pStyle w:val="Odsekzoznamu"/>
        <w:numPr>
          <w:ilvl w:val="0"/>
          <w:numId w:val="5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RO je</w:t>
      </w:r>
      <w:r w:rsidR="00742AFC" w:rsidRPr="008449C8">
        <w:rPr>
          <w:rFonts w:cstheme="minorHAnsi"/>
          <w:sz w:val="22"/>
          <w:szCs w:val="22"/>
        </w:rPr>
        <w:t xml:space="preserve"> povinný zabezpečiť spoluúčasť </w:t>
      </w:r>
      <w:r w:rsidR="00DB6E8F" w:rsidRPr="008449C8">
        <w:rPr>
          <w:rFonts w:cstheme="minorHAnsi"/>
          <w:sz w:val="22"/>
          <w:szCs w:val="22"/>
        </w:rPr>
        <w:t>gestora politiky štátu (</w:t>
      </w:r>
      <w:r w:rsidRPr="008449C8">
        <w:rPr>
          <w:rFonts w:cstheme="minorHAnsi"/>
          <w:sz w:val="22"/>
          <w:szCs w:val="22"/>
        </w:rPr>
        <w:t>SO</w:t>
      </w:r>
      <w:r w:rsidR="00DB6E8F" w:rsidRPr="008449C8">
        <w:rPr>
          <w:rFonts w:cstheme="minorHAnsi"/>
          <w:sz w:val="22"/>
          <w:szCs w:val="22"/>
        </w:rPr>
        <w:t>)</w:t>
      </w:r>
      <w:r w:rsidR="00742AFC" w:rsidRPr="008449C8">
        <w:rPr>
          <w:rFonts w:cstheme="minorHAnsi"/>
          <w:sz w:val="22"/>
          <w:szCs w:val="22"/>
        </w:rPr>
        <w:t xml:space="preserve"> na príprave výzvy (od začiatku jej prípravy) v prípadoch, kedy sa predmet výzvy vyhlasovanej zo strany </w:t>
      </w:r>
      <w:r w:rsidR="00DB6E8F" w:rsidRPr="008449C8">
        <w:rPr>
          <w:rFonts w:cstheme="minorHAnsi"/>
          <w:sz w:val="22"/>
          <w:szCs w:val="22"/>
        </w:rPr>
        <w:t>poskytovateľa (</w:t>
      </w:r>
      <w:r w:rsidRPr="008449C8">
        <w:rPr>
          <w:rFonts w:cstheme="minorHAnsi"/>
          <w:sz w:val="22"/>
          <w:szCs w:val="22"/>
        </w:rPr>
        <w:t>RO</w:t>
      </w:r>
      <w:r w:rsidR="00742AFC" w:rsidRPr="008449C8">
        <w:rPr>
          <w:rFonts w:cstheme="minorHAnsi"/>
          <w:sz w:val="22"/>
          <w:szCs w:val="22"/>
        </w:rPr>
        <w:t xml:space="preserve"> alebo iného </w:t>
      </w:r>
      <w:r w:rsidRPr="008449C8">
        <w:rPr>
          <w:rFonts w:cstheme="minorHAnsi"/>
          <w:sz w:val="22"/>
          <w:szCs w:val="22"/>
        </w:rPr>
        <w:t>SO</w:t>
      </w:r>
      <w:r w:rsidR="00DB6E8F" w:rsidRPr="008449C8">
        <w:rPr>
          <w:rFonts w:cstheme="minorHAnsi"/>
          <w:sz w:val="22"/>
          <w:szCs w:val="22"/>
        </w:rPr>
        <w:t>)</w:t>
      </w:r>
      <w:r w:rsidR="00742AFC" w:rsidRPr="008449C8">
        <w:rPr>
          <w:rFonts w:cstheme="minorHAnsi"/>
          <w:sz w:val="22"/>
          <w:szCs w:val="22"/>
        </w:rPr>
        <w:t xml:space="preserve"> týka pôsobnosti </w:t>
      </w:r>
      <w:r w:rsidR="00DB6E8F" w:rsidRPr="008449C8">
        <w:rPr>
          <w:rFonts w:cstheme="minorHAnsi"/>
          <w:sz w:val="22"/>
          <w:szCs w:val="22"/>
        </w:rPr>
        <w:t>gestora politiky štátu (</w:t>
      </w:r>
      <w:r w:rsidRPr="008449C8">
        <w:rPr>
          <w:rFonts w:cstheme="minorHAnsi"/>
          <w:sz w:val="22"/>
          <w:szCs w:val="22"/>
        </w:rPr>
        <w:t>SO</w:t>
      </w:r>
      <w:r w:rsidR="00DB6E8F" w:rsidRPr="008449C8">
        <w:rPr>
          <w:rFonts w:cstheme="minorHAnsi"/>
          <w:sz w:val="22"/>
          <w:szCs w:val="22"/>
        </w:rPr>
        <w:t>)</w:t>
      </w:r>
      <w:r w:rsidRPr="008449C8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8"/>
      </w:r>
      <w:r w:rsidR="00742AFC" w:rsidRPr="008449C8">
        <w:rPr>
          <w:rFonts w:cstheme="minorHAnsi"/>
          <w:sz w:val="22"/>
          <w:szCs w:val="22"/>
        </w:rPr>
        <w:t xml:space="preserve">. </w:t>
      </w:r>
      <w:r w:rsidRPr="008449C8">
        <w:rPr>
          <w:rFonts w:cstheme="minorHAnsi"/>
          <w:sz w:val="22"/>
          <w:szCs w:val="22"/>
        </w:rPr>
        <w:t>SO</w:t>
      </w:r>
      <w:r w:rsidR="00742AFC" w:rsidRPr="008449C8">
        <w:rPr>
          <w:rFonts w:cstheme="minorHAnsi"/>
          <w:sz w:val="22"/>
          <w:szCs w:val="22"/>
        </w:rPr>
        <w:t>, ktorý plánuje v zmysle predchádzajúcej vety svoju spoluúčasť na príprave výzvy predstavuje gestora politiky štátu.</w:t>
      </w:r>
    </w:p>
    <w:p w14:paraId="7F840712" w14:textId="574F7019" w:rsidR="00742AFC" w:rsidRPr="008449C8" w:rsidRDefault="00742AFC" w:rsidP="007725C8">
      <w:pPr>
        <w:pStyle w:val="Odsekzoznamu"/>
        <w:numPr>
          <w:ilvl w:val="0"/>
          <w:numId w:val="5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lastRenderedPageBreak/>
        <w:t xml:space="preserve">Gestor politiky štátu </w:t>
      </w:r>
      <w:r w:rsidR="00B802D6" w:rsidRPr="008449C8">
        <w:rPr>
          <w:rFonts w:cstheme="minorHAnsi"/>
          <w:sz w:val="22"/>
          <w:szCs w:val="22"/>
        </w:rPr>
        <w:t xml:space="preserve">môže </w:t>
      </w:r>
      <w:r w:rsidRPr="008449C8">
        <w:rPr>
          <w:rFonts w:cstheme="minorHAnsi"/>
          <w:sz w:val="22"/>
          <w:szCs w:val="22"/>
        </w:rPr>
        <w:t xml:space="preserve">aktívne </w:t>
      </w:r>
      <w:r w:rsidR="00B802D6" w:rsidRPr="008449C8">
        <w:rPr>
          <w:rFonts w:cstheme="minorHAnsi"/>
          <w:sz w:val="22"/>
          <w:szCs w:val="22"/>
        </w:rPr>
        <w:t xml:space="preserve">kontrolovať </w:t>
      </w:r>
      <w:r w:rsidRPr="008449C8">
        <w:rPr>
          <w:rFonts w:cstheme="minorHAnsi"/>
          <w:sz w:val="22"/>
          <w:szCs w:val="22"/>
        </w:rPr>
        <w:t xml:space="preserve">harmonogram plánovaných výziev. V prípade, ak sa v harmonograme plánovaných výziev nachádza výzva </w:t>
      </w:r>
      <w:r w:rsidR="007E26B8" w:rsidRPr="008449C8">
        <w:rPr>
          <w:rFonts w:cstheme="minorHAnsi"/>
          <w:sz w:val="22"/>
          <w:szCs w:val="22"/>
        </w:rPr>
        <w:t>RO</w:t>
      </w:r>
      <w:r w:rsidRPr="008449C8">
        <w:rPr>
          <w:rFonts w:cstheme="minorHAnsi"/>
          <w:sz w:val="22"/>
          <w:szCs w:val="22"/>
        </w:rPr>
        <w:t xml:space="preserve"> alebo iného </w:t>
      </w:r>
      <w:r w:rsidR="007E26B8" w:rsidRPr="008449C8">
        <w:rPr>
          <w:rFonts w:cstheme="minorHAnsi"/>
          <w:sz w:val="22"/>
          <w:szCs w:val="22"/>
        </w:rPr>
        <w:t>SO</w:t>
      </w:r>
      <w:r w:rsidRPr="008449C8">
        <w:rPr>
          <w:rFonts w:cstheme="minorHAnsi"/>
          <w:sz w:val="22"/>
          <w:szCs w:val="22"/>
        </w:rPr>
        <w:t xml:space="preserve">, ktorej predmet je v pôsobnosti gestora politiky štátu, gestor politiky štátu informuje </w:t>
      </w:r>
      <w:r w:rsidR="007E26B8" w:rsidRPr="008449C8">
        <w:rPr>
          <w:rFonts w:cstheme="minorHAnsi"/>
          <w:sz w:val="22"/>
          <w:szCs w:val="22"/>
        </w:rPr>
        <w:t xml:space="preserve">o tejto skutočnosti </w:t>
      </w:r>
      <w:r w:rsidR="00DB6E8F" w:rsidRPr="008449C8">
        <w:rPr>
          <w:rFonts w:cstheme="minorHAnsi"/>
          <w:sz w:val="22"/>
          <w:szCs w:val="22"/>
        </w:rPr>
        <w:t>poskytovateľa</w:t>
      </w:r>
      <w:r w:rsidRPr="008449C8">
        <w:rPr>
          <w:rFonts w:cstheme="minorHAnsi"/>
          <w:sz w:val="22"/>
          <w:szCs w:val="22"/>
        </w:rPr>
        <w:t xml:space="preserve"> v dostatočnom predstihu pred plánovaným vyhlásením výzvy.</w:t>
      </w:r>
    </w:p>
    <w:p w14:paraId="1450083C" w14:textId="70F580C6" w:rsidR="001C66A4" w:rsidRPr="008449C8" w:rsidRDefault="00DB6E8F" w:rsidP="007725C8">
      <w:pPr>
        <w:pStyle w:val="Odsekzoznamu"/>
        <w:numPr>
          <w:ilvl w:val="0"/>
          <w:numId w:val="5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Poskytovateľ</w:t>
      </w:r>
      <w:r w:rsidR="00742AFC" w:rsidRPr="008449C8">
        <w:rPr>
          <w:rFonts w:cstheme="minorHAnsi"/>
          <w:sz w:val="22"/>
          <w:szCs w:val="22"/>
        </w:rPr>
        <w:t xml:space="preserve">, ktorý pripravuje výzvu je následne povinný počas </w:t>
      </w:r>
      <w:r w:rsidR="001C66A4" w:rsidRPr="008449C8">
        <w:rPr>
          <w:rFonts w:cstheme="minorHAnsi"/>
          <w:sz w:val="22"/>
          <w:szCs w:val="22"/>
        </w:rPr>
        <w:t xml:space="preserve">jej </w:t>
      </w:r>
      <w:r w:rsidR="00742AFC" w:rsidRPr="008449C8">
        <w:rPr>
          <w:rFonts w:cstheme="minorHAnsi"/>
          <w:sz w:val="22"/>
          <w:szCs w:val="22"/>
        </w:rPr>
        <w:t>prípravy komunikovať s gestorom politiky štátu v súlade s princípom partnerstva.</w:t>
      </w:r>
    </w:p>
    <w:p w14:paraId="2BC670EA" w14:textId="72D3E93B" w:rsidR="0051213D" w:rsidRPr="008449C8" w:rsidRDefault="00742AFC" w:rsidP="007725C8">
      <w:pPr>
        <w:pStyle w:val="Odsekzoznamu"/>
        <w:numPr>
          <w:ilvl w:val="0"/>
          <w:numId w:val="5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V odôvodnených prípadoch je gestor politiky štátu oprávnený požiadať </w:t>
      </w:r>
      <w:r w:rsidR="001C66A4" w:rsidRPr="008449C8">
        <w:rPr>
          <w:rFonts w:cstheme="minorHAnsi"/>
          <w:sz w:val="22"/>
          <w:szCs w:val="22"/>
        </w:rPr>
        <w:t>RO</w:t>
      </w:r>
      <w:r w:rsidRPr="008449C8">
        <w:rPr>
          <w:rFonts w:cstheme="minorHAnsi"/>
          <w:sz w:val="22"/>
          <w:szCs w:val="22"/>
        </w:rPr>
        <w:t xml:space="preserve"> o</w:t>
      </w:r>
      <w:r w:rsidR="00B5421D" w:rsidRPr="008449C8">
        <w:rPr>
          <w:rFonts w:cstheme="minorHAnsi"/>
          <w:sz w:val="22"/>
          <w:szCs w:val="22"/>
        </w:rPr>
        <w:t> </w:t>
      </w:r>
      <w:r w:rsidRPr="008449C8">
        <w:rPr>
          <w:rFonts w:cstheme="minorHAnsi"/>
          <w:sz w:val="22"/>
          <w:szCs w:val="22"/>
        </w:rPr>
        <w:t>vytvorenie spoločných tímov odborníkov, ktorí budú spolupracovať na príprave výzvy, ktorá sa týka pôsobnosti gestora politiky štátu</w:t>
      </w:r>
      <w:r w:rsidR="00DB6E8F" w:rsidRPr="008449C8">
        <w:rPr>
          <w:rFonts w:cstheme="minorHAnsi"/>
          <w:sz w:val="22"/>
          <w:szCs w:val="22"/>
        </w:rPr>
        <w:t xml:space="preserve"> (SO)</w:t>
      </w:r>
      <w:r w:rsidRPr="008449C8">
        <w:rPr>
          <w:rFonts w:cstheme="minorHAnsi"/>
          <w:sz w:val="22"/>
          <w:szCs w:val="22"/>
        </w:rPr>
        <w:t>.</w:t>
      </w:r>
    </w:p>
    <w:p w14:paraId="3A9B21D4" w14:textId="033A16CF" w:rsidR="00851F73" w:rsidRPr="008449C8" w:rsidRDefault="00851F73" w:rsidP="007725C8">
      <w:pPr>
        <w:pStyle w:val="Nadpis2"/>
        <w:numPr>
          <w:ilvl w:val="1"/>
          <w:numId w:val="22"/>
        </w:num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7" w:name="_Toc144892905"/>
      <w:r w:rsidRPr="008449C8">
        <w:rPr>
          <w:rFonts w:asciiTheme="minorHAnsi" w:hAnsiTheme="minorHAnsi" w:cstheme="minorHAnsi"/>
          <w:b/>
          <w:sz w:val="28"/>
          <w:szCs w:val="28"/>
        </w:rPr>
        <w:t>Horizontálne princípy</w:t>
      </w:r>
      <w:bookmarkEnd w:id="7"/>
    </w:p>
    <w:p w14:paraId="63734904" w14:textId="4F9D1B80" w:rsidR="00DA59CE" w:rsidRPr="008449C8" w:rsidRDefault="00C41386" w:rsidP="007725C8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P</w:t>
      </w:r>
      <w:r w:rsidR="009653B7" w:rsidRPr="008449C8">
        <w:rPr>
          <w:rFonts w:cstheme="minorHAnsi"/>
          <w:sz w:val="22"/>
          <w:szCs w:val="22"/>
        </w:rPr>
        <w:t>oskytovateľ spoluprac</w:t>
      </w:r>
      <w:r w:rsidRPr="008449C8">
        <w:rPr>
          <w:rFonts w:cstheme="minorHAnsi"/>
          <w:sz w:val="22"/>
          <w:szCs w:val="22"/>
        </w:rPr>
        <w:t>uje</w:t>
      </w:r>
      <w:r w:rsidR="009653B7" w:rsidRPr="008449C8">
        <w:rPr>
          <w:rFonts w:cstheme="minorHAnsi"/>
          <w:sz w:val="22"/>
          <w:szCs w:val="22"/>
        </w:rPr>
        <w:t xml:space="preserve"> s</w:t>
      </w:r>
      <w:r w:rsidR="003E2C29" w:rsidRPr="008449C8">
        <w:rPr>
          <w:rFonts w:cstheme="minorHAnsi"/>
          <w:sz w:val="22"/>
          <w:szCs w:val="22"/>
        </w:rPr>
        <w:t> </w:t>
      </w:r>
      <w:r w:rsidR="009653B7" w:rsidRPr="008449C8">
        <w:rPr>
          <w:rFonts w:cstheme="minorHAnsi"/>
          <w:sz w:val="22"/>
          <w:szCs w:val="22"/>
        </w:rPr>
        <w:t xml:space="preserve">gestorom </w:t>
      </w:r>
      <w:r w:rsidRPr="008449C8">
        <w:rPr>
          <w:rFonts w:cstheme="minorHAnsi"/>
          <w:sz w:val="22"/>
          <w:szCs w:val="22"/>
        </w:rPr>
        <w:t>horizontálnych princípov</w:t>
      </w:r>
      <w:r w:rsidR="009653B7" w:rsidRPr="008449C8">
        <w:rPr>
          <w:rFonts w:cstheme="minorHAnsi"/>
          <w:sz w:val="22"/>
          <w:szCs w:val="22"/>
        </w:rPr>
        <w:t xml:space="preserve"> pri príprave výzvy</w:t>
      </w:r>
      <w:r w:rsidR="003E2C29" w:rsidRPr="008449C8">
        <w:rPr>
          <w:rFonts w:cstheme="minorHAnsi"/>
          <w:sz w:val="22"/>
          <w:szCs w:val="22"/>
        </w:rPr>
        <w:t xml:space="preserve"> za účelom definovania podmienok poskytnutia príspevku tak,</w:t>
      </w:r>
      <w:r w:rsidRPr="008449C8">
        <w:rPr>
          <w:rFonts w:cstheme="minorHAnsi"/>
          <w:sz w:val="22"/>
          <w:szCs w:val="22"/>
        </w:rPr>
        <w:t xml:space="preserve"> </w:t>
      </w:r>
      <w:r w:rsidR="003E2C29" w:rsidRPr="008449C8">
        <w:rPr>
          <w:rFonts w:cstheme="minorHAnsi"/>
          <w:sz w:val="22"/>
          <w:szCs w:val="22"/>
        </w:rPr>
        <w:t xml:space="preserve">aby boli projekty implementované z fondov EÚ v súlade s Chartou </w:t>
      </w:r>
      <w:r w:rsidR="00DA59CE" w:rsidRPr="008449C8">
        <w:rPr>
          <w:rFonts w:cstheme="minorHAnsi"/>
          <w:sz w:val="22"/>
          <w:szCs w:val="22"/>
        </w:rPr>
        <w:t xml:space="preserve">základných práv </w:t>
      </w:r>
      <w:r w:rsidR="003E2C29" w:rsidRPr="008449C8">
        <w:rPr>
          <w:rFonts w:cstheme="minorHAnsi"/>
          <w:sz w:val="22"/>
          <w:szCs w:val="22"/>
        </w:rPr>
        <w:t>EÚ a Dohovorom OSN</w:t>
      </w:r>
      <w:r w:rsidR="00C45883" w:rsidRPr="008449C8">
        <w:rPr>
          <w:rFonts w:cstheme="minorHAnsi"/>
          <w:sz w:val="22"/>
          <w:szCs w:val="22"/>
        </w:rPr>
        <w:t xml:space="preserve"> o právach osôb so zdravotným postihnutím</w:t>
      </w:r>
      <w:r w:rsidRPr="008449C8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9"/>
      </w:r>
      <w:r w:rsidR="000C2C59">
        <w:rPr>
          <w:rFonts w:cstheme="minorHAnsi"/>
          <w:sz w:val="22"/>
          <w:szCs w:val="22"/>
        </w:rPr>
        <w:t xml:space="preserve"> a s čl. 9 ods. 1 – 3 nariadenia o spoločných ustanoveniach</w:t>
      </w:r>
      <w:r w:rsidR="003E2C29" w:rsidRPr="008449C8">
        <w:rPr>
          <w:rFonts w:cstheme="minorHAnsi"/>
          <w:sz w:val="22"/>
          <w:szCs w:val="22"/>
        </w:rPr>
        <w:t xml:space="preserve">. </w:t>
      </w:r>
    </w:p>
    <w:p w14:paraId="6736FBD5" w14:textId="0EA99857" w:rsidR="008D5016" w:rsidRPr="008449C8" w:rsidRDefault="00FB6A85" w:rsidP="001D012A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V rámci prípravy výzvy bude gestorom horizontálnych princípov definovaná požiadavka na deklarovanie spôsobu zabezpečenia dodržiavania Charty základných práv EÚ a Dohovoru OSN o právach osôb so zdravotným postihnutím. Konkrétne požiadavky budú po vzájomnej dohode gestora horizontálnych princípov a poskytovateľa formulované </w:t>
      </w:r>
      <w:r w:rsidR="000C2C59" w:rsidRPr="000C2C59">
        <w:rPr>
          <w:rFonts w:cstheme="minorHAnsi"/>
          <w:sz w:val="22"/>
          <w:szCs w:val="22"/>
        </w:rPr>
        <w:t xml:space="preserve">vo forme záväzného súhlasného stanoviska </w:t>
      </w:r>
      <w:r w:rsidR="009F2C3B">
        <w:rPr>
          <w:rFonts w:cstheme="minorHAnsi"/>
          <w:sz w:val="22"/>
          <w:szCs w:val="22"/>
        </w:rPr>
        <w:t>g</w:t>
      </w:r>
      <w:r w:rsidR="000C2C59" w:rsidRPr="000C2C59">
        <w:rPr>
          <w:rFonts w:cstheme="minorHAnsi"/>
          <w:sz w:val="22"/>
          <w:szCs w:val="22"/>
        </w:rPr>
        <w:t xml:space="preserve">estora </w:t>
      </w:r>
      <w:r w:rsidR="009F2C3B">
        <w:rPr>
          <w:rFonts w:cstheme="minorHAnsi"/>
          <w:sz w:val="22"/>
          <w:szCs w:val="22"/>
        </w:rPr>
        <w:t>horizontálnych princípov</w:t>
      </w:r>
      <w:r w:rsidR="000C2C59" w:rsidRPr="000C2C59">
        <w:rPr>
          <w:rFonts w:cstheme="minorHAnsi"/>
          <w:sz w:val="22"/>
          <w:szCs w:val="22"/>
        </w:rPr>
        <w:t xml:space="preserve"> bez pripomienok/záväzného nesúhlasného stanoviska s</w:t>
      </w:r>
      <w:r w:rsidR="000C2C59">
        <w:rPr>
          <w:rFonts w:cstheme="minorHAnsi"/>
          <w:sz w:val="22"/>
          <w:szCs w:val="22"/>
        </w:rPr>
        <w:t> </w:t>
      </w:r>
      <w:r w:rsidR="000C2C59" w:rsidRPr="000C2C59">
        <w:rPr>
          <w:rFonts w:cstheme="minorHAnsi"/>
          <w:sz w:val="22"/>
          <w:szCs w:val="22"/>
        </w:rPr>
        <w:t>pripomienkami</w:t>
      </w:r>
      <w:r w:rsidR="009F2C3B">
        <w:rPr>
          <w:rStyle w:val="Odkaznapoznmkupodiarou"/>
          <w:sz w:val="22"/>
          <w:szCs w:val="22"/>
        </w:rPr>
        <w:footnoteReference w:id="10"/>
      </w:r>
      <w:r w:rsidR="000C2C59">
        <w:rPr>
          <w:rFonts w:cstheme="minorHAnsi"/>
          <w:sz w:val="22"/>
          <w:szCs w:val="22"/>
        </w:rPr>
        <w:t xml:space="preserve"> </w:t>
      </w:r>
      <w:r w:rsidRPr="008449C8">
        <w:rPr>
          <w:rFonts w:cstheme="minorHAnsi"/>
          <w:sz w:val="22"/>
          <w:szCs w:val="22"/>
        </w:rPr>
        <w:t xml:space="preserve">podľa zamerania výzvy, očakávaných výsledkov a výstupov realizovaných projektov, oprávnených aktivít a cieľových skupín. </w:t>
      </w:r>
      <w:r w:rsidR="009F2C3B">
        <w:rPr>
          <w:rFonts w:cstheme="minorHAnsi"/>
          <w:sz w:val="22"/>
          <w:szCs w:val="22"/>
        </w:rPr>
        <w:t>G</w:t>
      </w:r>
      <w:r w:rsidR="000029D8" w:rsidRPr="008449C8">
        <w:rPr>
          <w:rFonts w:cstheme="minorHAnsi"/>
          <w:sz w:val="22"/>
          <w:szCs w:val="22"/>
        </w:rPr>
        <w:t>estor horizontálnych princípov</w:t>
      </w:r>
      <w:r w:rsidR="009F2C3B">
        <w:rPr>
          <w:rFonts w:cstheme="minorHAnsi"/>
          <w:sz w:val="22"/>
          <w:szCs w:val="22"/>
        </w:rPr>
        <w:t xml:space="preserve"> vydáva stanovisko do 5 pracovných dní</w:t>
      </w:r>
      <w:r w:rsidR="000029D8" w:rsidRPr="008449C8">
        <w:rPr>
          <w:rFonts w:cstheme="minorHAnsi"/>
          <w:sz w:val="22"/>
          <w:szCs w:val="22"/>
        </w:rPr>
        <w:t xml:space="preserve">. </w:t>
      </w:r>
      <w:r w:rsidR="001D012A">
        <w:rPr>
          <w:rFonts w:cstheme="minorHAnsi"/>
          <w:sz w:val="22"/>
          <w:szCs w:val="22"/>
        </w:rPr>
        <w:t>P</w:t>
      </w:r>
      <w:r w:rsidR="000029D8" w:rsidRPr="008449C8">
        <w:rPr>
          <w:rFonts w:cstheme="minorHAnsi"/>
          <w:sz w:val="22"/>
          <w:szCs w:val="22"/>
        </w:rPr>
        <w:t xml:space="preserve">ri </w:t>
      </w:r>
      <w:r w:rsidR="001D012A">
        <w:rPr>
          <w:rFonts w:cstheme="minorHAnsi"/>
          <w:sz w:val="22"/>
          <w:szCs w:val="22"/>
        </w:rPr>
        <w:t xml:space="preserve">výzvach </w:t>
      </w:r>
      <w:r w:rsidR="000029D8" w:rsidRPr="008449C8">
        <w:rPr>
          <w:rFonts w:cstheme="minorHAnsi"/>
          <w:sz w:val="22"/>
          <w:szCs w:val="22"/>
        </w:rPr>
        <w:t>in</w:t>
      </w:r>
      <w:r w:rsidR="001D012A">
        <w:rPr>
          <w:rFonts w:cstheme="minorHAnsi"/>
          <w:sz w:val="22"/>
          <w:szCs w:val="22"/>
        </w:rPr>
        <w:t>vestičného charakteru</w:t>
      </w:r>
      <w:r w:rsidR="00F66BAB" w:rsidRPr="008449C8">
        <w:rPr>
          <w:rFonts w:cstheme="minorHAnsi"/>
          <w:sz w:val="22"/>
          <w:szCs w:val="22"/>
        </w:rPr>
        <w:t>, kde je potrebné zo strany gestora horizontálnych princípov skontrolovať/nastaviť prístupnosť pre osoby so zdravotným postihnutím</w:t>
      </w:r>
      <w:r w:rsidR="000029D8" w:rsidRPr="008449C8">
        <w:rPr>
          <w:rFonts w:cstheme="minorHAnsi"/>
          <w:sz w:val="22"/>
          <w:szCs w:val="22"/>
        </w:rPr>
        <w:t xml:space="preserve"> </w:t>
      </w:r>
      <w:r w:rsidR="001D012A" w:rsidRPr="001D012A">
        <w:rPr>
          <w:rFonts w:cstheme="minorHAnsi"/>
          <w:sz w:val="22"/>
          <w:szCs w:val="22"/>
        </w:rPr>
        <w:t>je povinn</w:t>
      </w:r>
      <w:r w:rsidR="001D012A">
        <w:rPr>
          <w:rFonts w:cstheme="minorHAnsi"/>
          <w:sz w:val="22"/>
          <w:szCs w:val="22"/>
        </w:rPr>
        <w:t>osť</w:t>
      </w:r>
      <w:r w:rsidR="001D012A" w:rsidRPr="001D012A">
        <w:rPr>
          <w:rFonts w:cstheme="minorHAnsi"/>
          <w:sz w:val="22"/>
          <w:szCs w:val="22"/>
        </w:rPr>
        <w:t xml:space="preserve"> dodržať časový priestor na spripomienkovanie projektovej dokumentácie externými odbornými posudzovateľmi v rozsahu 21 pracovných dní v</w:t>
      </w:r>
      <w:r w:rsidR="000D1637">
        <w:rPr>
          <w:rFonts w:cstheme="minorHAnsi"/>
          <w:sz w:val="22"/>
          <w:szCs w:val="22"/>
        </w:rPr>
        <w:t> </w:t>
      </w:r>
      <w:r w:rsidR="001D012A" w:rsidRPr="001D012A">
        <w:rPr>
          <w:rFonts w:cstheme="minorHAnsi"/>
          <w:sz w:val="22"/>
          <w:szCs w:val="22"/>
        </w:rPr>
        <w:t>súlade so Systémom implementácie horizontálnych princípov</w:t>
      </w:r>
      <w:r w:rsidR="000029D8" w:rsidRPr="008449C8">
        <w:rPr>
          <w:rFonts w:cstheme="minorHAnsi"/>
          <w:sz w:val="22"/>
          <w:szCs w:val="22"/>
        </w:rPr>
        <w:t xml:space="preserve">. Kontaktná e-mailová adresa gestora horizontálnych princípov je </w:t>
      </w:r>
      <w:hyperlink r:id="rId13" w:history="1">
        <w:r w:rsidR="006E293D" w:rsidRPr="008449C8">
          <w:rPr>
            <w:rStyle w:val="Hypertextovprepojenie"/>
            <w:rFonts w:cstheme="minorHAnsi"/>
            <w:sz w:val="22"/>
            <w:szCs w:val="22"/>
          </w:rPr>
          <w:t>ghp@employment.gov.sk</w:t>
        </w:r>
      </w:hyperlink>
      <w:r w:rsidR="000029D8" w:rsidRPr="008449C8">
        <w:rPr>
          <w:rFonts w:cstheme="minorHAnsi"/>
          <w:sz w:val="22"/>
          <w:szCs w:val="22"/>
        </w:rPr>
        <w:t>.</w:t>
      </w:r>
    </w:p>
    <w:p w14:paraId="7416FC35" w14:textId="256AA1CE" w:rsidR="009E1D07" w:rsidRDefault="009E1D07" w:rsidP="007725C8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Kontrolu zapracovania požiadaviek vykonáva gestor horizontálnych</w:t>
      </w:r>
      <w:r>
        <w:rPr>
          <w:rFonts w:cstheme="minorHAnsi"/>
          <w:sz w:val="22"/>
          <w:szCs w:val="22"/>
        </w:rPr>
        <w:t xml:space="preserve"> princípov v súlade s kapitolou </w:t>
      </w:r>
      <w:r w:rsidRPr="008449C8">
        <w:rPr>
          <w:rFonts w:cstheme="minorHAnsi"/>
          <w:sz w:val="22"/>
          <w:szCs w:val="22"/>
        </w:rPr>
        <w:t>2.</w:t>
      </w:r>
    </w:p>
    <w:p w14:paraId="06CE31EF" w14:textId="29C66A3D" w:rsidR="000045D8" w:rsidRPr="00DF6252" w:rsidRDefault="00DF6252" w:rsidP="00A91A45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sz w:val="22"/>
          <w:szCs w:val="22"/>
        </w:rPr>
      </w:pPr>
      <w:r w:rsidRPr="00DF6252">
        <w:rPr>
          <w:rFonts w:cstheme="minorHAnsi"/>
          <w:sz w:val="22"/>
          <w:szCs w:val="22"/>
        </w:rPr>
        <w:t>V</w:t>
      </w:r>
      <w:r w:rsidR="000D1637">
        <w:rPr>
          <w:rFonts w:cstheme="minorHAnsi"/>
          <w:sz w:val="22"/>
          <w:szCs w:val="22"/>
        </w:rPr>
        <w:t> </w:t>
      </w:r>
      <w:r w:rsidRPr="00DF6252">
        <w:rPr>
          <w:rFonts w:cstheme="minorHAnsi"/>
          <w:sz w:val="22"/>
          <w:szCs w:val="22"/>
        </w:rPr>
        <w:t>prípade</w:t>
      </w:r>
      <w:r w:rsidR="000D1637">
        <w:rPr>
          <w:rFonts w:cstheme="minorHAnsi"/>
          <w:sz w:val="22"/>
          <w:szCs w:val="22"/>
        </w:rPr>
        <w:t>,</w:t>
      </w:r>
      <w:r w:rsidRPr="00DF6252">
        <w:rPr>
          <w:rFonts w:cstheme="minorHAnsi"/>
          <w:sz w:val="22"/>
          <w:szCs w:val="22"/>
        </w:rPr>
        <w:t xml:space="preserve"> ak poskytovateľ po vydaní záväzného súhlasného stanoviska gestorom horizontálnych princípov vykoná vo výzve úpravy/zmeny (s výnimkou zmien, zadefinovaných v Systéme implementácie horizontálnych princípov) pred</w:t>
      </w:r>
      <w:r>
        <w:rPr>
          <w:rFonts w:cstheme="minorHAnsi"/>
          <w:sz w:val="22"/>
          <w:szCs w:val="22"/>
        </w:rPr>
        <w:t xml:space="preserve"> </w:t>
      </w:r>
      <w:r w:rsidRPr="00DF6252">
        <w:rPr>
          <w:rFonts w:cstheme="minorHAnsi"/>
          <w:sz w:val="22"/>
          <w:szCs w:val="22"/>
        </w:rPr>
        <w:t>jej vyhlásením/po jej vyhlásení, je poskytovateľ povinný zaslať upravenú výzvu opätovne na posúdenie gestorovi horizontálnych princípov. Lehota na opätovné posúdenie zmien vo výzve a vydanie stanoviska je 3 pracovné dni.</w:t>
      </w:r>
    </w:p>
    <w:p w14:paraId="40E14A2F" w14:textId="11146F9B" w:rsidR="000029D8" w:rsidRPr="008449C8" w:rsidRDefault="000029D8" w:rsidP="007725C8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Konkrétnejšie informácie sú uvedené na webovom sídle gestora horizontálnych princípov </w:t>
      </w:r>
      <w:hyperlink r:id="rId14">
        <w:r w:rsidRPr="008449C8">
          <w:rPr>
            <w:rStyle w:val="Hypertextovprepojenie"/>
            <w:rFonts w:cstheme="minorHAnsi"/>
            <w:sz w:val="22"/>
            <w:szCs w:val="22"/>
          </w:rPr>
          <w:t>www.horizontalneprincipy.gov.sk/</w:t>
        </w:r>
      </w:hyperlink>
      <w:r w:rsidRPr="008449C8">
        <w:rPr>
          <w:rFonts w:cstheme="minorHAnsi"/>
          <w:sz w:val="22"/>
          <w:szCs w:val="22"/>
        </w:rPr>
        <w:t xml:space="preserve"> </w:t>
      </w:r>
      <w:r w:rsidR="00F130F8">
        <w:rPr>
          <w:rFonts w:cstheme="minorHAnsi"/>
          <w:sz w:val="22"/>
          <w:szCs w:val="22"/>
        </w:rPr>
        <w:t xml:space="preserve">v dokumente </w:t>
      </w:r>
      <w:hyperlink r:id="rId15" w:history="1">
        <w:r w:rsidR="00F130F8" w:rsidRPr="00F130F8">
          <w:rPr>
            <w:rStyle w:val="Hypertextovprepojenie"/>
            <w:rFonts w:cstheme="minorHAnsi"/>
            <w:sz w:val="22"/>
            <w:szCs w:val="22"/>
          </w:rPr>
          <w:t>Systém</w:t>
        </w:r>
        <w:r w:rsidR="00F130F8">
          <w:rPr>
            <w:rStyle w:val="Hypertextovprepojenie"/>
            <w:rFonts w:cstheme="minorHAnsi"/>
            <w:sz w:val="22"/>
            <w:szCs w:val="22"/>
          </w:rPr>
          <w:t>e</w:t>
        </w:r>
        <w:r w:rsidR="00F130F8" w:rsidRPr="00F130F8">
          <w:rPr>
            <w:rStyle w:val="Hypertextovprepojenie"/>
            <w:rFonts w:cstheme="minorHAnsi"/>
            <w:sz w:val="22"/>
            <w:szCs w:val="22"/>
          </w:rPr>
          <w:t xml:space="preserve"> implementácie horizontálnych princípov</w:t>
        </w:r>
      </w:hyperlink>
      <w:r w:rsidR="00F130F8">
        <w:rPr>
          <w:rFonts w:cstheme="minorHAnsi"/>
          <w:sz w:val="22"/>
          <w:szCs w:val="22"/>
        </w:rPr>
        <w:t>.</w:t>
      </w:r>
    </w:p>
    <w:p w14:paraId="60B06DA9" w14:textId="553D37A7" w:rsidR="05606227" w:rsidRPr="00743367" w:rsidRDefault="05606227" w:rsidP="007725C8">
      <w:pPr>
        <w:pStyle w:val="Nadpis2"/>
        <w:numPr>
          <w:ilvl w:val="1"/>
          <w:numId w:val="22"/>
        </w:num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8" w:name="_Toc144892906"/>
      <w:r w:rsidRPr="00743367">
        <w:rPr>
          <w:rFonts w:asciiTheme="minorHAnsi" w:hAnsiTheme="minorHAnsi" w:cstheme="minorHAnsi"/>
          <w:b/>
          <w:sz w:val="28"/>
          <w:szCs w:val="28"/>
        </w:rPr>
        <w:lastRenderedPageBreak/>
        <w:t>Synergie</w:t>
      </w:r>
      <w:bookmarkEnd w:id="8"/>
    </w:p>
    <w:p w14:paraId="4F566FDE" w14:textId="6301F4EE" w:rsidR="05606227" w:rsidRPr="00721D68" w:rsidRDefault="05606227" w:rsidP="007725C8">
      <w:pPr>
        <w:pStyle w:val="Odsekzoznamu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 w:cstheme="minorHAnsi"/>
          <w:sz w:val="22"/>
          <w:szCs w:val="22"/>
        </w:rPr>
      </w:pPr>
      <w:r w:rsidRPr="00721D68">
        <w:rPr>
          <w:rFonts w:cstheme="minorHAnsi"/>
          <w:sz w:val="22"/>
          <w:szCs w:val="22"/>
        </w:rPr>
        <w:t>Postup</w:t>
      </w:r>
      <w:r w:rsidRPr="00721D68">
        <w:rPr>
          <w:rFonts w:eastAsia="Calibri" w:cstheme="minorHAnsi"/>
          <w:sz w:val="22"/>
          <w:szCs w:val="22"/>
        </w:rPr>
        <w:t xml:space="preserve"> pri posudzovaní výziev a výziev na predkladanie projektových zámerov z hľadiska synergií, </w:t>
      </w:r>
      <w:proofErr w:type="spellStart"/>
      <w:r w:rsidRPr="00721D68">
        <w:rPr>
          <w:rFonts w:eastAsia="Calibri" w:cstheme="minorHAnsi"/>
          <w:sz w:val="22"/>
          <w:szCs w:val="22"/>
        </w:rPr>
        <w:t>komplementarít</w:t>
      </w:r>
      <w:proofErr w:type="spellEnd"/>
      <w:r w:rsidRPr="00721D68">
        <w:rPr>
          <w:rFonts w:eastAsia="Calibri" w:cstheme="minorHAnsi"/>
          <w:sz w:val="22"/>
          <w:szCs w:val="22"/>
        </w:rPr>
        <w:t xml:space="preserve"> a deliacich línií upravuje Systém implementácie synergií a </w:t>
      </w:r>
      <w:proofErr w:type="spellStart"/>
      <w:r w:rsidRPr="00721D68">
        <w:rPr>
          <w:rFonts w:eastAsia="Calibri" w:cstheme="minorHAnsi"/>
          <w:sz w:val="22"/>
          <w:szCs w:val="22"/>
        </w:rPr>
        <w:t>komplementarít</w:t>
      </w:r>
      <w:proofErr w:type="spellEnd"/>
      <w:r w:rsidRPr="00721D68">
        <w:rPr>
          <w:rFonts w:eastAsia="Calibri" w:cstheme="minorHAnsi"/>
          <w:sz w:val="22"/>
          <w:szCs w:val="22"/>
        </w:rPr>
        <w:t xml:space="preserve"> medzi Partnerskou dohodou SR na roky 2021 - 2027, Programom Slovensko, Plánom obnovy a odolnosti SR a ostatnými nástrojmi EÚ</w:t>
      </w:r>
      <w:r w:rsidR="009E1598" w:rsidRPr="008449C8">
        <w:rPr>
          <w:rStyle w:val="Odkaznapoznmkupodiarou"/>
          <w:rFonts w:asciiTheme="minorHAnsi" w:hAnsiTheme="minorHAnsi" w:cstheme="minorHAnsi"/>
        </w:rPr>
        <w:footnoteReference w:id="11"/>
      </w:r>
      <w:r w:rsidRPr="00721D68">
        <w:rPr>
          <w:rFonts w:eastAsia="Calibri" w:cstheme="minorHAnsi"/>
          <w:sz w:val="22"/>
          <w:szCs w:val="22"/>
        </w:rPr>
        <w:t xml:space="preserve">. Prílohou návrhu výzvy aj výzvy na predkladanie projektových zámerov je </w:t>
      </w:r>
      <w:hyperlink r:id="rId16" w:history="1">
        <w:r w:rsidRPr="00721D68">
          <w:rPr>
            <w:rStyle w:val="Hypertextovprepojenie"/>
            <w:rFonts w:eastAsia="Calibri" w:cstheme="minorHAnsi"/>
            <w:sz w:val="22"/>
            <w:szCs w:val="22"/>
          </w:rPr>
          <w:t>Identifikácia synergických a komplementárnych účinkov</w:t>
        </w:r>
      </w:hyperlink>
      <w:r w:rsidRPr="00721D68">
        <w:rPr>
          <w:rFonts w:eastAsia="Calibri" w:cstheme="minorHAnsi"/>
          <w:color w:val="0563C1"/>
          <w:sz w:val="22"/>
          <w:szCs w:val="22"/>
          <w:u w:val="single"/>
        </w:rPr>
        <w:t>.</w:t>
      </w:r>
      <w:r w:rsidR="009E1598" w:rsidRPr="008449C8">
        <w:rPr>
          <w:rStyle w:val="Odkaznapoznmkupodiarou"/>
          <w:rFonts w:asciiTheme="minorHAnsi" w:hAnsiTheme="minorHAnsi" w:cstheme="minorHAnsi"/>
        </w:rPr>
        <w:footnoteReference w:id="12"/>
      </w:r>
      <w:r w:rsidR="00A60CE7" w:rsidRPr="00A60CE7">
        <w:rPr>
          <w:rStyle w:val="Odkaznapoznmkupodiarou"/>
          <w:rFonts w:asciiTheme="minorHAnsi" w:eastAsia="Calibri" w:hAnsiTheme="minorHAnsi" w:cstheme="minorHAnsi"/>
          <w:color w:val="0563C1"/>
          <w:u w:val="single"/>
        </w:rPr>
        <w:footnoteReference w:id="13"/>
      </w:r>
      <w:r w:rsidRPr="00721D68">
        <w:rPr>
          <w:rFonts w:eastAsia="Calibri" w:cstheme="minorHAnsi"/>
          <w:sz w:val="22"/>
          <w:szCs w:val="22"/>
        </w:rPr>
        <w:t xml:space="preserve"> Pri vypracovaní prílohy poskytovateľ vychádza zo synergickej tabuľky</w:t>
      </w:r>
      <w:r w:rsidR="009E1598" w:rsidRPr="008449C8">
        <w:rPr>
          <w:rStyle w:val="Odkaznapoznmkupodiarou"/>
          <w:rFonts w:asciiTheme="minorHAnsi" w:hAnsiTheme="minorHAnsi" w:cstheme="minorHAnsi"/>
        </w:rPr>
        <w:footnoteReference w:id="14"/>
      </w:r>
      <w:r w:rsidRPr="00721D68">
        <w:rPr>
          <w:rFonts w:eastAsia="Calibri" w:cstheme="minorHAnsi"/>
          <w:sz w:val="22"/>
          <w:szCs w:val="22"/>
        </w:rPr>
        <w:t>, ktorá definuje jednotlivé synergie a deliace línie až na úroveň opatrení a aktivít a aktuálnou verziou Harmonogramu plánovaných výziev PSK</w:t>
      </w:r>
      <w:r w:rsidR="009E1598" w:rsidRPr="008449C8">
        <w:rPr>
          <w:rStyle w:val="Odkaznapoznmkupodiarou"/>
          <w:rFonts w:asciiTheme="minorHAnsi" w:hAnsiTheme="minorHAnsi" w:cstheme="minorHAnsi"/>
        </w:rPr>
        <w:footnoteReference w:id="15"/>
      </w:r>
      <w:r w:rsidRPr="00721D68">
        <w:rPr>
          <w:rFonts w:eastAsia="Calibri" w:cstheme="minorHAnsi"/>
          <w:sz w:val="22"/>
          <w:szCs w:val="22"/>
        </w:rPr>
        <w:t>. Zároveň má poskytovateľ možnosť konzultovať vyplnenie prílohy so Sekretariátom RV. V prípade, že k danému dátumu nie sú zrejmé všetky údaje z plánovaných výziev, uvádza iba tie údaje, ktoré sú k dispozícii. V</w:t>
      </w:r>
      <w:r w:rsidR="00743367" w:rsidRPr="00721D68">
        <w:rPr>
          <w:rFonts w:eastAsia="Calibri" w:cstheme="minorHAnsi"/>
          <w:sz w:val="22"/>
          <w:szCs w:val="22"/>
        </w:rPr>
        <w:t> </w:t>
      </w:r>
      <w:r w:rsidRPr="00721D68">
        <w:rPr>
          <w:rFonts w:eastAsia="Calibri" w:cstheme="minorHAnsi"/>
          <w:sz w:val="22"/>
          <w:szCs w:val="22"/>
        </w:rPr>
        <w:t>opačnom prípade uvádza možnosť N/A.</w:t>
      </w:r>
    </w:p>
    <w:p w14:paraId="0EF7DF2F" w14:textId="5B02D966" w:rsidR="05606227" w:rsidRDefault="05606227" w:rsidP="007725C8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2"/>
          <w:szCs w:val="22"/>
        </w:rPr>
      </w:pPr>
      <w:r w:rsidRPr="00BB06B6">
        <w:rPr>
          <w:rFonts w:eastAsia="Calibri" w:cstheme="minorHAnsi"/>
          <w:sz w:val="22"/>
          <w:szCs w:val="22"/>
        </w:rPr>
        <w:t xml:space="preserve">Vo </w:t>
      </w:r>
      <w:r w:rsidRPr="00BB06B6">
        <w:rPr>
          <w:rFonts w:cstheme="minorHAnsi"/>
          <w:sz w:val="22"/>
          <w:szCs w:val="22"/>
        </w:rPr>
        <w:t>fáze</w:t>
      </w:r>
      <w:r w:rsidRPr="00BB06B6">
        <w:rPr>
          <w:rFonts w:eastAsia="Calibri" w:cstheme="minorHAnsi"/>
          <w:sz w:val="22"/>
          <w:szCs w:val="22"/>
        </w:rPr>
        <w:t xml:space="preserve"> programovania RO informuje Sekretariát RV o návrhu aktualizácie harmonogramu plánovaných výziev (vo forme e-mailu na adresu </w:t>
      </w:r>
      <w:hyperlink r:id="rId17" w:history="1">
        <w:r w:rsidRPr="00BB06B6">
          <w:rPr>
            <w:rStyle w:val="Hypertextovprepojenie"/>
            <w:rFonts w:eastAsia="Calibri" w:cstheme="minorHAnsi"/>
            <w:sz w:val="22"/>
            <w:szCs w:val="22"/>
          </w:rPr>
          <w:t>synergie27@mirri.gov.sk</w:t>
        </w:r>
      </w:hyperlink>
      <w:r w:rsidRPr="00BB06B6">
        <w:rPr>
          <w:rFonts w:eastAsia="Calibri" w:cstheme="minorHAnsi"/>
          <w:sz w:val="22"/>
          <w:szCs w:val="22"/>
        </w:rPr>
        <w:t xml:space="preserve">) minimálne 3 x ročne                  z dôvodu potreby posúdenia synergických a komplementárnych účinkov výziev z časového hľadiska. </w:t>
      </w:r>
    </w:p>
    <w:p w14:paraId="48B51643" w14:textId="77777777" w:rsidR="00BB06B6" w:rsidRPr="00F065FB" w:rsidRDefault="00BB06B6" w:rsidP="007725C8">
      <w:pPr>
        <w:pStyle w:val="Odsekzoznamu"/>
        <w:numPr>
          <w:ilvl w:val="0"/>
          <w:numId w:val="23"/>
        </w:numPr>
        <w:spacing w:after="200" w:line="288" w:lineRule="auto"/>
        <w:jc w:val="both"/>
        <w:rPr>
          <w:rFonts w:eastAsia="Calibri" w:cstheme="minorHAnsi"/>
          <w:sz w:val="22"/>
          <w:szCs w:val="22"/>
        </w:rPr>
      </w:pPr>
      <w:r w:rsidRPr="00F065FB">
        <w:rPr>
          <w:rFonts w:eastAsia="Calibri" w:cstheme="minorHAnsi"/>
          <w:sz w:val="22"/>
          <w:szCs w:val="22"/>
        </w:rPr>
        <w:t xml:space="preserve">Definované sú 2 posudzované kategórie: </w:t>
      </w:r>
    </w:p>
    <w:p w14:paraId="6623F270" w14:textId="26271837" w:rsidR="00BB06B6" w:rsidRPr="008449C8" w:rsidRDefault="00BB06B6" w:rsidP="007725C8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449C8">
        <w:rPr>
          <w:rFonts w:cstheme="minorHAnsi"/>
        </w:rPr>
        <w:t>Posúdenie návrhu výzvy na predkladanie projektových zámerov</w:t>
      </w:r>
    </w:p>
    <w:p w14:paraId="0C189453" w14:textId="77777777" w:rsidR="00BB06B6" w:rsidRPr="008449C8" w:rsidRDefault="00BB06B6" w:rsidP="007725C8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449C8">
        <w:rPr>
          <w:rFonts w:cstheme="minorHAnsi"/>
        </w:rPr>
        <w:t>Posúdenie návrhu výzvy</w:t>
      </w:r>
    </w:p>
    <w:p w14:paraId="175B0A07" w14:textId="77777777" w:rsidR="00BB06B6" w:rsidRPr="00BB06B6" w:rsidRDefault="00BB06B6" w:rsidP="00BB06B6">
      <w:pPr>
        <w:pStyle w:val="Odsekzoznamu"/>
        <w:autoSpaceDE w:val="0"/>
        <w:autoSpaceDN w:val="0"/>
        <w:adjustRightInd w:val="0"/>
        <w:spacing w:after="0"/>
        <w:ind w:left="360"/>
        <w:jc w:val="both"/>
        <w:rPr>
          <w:rFonts w:eastAsia="Calibri" w:cstheme="minorHAnsi"/>
          <w:sz w:val="22"/>
          <w:szCs w:val="22"/>
        </w:rPr>
      </w:pPr>
    </w:p>
    <w:p w14:paraId="65B55A7B" w14:textId="7453AD12" w:rsidR="05606227" w:rsidRPr="007A1881" w:rsidRDefault="05606227" w:rsidP="007725C8">
      <w:pPr>
        <w:pStyle w:val="Nadpis3"/>
        <w:numPr>
          <w:ilvl w:val="2"/>
          <w:numId w:val="22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9" w:name="_Toc144892907"/>
      <w:r w:rsidRPr="007A188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Posúdenie návrhu výzvy </w:t>
      </w:r>
      <w:r w:rsidR="00A4497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 predkladanie projektových zámerov</w:t>
      </w:r>
      <w:r w:rsidRPr="007A188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 hľadiska synergií, </w:t>
      </w:r>
      <w:proofErr w:type="spellStart"/>
      <w:r w:rsidRPr="007A188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komplementarít</w:t>
      </w:r>
      <w:proofErr w:type="spellEnd"/>
      <w:r w:rsidRPr="007A188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 deliacich línií</w:t>
      </w:r>
      <w:bookmarkEnd w:id="9"/>
    </w:p>
    <w:p w14:paraId="47F37E5F" w14:textId="3346BB45" w:rsidR="05606227" w:rsidRPr="00BB06B6" w:rsidRDefault="05606227" w:rsidP="007725C8">
      <w:pPr>
        <w:pStyle w:val="Odsekzoznamu"/>
        <w:numPr>
          <w:ilvl w:val="0"/>
          <w:numId w:val="24"/>
        </w:numPr>
        <w:spacing w:after="0"/>
        <w:jc w:val="both"/>
        <w:rPr>
          <w:rFonts w:eastAsia="Calibri" w:cstheme="minorHAnsi"/>
          <w:sz w:val="22"/>
          <w:szCs w:val="22"/>
        </w:rPr>
      </w:pPr>
      <w:r w:rsidRPr="00BB06B6">
        <w:rPr>
          <w:rFonts w:eastAsia="Calibri" w:cstheme="minorHAnsi"/>
          <w:sz w:val="22"/>
          <w:szCs w:val="22"/>
        </w:rPr>
        <w:t xml:space="preserve">Poskytovateľ vypracuje návrh výzvy na predkladanie projektových zámerov, skontroluje jej kompletnosť a správnosť. Poskytovateľ tiež vypracuje ako prílohu návrhu výzvy </w:t>
      </w:r>
      <w:r w:rsidR="00A4497C">
        <w:rPr>
          <w:rFonts w:eastAsia="Calibri" w:cstheme="minorHAnsi"/>
          <w:sz w:val="22"/>
          <w:szCs w:val="22"/>
        </w:rPr>
        <w:t>na predkladanie projektových zámerov</w:t>
      </w:r>
      <w:r w:rsidRPr="00BB06B6">
        <w:rPr>
          <w:rFonts w:eastAsia="Calibri" w:cstheme="minorHAnsi"/>
          <w:sz w:val="22"/>
          <w:szCs w:val="22"/>
        </w:rPr>
        <w:t xml:space="preserve"> dokument Identifikácia synergických a komplementárnych účinkov: </w:t>
      </w:r>
      <w:hyperlink r:id="rId18" w:history="1">
        <w:r w:rsidRPr="00BB06B6">
          <w:rPr>
            <w:rStyle w:val="Hypertextovprepojenie"/>
            <w:rFonts w:eastAsia="Calibri" w:cstheme="minorHAnsi"/>
            <w:sz w:val="22"/>
            <w:szCs w:val="22"/>
          </w:rPr>
          <w:t>Príloha výzvy – Identifikácia synergických a komplementárnych účinkov</w:t>
        </w:r>
      </w:hyperlink>
      <w:r w:rsidRPr="00BB06B6">
        <w:rPr>
          <w:rFonts w:eastAsia="Calibri" w:cstheme="minorHAnsi"/>
          <w:sz w:val="22"/>
          <w:szCs w:val="22"/>
        </w:rPr>
        <w:t>.</w:t>
      </w:r>
    </w:p>
    <w:p w14:paraId="4653DF39" w14:textId="22E1B9C8" w:rsidR="05606227" w:rsidRPr="007A1881" w:rsidRDefault="05606227" w:rsidP="007725C8">
      <w:pPr>
        <w:pStyle w:val="Odsekzoznamu"/>
        <w:numPr>
          <w:ilvl w:val="0"/>
          <w:numId w:val="24"/>
        </w:numPr>
        <w:spacing w:after="0"/>
        <w:jc w:val="both"/>
        <w:rPr>
          <w:rFonts w:eastAsia="Calibri" w:cstheme="minorHAnsi"/>
          <w:sz w:val="22"/>
          <w:szCs w:val="22"/>
        </w:rPr>
      </w:pPr>
      <w:r w:rsidRPr="007A1881">
        <w:rPr>
          <w:rFonts w:eastAsia="Calibri" w:cstheme="minorHAnsi"/>
          <w:sz w:val="22"/>
          <w:szCs w:val="22"/>
        </w:rPr>
        <w:t xml:space="preserve">Poskytovateľ následne návrh výzvy </w:t>
      </w:r>
      <w:r w:rsidR="00A4497C">
        <w:rPr>
          <w:rFonts w:eastAsia="Calibri" w:cstheme="minorHAnsi"/>
          <w:sz w:val="22"/>
          <w:szCs w:val="22"/>
        </w:rPr>
        <w:t>na predkladanie projektových zámerov</w:t>
      </w:r>
      <w:r w:rsidRPr="007A1881">
        <w:rPr>
          <w:rFonts w:eastAsia="Calibri" w:cstheme="minorHAnsi"/>
          <w:sz w:val="22"/>
          <w:szCs w:val="22"/>
        </w:rPr>
        <w:t xml:space="preserve"> predloží na posúdenie Sekretariátu Riadiaceho výboru (ďalej aj „RV“) na adresu </w:t>
      </w:r>
      <w:hyperlink r:id="rId19" w:history="1">
        <w:r w:rsidRPr="007A1881">
          <w:rPr>
            <w:rStyle w:val="Hypertextovprepojenie"/>
            <w:rFonts w:eastAsia="Calibri" w:cstheme="minorHAnsi"/>
            <w:sz w:val="22"/>
            <w:szCs w:val="22"/>
          </w:rPr>
          <w:t>synergie27@mirri.gov.sk</w:t>
        </w:r>
      </w:hyperlink>
      <w:r w:rsidRPr="007A1881">
        <w:rPr>
          <w:rFonts w:eastAsia="Calibri" w:cstheme="minorHAnsi"/>
          <w:sz w:val="22"/>
          <w:szCs w:val="22"/>
        </w:rPr>
        <w:t xml:space="preserve"> najneskôr 10 pracovných dní pred zverejnením výzvy na predkladanie projektových zámerov. Sekretariát RV posúdi návrh výzvy </w:t>
      </w:r>
      <w:r w:rsidR="00A4497C">
        <w:rPr>
          <w:rFonts w:eastAsia="Calibri" w:cstheme="minorHAnsi"/>
          <w:sz w:val="22"/>
          <w:szCs w:val="22"/>
        </w:rPr>
        <w:t>na predkladanie projektových zámerov</w:t>
      </w:r>
      <w:r w:rsidRPr="007A1881">
        <w:rPr>
          <w:rFonts w:eastAsia="Calibri" w:cstheme="minorHAnsi"/>
          <w:sz w:val="22"/>
          <w:szCs w:val="22"/>
        </w:rPr>
        <w:t xml:space="preserve"> z hľadiska synergických, komplementárnych účinkov a deliacich línií  s výzvami z POO, EŠIF 2014 - 2020, fondmi EÚ 2021 - 2027, prípadne inými nástrojmi podpory EÚ a vypracuje stanovisko k výzve, ktoré zašle Poskytovateľovi. Stanovisko odošle z adresy </w:t>
      </w:r>
      <w:hyperlink r:id="rId20" w:history="1">
        <w:r w:rsidRPr="007A1881">
          <w:rPr>
            <w:rStyle w:val="Hypertextovprepojenie"/>
            <w:rFonts w:eastAsia="Calibri" w:cstheme="minorHAnsi"/>
            <w:sz w:val="22"/>
            <w:szCs w:val="22"/>
          </w:rPr>
          <w:t>synergie27@mirri.gov.sk</w:t>
        </w:r>
      </w:hyperlink>
      <w:r w:rsidRPr="007A1881">
        <w:rPr>
          <w:rFonts w:eastAsia="Calibri" w:cstheme="minorHAnsi"/>
          <w:sz w:val="22"/>
          <w:szCs w:val="22"/>
        </w:rPr>
        <w:t xml:space="preserve"> do 6 pracovných dní od</w:t>
      </w:r>
      <w:r w:rsidR="00A4497C">
        <w:rPr>
          <w:rFonts w:eastAsia="Calibri" w:cstheme="minorHAnsi"/>
          <w:sz w:val="22"/>
          <w:szCs w:val="22"/>
        </w:rPr>
        <w:t> </w:t>
      </w:r>
      <w:r w:rsidRPr="007A1881">
        <w:rPr>
          <w:rFonts w:eastAsia="Calibri" w:cstheme="minorHAnsi"/>
          <w:sz w:val="22"/>
          <w:szCs w:val="22"/>
        </w:rPr>
        <w:t>doručenia výzvy, pričom deň doručenia výzvy sa do lehoty nezapočítava.</w:t>
      </w:r>
    </w:p>
    <w:p w14:paraId="2E651247" w14:textId="57861148" w:rsidR="05606227" w:rsidRPr="008449C8" w:rsidRDefault="05606227" w:rsidP="000118A0">
      <w:pPr>
        <w:spacing w:after="0"/>
        <w:jc w:val="both"/>
        <w:rPr>
          <w:rFonts w:eastAsia="Calibri" w:cstheme="minorHAnsi"/>
          <w:sz w:val="22"/>
          <w:szCs w:val="22"/>
        </w:rPr>
      </w:pPr>
      <w:r w:rsidRPr="008449C8">
        <w:rPr>
          <w:rFonts w:eastAsia="Calibri" w:cstheme="minorHAnsi"/>
          <w:sz w:val="22"/>
          <w:szCs w:val="22"/>
        </w:rPr>
        <w:t xml:space="preserve"> </w:t>
      </w:r>
    </w:p>
    <w:p w14:paraId="69A8FF18" w14:textId="7775FF69" w:rsidR="05606227" w:rsidRPr="007A1881" w:rsidRDefault="05606227" w:rsidP="007725C8">
      <w:pPr>
        <w:pStyle w:val="Nadpis3"/>
        <w:numPr>
          <w:ilvl w:val="2"/>
          <w:numId w:val="22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10" w:name="_Toc144892908"/>
      <w:r w:rsidRPr="007A1881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Posúdenie návrhu výzvy z hľadiska synergií, </w:t>
      </w:r>
      <w:proofErr w:type="spellStart"/>
      <w:r w:rsidRPr="007A188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komplementarít</w:t>
      </w:r>
      <w:proofErr w:type="spellEnd"/>
      <w:r w:rsidRPr="007A188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 deliacich línií</w:t>
      </w:r>
      <w:bookmarkEnd w:id="10"/>
    </w:p>
    <w:p w14:paraId="15AF439D" w14:textId="6492978C" w:rsidR="007A1881" w:rsidRPr="007A1881" w:rsidRDefault="007A1881" w:rsidP="007725C8">
      <w:pPr>
        <w:pStyle w:val="Nadpis4"/>
        <w:numPr>
          <w:ilvl w:val="3"/>
          <w:numId w:val="25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</w:pPr>
      <w:r w:rsidRPr="007A1881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Pred predložením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výzvy na posúdenie RO</w:t>
      </w:r>
    </w:p>
    <w:p w14:paraId="54A115D6" w14:textId="587386B7" w:rsidR="00DA3C1C" w:rsidRDefault="00BF7320" w:rsidP="007725C8">
      <w:pPr>
        <w:pStyle w:val="Odsekzoznamu"/>
        <w:numPr>
          <w:ilvl w:val="0"/>
          <w:numId w:val="26"/>
        </w:numPr>
        <w:spacing w:after="0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P</w:t>
      </w:r>
      <w:r w:rsidR="05606227" w:rsidRPr="007A1881">
        <w:rPr>
          <w:rFonts w:eastAsia="Calibri" w:cstheme="minorHAnsi"/>
          <w:sz w:val="22"/>
          <w:szCs w:val="22"/>
        </w:rPr>
        <w:t xml:space="preserve">oskytovateľ návrh výzvy v procese jej vypracovania predloží na posúdenie Sekretariátu Riadiaceho výboru (ďalej aj „RV“) na adresu </w:t>
      </w:r>
      <w:hyperlink r:id="rId21" w:history="1">
        <w:r w:rsidR="05606227" w:rsidRPr="007A1881">
          <w:rPr>
            <w:rStyle w:val="Hypertextovprepojenie"/>
            <w:rFonts w:eastAsia="Calibri" w:cstheme="minorHAnsi"/>
            <w:sz w:val="22"/>
            <w:szCs w:val="22"/>
          </w:rPr>
          <w:t>synergie27@mirri.gov.sk</w:t>
        </w:r>
      </w:hyperlink>
      <w:r w:rsidR="00DA3C1C">
        <w:rPr>
          <w:rFonts w:eastAsia="Calibri" w:cstheme="minorHAnsi"/>
          <w:sz w:val="22"/>
          <w:szCs w:val="22"/>
        </w:rPr>
        <w:t xml:space="preserve">, pričom </w:t>
      </w:r>
      <w:r w:rsidR="00DA3C1C" w:rsidRPr="00BB06B6">
        <w:rPr>
          <w:rFonts w:eastAsia="Calibri" w:cstheme="minorHAnsi"/>
          <w:sz w:val="22"/>
          <w:szCs w:val="22"/>
        </w:rPr>
        <w:t xml:space="preserve">vypracuje </w:t>
      </w:r>
      <w:r w:rsidR="00DA3C1C">
        <w:rPr>
          <w:rFonts w:eastAsia="Calibri" w:cstheme="minorHAnsi"/>
          <w:sz w:val="22"/>
          <w:szCs w:val="22"/>
        </w:rPr>
        <w:t xml:space="preserve">aj </w:t>
      </w:r>
      <w:r w:rsidR="00DA3C1C" w:rsidRPr="00BB06B6">
        <w:rPr>
          <w:rFonts w:eastAsia="Calibri" w:cstheme="minorHAnsi"/>
          <w:sz w:val="22"/>
          <w:szCs w:val="22"/>
        </w:rPr>
        <w:t xml:space="preserve">prílohu </w:t>
      </w:r>
      <w:r w:rsidR="00DA3C1C">
        <w:rPr>
          <w:rFonts w:eastAsia="Calibri" w:cstheme="minorHAnsi"/>
          <w:sz w:val="22"/>
          <w:szCs w:val="22"/>
        </w:rPr>
        <w:t xml:space="preserve">k </w:t>
      </w:r>
      <w:r w:rsidR="00DA3C1C" w:rsidRPr="00BB06B6">
        <w:rPr>
          <w:rFonts w:eastAsia="Calibri" w:cstheme="minorHAnsi"/>
          <w:sz w:val="22"/>
          <w:szCs w:val="22"/>
        </w:rPr>
        <w:t xml:space="preserve">návrhu výzvy: </w:t>
      </w:r>
      <w:hyperlink r:id="rId22" w:history="1">
        <w:r w:rsidR="00DA3C1C" w:rsidRPr="00BB06B6">
          <w:rPr>
            <w:rStyle w:val="Hypertextovprepojenie"/>
            <w:rFonts w:eastAsia="Calibri" w:cstheme="minorHAnsi"/>
            <w:sz w:val="22"/>
            <w:szCs w:val="22"/>
          </w:rPr>
          <w:t>Príloha výzvy – Identifikácia synergických a komplementárnych účinkov</w:t>
        </w:r>
      </w:hyperlink>
      <w:r w:rsidR="00A60CE7" w:rsidRPr="00A60CE7">
        <w:rPr>
          <w:rStyle w:val="Odkaznapoznmkupodiarou"/>
          <w:rFonts w:asciiTheme="minorHAnsi" w:eastAsia="Calibri" w:hAnsiTheme="minorHAnsi" w:cstheme="minorHAnsi"/>
          <w:color w:val="0563C1"/>
          <w:u w:val="single"/>
        </w:rPr>
        <w:footnoteReference w:id="16"/>
      </w:r>
      <w:r w:rsidR="00DA3C1C" w:rsidRPr="00BB06B6">
        <w:rPr>
          <w:rFonts w:eastAsia="Calibri" w:cstheme="minorHAnsi"/>
          <w:sz w:val="22"/>
          <w:szCs w:val="22"/>
        </w:rPr>
        <w:t>.</w:t>
      </w:r>
    </w:p>
    <w:p w14:paraId="4BC87959" w14:textId="306BC8FC" w:rsidR="05606227" w:rsidRPr="007A1881" w:rsidRDefault="05606227" w:rsidP="007725C8">
      <w:pPr>
        <w:pStyle w:val="Odsekzoznamu"/>
        <w:numPr>
          <w:ilvl w:val="0"/>
          <w:numId w:val="26"/>
        </w:numPr>
        <w:spacing w:after="0"/>
        <w:jc w:val="both"/>
        <w:rPr>
          <w:rFonts w:eastAsia="Calibri" w:cstheme="minorHAnsi"/>
          <w:sz w:val="22"/>
          <w:szCs w:val="22"/>
        </w:rPr>
      </w:pPr>
      <w:r w:rsidRPr="007A1881">
        <w:rPr>
          <w:rFonts w:eastAsia="Calibri" w:cstheme="minorHAnsi"/>
          <w:sz w:val="22"/>
          <w:szCs w:val="22"/>
        </w:rPr>
        <w:t xml:space="preserve">Sekretariát RV posúdi rizikovosť návrhu výzvy z hľadiska synergií, </w:t>
      </w:r>
      <w:proofErr w:type="spellStart"/>
      <w:r w:rsidRPr="007A1881">
        <w:rPr>
          <w:rFonts w:eastAsia="Calibri" w:cstheme="minorHAnsi"/>
          <w:sz w:val="22"/>
          <w:szCs w:val="22"/>
        </w:rPr>
        <w:t>komplementarít</w:t>
      </w:r>
      <w:proofErr w:type="spellEnd"/>
      <w:r w:rsidRPr="007A1881">
        <w:rPr>
          <w:rFonts w:eastAsia="Calibri" w:cstheme="minorHAnsi"/>
          <w:sz w:val="22"/>
          <w:szCs w:val="22"/>
        </w:rPr>
        <w:t xml:space="preserve"> a deliacich línií s</w:t>
      </w:r>
      <w:r w:rsidR="00DA3C1C">
        <w:rPr>
          <w:rFonts w:eastAsia="Calibri" w:cstheme="minorHAnsi"/>
          <w:sz w:val="22"/>
          <w:szCs w:val="22"/>
        </w:rPr>
        <w:t> </w:t>
      </w:r>
      <w:r w:rsidRPr="007A1881">
        <w:rPr>
          <w:rFonts w:eastAsia="Calibri" w:cstheme="minorHAnsi"/>
          <w:sz w:val="22"/>
          <w:szCs w:val="22"/>
        </w:rPr>
        <w:t>výzvami z POO, EŠIF 2014 - 2020, fondmi EÚ 2021 - 2027, prípadne inými nástrojmi podpory EÚ.</w:t>
      </w:r>
    </w:p>
    <w:p w14:paraId="638D8798" w14:textId="69D64670" w:rsidR="05606227" w:rsidRPr="007A1881" w:rsidRDefault="05606227" w:rsidP="007725C8">
      <w:pPr>
        <w:pStyle w:val="Odsekzoznamu"/>
        <w:numPr>
          <w:ilvl w:val="0"/>
          <w:numId w:val="26"/>
        </w:numPr>
        <w:spacing w:after="0"/>
        <w:jc w:val="both"/>
        <w:rPr>
          <w:rFonts w:eastAsia="Calibri" w:cstheme="minorHAnsi"/>
          <w:sz w:val="22"/>
          <w:szCs w:val="22"/>
        </w:rPr>
      </w:pPr>
      <w:r w:rsidRPr="007A1881">
        <w:rPr>
          <w:rFonts w:eastAsia="Calibri" w:cstheme="minorHAnsi"/>
          <w:sz w:val="22"/>
          <w:szCs w:val="22"/>
        </w:rPr>
        <w:t xml:space="preserve">Sekretariát RV v prípade identifikovania možnej rizikovosti výzvy z hľadiska synergií, </w:t>
      </w:r>
      <w:proofErr w:type="spellStart"/>
      <w:r w:rsidRPr="007A1881">
        <w:rPr>
          <w:rFonts w:eastAsia="Calibri" w:cstheme="minorHAnsi"/>
          <w:sz w:val="22"/>
          <w:szCs w:val="22"/>
        </w:rPr>
        <w:t>komplementarít</w:t>
      </w:r>
      <w:proofErr w:type="spellEnd"/>
      <w:r w:rsidRPr="007A1881">
        <w:rPr>
          <w:rFonts w:eastAsia="Calibri" w:cstheme="minorHAnsi"/>
          <w:sz w:val="22"/>
          <w:szCs w:val="22"/>
        </w:rPr>
        <w:t xml:space="preserve"> a deliacich línií zašle bezodkladne výzvu príslušnej </w:t>
      </w:r>
      <w:r w:rsidR="00512CAC" w:rsidRPr="007A1881">
        <w:rPr>
          <w:rFonts w:eastAsia="Calibri" w:cstheme="minorHAnsi"/>
          <w:sz w:val="22"/>
          <w:szCs w:val="22"/>
        </w:rPr>
        <w:t xml:space="preserve">Pracovnej skupine </w:t>
      </w:r>
      <w:r w:rsidRPr="007A1881">
        <w:rPr>
          <w:rFonts w:eastAsia="Calibri" w:cstheme="minorHAnsi"/>
          <w:sz w:val="22"/>
          <w:szCs w:val="22"/>
        </w:rPr>
        <w:t xml:space="preserve">pre synergie a </w:t>
      </w:r>
      <w:proofErr w:type="spellStart"/>
      <w:r w:rsidRPr="007A1881">
        <w:rPr>
          <w:rFonts w:eastAsia="Calibri" w:cstheme="minorHAnsi"/>
          <w:sz w:val="22"/>
          <w:szCs w:val="22"/>
        </w:rPr>
        <w:t>komplementarity</w:t>
      </w:r>
      <w:proofErr w:type="spellEnd"/>
      <w:r w:rsidR="009E1598" w:rsidRPr="008449C8">
        <w:rPr>
          <w:rStyle w:val="Odkaznapoznmkupodiarou"/>
          <w:rFonts w:asciiTheme="minorHAnsi" w:hAnsiTheme="minorHAnsi" w:cstheme="minorHAnsi"/>
        </w:rPr>
        <w:footnoteReference w:id="17"/>
      </w:r>
      <w:r w:rsidRPr="007A1881">
        <w:rPr>
          <w:rFonts w:eastAsia="Calibri" w:cstheme="minorHAnsi"/>
          <w:sz w:val="22"/>
          <w:szCs w:val="22"/>
        </w:rPr>
        <w:t>, ktorá sa v lehote do 5 pracovných dní od doručenia k výzve vyjadrí a následne zašle stanovisko sekretariátu RV. Sekretariát RV o tejto skutočnosti bezodkladne informuje poskytovateľa. Sekretariát RV stanovisko príslušnej P</w:t>
      </w:r>
      <w:r w:rsidR="00512CAC" w:rsidRPr="007A1881">
        <w:rPr>
          <w:rFonts w:eastAsia="Calibri" w:cstheme="minorHAnsi"/>
          <w:sz w:val="22"/>
          <w:szCs w:val="22"/>
        </w:rPr>
        <w:t>racovnej skupiny</w:t>
      </w:r>
      <w:r w:rsidRPr="007A1881">
        <w:rPr>
          <w:rFonts w:eastAsia="Calibri" w:cstheme="minorHAnsi"/>
          <w:sz w:val="22"/>
          <w:szCs w:val="22"/>
        </w:rPr>
        <w:t xml:space="preserve"> pre synergie</w:t>
      </w:r>
      <w:r w:rsidR="00512CAC" w:rsidRPr="007A1881">
        <w:rPr>
          <w:rFonts w:eastAsia="Calibri" w:cstheme="minorHAnsi"/>
          <w:sz w:val="22"/>
          <w:szCs w:val="22"/>
        </w:rPr>
        <w:t xml:space="preserve"> a </w:t>
      </w:r>
      <w:proofErr w:type="spellStart"/>
      <w:r w:rsidR="00512CAC" w:rsidRPr="007A1881">
        <w:rPr>
          <w:rFonts w:eastAsia="Calibri" w:cstheme="minorHAnsi"/>
          <w:sz w:val="22"/>
          <w:szCs w:val="22"/>
        </w:rPr>
        <w:t>komplementarity</w:t>
      </w:r>
      <w:proofErr w:type="spellEnd"/>
      <w:r w:rsidRPr="007A1881">
        <w:rPr>
          <w:rFonts w:eastAsia="Calibri" w:cstheme="minorHAnsi"/>
          <w:sz w:val="22"/>
          <w:szCs w:val="22"/>
        </w:rPr>
        <w:t xml:space="preserve"> spracuje a pošle z adresy </w:t>
      </w:r>
      <w:hyperlink r:id="rId23" w:history="1">
        <w:r w:rsidRPr="007A1881">
          <w:rPr>
            <w:rStyle w:val="Hypertextovprepojenie"/>
            <w:rFonts w:eastAsia="Calibri" w:cstheme="minorHAnsi"/>
            <w:sz w:val="22"/>
            <w:szCs w:val="22"/>
          </w:rPr>
          <w:t>synergie27@mirri.gov.sk</w:t>
        </w:r>
      </w:hyperlink>
      <w:r w:rsidRPr="007A1881">
        <w:rPr>
          <w:rFonts w:eastAsia="Calibri" w:cstheme="minorHAnsi"/>
          <w:sz w:val="22"/>
          <w:szCs w:val="22"/>
        </w:rPr>
        <w:t xml:space="preserve"> na e-mailovú adresu poskytovateľa. </w:t>
      </w:r>
    </w:p>
    <w:p w14:paraId="52FE3F46" w14:textId="31771B72" w:rsidR="05606227" w:rsidRPr="007A1881" w:rsidRDefault="05606227" w:rsidP="007725C8">
      <w:pPr>
        <w:pStyle w:val="Odsekzoznamu"/>
        <w:numPr>
          <w:ilvl w:val="0"/>
          <w:numId w:val="26"/>
        </w:numPr>
        <w:spacing w:after="0"/>
        <w:jc w:val="both"/>
        <w:rPr>
          <w:rFonts w:eastAsia="Calibri" w:cstheme="minorHAnsi"/>
          <w:sz w:val="22"/>
          <w:szCs w:val="22"/>
        </w:rPr>
      </w:pPr>
      <w:r w:rsidRPr="007A1881">
        <w:rPr>
          <w:rFonts w:eastAsia="Calibri" w:cstheme="minorHAnsi"/>
          <w:sz w:val="22"/>
          <w:szCs w:val="22"/>
        </w:rPr>
        <w:t xml:space="preserve">Poskytovateľ zašle na e-mailovú adresu </w:t>
      </w:r>
      <w:hyperlink r:id="rId24" w:history="1">
        <w:r w:rsidRPr="007A1881">
          <w:rPr>
            <w:rStyle w:val="Hypertextovprepojenie"/>
            <w:rFonts w:eastAsia="Calibri" w:cstheme="minorHAnsi"/>
            <w:sz w:val="22"/>
            <w:szCs w:val="22"/>
          </w:rPr>
          <w:t>synergie27@mirri.gov.sk</w:t>
        </w:r>
      </w:hyperlink>
      <w:r w:rsidRPr="007A1881">
        <w:rPr>
          <w:rFonts w:eastAsia="Calibri" w:cstheme="minorHAnsi"/>
          <w:color w:val="0563C1"/>
          <w:sz w:val="22"/>
          <w:szCs w:val="22"/>
        </w:rPr>
        <w:t xml:space="preserve"> </w:t>
      </w:r>
      <w:r w:rsidRPr="007A1881">
        <w:rPr>
          <w:rFonts w:eastAsia="Calibri" w:cstheme="minorHAnsi"/>
          <w:sz w:val="22"/>
          <w:szCs w:val="22"/>
        </w:rPr>
        <w:t>do 3 pracovných dní od</w:t>
      </w:r>
      <w:r w:rsidR="000D1637">
        <w:rPr>
          <w:rFonts w:eastAsia="Calibri" w:cstheme="minorHAnsi"/>
          <w:sz w:val="22"/>
          <w:szCs w:val="22"/>
        </w:rPr>
        <w:t> </w:t>
      </w:r>
      <w:r w:rsidRPr="007A1881">
        <w:rPr>
          <w:rFonts w:eastAsia="Calibri" w:cstheme="minorHAnsi"/>
          <w:sz w:val="22"/>
          <w:szCs w:val="22"/>
        </w:rPr>
        <w:t>doručenia</w:t>
      </w:r>
      <w:r w:rsidRPr="007A1881">
        <w:rPr>
          <w:rFonts w:eastAsia="Calibri" w:cstheme="minorHAnsi"/>
          <w:color w:val="0563C1"/>
          <w:sz w:val="22"/>
          <w:szCs w:val="22"/>
          <w:u w:val="single"/>
        </w:rPr>
        <w:t xml:space="preserve"> </w:t>
      </w:r>
      <w:r w:rsidRPr="007A1881">
        <w:rPr>
          <w:rFonts w:eastAsia="Calibri" w:cstheme="minorHAnsi"/>
          <w:sz w:val="22"/>
          <w:szCs w:val="22"/>
        </w:rPr>
        <w:t>odpočet a spôsob zapracovania pripomienok alebo odporúčaní Sekretariátu RV k</w:t>
      </w:r>
      <w:r w:rsidR="00A4497C">
        <w:rPr>
          <w:rFonts w:eastAsia="Calibri" w:cstheme="minorHAnsi"/>
          <w:sz w:val="22"/>
          <w:szCs w:val="22"/>
        </w:rPr>
        <w:t> </w:t>
      </w:r>
      <w:r w:rsidRPr="007A1881">
        <w:rPr>
          <w:rFonts w:eastAsia="Calibri" w:cstheme="minorHAnsi"/>
          <w:sz w:val="22"/>
          <w:szCs w:val="22"/>
        </w:rPr>
        <w:t xml:space="preserve">posúdeniu synergických účinkov výzvy vo fáze jej prípravy. </w:t>
      </w:r>
    </w:p>
    <w:p w14:paraId="30D0FAE8" w14:textId="49D9D975" w:rsidR="05606227" w:rsidRDefault="05606227" w:rsidP="007725C8">
      <w:pPr>
        <w:pStyle w:val="Odsekzoznamu"/>
        <w:numPr>
          <w:ilvl w:val="0"/>
          <w:numId w:val="26"/>
        </w:numPr>
        <w:spacing w:after="0"/>
        <w:jc w:val="both"/>
        <w:rPr>
          <w:rFonts w:eastAsia="Calibri" w:cstheme="minorHAnsi"/>
          <w:sz w:val="22"/>
          <w:szCs w:val="22"/>
        </w:rPr>
      </w:pPr>
      <w:r w:rsidRPr="007A1881">
        <w:rPr>
          <w:rFonts w:eastAsia="Calibri" w:cstheme="minorHAnsi"/>
          <w:sz w:val="22"/>
          <w:szCs w:val="22"/>
        </w:rPr>
        <w:t xml:space="preserve">V prípade, ak sekretariát RV posúdi, že výzva nie je riziková z hľadiska synergií, </w:t>
      </w:r>
      <w:proofErr w:type="spellStart"/>
      <w:r w:rsidRPr="007A1881">
        <w:rPr>
          <w:rFonts w:eastAsia="Calibri" w:cstheme="minorHAnsi"/>
          <w:sz w:val="22"/>
          <w:szCs w:val="22"/>
        </w:rPr>
        <w:t>komplementarít</w:t>
      </w:r>
      <w:proofErr w:type="spellEnd"/>
      <w:r w:rsidRPr="007A1881">
        <w:rPr>
          <w:rFonts w:eastAsia="Calibri" w:cstheme="minorHAnsi"/>
          <w:sz w:val="22"/>
          <w:szCs w:val="22"/>
        </w:rPr>
        <w:t xml:space="preserve"> a deliacich línií, najneskôr v lehote do 5 pracovných dní od doručenia návrhu výzvy oznámi túto skutočnosť </w:t>
      </w:r>
      <w:r w:rsidR="00512CAC" w:rsidRPr="007A1881">
        <w:rPr>
          <w:rFonts w:eastAsia="Calibri" w:cstheme="minorHAnsi"/>
          <w:sz w:val="22"/>
          <w:szCs w:val="22"/>
        </w:rPr>
        <w:t>p</w:t>
      </w:r>
      <w:r w:rsidRPr="007A1881">
        <w:rPr>
          <w:rFonts w:eastAsia="Calibri" w:cstheme="minorHAnsi"/>
          <w:sz w:val="22"/>
          <w:szCs w:val="22"/>
        </w:rPr>
        <w:t>oskytovateľovi.</w:t>
      </w:r>
    </w:p>
    <w:p w14:paraId="457844FB" w14:textId="3D1BA523" w:rsidR="007A1881" w:rsidRDefault="007A1881" w:rsidP="007A1881">
      <w:pPr>
        <w:pStyle w:val="Odsekzoznamu"/>
        <w:spacing w:after="0"/>
        <w:ind w:left="360"/>
        <w:jc w:val="both"/>
        <w:rPr>
          <w:rFonts w:eastAsia="Calibri" w:cstheme="minorHAnsi"/>
          <w:sz w:val="22"/>
          <w:szCs w:val="22"/>
        </w:rPr>
      </w:pPr>
    </w:p>
    <w:p w14:paraId="689AF5FF" w14:textId="20CDFE95" w:rsidR="007A1881" w:rsidRPr="007A1881" w:rsidRDefault="007A1881" w:rsidP="007725C8">
      <w:pPr>
        <w:pStyle w:val="Nadpis4"/>
        <w:numPr>
          <w:ilvl w:val="3"/>
          <w:numId w:val="25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</w:pPr>
      <w:r w:rsidRPr="007A1881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Pri predložení výzvy na posúdenie RO</w:t>
      </w:r>
    </w:p>
    <w:p w14:paraId="71A12710" w14:textId="2D617F27" w:rsidR="05606227" w:rsidRPr="007A1881" w:rsidRDefault="00BF7320" w:rsidP="007725C8">
      <w:pPr>
        <w:pStyle w:val="Odsekzoznamu"/>
        <w:numPr>
          <w:ilvl w:val="0"/>
          <w:numId w:val="27"/>
        </w:numPr>
        <w:spacing w:after="0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P</w:t>
      </w:r>
      <w:r w:rsidR="05606227" w:rsidRPr="007A1881">
        <w:rPr>
          <w:rFonts w:eastAsia="Calibri" w:cstheme="minorHAnsi"/>
          <w:sz w:val="22"/>
          <w:szCs w:val="22"/>
        </w:rPr>
        <w:t xml:space="preserve">oskytovateľ zašle už kompletnú výzvu (vrátane príloh a podpornej dokumentácie) riadiacemu orgánu a aj sekretariátu RV na adresu </w:t>
      </w:r>
      <w:hyperlink r:id="rId25" w:history="1">
        <w:r w:rsidR="05606227" w:rsidRPr="007A1881">
          <w:rPr>
            <w:rStyle w:val="Hypertextovprepojenie"/>
            <w:rFonts w:eastAsia="Calibri" w:cstheme="minorHAnsi"/>
            <w:sz w:val="22"/>
            <w:szCs w:val="22"/>
          </w:rPr>
          <w:t>synergie27@mirri.gov.sk</w:t>
        </w:r>
      </w:hyperlink>
      <w:r w:rsidR="00A60CE7" w:rsidRPr="00A60CE7">
        <w:rPr>
          <w:rStyle w:val="Odkaznapoznmkupodiarou"/>
          <w:rFonts w:asciiTheme="minorHAnsi" w:eastAsia="Calibri" w:hAnsiTheme="minorHAnsi" w:cstheme="minorHAnsi"/>
          <w:color w:val="0563C1"/>
          <w:u w:val="single"/>
        </w:rPr>
        <w:footnoteReference w:id="18"/>
      </w:r>
      <w:r w:rsidR="05606227" w:rsidRPr="007A1881">
        <w:rPr>
          <w:rFonts w:eastAsia="Calibri" w:cstheme="minorHAnsi"/>
          <w:sz w:val="22"/>
          <w:szCs w:val="22"/>
        </w:rPr>
        <w:t xml:space="preserve">. </w:t>
      </w:r>
    </w:p>
    <w:p w14:paraId="50F497AA" w14:textId="1C1857E6" w:rsidR="05606227" w:rsidRPr="007A1881" w:rsidRDefault="05606227" w:rsidP="007725C8">
      <w:pPr>
        <w:pStyle w:val="Odsekzoznamu"/>
        <w:numPr>
          <w:ilvl w:val="0"/>
          <w:numId w:val="27"/>
        </w:numPr>
        <w:spacing w:after="0"/>
        <w:jc w:val="both"/>
        <w:rPr>
          <w:rFonts w:eastAsia="Calibri" w:cstheme="minorHAnsi"/>
          <w:sz w:val="22"/>
          <w:szCs w:val="22"/>
        </w:rPr>
      </w:pPr>
      <w:r w:rsidRPr="007A1881">
        <w:rPr>
          <w:rFonts w:eastAsia="Calibri" w:cstheme="minorHAnsi"/>
          <w:sz w:val="22"/>
          <w:szCs w:val="22"/>
        </w:rPr>
        <w:t xml:space="preserve">Sekretariát RV posúdi kompletnú výzvu z hľadiska synergií, </w:t>
      </w:r>
      <w:proofErr w:type="spellStart"/>
      <w:r w:rsidRPr="007A1881">
        <w:rPr>
          <w:rFonts w:eastAsia="Calibri" w:cstheme="minorHAnsi"/>
          <w:sz w:val="22"/>
          <w:szCs w:val="22"/>
        </w:rPr>
        <w:t>komplementarít</w:t>
      </w:r>
      <w:proofErr w:type="spellEnd"/>
      <w:r w:rsidRPr="007A1881">
        <w:rPr>
          <w:rFonts w:eastAsia="Calibri" w:cstheme="minorHAnsi"/>
          <w:sz w:val="22"/>
          <w:szCs w:val="22"/>
        </w:rPr>
        <w:t xml:space="preserve"> a deliacich línií s</w:t>
      </w:r>
      <w:r w:rsidR="00A4497C">
        <w:rPr>
          <w:rFonts w:eastAsia="Calibri" w:cstheme="minorHAnsi"/>
          <w:sz w:val="22"/>
          <w:szCs w:val="22"/>
        </w:rPr>
        <w:t> </w:t>
      </w:r>
      <w:r w:rsidRPr="007A1881">
        <w:rPr>
          <w:rFonts w:eastAsia="Calibri" w:cstheme="minorHAnsi"/>
          <w:sz w:val="22"/>
          <w:szCs w:val="22"/>
        </w:rPr>
        <w:t>výzvami z</w:t>
      </w:r>
      <w:r w:rsidR="00743367" w:rsidRPr="007A1881">
        <w:rPr>
          <w:rFonts w:eastAsia="Calibri" w:cstheme="minorHAnsi"/>
          <w:sz w:val="22"/>
          <w:szCs w:val="22"/>
        </w:rPr>
        <w:t> </w:t>
      </w:r>
      <w:r w:rsidRPr="007A1881">
        <w:rPr>
          <w:rFonts w:eastAsia="Calibri" w:cstheme="minorHAnsi"/>
          <w:sz w:val="22"/>
          <w:szCs w:val="22"/>
        </w:rPr>
        <w:t xml:space="preserve">POO, EŠIF 2014 - 2020, fondmi EÚ 2021 - 2027, prípadne inými nástrojmi podpory EÚ a vypracuje stanovisko k výzve. Stanovisko odošle z adresy </w:t>
      </w:r>
      <w:hyperlink r:id="rId26" w:history="1">
        <w:r w:rsidRPr="007A1881">
          <w:rPr>
            <w:rStyle w:val="Hypertextovprepojenie"/>
            <w:rFonts w:eastAsia="Calibri" w:cstheme="minorHAnsi"/>
            <w:sz w:val="22"/>
            <w:szCs w:val="22"/>
          </w:rPr>
          <w:t>synergie27@mirri.gov.sk</w:t>
        </w:r>
      </w:hyperlink>
      <w:r w:rsidRPr="007A1881">
        <w:rPr>
          <w:rFonts w:eastAsia="Calibri" w:cstheme="minorHAnsi"/>
          <w:sz w:val="22"/>
          <w:szCs w:val="22"/>
        </w:rPr>
        <w:t xml:space="preserve"> do 6 pracovných dní od</w:t>
      </w:r>
      <w:r w:rsidR="00743367" w:rsidRPr="007A1881">
        <w:rPr>
          <w:rFonts w:eastAsia="Calibri" w:cstheme="minorHAnsi"/>
          <w:sz w:val="22"/>
          <w:szCs w:val="22"/>
        </w:rPr>
        <w:t> </w:t>
      </w:r>
      <w:r w:rsidRPr="007A1881">
        <w:rPr>
          <w:rFonts w:eastAsia="Calibri" w:cstheme="minorHAnsi"/>
          <w:sz w:val="22"/>
          <w:szCs w:val="22"/>
        </w:rPr>
        <w:t>doručenia výzvy, pričom deň doručenia výzvy sa do lehoty nezapočítava. Táto lehota sa môže primerane predĺžiť v prípade dožiadania ďalšej podpornej dokumentácie potrebnej k vypracovaniu stanoviska.</w:t>
      </w:r>
    </w:p>
    <w:p w14:paraId="192D3BAB" w14:textId="690CF955" w:rsidR="05606227" w:rsidRPr="007A1881" w:rsidRDefault="05606227" w:rsidP="007725C8">
      <w:pPr>
        <w:pStyle w:val="Odsekzoznamu"/>
        <w:numPr>
          <w:ilvl w:val="0"/>
          <w:numId w:val="27"/>
        </w:numPr>
        <w:spacing w:after="0"/>
        <w:jc w:val="both"/>
        <w:rPr>
          <w:rFonts w:eastAsia="Calibri" w:cstheme="minorHAnsi"/>
          <w:sz w:val="22"/>
          <w:szCs w:val="22"/>
        </w:rPr>
      </w:pPr>
      <w:r w:rsidRPr="007A1881">
        <w:rPr>
          <w:rFonts w:eastAsia="Calibri" w:cstheme="minorHAnsi"/>
          <w:sz w:val="22"/>
          <w:szCs w:val="22"/>
        </w:rPr>
        <w:t>Poskytovateľ zašle sekretariátu RV odpočet zapracovania pripomienok alebo odporúčaní, sekretariát RV posúdi odpočet a v prípade pretrvávajúcich pripomienok sekretariát RV zvolá bezodkladne stretnutie s príslušným poskytovateľom za účelom vyriešenia pretrvávajúcich pripomienok.</w:t>
      </w:r>
    </w:p>
    <w:p w14:paraId="1635F259" w14:textId="3C9DE540" w:rsidR="05606227" w:rsidRPr="007A1881" w:rsidRDefault="05606227" w:rsidP="007725C8">
      <w:pPr>
        <w:pStyle w:val="Odsekzoznamu"/>
        <w:numPr>
          <w:ilvl w:val="0"/>
          <w:numId w:val="27"/>
        </w:numPr>
        <w:spacing w:after="0"/>
        <w:jc w:val="both"/>
        <w:rPr>
          <w:rFonts w:eastAsia="Calibri" w:cstheme="minorHAnsi"/>
          <w:sz w:val="22"/>
          <w:szCs w:val="22"/>
        </w:rPr>
      </w:pPr>
      <w:r w:rsidRPr="007A1881">
        <w:rPr>
          <w:rFonts w:eastAsia="Calibri" w:cstheme="minorHAnsi"/>
          <w:sz w:val="22"/>
          <w:szCs w:val="22"/>
        </w:rPr>
        <w:t xml:space="preserve">Ak sekretariát RV súhlasí so spôsobom, akým </w:t>
      </w:r>
      <w:r w:rsidR="00512CAC" w:rsidRPr="007A1881">
        <w:rPr>
          <w:rFonts w:eastAsia="Calibri" w:cstheme="minorHAnsi"/>
          <w:sz w:val="22"/>
          <w:szCs w:val="22"/>
        </w:rPr>
        <w:t>p</w:t>
      </w:r>
      <w:r w:rsidRPr="007A1881">
        <w:rPr>
          <w:rFonts w:eastAsia="Calibri" w:cstheme="minorHAnsi"/>
          <w:sz w:val="22"/>
          <w:szCs w:val="22"/>
        </w:rPr>
        <w:t>oskytovateľ zapracoval pripomienky, resp. akceptuje dôvody nezapracovania pripomienok, sekretariát RV e-mailom oznámi poskytovateľovi akceptáciu odpočtu poskytovateľa.</w:t>
      </w:r>
    </w:p>
    <w:p w14:paraId="7C01FA42" w14:textId="4860E185" w:rsidR="05606227" w:rsidRPr="007A1881" w:rsidRDefault="05606227" w:rsidP="007725C8">
      <w:pPr>
        <w:pStyle w:val="Odsekzoznamu"/>
        <w:numPr>
          <w:ilvl w:val="0"/>
          <w:numId w:val="27"/>
        </w:numPr>
        <w:spacing w:after="0"/>
        <w:jc w:val="both"/>
        <w:rPr>
          <w:rFonts w:eastAsia="Calibri" w:cstheme="minorHAnsi"/>
          <w:sz w:val="22"/>
          <w:szCs w:val="22"/>
        </w:rPr>
      </w:pPr>
      <w:r w:rsidRPr="007A1881">
        <w:rPr>
          <w:rFonts w:eastAsia="Calibri" w:cstheme="minorHAnsi"/>
          <w:sz w:val="22"/>
          <w:szCs w:val="22"/>
        </w:rPr>
        <w:lastRenderedPageBreak/>
        <w:t xml:space="preserve">Detailnejšie kroky posúdenia návrhu výzvy sú rozpísané v príslušných častiach audit </w:t>
      </w:r>
      <w:proofErr w:type="spellStart"/>
      <w:r w:rsidRPr="007A1881">
        <w:rPr>
          <w:rFonts w:eastAsia="Calibri" w:cstheme="minorHAnsi"/>
          <w:sz w:val="22"/>
          <w:szCs w:val="22"/>
        </w:rPr>
        <w:t>trailu</w:t>
      </w:r>
      <w:proofErr w:type="spellEnd"/>
      <w:r w:rsidRPr="007A1881">
        <w:rPr>
          <w:rFonts w:eastAsia="Calibri" w:cstheme="minorHAnsi"/>
          <w:sz w:val="22"/>
          <w:szCs w:val="22"/>
        </w:rPr>
        <w:t xml:space="preserve"> Manuálu procedúr RO PSK a procesy implementácie synergií v materiáli Systém implementácie synergií a </w:t>
      </w:r>
      <w:proofErr w:type="spellStart"/>
      <w:r w:rsidRPr="007A1881">
        <w:rPr>
          <w:rFonts w:eastAsia="Calibri" w:cstheme="minorHAnsi"/>
          <w:sz w:val="22"/>
          <w:szCs w:val="22"/>
        </w:rPr>
        <w:t>komplementarít</w:t>
      </w:r>
      <w:proofErr w:type="spellEnd"/>
      <w:r w:rsidRPr="007A1881">
        <w:rPr>
          <w:rFonts w:eastAsia="Calibri" w:cstheme="minorHAnsi"/>
          <w:sz w:val="22"/>
          <w:szCs w:val="22"/>
        </w:rPr>
        <w:t xml:space="preserve"> medzi Partnerskou dohodou SR na roky 2021 - 2027, Programom Slovensko, Plánom obnovy a odolnosti SR a ostatnými nástrojmi EÚ.</w:t>
      </w:r>
    </w:p>
    <w:p w14:paraId="4CB58FD8" w14:textId="138AA971" w:rsidR="00402309" w:rsidRPr="00714A03" w:rsidRDefault="00402309" w:rsidP="007725C8">
      <w:pPr>
        <w:pStyle w:val="Nadpis2"/>
        <w:numPr>
          <w:ilvl w:val="1"/>
          <w:numId w:val="22"/>
        </w:num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1" w:name="_Toc144892909"/>
      <w:r w:rsidRPr="00714A03">
        <w:rPr>
          <w:rFonts w:asciiTheme="minorHAnsi" w:hAnsiTheme="minorHAnsi" w:cstheme="minorHAnsi"/>
          <w:b/>
          <w:sz w:val="28"/>
          <w:szCs w:val="28"/>
        </w:rPr>
        <w:t xml:space="preserve">Základné </w:t>
      </w:r>
      <w:r w:rsidR="006B2A57" w:rsidRPr="00714A03">
        <w:rPr>
          <w:rFonts w:asciiTheme="minorHAnsi" w:hAnsiTheme="minorHAnsi" w:cstheme="minorHAnsi"/>
          <w:b/>
          <w:sz w:val="28"/>
          <w:szCs w:val="28"/>
        </w:rPr>
        <w:t>podmienky</w:t>
      </w:r>
      <w:bookmarkEnd w:id="11"/>
    </w:p>
    <w:p w14:paraId="3A2B500D" w14:textId="57EF4534" w:rsidR="0024018D" w:rsidRPr="008449C8" w:rsidRDefault="006150BF" w:rsidP="007725C8">
      <w:pPr>
        <w:pStyle w:val="Odsekzoznamu"/>
        <w:numPr>
          <w:ilvl w:val="0"/>
          <w:numId w:val="12"/>
        </w:numPr>
        <w:ind w:left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Základné podmienky predstavujú súbor legislatívnych, strategických a koncepčných podmieneností, ktoré majú byť zabezpečené a uplatňované počas celého programového obdobia 2021 – 2027</w:t>
      </w:r>
      <w:r w:rsidR="00FB6A85" w:rsidRPr="008449C8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9"/>
      </w:r>
      <w:r w:rsidRPr="008449C8">
        <w:rPr>
          <w:rFonts w:cstheme="minorHAnsi"/>
          <w:sz w:val="22"/>
          <w:szCs w:val="22"/>
        </w:rPr>
        <w:t xml:space="preserve">. Gestori plnenia základných podmienok na národnej úrovni </w:t>
      </w:r>
      <w:r w:rsidR="003E638E" w:rsidRPr="008449C8">
        <w:rPr>
          <w:rFonts w:cstheme="minorHAnsi"/>
          <w:sz w:val="22"/>
          <w:szCs w:val="22"/>
        </w:rPr>
        <w:t xml:space="preserve">sú </w:t>
      </w:r>
      <w:r w:rsidRPr="008449C8">
        <w:rPr>
          <w:rFonts w:cstheme="minorHAnsi"/>
          <w:sz w:val="22"/>
          <w:szCs w:val="22"/>
        </w:rPr>
        <w:t xml:space="preserve">určení v materiáli </w:t>
      </w:r>
      <w:r w:rsidR="003E638E" w:rsidRPr="008449C8">
        <w:rPr>
          <w:rFonts w:cstheme="minorHAnsi"/>
          <w:sz w:val="22"/>
          <w:szCs w:val="22"/>
        </w:rPr>
        <w:t>„</w:t>
      </w:r>
      <w:hyperlink r:id="rId27" w:history="1">
        <w:r w:rsidR="003E638E" w:rsidRPr="008449C8">
          <w:rPr>
            <w:rStyle w:val="Hypertextovprepojenie"/>
            <w:rFonts w:cstheme="minorHAnsi"/>
            <w:sz w:val="22"/>
            <w:szCs w:val="22"/>
          </w:rPr>
          <w:t>Návrh koordinácie plnenia základných podmienok politiky súdržnosti Európskej únie a ich uplatňovania počas programového obdobia 2021 – 2027 na národnej úrovni</w:t>
        </w:r>
      </w:hyperlink>
      <w:r w:rsidR="003E638E" w:rsidRPr="008449C8">
        <w:rPr>
          <w:rFonts w:cstheme="minorHAnsi"/>
          <w:sz w:val="22"/>
          <w:szCs w:val="22"/>
        </w:rPr>
        <w:t>“</w:t>
      </w:r>
      <w:r w:rsidR="003E638E" w:rsidRPr="008449C8">
        <w:rPr>
          <w:rFonts w:cstheme="minorHAnsi"/>
          <w:color w:val="2E74B5" w:themeColor="accent1" w:themeShade="BF"/>
          <w:sz w:val="22"/>
          <w:szCs w:val="22"/>
        </w:rPr>
        <w:t xml:space="preserve"> </w:t>
      </w:r>
      <w:r w:rsidR="00C41386" w:rsidRPr="008449C8">
        <w:rPr>
          <w:rStyle w:val="Odkaznapoznmkupodiarou"/>
          <w:rFonts w:asciiTheme="minorHAnsi" w:hAnsiTheme="minorHAnsi" w:cstheme="minorHAnsi"/>
          <w:color w:val="2E74B5" w:themeColor="accent1" w:themeShade="BF"/>
          <w:sz w:val="22"/>
          <w:szCs w:val="22"/>
        </w:rPr>
        <w:footnoteReference w:id="20"/>
      </w:r>
      <w:r w:rsidRPr="008449C8">
        <w:rPr>
          <w:rFonts w:cstheme="minorHAnsi"/>
          <w:sz w:val="22"/>
          <w:szCs w:val="22"/>
        </w:rPr>
        <w:t>.</w:t>
      </w:r>
    </w:p>
    <w:p w14:paraId="52312AE3" w14:textId="317A8E51" w:rsidR="0051213D" w:rsidRPr="008449C8" w:rsidRDefault="003E638E" w:rsidP="007725C8">
      <w:pPr>
        <w:pStyle w:val="Odsekzoznamu"/>
        <w:numPr>
          <w:ilvl w:val="0"/>
          <w:numId w:val="12"/>
        </w:numPr>
        <w:ind w:left="426"/>
        <w:jc w:val="both"/>
        <w:rPr>
          <w:rFonts w:cstheme="minorHAnsi"/>
        </w:rPr>
      </w:pPr>
      <w:r w:rsidRPr="008449C8">
        <w:rPr>
          <w:rFonts w:cstheme="minorHAnsi"/>
          <w:sz w:val="22"/>
          <w:szCs w:val="22"/>
        </w:rPr>
        <w:t>Poskytovateľ je oprávnený požiadať gestora plnenia základnej podmienky o</w:t>
      </w:r>
      <w:r w:rsidR="00FB6A85" w:rsidRPr="008449C8">
        <w:rPr>
          <w:rFonts w:cstheme="minorHAnsi"/>
          <w:sz w:val="22"/>
          <w:szCs w:val="22"/>
        </w:rPr>
        <w:t xml:space="preserve"> overenie a potvrdenie súladu opatrení a aktivít výzvy s príslušnou základnou podmienkou. </w:t>
      </w:r>
    </w:p>
    <w:p w14:paraId="6DE4D406" w14:textId="5D7FA765" w:rsidR="00B71DEA" w:rsidRPr="008449C8" w:rsidRDefault="00471C22" w:rsidP="007725C8">
      <w:pPr>
        <w:pStyle w:val="Nadpis2"/>
        <w:numPr>
          <w:ilvl w:val="1"/>
          <w:numId w:val="22"/>
        </w:num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2" w:name="_Toc144892910"/>
      <w:r w:rsidRPr="008449C8">
        <w:rPr>
          <w:rFonts w:asciiTheme="minorHAnsi" w:hAnsiTheme="minorHAnsi" w:cstheme="minorHAnsi"/>
          <w:b/>
          <w:sz w:val="28"/>
          <w:szCs w:val="28"/>
        </w:rPr>
        <w:t>Výskum, vývoj a inovácie</w:t>
      </w:r>
      <w:bookmarkEnd w:id="12"/>
      <w:r w:rsidRPr="008449C8" w:rsidDel="00471C2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6637FC3" w14:textId="6F131CB2" w:rsidR="00742AFC" w:rsidRPr="00743367" w:rsidRDefault="00742AFC" w:rsidP="007725C8">
      <w:pPr>
        <w:pStyle w:val="Odsekzoznamu"/>
        <w:numPr>
          <w:ilvl w:val="0"/>
          <w:numId w:val="6"/>
        </w:numPr>
        <w:ind w:left="426" w:hanging="426"/>
        <w:jc w:val="both"/>
        <w:rPr>
          <w:rFonts w:cstheme="minorHAnsi"/>
          <w:sz w:val="22"/>
          <w:szCs w:val="22"/>
        </w:rPr>
      </w:pPr>
      <w:r w:rsidRPr="00743367">
        <w:rPr>
          <w:rFonts w:cstheme="minorHAnsi"/>
          <w:sz w:val="22"/>
          <w:szCs w:val="22"/>
        </w:rPr>
        <w:t>Stratégi</w:t>
      </w:r>
      <w:r w:rsidR="00620843" w:rsidRPr="00743367">
        <w:rPr>
          <w:rFonts w:cstheme="minorHAnsi"/>
          <w:sz w:val="22"/>
          <w:szCs w:val="22"/>
        </w:rPr>
        <w:t>a</w:t>
      </w:r>
      <w:r w:rsidRPr="00743367">
        <w:rPr>
          <w:rFonts w:cstheme="minorHAnsi"/>
          <w:sz w:val="22"/>
          <w:szCs w:val="22"/>
        </w:rPr>
        <w:t xml:space="preserve"> výskumu a inovácií pre inteligentnú špecializáciu na obdobie 2021 – 2027 (SK RIS3 2021+)</w:t>
      </w:r>
      <w:r w:rsidR="00C41386" w:rsidRPr="00743367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21"/>
      </w:r>
      <w:r w:rsidRPr="00743367">
        <w:rPr>
          <w:rFonts w:cstheme="minorHAnsi"/>
          <w:sz w:val="22"/>
          <w:szCs w:val="22"/>
        </w:rPr>
        <w:t xml:space="preserve"> (ďalej aj „RIS3“) je súčasťou reformy riadenia politiky výskumu, vývoja a inovácie (ďalej len „</w:t>
      </w:r>
      <w:proofErr w:type="spellStart"/>
      <w:r w:rsidRPr="00743367">
        <w:rPr>
          <w:rFonts w:cstheme="minorHAnsi"/>
          <w:sz w:val="22"/>
          <w:szCs w:val="22"/>
        </w:rPr>
        <w:t>VVaI</w:t>
      </w:r>
      <w:proofErr w:type="spellEnd"/>
      <w:r w:rsidRPr="00743367">
        <w:rPr>
          <w:rFonts w:cstheme="minorHAnsi"/>
          <w:sz w:val="22"/>
          <w:szCs w:val="22"/>
        </w:rPr>
        <w:t>“) v SR spolu s </w:t>
      </w:r>
      <w:r w:rsidR="00620843" w:rsidRPr="00743367">
        <w:rPr>
          <w:rFonts w:cstheme="minorHAnsi"/>
          <w:sz w:val="22"/>
          <w:szCs w:val="22"/>
        </w:rPr>
        <w:t xml:space="preserve">prijatou novelou </w:t>
      </w:r>
      <w:r w:rsidRPr="00743367">
        <w:rPr>
          <w:rFonts w:cstheme="minorHAnsi"/>
          <w:sz w:val="22"/>
          <w:szCs w:val="22"/>
        </w:rPr>
        <w:t>zákona č. 172/2005 s účinnosťou od 1.6.2022 a aktualizáciou štatútu Rady vlády Slovenskej republiky pre vedu, techniku a inovácie</w:t>
      </w:r>
      <w:r w:rsidR="00E61315" w:rsidRPr="00743367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22"/>
      </w:r>
      <w:r w:rsidRPr="00743367">
        <w:rPr>
          <w:rFonts w:cstheme="minorHAnsi"/>
          <w:sz w:val="22"/>
          <w:szCs w:val="22"/>
        </w:rPr>
        <w:t xml:space="preserve"> (ďalej len „RVVTI“) a jej transformáciou. Prijatím uvedených dokumentov došlo k prechodu kompetencií vo</w:t>
      </w:r>
      <w:r w:rsidR="00E61315" w:rsidRPr="00743367">
        <w:rPr>
          <w:rFonts w:cstheme="minorHAnsi"/>
          <w:sz w:val="22"/>
          <w:szCs w:val="22"/>
        </w:rPr>
        <w:t> </w:t>
      </w:r>
      <w:r w:rsidRPr="00743367">
        <w:rPr>
          <w:rFonts w:cstheme="minorHAnsi"/>
          <w:sz w:val="22"/>
          <w:szCs w:val="22"/>
        </w:rPr>
        <w:t>vzťahu k RVVTI z</w:t>
      </w:r>
      <w:r w:rsidR="00E61315" w:rsidRPr="00743367">
        <w:rPr>
          <w:rFonts w:cstheme="minorHAnsi"/>
          <w:sz w:val="22"/>
          <w:szCs w:val="22"/>
        </w:rPr>
        <w:t> </w:t>
      </w:r>
      <w:r w:rsidRPr="00743367">
        <w:rPr>
          <w:rFonts w:cstheme="minorHAnsi"/>
          <w:sz w:val="22"/>
          <w:szCs w:val="22"/>
        </w:rPr>
        <w:t>M</w:t>
      </w:r>
      <w:r w:rsidR="00E61315" w:rsidRPr="00743367">
        <w:rPr>
          <w:rFonts w:cstheme="minorHAnsi"/>
          <w:sz w:val="22"/>
          <w:szCs w:val="22"/>
        </w:rPr>
        <w:t xml:space="preserve">inisterstva investícií, regionálneho rozvoja a informatizácie </w:t>
      </w:r>
      <w:r w:rsidRPr="00743367">
        <w:rPr>
          <w:rFonts w:cstheme="minorHAnsi"/>
          <w:sz w:val="22"/>
          <w:szCs w:val="22"/>
        </w:rPr>
        <w:t xml:space="preserve">SR na Úrad vlády SR a predsedom RVVTI sa stal predseda vlády SR. Na Úrade vlády SR vznikla Výskumná a inovačná autorita (ďalej len „VAIA“), ktorej súčasťou je sekretariát RVVTI, ktorý predstavuje odborný útvar s hlavnou koordinačnou, analytickou, metodickou a komunikačnou kompetenciou pre tvorbu politík </w:t>
      </w:r>
      <w:proofErr w:type="spellStart"/>
      <w:r w:rsidRPr="00743367">
        <w:rPr>
          <w:rFonts w:cstheme="minorHAnsi"/>
          <w:sz w:val="22"/>
          <w:szCs w:val="22"/>
        </w:rPr>
        <w:t>VVaI</w:t>
      </w:r>
      <w:proofErr w:type="spellEnd"/>
      <w:r w:rsidRPr="00743367">
        <w:rPr>
          <w:rFonts w:cstheme="minorHAnsi"/>
          <w:sz w:val="22"/>
          <w:szCs w:val="22"/>
        </w:rPr>
        <w:t xml:space="preserve"> a je novým kontaktným bodom pre RIS3. Aktualizáciou sa posilnili kompetencie RVVTI ako centrálneho koordinačného a poradného orgánu vlády SR pre jednotnú tvorbu politiky v oblasti výskumu, vývoja a inovácií bez ohľadu na zdroj financovania a zodpovedného za riadenie stratégie RIS3.</w:t>
      </w:r>
    </w:p>
    <w:p w14:paraId="7BD54F65" w14:textId="701DC45D" w:rsidR="00743367" w:rsidRDefault="00471C22" w:rsidP="007725C8">
      <w:pPr>
        <w:pStyle w:val="Odsekzoznamu"/>
        <w:numPr>
          <w:ilvl w:val="0"/>
          <w:numId w:val="6"/>
        </w:numPr>
        <w:ind w:left="426" w:hanging="426"/>
        <w:jc w:val="both"/>
        <w:rPr>
          <w:rFonts w:cstheme="minorHAnsi"/>
          <w:sz w:val="22"/>
          <w:szCs w:val="22"/>
        </w:rPr>
      </w:pPr>
      <w:r w:rsidRPr="00743367">
        <w:rPr>
          <w:rFonts w:cstheme="minorHAnsi"/>
          <w:sz w:val="22"/>
          <w:szCs w:val="22"/>
        </w:rPr>
        <w:t>V Programe Slovensko 2021 – 2027 je pri príprave výzvy potrebné skontrolovať súlad so</w:t>
      </w:r>
      <w:r w:rsidR="00EA1CC5" w:rsidRPr="00743367">
        <w:rPr>
          <w:rFonts w:cstheme="minorHAnsi"/>
          <w:sz w:val="22"/>
          <w:szCs w:val="22"/>
        </w:rPr>
        <w:t> </w:t>
      </w:r>
      <w:r w:rsidRPr="00743367">
        <w:rPr>
          <w:rFonts w:cstheme="minorHAnsi"/>
          <w:sz w:val="22"/>
          <w:szCs w:val="22"/>
        </w:rPr>
        <w:t xml:space="preserve">strategickým dokumentom RIS3 a národnou legislatívou v oblasti </w:t>
      </w:r>
      <w:proofErr w:type="spellStart"/>
      <w:r w:rsidRPr="00743367">
        <w:rPr>
          <w:rFonts w:cstheme="minorHAnsi"/>
          <w:sz w:val="22"/>
          <w:szCs w:val="22"/>
        </w:rPr>
        <w:t>VVaI</w:t>
      </w:r>
      <w:proofErr w:type="spellEnd"/>
      <w:r w:rsidRPr="00743367">
        <w:rPr>
          <w:rFonts w:cstheme="minorHAnsi"/>
          <w:sz w:val="22"/>
          <w:szCs w:val="22"/>
        </w:rPr>
        <w:t xml:space="preserve"> a ďalšími dokumentmi v</w:t>
      </w:r>
      <w:r w:rsidR="00743367">
        <w:rPr>
          <w:rFonts w:cstheme="minorHAnsi"/>
          <w:sz w:val="22"/>
          <w:szCs w:val="22"/>
        </w:rPr>
        <w:t> </w:t>
      </w:r>
      <w:r w:rsidRPr="00743367">
        <w:rPr>
          <w:rFonts w:cstheme="minorHAnsi"/>
          <w:sz w:val="22"/>
          <w:szCs w:val="22"/>
        </w:rPr>
        <w:t xml:space="preserve">oblasti </w:t>
      </w:r>
      <w:proofErr w:type="spellStart"/>
      <w:r w:rsidRPr="00743367">
        <w:rPr>
          <w:rFonts w:cstheme="minorHAnsi"/>
          <w:sz w:val="22"/>
          <w:szCs w:val="22"/>
        </w:rPr>
        <w:t>VVaI</w:t>
      </w:r>
      <w:proofErr w:type="spellEnd"/>
      <w:r w:rsidRPr="00743367">
        <w:rPr>
          <w:rFonts w:cstheme="minorHAnsi"/>
          <w:sz w:val="22"/>
          <w:szCs w:val="22"/>
        </w:rPr>
        <w:t xml:space="preserve"> (Národnou stratégiou </w:t>
      </w:r>
      <w:proofErr w:type="spellStart"/>
      <w:r w:rsidRPr="00743367">
        <w:rPr>
          <w:rFonts w:cstheme="minorHAnsi"/>
          <w:sz w:val="22"/>
          <w:szCs w:val="22"/>
        </w:rPr>
        <w:t>VVaI</w:t>
      </w:r>
      <w:proofErr w:type="spellEnd"/>
      <w:r w:rsidR="00EA1CC5" w:rsidRPr="00743367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23"/>
      </w:r>
      <w:r w:rsidRPr="00743367">
        <w:rPr>
          <w:rFonts w:cstheme="minorHAnsi"/>
          <w:sz w:val="22"/>
          <w:szCs w:val="22"/>
        </w:rPr>
        <w:t xml:space="preserve"> a záväznou metodikou riadenia, financovania a hodnotenia podpory výskumu, vývoja a inovácií). Súlad s uvedenými dokumentmi kontroluje </w:t>
      </w:r>
      <w:r w:rsidR="00D24BA0" w:rsidRPr="00743367">
        <w:rPr>
          <w:rFonts w:cstheme="minorHAnsi"/>
          <w:sz w:val="22"/>
          <w:szCs w:val="22"/>
        </w:rPr>
        <w:t xml:space="preserve">VAIA </w:t>
      </w:r>
      <w:r w:rsidRPr="00743367">
        <w:rPr>
          <w:rFonts w:cstheme="minorHAnsi"/>
          <w:sz w:val="22"/>
          <w:szCs w:val="22"/>
        </w:rPr>
        <w:t>pri všetkých pripravovaných výzvach obsahujúcich podpory výskumu, vývoja a inovácií ako aj pri</w:t>
      </w:r>
      <w:r w:rsidR="00743367">
        <w:rPr>
          <w:rFonts w:cstheme="minorHAnsi"/>
          <w:sz w:val="22"/>
          <w:szCs w:val="22"/>
        </w:rPr>
        <w:t> </w:t>
      </w:r>
      <w:r w:rsidRPr="00743367">
        <w:rPr>
          <w:rFonts w:cstheme="minorHAnsi"/>
          <w:sz w:val="22"/>
          <w:szCs w:val="22"/>
        </w:rPr>
        <w:t>výzvach zameraných na</w:t>
      </w:r>
      <w:r w:rsidR="00EA1CC5" w:rsidRPr="00743367">
        <w:rPr>
          <w:rFonts w:cstheme="minorHAnsi"/>
          <w:sz w:val="22"/>
          <w:szCs w:val="22"/>
        </w:rPr>
        <w:t> </w:t>
      </w:r>
      <w:r w:rsidRPr="00743367">
        <w:rPr>
          <w:rFonts w:cstheme="minorHAnsi"/>
          <w:sz w:val="22"/>
          <w:szCs w:val="22"/>
        </w:rPr>
        <w:t>digitalizáciu</w:t>
      </w:r>
      <w:r w:rsidR="00512CAC" w:rsidRPr="00743367">
        <w:rPr>
          <w:rFonts w:cstheme="minorHAnsi"/>
          <w:sz w:val="22"/>
          <w:szCs w:val="22"/>
        </w:rPr>
        <w:t xml:space="preserve"> s presahom na výskum, vývoj a inovácie</w:t>
      </w:r>
      <w:r w:rsidRPr="00743367">
        <w:rPr>
          <w:rFonts w:cstheme="minorHAnsi"/>
          <w:sz w:val="22"/>
          <w:szCs w:val="22"/>
        </w:rPr>
        <w:t>.</w:t>
      </w:r>
      <w:r w:rsidRPr="00743367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24"/>
      </w:r>
    </w:p>
    <w:p w14:paraId="35F4EDAF" w14:textId="4E2B04EA" w:rsidR="0051213D" w:rsidRPr="00743367" w:rsidRDefault="00742AFC" w:rsidP="007725C8">
      <w:pPr>
        <w:pStyle w:val="Odsekzoznamu"/>
        <w:numPr>
          <w:ilvl w:val="0"/>
          <w:numId w:val="6"/>
        </w:numPr>
        <w:ind w:left="426" w:hanging="426"/>
        <w:jc w:val="both"/>
        <w:rPr>
          <w:rStyle w:val="Odkaznapoznmkupodiarou"/>
          <w:rFonts w:asciiTheme="minorHAnsi" w:hAnsiTheme="minorHAnsi" w:cstheme="minorHAnsi"/>
          <w:sz w:val="22"/>
          <w:szCs w:val="22"/>
          <w:vertAlign w:val="baseline"/>
        </w:rPr>
      </w:pPr>
      <w:r w:rsidRPr="00743367">
        <w:rPr>
          <w:rFonts w:cstheme="minorHAnsi"/>
          <w:sz w:val="22"/>
          <w:szCs w:val="22"/>
        </w:rPr>
        <w:lastRenderedPageBreak/>
        <w:t xml:space="preserve">Poskytovateľ je povinný zaslať výzvu na kontrolu súladu výzvy s RIS3 VAIA </w:t>
      </w:r>
      <w:r w:rsidR="78F5E7D0" w:rsidRPr="00743367">
        <w:rPr>
          <w:rFonts w:cstheme="minorHAnsi"/>
          <w:sz w:val="22"/>
          <w:szCs w:val="22"/>
        </w:rPr>
        <w:t xml:space="preserve">na emailovú adresu </w:t>
      </w:r>
      <w:hyperlink r:id="rId28" w:history="1">
        <w:r w:rsidR="19267374" w:rsidRPr="00743367">
          <w:rPr>
            <w:rStyle w:val="Hypertextovprepojenie"/>
            <w:rFonts w:eastAsia="Calibri" w:cstheme="minorHAnsi"/>
            <w:sz w:val="22"/>
            <w:szCs w:val="22"/>
            <w:lang w:val="sk"/>
          </w:rPr>
          <w:t>vaia-vyzvy@vlada.gov.sk</w:t>
        </w:r>
      </w:hyperlink>
      <w:r w:rsidR="19267374" w:rsidRPr="00743367">
        <w:rPr>
          <w:rStyle w:val="Hypertextovprepojenie"/>
          <w:rFonts w:eastAsia="Calibri" w:cstheme="minorHAnsi"/>
          <w:sz w:val="22"/>
          <w:szCs w:val="22"/>
          <w:lang w:val="sk"/>
        </w:rPr>
        <w:t>.</w:t>
      </w:r>
      <w:r w:rsidRPr="00743367">
        <w:rPr>
          <w:rFonts w:cstheme="minorHAnsi"/>
          <w:sz w:val="22"/>
          <w:szCs w:val="22"/>
        </w:rPr>
        <w:t xml:space="preserve"> </w:t>
      </w:r>
      <w:r w:rsidR="004020CD" w:rsidRPr="00743367">
        <w:rPr>
          <w:rFonts w:cstheme="minorHAnsi"/>
          <w:sz w:val="22"/>
          <w:szCs w:val="22"/>
        </w:rPr>
        <w:t xml:space="preserve"> </w:t>
      </w:r>
      <w:r w:rsidR="705D4DF1" w:rsidRPr="00743367">
        <w:rPr>
          <w:rFonts w:eastAsia="Calibri" w:cstheme="minorHAnsi"/>
          <w:sz w:val="22"/>
          <w:szCs w:val="22"/>
        </w:rPr>
        <w:t xml:space="preserve"> VAIA je povinná vydať stanovisko k návrhu výzvu do </w:t>
      </w:r>
      <w:r w:rsidR="003D6A26">
        <w:rPr>
          <w:rFonts w:eastAsia="Calibri" w:cstheme="minorHAnsi"/>
          <w:sz w:val="22"/>
          <w:szCs w:val="22"/>
        </w:rPr>
        <w:t>7</w:t>
      </w:r>
      <w:r w:rsidR="705D4DF1" w:rsidRPr="00743367">
        <w:rPr>
          <w:rFonts w:eastAsia="Calibri" w:cstheme="minorHAnsi"/>
          <w:sz w:val="22"/>
          <w:szCs w:val="22"/>
        </w:rPr>
        <w:t xml:space="preserve"> pracovných dní od prijatia kompletnej dokumentácie.</w:t>
      </w:r>
    </w:p>
    <w:p w14:paraId="26C70644" w14:textId="70B9753C" w:rsidR="003E3786" w:rsidRPr="008449C8" w:rsidRDefault="003E3786" w:rsidP="007725C8">
      <w:pPr>
        <w:pStyle w:val="Nadpis2"/>
        <w:numPr>
          <w:ilvl w:val="1"/>
          <w:numId w:val="22"/>
        </w:num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3" w:name="_Toc144892911"/>
      <w:r w:rsidRPr="008449C8">
        <w:rPr>
          <w:rFonts w:asciiTheme="minorHAnsi" w:hAnsiTheme="minorHAnsi" w:cstheme="minorHAnsi"/>
          <w:b/>
          <w:sz w:val="28"/>
          <w:szCs w:val="28"/>
        </w:rPr>
        <w:t xml:space="preserve">Princípy </w:t>
      </w:r>
      <w:proofErr w:type="spellStart"/>
      <w:r w:rsidRPr="008449C8">
        <w:rPr>
          <w:rFonts w:asciiTheme="minorHAnsi" w:hAnsiTheme="minorHAnsi" w:cstheme="minorHAnsi"/>
          <w:b/>
          <w:sz w:val="28"/>
          <w:szCs w:val="28"/>
        </w:rPr>
        <w:t>desegregácie</w:t>
      </w:r>
      <w:proofErr w:type="spellEnd"/>
      <w:r w:rsidRPr="008449C8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8449C8">
        <w:rPr>
          <w:rFonts w:asciiTheme="minorHAnsi" w:hAnsiTheme="minorHAnsi" w:cstheme="minorHAnsi"/>
          <w:b/>
          <w:sz w:val="28"/>
          <w:szCs w:val="28"/>
        </w:rPr>
        <w:t>degetoizá</w:t>
      </w:r>
      <w:r w:rsidR="009A691A">
        <w:rPr>
          <w:rFonts w:asciiTheme="minorHAnsi" w:hAnsiTheme="minorHAnsi" w:cstheme="minorHAnsi"/>
          <w:b/>
          <w:sz w:val="28"/>
          <w:szCs w:val="28"/>
        </w:rPr>
        <w:t>cie</w:t>
      </w:r>
      <w:proofErr w:type="spellEnd"/>
      <w:r w:rsidR="009A691A">
        <w:rPr>
          <w:rFonts w:asciiTheme="minorHAnsi" w:hAnsiTheme="minorHAnsi" w:cstheme="minorHAnsi"/>
          <w:b/>
          <w:sz w:val="28"/>
          <w:szCs w:val="28"/>
        </w:rPr>
        <w:t xml:space="preserve"> a </w:t>
      </w:r>
      <w:proofErr w:type="spellStart"/>
      <w:r w:rsidR="009A691A">
        <w:rPr>
          <w:rFonts w:asciiTheme="minorHAnsi" w:hAnsiTheme="minorHAnsi" w:cstheme="minorHAnsi"/>
          <w:b/>
          <w:sz w:val="28"/>
          <w:szCs w:val="28"/>
        </w:rPr>
        <w:t>destigmatizácie</w:t>
      </w:r>
      <w:bookmarkEnd w:id="13"/>
      <w:proofErr w:type="spellEnd"/>
      <w:r w:rsidR="009A691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4F5CF91" w14:textId="4AF1B509" w:rsidR="00C367CA" w:rsidRPr="008449C8" w:rsidRDefault="00C367CA" w:rsidP="00366A89">
      <w:pPr>
        <w:pStyle w:val="Odsekzoznamu"/>
        <w:numPr>
          <w:ilvl w:val="0"/>
          <w:numId w:val="18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Poskytovateľ spolupracuje s</w:t>
      </w:r>
      <w:r>
        <w:rPr>
          <w:rFonts w:cstheme="minorHAnsi"/>
          <w:sz w:val="22"/>
          <w:szCs w:val="22"/>
        </w:rPr>
        <w:t> </w:t>
      </w:r>
      <w:r w:rsidRPr="008449C8">
        <w:rPr>
          <w:rFonts w:cstheme="minorHAnsi"/>
          <w:sz w:val="22"/>
          <w:szCs w:val="22"/>
        </w:rPr>
        <w:t>Ú</w:t>
      </w:r>
      <w:r>
        <w:rPr>
          <w:rFonts w:cstheme="minorHAnsi"/>
          <w:sz w:val="22"/>
          <w:szCs w:val="22"/>
        </w:rPr>
        <w:t>rad</w:t>
      </w:r>
      <w:r w:rsidR="00A60CE7">
        <w:rPr>
          <w:rFonts w:cstheme="minorHAnsi"/>
          <w:sz w:val="22"/>
          <w:szCs w:val="22"/>
        </w:rPr>
        <w:t>om</w:t>
      </w:r>
      <w:r>
        <w:rPr>
          <w:rFonts w:cstheme="minorHAnsi"/>
          <w:sz w:val="22"/>
          <w:szCs w:val="22"/>
        </w:rPr>
        <w:t xml:space="preserve"> splnomocnenca vlády SR pre rómske komunity (ÚSVRK)</w:t>
      </w:r>
      <w:r w:rsidRPr="008449C8">
        <w:rPr>
          <w:rFonts w:cstheme="minorHAnsi"/>
          <w:sz w:val="22"/>
          <w:szCs w:val="22"/>
        </w:rPr>
        <w:t xml:space="preserve"> pri</w:t>
      </w:r>
      <w:r>
        <w:rPr>
          <w:rFonts w:cstheme="minorHAnsi"/>
          <w:sz w:val="22"/>
          <w:szCs w:val="22"/>
        </w:rPr>
        <w:t> </w:t>
      </w:r>
      <w:r w:rsidRPr="008449C8">
        <w:rPr>
          <w:rFonts w:cstheme="minorHAnsi"/>
          <w:sz w:val="22"/>
          <w:szCs w:val="22"/>
        </w:rPr>
        <w:t>vypracovaní výzvy</w:t>
      </w:r>
      <w:r w:rsidRPr="008449C8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25"/>
      </w:r>
      <w:r>
        <w:rPr>
          <w:rFonts w:cstheme="minorHAnsi"/>
          <w:sz w:val="22"/>
          <w:szCs w:val="22"/>
        </w:rPr>
        <w:t xml:space="preserve"> </w:t>
      </w:r>
      <w:r w:rsidRPr="008449C8">
        <w:rPr>
          <w:rFonts w:cstheme="minorHAnsi"/>
          <w:sz w:val="22"/>
          <w:szCs w:val="22"/>
        </w:rPr>
        <w:t xml:space="preserve">na zabezpečení </w:t>
      </w:r>
      <w:r>
        <w:rPr>
          <w:rFonts w:cstheme="minorHAnsi"/>
          <w:sz w:val="22"/>
          <w:szCs w:val="22"/>
        </w:rPr>
        <w:t xml:space="preserve">jej </w:t>
      </w:r>
      <w:r w:rsidRPr="008449C8">
        <w:rPr>
          <w:rFonts w:cstheme="minorHAnsi"/>
          <w:sz w:val="22"/>
          <w:szCs w:val="22"/>
        </w:rPr>
        <w:t>súladu s</w:t>
      </w:r>
      <w:r>
        <w:rPr>
          <w:rFonts w:cstheme="minorHAnsi"/>
          <w:sz w:val="22"/>
          <w:szCs w:val="22"/>
        </w:rPr>
        <w:t> </w:t>
      </w:r>
      <w:r w:rsidRPr="008449C8">
        <w:rPr>
          <w:rFonts w:cstheme="minorHAnsi"/>
          <w:sz w:val="22"/>
          <w:szCs w:val="22"/>
        </w:rPr>
        <w:t>princípmi</w:t>
      </w:r>
      <w:r w:rsidRPr="009A691A">
        <w:t xml:space="preserve"> </w:t>
      </w:r>
      <w:proofErr w:type="spellStart"/>
      <w:r w:rsidRPr="009A691A">
        <w:rPr>
          <w:rFonts w:cstheme="minorHAnsi"/>
          <w:sz w:val="22"/>
          <w:szCs w:val="22"/>
        </w:rPr>
        <w:t>desegregácie</w:t>
      </w:r>
      <w:proofErr w:type="spellEnd"/>
      <w:r w:rsidRPr="009A691A">
        <w:rPr>
          <w:rFonts w:cstheme="minorHAnsi"/>
          <w:sz w:val="22"/>
          <w:szCs w:val="22"/>
        </w:rPr>
        <w:t xml:space="preserve">, </w:t>
      </w:r>
      <w:proofErr w:type="spellStart"/>
      <w:r w:rsidRPr="009A691A">
        <w:rPr>
          <w:rFonts w:cstheme="minorHAnsi"/>
          <w:sz w:val="22"/>
          <w:szCs w:val="22"/>
        </w:rPr>
        <w:t>degetoizácie</w:t>
      </w:r>
      <w:proofErr w:type="spellEnd"/>
      <w:r w:rsidRPr="009A691A">
        <w:rPr>
          <w:rFonts w:cstheme="minorHAnsi"/>
          <w:sz w:val="22"/>
          <w:szCs w:val="22"/>
        </w:rPr>
        <w:t xml:space="preserve"> a </w:t>
      </w:r>
      <w:proofErr w:type="spellStart"/>
      <w:r w:rsidRPr="009A691A">
        <w:rPr>
          <w:rFonts w:cstheme="minorHAnsi"/>
          <w:sz w:val="22"/>
          <w:szCs w:val="22"/>
        </w:rPr>
        <w:t>destigmatizácie</w:t>
      </w:r>
      <w:proofErr w:type="spellEnd"/>
      <w:r>
        <w:rPr>
          <w:rFonts w:cstheme="minorHAnsi"/>
          <w:sz w:val="22"/>
          <w:szCs w:val="22"/>
        </w:rPr>
        <w:t xml:space="preserve"> (princípy</w:t>
      </w:r>
      <w:r w:rsidRPr="008449C8">
        <w:rPr>
          <w:rFonts w:cstheme="minorHAnsi"/>
          <w:sz w:val="22"/>
          <w:szCs w:val="22"/>
        </w:rPr>
        <w:t xml:space="preserve"> 3D</w:t>
      </w:r>
      <w:r>
        <w:rPr>
          <w:rFonts w:cstheme="minorHAnsi"/>
          <w:sz w:val="22"/>
          <w:szCs w:val="22"/>
        </w:rPr>
        <w:t>)</w:t>
      </w:r>
      <w:r w:rsidRPr="008449C8">
        <w:rPr>
          <w:rFonts w:cstheme="minorHAnsi"/>
          <w:sz w:val="22"/>
          <w:szCs w:val="22"/>
        </w:rPr>
        <w:t>, ak je to vzhľadom na charakter výzvy relevantné</w:t>
      </w:r>
      <w:r>
        <w:rPr>
          <w:rFonts w:cstheme="minorHAnsi"/>
          <w:sz w:val="22"/>
          <w:szCs w:val="22"/>
        </w:rPr>
        <w:t>.</w:t>
      </w:r>
    </w:p>
    <w:p w14:paraId="34078CB7" w14:textId="523D0A60" w:rsidR="006732AB" w:rsidRDefault="006732AB" w:rsidP="00366A89">
      <w:pPr>
        <w:pStyle w:val="Odsekzoznamu"/>
        <w:numPr>
          <w:ilvl w:val="0"/>
          <w:numId w:val="18"/>
        </w:numPr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ÚSVRK je oprávnený identifikovať potrebu svojej spoluúčasti pri príprave výzvy podľa kapitoly 1.4 ako gestor politiky štátu pre </w:t>
      </w:r>
      <w:r w:rsidRPr="006732AB">
        <w:rPr>
          <w:rFonts w:cstheme="minorHAnsi"/>
          <w:sz w:val="22"/>
          <w:szCs w:val="22"/>
        </w:rPr>
        <w:t>koordináciu uskutočňovania inklúzie marginalizovaných rómskych komunít</w:t>
      </w:r>
      <w:r w:rsidR="00366A89">
        <w:rPr>
          <w:rFonts w:cstheme="minorHAnsi"/>
          <w:sz w:val="22"/>
          <w:szCs w:val="22"/>
        </w:rPr>
        <w:t xml:space="preserve"> a navrhnúť poskytovateľovi vhodnú formu zapracovania podmienky súladu výzvy s princípmi 3D</w:t>
      </w:r>
      <w:r w:rsidRPr="006732AB">
        <w:rPr>
          <w:rFonts w:cstheme="minorHAnsi"/>
          <w:sz w:val="22"/>
          <w:szCs w:val="22"/>
        </w:rPr>
        <w:t>.</w:t>
      </w:r>
    </w:p>
    <w:p w14:paraId="5528B6BB" w14:textId="0C56F656" w:rsidR="00C367CA" w:rsidRPr="008449C8" w:rsidRDefault="00C367CA" w:rsidP="00C367CA">
      <w:pPr>
        <w:pStyle w:val="Odsekzoznamu"/>
        <w:numPr>
          <w:ilvl w:val="0"/>
          <w:numId w:val="18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Poskytovateľ zašle návrh výzvy </w:t>
      </w:r>
      <w:r>
        <w:rPr>
          <w:rFonts w:cstheme="minorHAnsi"/>
          <w:sz w:val="22"/>
          <w:szCs w:val="22"/>
        </w:rPr>
        <w:t xml:space="preserve">spolu s návrhom na postup pri uplatňovaní princípov 3D vo výzve v súlade s </w:t>
      </w:r>
      <w:r w:rsidR="00366A89" w:rsidRPr="00366A89">
        <w:rPr>
          <w:rFonts w:cstheme="minorHAnsi"/>
          <w:sz w:val="22"/>
          <w:szCs w:val="22"/>
        </w:rPr>
        <w:t>Metodick</w:t>
      </w:r>
      <w:r w:rsidR="00366A89">
        <w:rPr>
          <w:rFonts w:cstheme="minorHAnsi"/>
          <w:sz w:val="22"/>
          <w:szCs w:val="22"/>
        </w:rPr>
        <w:t>ým</w:t>
      </w:r>
      <w:r w:rsidR="00366A89" w:rsidRPr="00366A89">
        <w:rPr>
          <w:rFonts w:cstheme="minorHAnsi"/>
          <w:sz w:val="22"/>
          <w:szCs w:val="22"/>
        </w:rPr>
        <w:t xml:space="preserve"> výklad</w:t>
      </w:r>
      <w:r w:rsidR="00366A89">
        <w:rPr>
          <w:rFonts w:cstheme="minorHAnsi"/>
          <w:sz w:val="22"/>
          <w:szCs w:val="22"/>
        </w:rPr>
        <w:t>om</w:t>
      </w:r>
      <w:r w:rsidR="00366A89" w:rsidRPr="00366A89">
        <w:rPr>
          <w:rFonts w:cstheme="minorHAnsi"/>
          <w:sz w:val="22"/>
          <w:szCs w:val="22"/>
        </w:rPr>
        <w:t xml:space="preserve"> pre efektívne uplatňovanie princípov </w:t>
      </w:r>
      <w:proofErr w:type="spellStart"/>
      <w:r w:rsidR="00366A89" w:rsidRPr="00366A89">
        <w:rPr>
          <w:rFonts w:cstheme="minorHAnsi"/>
          <w:sz w:val="22"/>
          <w:szCs w:val="22"/>
        </w:rPr>
        <w:t>desegregácie</w:t>
      </w:r>
      <w:proofErr w:type="spellEnd"/>
      <w:r w:rsidR="00366A89" w:rsidRPr="00366A89">
        <w:rPr>
          <w:rFonts w:cstheme="minorHAnsi"/>
          <w:sz w:val="22"/>
          <w:szCs w:val="22"/>
        </w:rPr>
        <w:t xml:space="preserve">, </w:t>
      </w:r>
      <w:proofErr w:type="spellStart"/>
      <w:r w:rsidR="00366A89" w:rsidRPr="00366A89">
        <w:rPr>
          <w:rFonts w:cstheme="minorHAnsi"/>
          <w:sz w:val="22"/>
          <w:szCs w:val="22"/>
        </w:rPr>
        <w:t>degetoizácie</w:t>
      </w:r>
      <w:proofErr w:type="spellEnd"/>
      <w:r w:rsidR="00366A89" w:rsidRPr="00366A89">
        <w:rPr>
          <w:rFonts w:cstheme="minorHAnsi"/>
          <w:sz w:val="22"/>
          <w:szCs w:val="22"/>
        </w:rPr>
        <w:t xml:space="preserve"> a </w:t>
      </w:r>
      <w:proofErr w:type="spellStart"/>
      <w:r w:rsidR="00366A89" w:rsidRPr="00366A89">
        <w:rPr>
          <w:rFonts w:cstheme="minorHAnsi"/>
          <w:sz w:val="22"/>
          <w:szCs w:val="22"/>
        </w:rPr>
        <w:t>destigmatizácie</w:t>
      </w:r>
      <w:proofErr w:type="spellEnd"/>
      <w:r w:rsidR="00366A89" w:rsidRPr="00366A89">
        <w:rPr>
          <w:rFonts w:cstheme="minorHAnsi"/>
          <w:sz w:val="22"/>
          <w:szCs w:val="22"/>
        </w:rPr>
        <w:t xml:space="preserve"> vo výzvach Programu Slovensko</w:t>
      </w:r>
      <w:r>
        <w:rPr>
          <w:rFonts w:cstheme="minorHAnsi"/>
          <w:sz w:val="22"/>
          <w:szCs w:val="22"/>
        </w:rPr>
        <w:t xml:space="preserve"> </w:t>
      </w:r>
      <w:r w:rsidRPr="008449C8">
        <w:rPr>
          <w:rFonts w:cstheme="minorHAnsi"/>
          <w:sz w:val="22"/>
          <w:szCs w:val="22"/>
        </w:rPr>
        <w:t xml:space="preserve">na e-mailovú adresu </w:t>
      </w:r>
      <w:hyperlink r:id="rId29" w:history="1">
        <w:r w:rsidRPr="008449C8">
          <w:rPr>
            <w:rStyle w:val="Hypertextovprepojenie"/>
            <w:rFonts w:cstheme="minorHAnsi"/>
            <w:sz w:val="22"/>
            <w:szCs w:val="22"/>
          </w:rPr>
          <w:t>programova.jednotka@vlada.gov.sk</w:t>
        </w:r>
      </w:hyperlink>
      <w:r w:rsidRPr="008449C8">
        <w:rPr>
          <w:rFonts w:cstheme="minorHAnsi"/>
          <w:sz w:val="22"/>
          <w:szCs w:val="22"/>
        </w:rPr>
        <w:t>.</w:t>
      </w:r>
    </w:p>
    <w:p w14:paraId="15F70199" w14:textId="77777777" w:rsidR="00C367CA" w:rsidRPr="008449C8" w:rsidRDefault="00C367CA" w:rsidP="00C367CA">
      <w:pPr>
        <w:pStyle w:val="Odsekzoznamu"/>
        <w:numPr>
          <w:ilvl w:val="0"/>
          <w:numId w:val="18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ÚSVRK vypracuje stanovisko k súladu výzvy s princípmi 3D, spolu s prípadnými návrhmi na dopracovanie do 1</w:t>
      </w:r>
      <w:r>
        <w:rPr>
          <w:rFonts w:cstheme="minorHAnsi"/>
          <w:sz w:val="22"/>
          <w:szCs w:val="22"/>
        </w:rPr>
        <w:t>0</w:t>
      </w:r>
      <w:r w:rsidRPr="008449C8">
        <w:rPr>
          <w:rFonts w:cstheme="minorHAnsi"/>
          <w:sz w:val="22"/>
          <w:szCs w:val="22"/>
        </w:rPr>
        <w:t xml:space="preserve"> pracovných dní odo dňa doručenia návrhu. ÚSVRK môže od poskytovateľa požadovať ďalšie informácie týkajúce sa výzvy potrebné pre lepšie posúdenie vhodnosti nastavenia výzvy.</w:t>
      </w:r>
      <w:r w:rsidRPr="008449C8">
        <w:rPr>
          <w:rFonts w:cstheme="minorHAnsi"/>
          <w:sz w:val="22"/>
          <w:szCs w:val="22"/>
          <w:lang w:eastAsia="sk-SK"/>
        </w:rPr>
        <w:t xml:space="preserve"> </w:t>
      </w:r>
    </w:p>
    <w:p w14:paraId="636C2AE5" w14:textId="6C45C2F0" w:rsidR="003E3786" w:rsidRDefault="00C367CA" w:rsidP="00366A89">
      <w:pPr>
        <w:pStyle w:val="Odsekzoznamu"/>
        <w:numPr>
          <w:ilvl w:val="0"/>
          <w:numId w:val="18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Podrobnosti uplatnenia princípu 3D sú uvedené </w:t>
      </w:r>
      <w:r>
        <w:rPr>
          <w:rFonts w:cstheme="minorHAnsi"/>
          <w:sz w:val="22"/>
          <w:szCs w:val="22"/>
        </w:rPr>
        <w:t xml:space="preserve">v </w:t>
      </w:r>
      <w:hyperlink r:id="rId30" w:history="1">
        <w:r w:rsidR="00366A89" w:rsidRPr="00366A89">
          <w:rPr>
            <w:rStyle w:val="Hypertextovprepojenie"/>
            <w:rFonts w:cstheme="minorHAnsi"/>
            <w:sz w:val="22"/>
            <w:szCs w:val="22"/>
          </w:rPr>
          <w:t xml:space="preserve">Metodickom výklade pre efektívne uplatňovanie princípov </w:t>
        </w:r>
        <w:proofErr w:type="spellStart"/>
        <w:r w:rsidR="00366A89" w:rsidRPr="00366A89">
          <w:rPr>
            <w:rStyle w:val="Hypertextovprepojenie"/>
            <w:rFonts w:cstheme="minorHAnsi"/>
            <w:sz w:val="22"/>
            <w:szCs w:val="22"/>
          </w:rPr>
          <w:t>desegregácie</w:t>
        </w:r>
        <w:proofErr w:type="spellEnd"/>
        <w:r w:rsidR="00366A89" w:rsidRPr="00366A89">
          <w:rPr>
            <w:rStyle w:val="Hypertextovprepojenie"/>
            <w:rFonts w:cstheme="minorHAnsi"/>
            <w:sz w:val="22"/>
            <w:szCs w:val="22"/>
          </w:rPr>
          <w:t xml:space="preserve">, </w:t>
        </w:r>
        <w:proofErr w:type="spellStart"/>
        <w:r w:rsidR="00366A89" w:rsidRPr="00366A89">
          <w:rPr>
            <w:rStyle w:val="Hypertextovprepojenie"/>
            <w:rFonts w:cstheme="minorHAnsi"/>
            <w:sz w:val="22"/>
            <w:szCs w:val="22"/>
          </w:rPr>
          <w:t>degetoizácie</w:t>
        </w:r>
        <w:proofErr w:type="spellEnd"/>
        <w:r w:rsidR="00366A89" w:rsidRPr="00366A89">
          <w:rPr>
            <w:rStyle w:val="Hypertextovprepojenie"/>
            <w:rFonts w:cstheme="minorHAnsi"/>
            <w:sz w:val="22"/>
            <w:szCs w:val="22"/>
          </w:rPr>
          <w:t xml:space="preserve"> a </w:t>
        </w:r>
        <w:proofErr w:type="spellStart"/>
        <w:r w:rsidR="00366A89" w:rsidRPr="00366A89">
          <w:rPr>
            <w:rStyle w:val="Hypertextovprepojenie"/>
            <w:rFonts w:cstheme="minorHAnsi"/>
            <w:sz w:val="22"/>
            <w:szCs w:val="22"/>
          </w:rPr>
          <w:t>destigmatizácie</w:t>
        </w:r>
        <w:proofErr w:type="spellEnd"/>
        <w:r w:rsidR="00366A89" w:rsidRPr="00366A89">
          <w:rPr>
            <w:rStyle w:val="Hypertextovprepojenie"/>
            <w:rFonts w:cstheme="minorHAnsi"/>
            <w:sz w:val="22"/>
            <w:szCs w:val="22"/>
          </w:rPr>
          <w:t xml:space="preserve"> vo výzvach Programu Slovensko</w:t>
        </w:r>
      </w:hyperlink>
      <w:r w:rsidRPr="006B47A3">
        <w:rPr>
          <w:rFonts w:cstheme="minorHAnsi"/>
          <w:sz w:val="22"/>
          <w:szCs w:val="22"/>
        </w:rPr>
        <w:t>, zverejnen</w:t>
      </w:r>
      <w:r w:rsidR="00366A89">
        <w:rPr>
          <w:rFonts w:cstheme="minorHAnsi"/>
          <w:sz w:val="22"/>
          <w:szCs w:val="22"/>
        </w:rPr>
        <w:t>om</w:t>
      </w:r>
      <w:r w:rsidRPr="006B47A3">
        <w:rPr>
          <w:rFonts w:cstheme="minorHAnsi"/>
          <w:sz w:val="22"/>
          <w:szCs w:val="22"/>
        </w:rPr>
        <w:t xml:space="preserve"> na webovom sídle ÚSVRK</w:t>
      </w:r>
      <w:r w:rsidRPr="008449C8">
        <w:rPr>
          <w:rFonts w:cstheme="minorHAnsi"/>
          <w:sz w:val="22"/>
          <w:szCs w:val="22"/>
        </w:rPr>
        <w:t xml:space="preserve">. </w:t>
      </w:r>
      <w:r w:rsidR="00366A89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>etodi</w:t>
      </w:r>
      <w:r w:rsidR="00366A89">
        <w:rPr>
          <w:rFonts w:cstheme="minorHAnsi"/>
          <w:sz w:val="22"/>
          <w:szCs w:val="22"/>
        </w:rPr>
        <w:t>c</w:t>
      </w:r>
      <w:r>
        <w:rPr>
          <w:rFonts w:cstheme="minorHAnsi"/>
          <w:sz w:val="22"/>
          <w:szCs w:val="22"/>
        </w:rPr>
        <w:t>k</w:t>
      </w:r>
      <w:r w:rsidR="00366A89">
        <w:rPr>
          <w:rFonts w:cstheme="minorHAnsi"/>
          <w:sz w:val="22"/>
          <w:szCs w:val="22"/>
        </w:rPr>
        <w:t>ý</w:t>
      </w:r>
      <w:r>
        <w:rPr>
          <w:rFonts w:cstheme="minorHAnsi"/>
          <w:sz w:val="22"/>
          <w:szCs w:val="22"/>
        </w:rPr>
        <w:t xml:space="preserve"> </w:t>
      </w:r>
      <w:r w:rsidR="00366A89">
        <w:rPr>
          <w:rFonts w:cstheme="minorHAnsi"/>
          <w:sz w:val="22"/>
          <w:szCs w:val="22"/>
        </w:rPr>
        <w:t xml:space="preserve">výklad </w:t>
      </w:r>
      <w:r>
        <w:rPr>
          <w:rFonts w:cstheme="minorHAnsi"/>
          <w:sz w:val="22"/>
          <w:szCs w:val="22"/>
        </w:rPr>
        <w:t>môže byť v priebehu programového obdobia aktualizovan</w:t>
      </w:r>
      <w:r w:rsidR="000309CA">
        <w:rPr>
          <w:rFonts w:cstheme="minorHAnsi"/>
          <w:sz w:val="22"/>
          <w:szCs w:val="22"/>
        </w:rPr>
        <w:t>ý</w:t>
      </w:r>
      <w:r>
        <w:rPr>
          <w:rFonts w:cstheme="minorHAnsi"/>
          <w:sz w:val="22"/>
          <w:szCs w:val="22"/>
        </w:rPr>
        <w:t xml:space="preserve"> a dopĺňan</w:t>
      </w:r>
      <w:r w:rsidR="000309CA">
        <w:rPr>
          <w:rFonts w:cstheme="minorHAnsi"/>
          <w:sz w:val="22"/>
          <w:szCs w:val="22"/>
        </w:rPr>
        <w:t>ý</w:t>
      </w:r>
      <w:r>
        <w:rPr>
          <w:rFonts w:cstheme="minorHAnsi"/>
          <w:sz w:val="22"/>
          <w:szCs w:val="22"/>
        </w:rPr>
        <w:t xml:space="preserve"> o príklady uplatňovania princípov 3D podľa typu a zamerania výzvy.</w:t>
      </w:r>
    </w:p>
    <w:p w14:paraId="74065C5A" w14:textId="7C2614ED" w:rsidR="003A1131" w:rsidRDefault="003A1131" w:rsidP="007725C8">
      <w:pPr>
        <w:pStyle w:val="Nadpis2"/>
        <w:numPr>
          <w:ilvl w:val="1"/>
          <w:numId w:val="22"/>
        </w:num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4" w:name="_Toc144892912"/>
      <w:r w:rsidRPr="003A1131">
        <w:rPr>
          <w:rFonts w:asciiTheme="minorHAnsi" w:hAnsiTheme="minorHAnsi" w:cstheme="minorHAnsi"/>
          <w:b/>
          <w:sz w:val="28"/>
          <w:szCs w:val="28"/>
        </w:rPr>
        <w:t>Z</w:t>
      </w:r>
      <w:r w:rsidR="00051DCF">
        <w:rPr>
          <w:rFonts w:asciiTheme="minorHAnsi" w:hAnsiTheme="minorHAnsi" w:cstheme="minorHAnsi"/>
          <w:b/>
          <w:sz w:val="28"/>
          <w:szCs w:val="28"/>
        </w:rPr>
        <w:t>jednodušené vykazovanie výdavkov</w:t>
      </w:r>
      <w:bookmarkEnd w:id="14"/>
    </w:p>
    <w:p w14:paraId="1AE71069" w14:textId="6F9D5E20" w:rsidR="00051DCF" w:rsidRPr="00AD229E" w:rsidRDefault="00051DCF" w:rsidP="007F1016">
      <w:pPr>
        <w:pStyle w:val="Odsekzoznamu"/>
        <w:numPr>
          <w:ilvl w:val="3"/>
          <w:numId w:val="18"/>
        </w:numPr>
        <w:ind w:left="426" w:hanging="426"/>
        <w:jc w:val="both"/>
        <w:rPr>
          <w:rFonts w:cstheme="minorHAnsi"/>
          <w:sz w:val="22"/>
          <w:szCs w:val="22"/>
        </w:rPr>
      </w:pPr>
      <w:r w:rsidRPr="00AD229E">
        <w:rPr>
          <w:rFonts w:cstheme="minorHAnsi"/>
          <w:sz w:val="22"/>
          <w:szCs w:val="22"/>
        </w:rPr>
        <w:t xml:space="preserve">Použitie </w:t>
      </w:r>
      <w:r w:rsidR="00725292" w:rsidRPr="00AD229E">
        <w:rPr>
          <w:rFonts w:cstheme="minorHAnsi"/>
          <w:sz w:val="22"/>
          <w:szCs w:val="22"/>
        </w:rPr>
        <w:t>zjednodušeného vykazovania výdavkov (</w:t>
      </w:r>
      <w:r w:rsidRPr="00AD229E">
        <w:rPr>
          <w:rFonts w:cstheme="minorHAnsi"/>
          <w:sz w:val="22"/>
          <w:szCs w:val="22"/>
        </w:rPr>
        <w:t>ZVV</w:t>
      </w:r>
      <w:r w:rsidR="00725292" w:rsidRPr="00AD229E">
        <w:rPr>
          <w:rFonts w:cstheme="minorHAnsi"/>
          <w:sz w:val="22"/>
          <w:szCs w:val="22"/>
        </w:rPr>
        <w:t>)</w:t>
      </w:r>
      <w:r w:rsidRPr="00AD229E">
        <w:rPr>
          <w:rFonts w:cstheme="minorHAnsi"/>
          <w:sz w:val="22"/>
          <w:szCs w:val="22"/>
        </w:rPr>
        <w:t xml:space="preserve"> nie je povinné</w:t>
      </w:r>
      <w:r w:rsidR="00635041" w:rsidRPr="00AD229E">
        <w:rPr>
          <w:rFonts w:cstheme="minorHAnsi"/>
          <w:sz w:val="22"/>
          <w:szCs w:val="22"/>
        </w:rPr>
        <w:t>,</w:t>
      </w:r>
      <w:r w:rsidRPr="00AD229E">
        <w:rPr>
          <w:rFonts w:cstheme="minorHAnsi"/>
          <w:sz w:val="22"/>
          <w:szCs w:val="22"/>
        </w:rPr>
        <w:t xml:space="preserve"> okrem prípadov stanovených v čl. 53 ods. 2</w:t>
      </w:r>
      <w:r w:rsidR="006B2A6F" w:rsidRPr="00AD229E">
        <w:rPr>
          <w:rFonts w:cstheme="minorHAnsi"/>
          <w:sz w:val="22"/>
          <w:szCs w:val="22"/>
        </w:rPr>
        <w:t xml:space="preserve"> nariadenia o spoločných ustanoveniach</w:t>
      </w:r>
      <w:r w:rsidRPr="00AD229E">
        <w:rPr>
          <w:rFonts w:cstheme="minorHAnsi"/>
          <w:sz w:val="22"/>
          <w:szCs w:val="22"/>
        </w:rPr>
        <w:t xml:space="preserve">. </w:t>
      </w:r>
      <w:r w:rsidR="00725292" w:rsidRPr="00AD229E">
        <w:rPr>
          <w:rFonts w:cstheme="minorHAnsi"/>
          <w:sz w:val="22"/>
          <w:szCs w:val="22"/>
        </w:rPr>
        <w:t>Poskytovateľ</w:t>
      </w:r>
      <w:r w:rsidRPr="00AD229E">
        <w:rPr>
          <w:rFonts w:cstheme="minorHAnsi"/>
          <w:sz w:val="22"/>
          <w:szCs w:val="22"/>
        </w:rPr>
        <w:t xml:space="preserve"> je povinný pri</w:t>
      </w:r>
      <w:r w:rsidR="004844DA">
        <w:rPr>
          <w:rFonts w:cstheme="minorHAnsi"/>
          <w:sz w:val="22"/>
          <w:szCs w:val="22"/>
        </w:rPr>
        <w:t> </w:t>
      </w:r>
      <w:r w:rsidRPr="00AD229E">
        <w:rPr>
          <w:rFonts w:cstheme="minorHAnsi"/>
          <w:sz w:val="22"/>
          <w:szCs w:val="22"/>
        </w:rPr>
        <w:t xml:space="preserve">príprave každej výzvy posúdiť súlad s článkom 53 ods. 2 </w:t>
      </w:r>
      <w:r w:rsidR="006B2A6F" w:rsidRPr="00AD229E">
        <w:rPr>
          <w:rFonts w:cstheme="minorHAnsi"/>
          <w:sz w:val="22"/>
          <w:szCs w:val="22"/>
        </w:rPr>
        <w:t xml:space="preserve">nariadenia o spoločných ustanoveniach </w:t>
      </w:r>
      <w:r w:rsidRPr="00AD229E">
        <w:rPr>
          <w:rFonts w:cstheme="minorHAnsi"/>
          <w:sz w:val="22"/>
          <w:szCs w:val="22"/>
        </w:rPr>
        <w:t xml:space="preserve">a použiť vo výzve primerané nastavenie – buď nastaviť </w:t>
      </w:r>
      <w:r w:rsidR="00B458AD">
        <w:rPr>
          <w:rFonts w:cstheme="minorHAnsi"/>
          <w:sz w:val="22"/>
          <w:szCs w:val="22"/>
        </w:rPr>
        <w:t>minimálnu výšku</w:t>
      </w:r>
      <w:r w:rsidRPr="00AD229E">
        <w:rPr>
          <w:rFonts w:cstheme="minorHAnsi"/>
          <w:sz w:val="22"/>
          <w:szCs w:val="22"/>
        </w:rPr>
        <w:t xml:space="preserve"> </w:t>
      </w:r>
      <w:r w:rsidR="00AC2EA2">
        <w:rPr>
          <w:rFonts w:cstheme="minorHAnsi"/>
          <w:sz w:val="22"/>
          <w:szCs w:val="22"/>
        </w:rPr>
        <w:t>celkových oprávnených výdavkov</w:t>
      </w:r>
      <w:r w:rsidRPr="00AD229E">
        <w:rPr>
          <w:rFonts w:cstheme="minorHAnsi"/>
          <w:sz w:val="22"/>
          <w:szCs w:val="22"/>
        </w:rPr>
        <w:t xml:space="preserve"> alebo nastaviť aj výdavky vo forme ZVV pre projekty, ktoré by mohli byť povinne vo forme ZVV.</w:t>
      </w:r>
    </w:p>
    <w:p w14:paraId="6C821825" w14:textId="4B3C2999" w:rsidR="00051DCF" w:rsidRPr="00AD229E" w:rsidRDefault="00051DCF" w:rsidP="007F1016">
      <w:pPr>
        <w:pStyle w:val="Odsekzoznamu"/>
        <w:numPr>
          <w:ilvl w:val="3"/>
          <w:numId w:val="18"/>
        </w:numPr>
        <w:ind w:left="426" w:hanging="426"/>
        <w:jc w:val="both"/>
        <w:rPr>
          <w:rFonts w:cstheme="minorHAnsi"/>
          <w:sz w:val="22"/>
          <w:szCs w:val="22"/>
        </w:rPr>
      </w:pPr>
      <w:r w:rsidRPr="00AD229E">
        <w:rPr>
          <w:rFonts w:cstheme="minorHAnsi"/>
          <w:sz w:val="22"/>
          <w:szCs w:val="22"/>
        </w:rPr>
        <w:t>V prípade použitia ZVV vo výzve je poskytovateľ povinný zabezpečiť správnu aplikáciu pravidiel, ktoré sú stanovené v čl. 53</w:t>
      </w:r>
      <w:r w:rsidR="00051CD4" w:rsidRPr="00AD229E">
        <w:rPr>
          <w:rFonts w:cstheme="minorHAnsi"/>
          <w:sz w:val="22"/>
          <w:szCs w:val="22"/>
        </w:rPr>
        <w:t xml:space="preserve"> nariadenia o spoločných ustanoveniach</w:t>
      </w:r>
      <w:r w:rsidRPr="00AD229E">
        <w:rPr>
          <w:rFonts w:cstheme="minorHAnsi"/>
          <w:sz w:val="22"/>
          <w:szCs w:val="22"/>
        </w:rPr>
        <w:t xml:space="preserve"> (prípadne v článkoch 54 -56</w:t>
      </w:r>
      <w:r w:rsidR="00051CD4" w:rsidRPr="00AD229E">
        <w:rPr>
          <w:rFonts w:cstheme="minorHAnsi"/>
          <w:sz w:val="22"/>
          <w:szCs w:val="22"/>
        </w:rPr>
        <w:t xml:space="preserve"> nariadenia o spoločných ustanoveniach</w:t>
      </w:r>
      <w:r w:rsidRPr="00AD229E">
        <w:rPr>
          <w:rFonts w:cstheme="minorHAnsi"/>
          <w:sz w:val="22"/>
          <w:szCs w:val="22"/>
        </w:rPr>
        <w:t xml:space="preserve"> ak použije metódu stanovenia podľa čl. 53 ods. 3 písm. e)</w:t>
      </w:r>
      <w:r w:rsidR="00051CD4" w:rsidRPr="00AD229E">
        <w:rPr>
          <w:rFonts w:cstheme="minorHAnsi"/>
          <w:sz w:val="22"/>
          <w:szCs w:val="22"/>
        </w:rPr>
        <w:t xml:space="preserve"> nariadenia o spoločných ustanoveniach</w:t>
      </w:r>
      <w:r w:rsidRPr="00AD229E">
        <w:rPr>
          <w:rFonts w:cstheme="minorHAnsi"/>
          <w:sz w:val="22"/>
          <w:szCs w:val="22"/>
        </w:rPr>
        <w:t>).</w:t>
      </w:r>
    </w:p>
    <w:p w14:paraId="54680855" w14:textId="2AC8089E" w:rsidR="00051DCF" w:rsidRPr="00AD229E" w:rsidRDefault="00692621" w:rsidP="00051DCF">
      <w:pPr>
        <w:pStyle w:val="Odsekzoznamu"/>
        <w:numPr>
          <w:ilvl w:val="3"/>
          <w:numId w:val="18"/>
        </w:numPr>
        <w:ind w:left="426" w:hanging="426"/>
        <w:jc w:val="both"/>
        <w:rPr>
          <w:rFonts w:cstheme="minorHAnsi"/>
          <w:sz w:val="22"/>
          <w:szCs w:val="22"/>
        </w:rPr>
      </w:pPr>
      <w:r w:rsidRPr="00AD229E">
        <w:rPr>
          <w:rFonts w:cstheme="minorHAnsi"/>
          <w:sz w:val="22"/>
          <w:szCs w:val="22"/>
        </w:rPr>
        <w:lastRenderedPageBreak/>
        <w:t>Poskytovateľ v</w:t>
      </w:r>
      <w:r w:rsidR="00051DCF" w:rsidRPr="00AD229E">
        <w:rPr>
          <w:rFonts w:cstheme="minorHAnsi"/>
          <w:sz w:val="22"/>
          <w:szCs w:val="22"/>
        </w:rPr>
        <w:t xml:space="preserve"> dostatočnom časovom predstihu vypracuje metodiku použitia ZVV v súlade s</w:t>
      </w:r>
      <w:r w:rsidR="004844DA">
        <w:rPr>
          <w:rFonts w:cstheme="minorHAnsi"/>
          <w:sz w:val="22"/>
          <w:szCs w:val="22"/>
        </w:rPr>
        <w:t> </w:t>
      </w:r>
      <w:r w:rsidR="00051DCF" w:rsidRPr="00AD229E">
        <w:rPr>
          <w:rFonts w:cstheme="minorHAnsi"/>
          <w:sz w:val="22"/>
          <w:szCs w:val="22"/>
        </w:rPr>
        <w:t xml:space="preserve">postupmi uvedenými v článku 53 ods. 3 </w:t>
      </w:r>
      <w:r w:rsidR="004C38DD" w:rsidRPr="00AD229E">
        <w:rPr>
          <w:rFonts w:cstheme="minorHAnsi"/>
          <w:sz w:val="22"/>
          <w:szCs w:val="22"/>
        </w:rPr>
        <w:t>nariadenia o spoločných ustanoveniach</w:t>
      </w:r>
      <w:r w:rsidR="00051DCF" w:rsidRPr="00AD229E">
        <w:rPr>
          <w:rFonts w:cstheme="minorHAnsi"/>
          <w:sz w:val="22"/>
          <w:szCs w:val="22"/>
        </w:rPr>
        <w:t xml:space="preserve"> a primerane s</w:t>
      </w:r>
      <w:r w:rsidR="004844DA">
        <w:rPr>
          <w:rFonts w:cstheme="minorHAnsi"/>
          <w:sz w:val="22"/>
          <w:szCs w:val="22"/>
        </w:rPr>
        <w:t> </w:t>
      </w:r>
      <w:r w:rsidR="00051DCF" w:rsidRPr="00AD229E">
        <w:rPr>
          <w:rFonts w:cstheme="minorHAnsi"/>
          <w:sz w:val="22"/>
          <w:szCs w:val="22"/>
        </w:rPr>
        <w:t>pravidlami stanovenými v Usmerneniach týkajúcich sa používania zjednodušeného vykazovania nákladov v rámci európskych štrukturálnych a investičných fondov (EŠIF) — revidovaná verzia (2021/C 200/01)</w:t>
      </w:r>
      <w:r w:rsidR="004C38DD" w:rsidRPr="00AD229E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26"/>
      </w:r>
      <w:r w:rsidR="00051DCF" w:rsidRPr="00AD229E">
        <w:rPr>
          <w:rFonts w:cstheme="minorHAnsi"/>
          <w:sz w:val="22"/>
          <w:szCs w:val="22"/>
        </w:rPr>
        <w:t xml:space="preserve">. </w:t>
      </w:r>
    </w:p>
    <w:p w14:paraId="36148DDB" w14:textId="332CFBD4" w:rsidR="00051DCF" w:rsidRPr="00AD229E" w:rsidRDefault="00051DCF" w:rsidP="00051DCF">
      <w:pPr>
        <w:pStyle w:val="Odsekzoznamu"/>
        <w:numPr>
          <w:ilvl w:val="3"/>
          <w:numId w:val="18"/>
        </w:numPr>
        <w:ind w:left="426" w:hanging="426"/>
        <w:jc w:val="both"/>
        <w:rPr>
          <w:rFonts w:cstheme="minorHAnsi"/>
          <w:sz w:val="22"/>
          <w:szCs w:val="22"/>
        </w:rPr>
      </w:pPr>
      <w:r w:rsidRPr="00AD229E">
        <w:rPr>
          <w:rFonts w:cstheme="minorHAnsi"/>
          <w:sz w:val="22"/>
          <w:szCs w:val="22"/>
        </w:rPr>
        <w:t xml:space="preserve">Počas vypracovania metodiky (najmä ak </w:t>
      </w:r>
      <w:r w:rsidR="004844DA">
        <w:rPr>
          <w:rFonts w:cstheme="minorHAnsi"/>
          <w:sz w:val="22"/>
          <w:szCs w:val="22"/>
        </w:rPr>
        <w:t xml:space="preserve">sa </w:t>
      </w:r>
      <w:r w:rsidRPr="00AD229E">
        <w:rPr>
          <w:rFonts w:cstheme="minorHAnsi"/>
          <w:sz w:val="22"/>
          <w:szCs w:val="22"/>
        </w:rPr>
        <w:t>nepo</w:t>
      </w:r>
      <w:r w:rsidR="004844DA">
        <w:rPr>
          <w:rFonts w:cstheme="minorHAnsi"/>
          <w:sz w:val="22"/>
          <w:szCs w:val="22"/>
        </w:rPr>
        <w:t>u</w:t>
      </w:r>
      <w:r w:rsidRPr="00AD229E">
        <w:rPr>
          <w:rFonts w:cstheme="minorHAnsi"/>
          <w:sz w:val="22"/>
          <w:szCs w:val="22"/>
        </w:rPr>
        <w:t>žíva výlučne metódu stanovenia podľa čl. 53 ods. 3 písm. e)</w:t>
      </w:r>
      <w:r w:rsidR="004C38DD" w:rsidRPr="00AD229E">
        <w:rPr>
          <w:rFonts w:cstheme="minorHAnsi"/>
          <w:sz w:val="22"/>
          <w:szCs w:val="22"/>
        </w:rPr>
        <w:t xml:space="preserve"> nari</w:t>
      </w:r>
      <w:r w:rsidR="009E2662" w:rsidRPr="00AD229E">
        <w:rPr>
          <w:rFonts w:cstheme="minorHAnsi"/>
          <w:sz w:val="22"/>
          <w:szCs w:val="22"/>
        </w:rPr>
        <w:t>a</w:t>
      </w:r>
      <w:r w:rsidR="004C38DD" w:rsidRPr="00AD229E">
        <w:rPr>
          <w:rFonts w:cstheme="minorHAnsi"/>
          <w:sz w:val="22"/>
          <w:szCs w:val="22"/>
        </w:rPr>
        <w:t>denia o spoločných ustanoven</w:t>
      </w:r>
      <w:r w:rsidR="009E2662" w:rsidRPr="00AD229E">
        <w:rPr>
          <w:rFonts w:cstheme="minorHAnsi"/>
          <w:sz w:val="22"/>
          <w:szCs w:val="22"/>
        </w:rPr>
        <w:t>i</w:t>
      </w:r>
      <w:r w:rsidR="004C38DD" w:rsidRPr="00AD229E">
        <w:rPr>
          <w:rFonts w:cstheme="minorHAnsi"/>
          <w:sz w:val="22"/>
          <w:szCs w:val="22"/>
        </w:rPr>
        <w:t>ach</w:t>
      </w:r>
      <w:r w:rsidRPr="00AD229E">
        <w:rPr>
          <w:rFonts w:cstheme="minorHAnsi"/>
          <w:sz w:val="22"/>
          <w:szCs w:val="22"/>
        </w:rPr>
        <w:t xml:space="preserve">) môže </w:t>
      </w:r>
      <w:r w:rsidR="009E2662" w:rsidRPr="00AD229E">
        <w:rPr>
          <w:rFonts w:cstheme="minorHAnsi"/>
          <w:sz w:val="22"/>
          <w:szCs w:val="22"/>
        </w:rPr>
        <w:t xml:space="preserve">poskytovateľ </w:t>
      </w:r>
      <w:r w:rsidRPr="00AD229E">
        <w:rPr>
          <w:rFonts w:cstheme="minorHAnsi"/>
          <w:sz w:val="22"/>
          <w:szCs w:val="22"/>
        </w:rPr>
        <w:t>priebežne konzultovať svoje postupy s</w:t>
      </w:r>
      <w:r w:rsidR="00B458AD">
        <w:rPr>
          <w:rFonts w:cstheme="minorHAnsi"/>
          <w:sz w:val="22"/>
          <w:szCs w:val="22"/>
        </w:rPr>
        <w:t> metodikou RO</w:t>
      </w:r>
      <w:r w:rsidRPr="00AD229E">
        <w:rPr>
          <w:rFonts w:cstheme="minorHAnsi"/>
          <w:sz w:val="22"/>
          <w:szCs w:val="22"/>
        </w:rPr>
        <w:t xml:space="preserve"> alebo môže po jej finalizácii požiadať o pripomienkovanie návrhu metodiky </w:t>
      </w:r>
      <w:r w:rsidR="00B458AD">
        <w:rPr>
          <w:rFonts w:cstheme="minorHAnsi"/>
          <w:sz w:val="22"/>
          <w:szCs w:val="22"/>
        </w:rPr>
        <w:t>R</w:t>
      </w:r>
      <w:r w:rsidRPr="00AD229E">
        <w:rPr>
          <w:rFonts w:cstheme="minorHAnsi"/>
          <w:sz w:val="22"/>
          <w:szCs w:val="22"/>
        </w:rPr>
        <w:t xml:space="preserve">O. </w:t>
      </w:r>
      <w:r w:rsidR="009E2662" w:rsidRPr="00AD229E">
        <w:rPr>
          <w:rFonts w:cstheme="minorHAnsi"/>
          <w:sz w:val="22"/>
          <w:szCs w:val="22"/>
        </w:rPr>
        <w:t>Rovnako m</w:t>
      </w:r>
      <w:r w:rsidRPr="00AD229E">
        <w:rPr>
          <w:rFonts w:cstheme="minorHAnsi"/>
          <w:sz w:val="22"/>
          <w:szCs w:val="22"/>
        </w:rPr>
        <w:t xml:space="preserve">ôže požiadať </w:t>
      </w:r>
      <w:r w:rsidR="004844DA">
        <w:rPr>
          <w:rFonts w:cstheme="minorHAnsi"/>
          <w:sz w:val="22"/>
          <w:szCs w:val="22"/>
        </w:rPr>
        <w:t>orgán auditu</w:t>
      </w:r>
      <w:r w:rsidRPr="00AD229E">
        <w:rPr>
          <w:rFonts w:cstheme="minorHAnsi"/>
          <w:sz w:val="22"/>
          <w:szCs w:val="22"/>
        </w:rPr>
        <w:t xml:space="preserve"> o predbežné posúdenie alebo v rámci konzultačnej činnosti o konzultácie. </w:t>
      </w:r>
    </w:p>
    <w:p w14:paraId="14517142" w14:textId="5AF5E7A4" w:rsidR="00051DCF" w:rsidRPr="00871C98" w:rsidRDefault="004B5205" w:rsidP="00FA6BEC">
      <w:pPr>
        <w:pStyle w:val="Odsekzoznamu"/>
        <w:numPr>
          <w:ilvl w:val="3"/>
          <w:numId w:val="18"/>
        </w:numPr>
        <w:ind w:left="426" w:hanging="426"/>
        <w:jc w:val="both"/>
        <w:rPr>
          <w:rFonts w:cstheme="minorHAnsi"/>
          <w:sz w:val="22"/>
          <w:szCs w:val="22"/>
        </w:rPr>
      </w:pPr>
      <w:r w:rsidRPr="00871C98">
        <w:rPr>
          <w:rFonts w:cstheme="minorHAnsi"/>
          <w:sz w:val="22"/>
          <w:szCs w:val="22"/>
        </w:rPr>
        <w:t xml:space="preserve">Ak </w:t>
      </w:r>
      <w:r w:rsidR="004C38DD" w:rsidRPr="00871C98">
        <w:rPr>
          <w:rFonts w:cstheme="minorHAnsi"/>
          <w:sz w:val="22"/>
          <w:szCs w:val="22"/>
        </w:rPr>
        <w:t xml:space="preserve">poskytovateľ </w:t>
      </w:r>
      <w:r w:rsidR="00051DCF" w:rsidRPr="00871C98">
        <w:rPr>
          <w:rFonts w:cstheme="minorHAnsi"/>
          <w:sz w:val="22"/>
          <w:szCs w:val="22"/>
        </w:rPr>
        <w:t>nevyužil možnosť ko</w:t>
      </w:r>
      <w:r w:rsidR="009E2662" w:rsidRPr="00871C98">
        <w:rPr>
          <w:rFonts w:cstheme="minorHAnsi"/>
          <w:sz w:val="22"/>
          <w:szCs w:val="22"/>
        </w:rPr>
        <w:t>nzultovať návrh metodiky</w:t>
      </w:r>
      <w:r w:rsidR="00B458AD">
        <w:rPr>
          <w:rStyle w:val="Odkaznapoznmkupodiarou"/>
          <w:sz w:val="22"/>
          <w:szCs w:val="22"/>
        </w:rPr>
        <w:footnoteReference w:id="27"/>
      </w:r>
      <w:r w:rsidR="009E2662" w:rsidRPr="00871C98">
        <w:rPr>
          <w:rFonts w:cstheme="minorHAnsi"/>
          <w:sz w:val="22"/>
          <w:szCs w:val="22"/>
        </w:rPr>
        <w:t xml:space="preserve"> počas </w:t>
      </w:r>
      <w:r w:rsidR="00051DCF" w:rsidRPr="00871C98">
        <w:rPr>
          <w:rFonts w:cstheme="minorHAnsi"/>
          <w:sz w:val="22"/>
          <w:szCs w:val="22"/>
        </w:rPr>
        <w:t>jej prípravy alebo pripomienkovani</w:t>
      </w:r>
      <w:r w:rsidR="000D1637" w:rsidRPr="00871C98">
        <w:rPr>
          <w:rFonts w:cstheme="minorHAnsi"/>
          <w:sz w:val="22"/>
          <w:szCs w:val="22"/>
        </w:rPr>
        <w:t>a</w:t>
      </w:r>
      <w:r w:rsidR="00051DCF" w:rsidRPr="00871C98">
        <w:rPr>
          <w:rFonts w:cstheme="minorHAnsi"/>
          <w:sz w:val="22"/>
          <w:szCs w:val="22"/>
        </w:rPr>
        <w:t xml:space="preserve"> finálneho návrhu pred zaslaním výzvy</w:t>
      </w:r>
      <w:r w:rsidR="00635041" w:rsidRPr="00871C98">
        <w:rPr>
          <w:rFonts w:cstheme="minorHAnsi"/>
          <w:sz w:val="22"/>
          <w:szCs w:val="22"/>
        </w:rPr>
        <w:t>,</w:t>
      </w:r>
      <w:r w:rsidR="00051DCF" w:rsidRPr="00871C98">
        <w:rPr>
          <w:rFonts w:cstheme="minorHAnsi"/>
          <w:sz w:val="22"/>
          <w:szCs w:val="22"/>
        </w:rPr>
        <w:t xml:space="preserve"> tak v dostatočnom predstihu</w:t>
      </w:r>
      <w:r w:rsidR="00635041" w:rsidRPr="00871C98">
        <w:rPr>
          <w:rFonts w:cstheme="minorHAnsi"/>
          <w:sz w:val="22"/>
          <w:szCs w:val="22"/>
        </w:rPr>
        <w:t xml:space="preserve">, najneskôr však </w:t>
      </w:r>
      <w:r w:rsidR="001F347D" w:rsidRPr="00871C98">
        <w:rPr>
          <w:rFonts w:cstheme="minorHAnsi"/>
          <w:sz w:val="22"/>
          <w:szCs w:val="22"/>
        </w:rPr>
        <w:t xml:space="preserve">15 </w:t>
      </w:r>
      <w:r w:rsidR="00635041" w:rsidRPr="00871C98">
        <w:rPr>
          <w:rFonts w:cstheme="minorHAnsi"/>
          <w:sz w:val="22"/>
          <w:szCs w:val="22"/>
        </w:rPr>
        <w:t>pracovných dní pred zaslaním výzvy na posúdenie RO</w:t>
      </w:r>
      <w:r w:rsidR="00051DCF" w:rsidRPr="00871C98">
        <w:rPr>
          <w:rFonts w:cstheme="minorHAnsi"/>
          <w:sz w:val="22"/>
          <w:szCs w:val="22"/>
        </w:rPr>
        <w:t xml:space="preserve"> </w:t>
      </w:r>
      <w:r w:rsidR="00635041" w:rsidRPr="00871C98">
        <w:rPr>
          <w:rFonts w:cstheme="minorHAnsi"/>
          <w:sz w:val="22"/>
          <w:szCs w:val="22"/>
        </w:rPr>
        <w:t>zašle</w:t>
      </w:r>
      <w:r w:rsidR="00051DCF" w:rsidRPr="00871C98">
        <w:rPr>
          <w:rFonts w:cstheme="minorHAnsi"/>
          <w:sz w:val="22"/>
          <w:szCs w:val="22"/>
        </w:rPr>
        <w:t xml:space="preserve"> </w:t>
      </w:r>
      <w:r w:rsidR="00635041" w:rsidRPr="00871C98">
        <w:rPr>
          <w:rFonts w:cstheme="minorHAnsi"/>
          <w:sz w:val="22"/>
          <w:szCs w:val="22"/>
        </w:rPr>
        <w:t xml:space="preserve">metodiku ZVV </w:t>
      </w:r>
      <w:r w:rsidR="00B458AD" w:rsidRPr="00871C98">
        <w:rPr>
          <w:rFonts w:cstheme="minorHAnsi"/>
          <w:sz w:val="22"/>
          <w:szCs w:val="22"/>
        </w:rPr>
        <w:t xml:space="preserve">metodike </w:t>
      </w:r>
      <w:r w:rsidR="00051DCF" w:rsidRPr="00871C98">
        <w:rPr>
          <w:rFonts w:cstheme="minorHAnsi"/>
          <w:sz w:val="22"/>
          <w:szCs w:val="22"/>
        </w:rPr>
        <w:t xml:space="preserve">RO </w:t>
      </w:r>
      <w:r w:rsidR="00635041" w:rsidRPr="00871C98">
        <w:rPr>
          <w:rFonts w:cstheme="minorHAnsi"/>
          <w:sz w:val="22"/>
          <w:szCs w:val="22"/>
        </w:rPr>
        <w:t xml:space="preserve">na </w:t>
      </w:r>
      <w:r w:rsidR="000D1637" w:rsidRPr="00871C98">
        <w:rPr>
          <w:rFonts w:cstheme="minorHAnsi"/>
          <w:sz w:val="22"/>
          <w:szCs w:val="22"/>
        </w:rPr>
        <w:t>posúdenie</w:t>
      </w:r>
      <w:r w:rsidR="00B458AD" w:rsidRPr="00871C98">
        <w:rPr>
          <w:rFonts w:cstheme="minorHAnsi"/>
          <w:sz w:val="22"/>
          <w:szCs w:val="22"/>
        </w:rPr>
        <w:t xml:space="preserve"> na </w:t>
      </w:r>
      <w:r w:rsidR="00635041" w:rsidRPr="00871C98">
        <w:rPr>
          <w:rFonts w:cstheme="minorHAnsi"/>
          <w:sz w:val="22"/>
          <w:szCs w:val="22"/>
        </w:rPr>
        <w:t>e-mailovú adresu</w:t>
      </w:r>
      <w:r w:rsidR="000D1637" w:rsidRPr="00871C98">
        <w:rPr>
          <w:rFonts w:cstheme="minorHAnsi"/>
          <w:sz w:val="22"/>
          <w:szCs w:val="22"/>
        </w:rPr>
        <w:t xml:space="preserve"> </w:t>
      </w:r>
      <w:hyperlink r:id="rId31" w:history="1">
        <w:r w:rsidR="000D1637" w:rsidRPr="00871C98">
          <w:rPr>
            <w:rStyle w:val="Hypertextovprepojenie"/>
            <w:rFonts w:cstheme="minorHAnsi"/>
            <w:sz w:val="22"/>
            <w:szCs w:val="22"/>
          </w:rPr>
          <w:t>metodika.cko@mirri.gov.sk</w:t>
        </w:r>
      </w:hyperlink>
      <w:r w:rsidR="00051DCF" w:rsidRPr="00871C98">
        <w:rPr>
          <w:rFonts w:cstheme="minorHAnsi"/>
          <w:sz w:val="22"/>
          <w:szCs w:val="22"/>
        </w:rPr>
        <w:t xml:space="preserve">. </w:t>
      </w:r>
      <w:r w:rsidR="005A71EB" w:rsidRPr="00871C98">
        <w:rPr>
          <w:rFonts w:cstheme="minorHAnsi"/>
          <w:sz w:val="22"/>
          <w:szCs w:val="22"/>
        </w:rPr>
        <w:t>Odporúčame poskytovateľovi zaslať na RO aj</w:t>
      </w:r>
      <w:r w:rsidR="00051DCF" w:rsidRPr="00871C98">
        <w:rPr>
          <w:rFonts w:cstheme="minorHAnsi"/>
          <w:sz w:val="22"/>
          <w:szCs w:val="22"/>
        </w:rPr>
        <w:t xml:space="preserve"> cel</w:t>
      </w:r>
      <w:r w:rsidR="005A71EB" w:rsidRPr="00871C98">
        <w:rPr>
          <w:rFonts w:cstheme="minorHAnsi"/>
          <w:sz w:val="22"/>
          <w:szCs w:val="22"/>
        </w:rPr>
        <w:t>ú</w:t>
      </w:r>
      <w:r w:rsidR="00051DCF" w:rsidRPr="00871C98">
        <w:rPr>
          <w:rFonts w:cstheme="minorHAnsi"/>
          <w:sz w:val="22"/>
          <w:szCs w:val="22"/>
        </w:rPr>
        <w:t xml:space="preserve"> podporn</w:t>
      </w:r>
      <w:r w:rsidR="005A71EB" w:rsidRPr="00871C98">
        <w:rPr>
          <w:rFonts w:cstheme="minorHAnsi"/>
          <w:sz w:val="22"/>
          <w:szCs w:val="22"/>
        </w:rPr>
        <w:t>ú</w:t>
      </w:r>
      <w:r w:rsidR="00051DCF" w:rsidRPr="00871C98">
        <w:rPr>
          <w:rFonts w:cstheme="minorHAnsi"/>
          <w:sz w:val="22"/>
          <w:szCs w:val="22"/>
        </w:rPr>
        <w:t xml:space="preserve"> dokumentáci</w:t>
      </w:r>
      <w:r w:rsidR="005A71EB" w:rsidRPr="00871C98">
        <w:rPr>
          <w:rFonts w:cstheme="minorHAnsi"/>
          <w:sz w:val="22"/>
          <w:szCs w:val="22"/>
        </w:rPr>
        <w:t>u</w:t>
      </w:r>
      <w:r w:rsidR="00B458AD">
        <w:rPr>
          <w:rStyle w:val="Odkaznapoznmkupodiarou"/>
          <w:sz w:val="22"/>
          <w:szCs w:val="22"/>
        </w:rPr>
        <w:footnoteReference w:id="28"/>
      </w:r>
      <w:r w:rsidR="00051DCF" w:rsidRPr="00871C98">
        <w:rPr>
          <w:rFonts w:cstheme="minorHAnsi"/>
          <w:sz w:val="22"/>
          <w:szCs w:val="22"/>
        </w:rPr>
        <w:t xml:space="preserve"> (aj dokumenty, ktoré sa nebudú zverejňovať ako napr. zdroje dát, podklady pre výpočet a pre metódy úprav súm </w:t>
      </w:r>
      <w:r w:rsidR="009B58BE" w:rsidRPr="00871C98">
        <w:rPr>
          <w:rFonts w:cstheme="minorHAnsi"/>
          <w:sz w:val="22"/>
          <w:szCs w:val="22"/>
        </w:rPr>
        <w:t>atď</w:t>
      </w:r>
      <w:r w:rsidR="0089587D" w:rsidRPr="00871C98">
        <w:rPr>
          <w:rFonts w:cstheme="minorHAnsi"/>
          <w:sz w:val="22"/>
          <w:szCs w:val="22"/>
        </w:rPr>
        <w:t>.</w:t>
      </w:r>
      <w:r w:rsidR="009B58BE" w:rsidRPr="00871C98">
        <w:rPr>
          <w:rFonts w:cstheme="minorHAnsi"/>
          <w:sz w:val="22"/>
          <w:szCs w:val="22"/>
        </w:rPr>
        <w:t>)</w:t>
      </w:r>
      <w:r w:rsidR="00B458AD" w:rsidRPr="00871C98">
        <w:rPr>
          <w:rFonts w:cstheme="minorHAnsi"/>
          <w:sz w:val="22"/>
          <w:szCs w:val="22"/>
        </w:rPr>
        <w:t xml:space="preserve"> spolu s finálnym návrhom výzvy</w:t>
      </w:r>
      <w:r w:rsidR="009B58BE" w:rsidRPr="00871C98">
        <w:rPr>
          <w:rFonts w:cstheme="minorHAnsi"/>
          <w:sz w:val="22"/>
          <w:szCs w:val="22"/>
        </w:rPr>
        <w:t xml:space="preserve">. </w:t>
      </w:r>
      <w:r w:rsidR="00051DCF" w:rsidRPr="00871C98">
        <w:rPr>
          <w:rFonts w:cstheme="minorHAnsi"/>
          <w:sz w:val="22"/>
          <w:szCs w:val="22"/>
        </w:rPr>
        <w:t xml:space="preserve">Podklady </w:t>
      </w:r>
      <w:r w:rsidR="005A71EB" w:rsidRPr="00871C98">
        <w:rPr>
          <w:rFonts w:cstheme="minorHAnsi"/>
          <w:sz w:val="22"/>
          <w:szCs w:val="22"/>
        </w:rPr>
        <w:t>sa nezasielajú,</w:t>
      </w:r>
      <w:r w:rsidR="00B316DC" w:rsidRPr="00871C98">
        <w:rPr>
          <w:rFonts w:cstheme="minorHAnsi"/>
          <w:sz w:val="22"/>
          <w:szCs w:val="22"/>
        </w:rPr>
        <w:t xml:space="preserve"> </w:t>
      </w:r>
      <w:r w:rsidR="00051DCF" w:rsidRPr="00871C98">
        <w:rPr>
          <w:rFonts w:cstheme="minorHAnsi"/>
          <w:sz w:val="22"/>
          <w:szCs w:val="22"/>
        </w:rPr>
        <w:t xml:space="preserve">ak sa v plnej miere preklápa ZVV podľa čl. 94 </w:t>
      </w:r>
      <w:r w:rsidR="009E2662" w:rsidRPr="00871C98">
        <w:rPr>
          <w:rFonts w:cstheme="minorHAnsi"/>
          <w:sz w:val="22"/>
          <w:szCs w:val="22"/>
        </w:rPr>
        <w:t>nariadenia o spoločných ustanoveniach</w:t>
      </w:r>
      <w:r w:rsidR="00051DCF" w:rsidRPr="00871C98">
        <w:rPr>
          <w:rFonts w:cstheme="minorHAnsi"/>
          <w:sz w:val="22"/>
          <w:szCs w:val="22"/>
        </w:rPr>
        <w:t xml:space="preserve">, ktoré tvorí prílohu </w:t>
      </w:r>
      <w:r w:rsidR="004844DA" w:rsidRPr="00871C98">
        <w:rPr>
          <w:rFonts w:cstheme="minorHAnsi"/>
          <w:sz w:val="22"/>
          <w:szCs w:val="22"/>
        </w:rPr>
        <w:t>P SK</w:t>
      </w:r>
      <w:r w:rsidR="00051DCF" w:rsidRPr="00871C98">
        <w:rPr>
          <w:rFonts w:cstheme="minorHAnsi"/>
          <w:sz w:val="22"/>
          <w:szCs w:val="22"/>
        </w:rPr>
        <w:t>. V takom prípade</w:t>
      </w:r>
      <w:r w:rsidR="00B316DC" w:rsidRPr="00871C98">
        <w:rPr>
          <w:rFonts w:cstheme="minorHAnsi"/>
          <w:sz w:val="22"/>
          <w:szCs w:val="22"/>
        </w:rPr>
        <w:t xml:space="preserve"> poskytovateľ</w:t>
      </w:r>
      <w:r w:rsidR="00051DCF" w:rsidRPr="00871C98">
        <w:rPr>
          <w:rFonts w:cstheme="minorHAnsi"/>
          <w:sz w:val="22"/>
          <w:szCs w:val="22"/>
        </w:rPr>
        <w:t xml:space="preserve"> uvedie odkaz na konkrétnu časť </w:t>
      </w:r>
      <w:r w:rsidR="004844DA" w:rsidRPr="00871C98">
        <w:rPr>
          <w:rFonts w:cstheme="minorHAnsi"/>
          <w:sz w:val="22"/>
          <w:szCs w:val="22"/>
        </w:rPr>
        <w:t>P SK</w:t>
      </w:r>
      <w:r w:rsidR="00051DCF" w:rsidRPr="00871C98">
        <w:rPr>
          <w:rFonts w:cstheme="minorHAnsi"/>
          <w:sz w:val="22"/>
          <w:szCs w:val="22"/>
        </w:rPr>
        <w:t>.</w:t>
      </w:r>
    </w:p>
    <w:p w14:paraId="3F1650C9" w14:textId="07090EDA" w:rsidR="0090018E" w:rsidRPr="00AD229E" w:rsidRDefault="0089587D" w:rsidP="00051DCF">
      <w:pPr>
        <w:pStyle w:val="Odsekzoznamu"/>
        <w:numPr>
          <w:ilvl w:val="3"/>
          <w:numId w:val="18"/>
        </w:numPr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</w:t>
      </w:r>
      <w:r w:rsidR="00314C6A" w:rsidRPr="00AD229E">
        <w:rPr>
          <w:rFonts w:cstheme="minorHAnsi"/>
          <w:sz w:val="22"/>
          <w:szCs w:val="22"/>
        </w:rPr>
        <w:t>O</w:t>
      </w:r>
      <w:r w:rsidR="0090018E" w:rsidRPr="00AD229E">
        <w:rPr>
          <w:rFonts w:cstheme="minorHAnsi"/>
          <w:sz w:val="22"/>
          <w:szCs w:val="22"/>
        </w:rPr>
        <w:t xml:space="preserve"> posúdi návrh metodiky ZVV do </w:t>
      </w:r>
      <w:r w:rsidR="00685E85" w:rsidRPr="00AD229E">
        <w:rPr>
          <w:rFonts w:cstheme="minorHAnsi"/>
          <w:sz w:val="22"/>
          <w:szCs w:val="22"/>
        </w:rPr>
        <w:t xml:space="preserve">15 </w:t>
      </w:r>
      <w:r w:rsidR="0090018E" w:rsidRPr="00AD229E">
        <w:rPr>
          <w:rFonts w:cstheme="minorHAnsi"/>
          <w:sz w:val="22"/>
          <w:szCs w:val="22"/>
        </w:rPr>
        <w:t>pracovných dní a</w:t>
      </w:r>
      <w:r w:rsidR="00497D74" w:rsidRPr="00AD229E">
        <w:rPr>
          <w:rFonts w:cstheme="minorHAnsi"/>
          <w:sz w:val="22"/>
          <w:szCs w:val="22"/>
        </w:rPr>
        <w:t> </w:t>
      </w:r>
      <w:r w:rsidR="0090018E" w:rsidRPr="00AD229E">
        <w:rPr>
          <w:rFonts w:cstheme="minorHAnsi"/>
          <w:sz w:val="22"/>
          <w:szCs w:val="22"/>
        </w:rPr>
        <w:t>zašle</w:t>
      </w:r>
      <w:r w:rsidR="00497D74" w:rsidRPr="00AD229E">
        <w:rPr>
          <w:rFonts w:cstheme="minorHAnsi"/>
          <w:sz w:val="22"/>
          <w:szCs w:val="22"/>
        </w:rPr>
        <w:t xml:space="preserve"> prípadné pripomienky</w:t>
      </w:r>
      <w:r w:rsidR="0090018E" w:rsidRPr="00AD229E">
        <w:rPr>
          <w:rFonts w:cstheme="minorHAnsi"/>
          <w:sz w:val="22"/>
          <w:szCs w:val="22"/>
        </w:rPr>
        <w:t xml:space="preserve"> poskytovateľovi na zapracovanie. </w:t>
      </w:r>
      <w:r w:rsidR="00FD0398">
        <w:rPr>
          <w:rFonts w:cstheme="minorHAnsi"/>
          <w:sz w:val="22"/>
          <w:szCs w:val="22"/>
        </w:rPr>
        <w:t>M</w:t>
      </w:r>
      <w:r w:rsidR="0090018E" w:rsidRPr="00AD229E">
        <w:rPr>
          <w:rFonts w:cstheme="minorHAnsi"/>
          <w:sz w:val="22"/>
          <w:szCs w:val="22"/>
        </w:rPr>
        <w:t>etodik</w:t>
      </w:r>
      <w:r w:rsidR="00FD0398">
        <w:rPr>
          <w:rFonts w:cstheme="minorHAnsi"/>
          <w:sz w:val="22"/>
          <w:szCs w:val="22"/>
        </w:rPr>
        <w:t>u</w:t>
      </w:r>
      <w:r w:rsidR="0090018E" w:rsidRPr="00AD229E">
        <w:rPr>
          <w:rFonts w:cstheme="minorHAnsi"/>
          <w:sz w:val="22"/>
          <w:szCs w:val="22"/>
        </w:rPr>
        <w:t xml:space="preserve"> ZVV</w:t>
      </w:r>
      <w:r w:rsidR="00314C6A" w:rsidRPr="00AD229E">
        <w:rPr>
          <w:rFonts w:cstheme="minorHAnsi"/>
          <w:sz w:val="22"/>
          <w:szCs w:val="22"/>
        </w:rPr>
        <w:t xml:space="preserve"> (so zapracovanými pripomienkami)</w:t>
      </w:r>
      <w:r w:rsidR="0090018E" w:rsidRPr="00AD229E">
        <w:rPr>
          <w:rFonts w:cstheme="minorHAnsi"/>
          <w:sz w:val="22"/>
          <w:szCs w:val="22"/>
        </w:rPr>
        <w:t xml:space="preserve"> </w:t>
      </w:r>
      <w:r w:rsidR="00314C6A" w:rsidRPr="00AD229E">
        <w:rPr>
          <w:rFonts w:cstheme="minorHAnsi"/>
          <w:sz w:val="22"/>
          <w:szCs w:val="22"/>
        </w:rPr>
        <w:t>zasiela poskytovateľ spolu s</w:t>
      </w:r>
      <w:r w:rsidR="00497D74" w:rsidRPr="00AD229E">
        <w:rPr>
          <w:rFonts w:cstheme="minorHAnsi"/>
          <w:sz w:val="22"/>
          <w:szCs w:val="22"/>
        </w:rPr>
        <w:t> </w:t>
      </w:r>
      <w:r w:rsidR="00314C6A" w:rsidRPr="00AD229E">
        <w:rPr>
          <w:rFonts w:cstheme="minorHAnsi"/>
          <w:sz w:val="22"/>
          <w:szCs w:val="22"/>
        </w:rPr>
        <w:t>výzvou</w:t>
      </w:r>
      <w:r w:rsidR="00497D74" w:rsidRPr="00AD229E">
        <w:rPr>
          <w:rFonts w:cstheme="minorHAnsi"/>
          <w:sz w:val="22"/>
          <w:szCs w:val="22"/>
        </w:rPr>
        <w:t xml:space="preserve"> na posúdenie</w:t>
      </w:r>
      <w:r w:rsidR="00FD0398">
        <w:rPr>
          <w:rFonts w:cstheme="minorHAnsi"/>
          <w:sz w:val="22"/>
          <w:szCs w:val="22"/>
        </w:rPr>
        <w:t xml:space="preserve"> RO podľa kapitoly 2 ods</w:t>
      </w:r>
      <w:r w:rsidR="00FD0398" w:rsidRPr="00AD229E">
        <w:rPr>
          <w:rFonts w:cstheme="minorHAnsi"/>
          <w:sz w:val="22"/>
          <w:szCs w:val="22"/>
        </w:rPr>
        <w:t>.</w:t>
      </w:r>
      <w:r w:rsidR="00FD0398">
        <w:rPr>
          <w:rFonts w:cstheme="minorHAnsi"/>
          <w:sz w:val="22"/>
          <w:szCs w:val="22"/>
        </w:rPr>
        <w:t xml:space="preserve"> 1</w:t>
      </w:r>
      <w:r w:rsidR="00314C6A" w:rsidRPr="00AD229E">
        <w:rPr>
          <w:rFonts w:cstheme="minorHAnsi"/>
          <w:sz w:val="22"/>
          <w:szCs w:val="22"/>
        </w:rPr>
        <w:t xml:space="preserve">. </w:t>
      </w:r>
    </w:p>
    <w:p w14:paraId="738648B8" w14:textId="34163D25" w:rsidR="00051DCF" w:rsidRPr="00AD229E" w:rsidRDefault="00B316DC" w:rsidP="00051DCF">
      <w:pPr>
        <w:pStyle w:val="Odsekzoznamu"/>
        <w:numPr>
          <w:ilvl w:val="3"/>
          <w:numId w:val="18"/>
        </w:numPr>
        <w:ind w:left="426" w:hanging="426"/>
        <w:jc w:val="both"/>
        <w:rPr>
          <w:rFonts w:cstheme="minorHAnsi"/>
          <w:sz w:val="22"/>
          <w:szCs w:val="22"/>
        </w:rPr>
      </w:pPr>
      <w:r w:rsidRPr="00AD229E">
        <w:rPr>
          <w:rFonts w:cstheme="minorHAnsi"/>
          <w:sz w:val="22"/>
          <w:szCs w:val="22"/>
        </w:rPr>
        <w:t>Poskytovateľ z</w:t>
      </w:r>
      <w:r w:rsidR="00051DCF" w:rsidRPr="00AD229E">
        <w:rPr>
          <w:rFonts w:cstheme="minorHAnsi"/>
          <w:sz w:val="22"/>
          <w:szCs w:val="22"/>
        </w:rPr>
        <w:t>abezpečí aby metóda stanovenia bola overiteľná aj v prípade následných kontrol</w:t>
      </w:r>
      <w:r w:rsidR="00B458AD">
        <w:rPr>
          <w:rFonts w:cstheme="minorHAnsi"/>
          <w:sz w:val="22"/>
          <w:szCs w:val="22"/>
        </w:rPr>
        <w:t xml:space="preserve"> a auditov</w:t>
      </w:r>
      <w:r w:rsidR="00051DCF" w:rsidRPr="00AD229E">
        <w:rPr>
          <w:rFonts w:cstheme="minorHAnsi"/>
          <w:sz w:val="22"/>
          <w:szCs w:val="22"/>
        </w:rPr>
        <w:t xml:space="preserve"> – všetky podklady musia mať formu overiteľnú v budúcnosti a </w:t>
      </w:r>
      <w:proofErr w:type="spellStart"/>
      <w:r w:rsidR="00051DCF" w:rsidRPr="00AD229E">
        <w:rPr>
          <w:rFonts w:cstheme="minorHAnsi"/>
          <w:sz w:val="22"/>
          <w:szCs w:val="22"/>
        </w:rPr>
        <w:t>archivovateľnú</w:t>
      </w:r>
      <w:proofErr w:type="spellEnd"/>
      <w:r w:rsidR="00051DCF" w:rsidRPr="00AD229E">
        <w:rPr>
          <w:rFonts w:cstheme="minorHAnsi"/>
          <w:sz w:val="22"/>
          <w:szCs w:val="22"/>
        </w:rPr>
        <w:t xml:space="preserve"> (napr. nestačí odkaz na webové stránky ale je potrebný </w:t>
      </w:r>
      <w:proofErr w:type="spellStart"/>
      <w:r w:rsidR="00051DCF" w:rsidRPr="00AD229E">
        <w:rPr>
          <w:rFonts w:cstheme="minorHAnsi"/>
          <w:sz w:val="22"/>
          <w:szCs w:val="22"/>
        </w:rPr>
        <w:t>printscreen</w:t>
      </w:r>
      <w:proofErr w:type="spellEnd"/>
      <w:r w:rsidR="00051DCF" w:rsidRPr="00AD229E">
        <w:rPr>
          <w:rFonts w:cstheme="minorHAnsi"/>
          <w:sz w:val="22"/>
          <w:szCs w:val="22"/>
        </w:rPr>
        <w:t xml:space="preserve"> a pod.).</w:t>
      </w:r>
    </w:p>
    <w:p w14:paraId="17425447" w14:textId="75BE7FD2" w:rsidR="006150BF" w:rsidRPr="008449C8" w:rsidRDefault="000B40DE" w:rsidP="007725C8">
      <w:pPr>
        <w:pStyle w:val="Nadpis1"/>
        <w:numPr>
          <w:ilvl w:val="0"/>
          <w:numId w:val="22"/>
        </w:numPr>
        <w:pBdr>
          <w:bottom w:val="none" w:sz="0" w:space="0" w:color="auto"/>
        </w:pBdr>
        <w:jc w:val="both"/>
        <w:rPr>
          <w:rFonts w:asciiTheme="minorHAnsi" w:hAnsiTheme="minorHAnsi" w:cstheme="minorHAnsi"/>
          <w:b/>
          <w:sz w:val="32"/>
          <w:szCs w:val="32"/>
        </w:rPr>
      </w:pPr>
      <w:bookmarkStart w:id="15" w:name="_Toc144892913"/>
      <w:r w:rsidRPr="008449C8">
        <w:rPr>
          <w:rFonts w:asciiTheme="minorHAnsi" w:hAnsiTheme="minorHAnsi" w:cstheme="minorHAnsi"/>
          <w:b/>
          <w:sz w:val="32"/>
          <w:szCs w:val="32"/>
        </w:rPr>
        <w:t>Posudzovani</w:t>
      </w:r>
      <w:r w:rsidR="009B4EC6" w:rsidRPr="008449C8">
        <w:rPr>
          <w:rFonts w:asciiTheme="minorHAnsi" w:hAnsiTheme="minorHAnsi" w:cstheme="minorHAnsi"/>
          <w:b/>
          <w:sz w:val="32"/>
          <w:szCs w:val="32"/>
        </w:rPr>
        <w:t>e</w:t>
      </w:r>
      <w:r w:rsidRPr="008449C8">
        <w:rPr>
          <w:rFonts w:asciiTheme="minorHAnsi" w:hAnsiTheme="minorHAnsi" w:cstheme="minorHAnsi"/>
          <w:b/>
          <w:sz w:val="32"/>
          <w:szCs w:val="32"/>
        </w:rPr>
        <w:t xml:space="preserve"> výzvy </w:t>
      </w:r>
      <w:r w:rsidR="009B4EC6" w:rsidRPr="008449C8">
        <w:rPr>
          <w:rFonts w:asciiTheme="minorHAnsi" w:hAnsiTheme="minorHAnsi" w:cstheme="minorHAnsi"/>
          <w:b/>
          <w:sz w:val="32"/>
          <w:szCs w:val="32"/>
        </w:rPr>
        <w:t>riadiacim orgánom pre P SK</w:t>
      </w:r>
      <w:bookmarkEnd w:id="15"/>
    </w:p>
    <w:p w14:paraId="76F31CA1" w14:textId="2F9505A4" w:rsidR="006150BF" w:rsidRPr="008449C8" w:rsidRDefault="006150BF" w:rsidP="007725C8">
      <w:pPr>
        <w:pStyle w:val="Odsekzoznamu"/>
        <w:numPr>
          <w:ilvl w:val="0"/>
          <w:numId w:val="4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Poskytovateľ zašle výzv</w:t>
      </w:r>
      <w:r w:rsidR="00635CCF" w:rsidRPr="008449C8">
        <w:rPr>
          <w:rFonts w:cstheme="minorHAnsi"/>
          <w:sz w:val="22"/>
          <w:szCs w:val="22"/>
        </w:rPr>
        <w:t>u</w:t>
      </w:r>
      <w:r w:rsidRPr="008449C8">
        <w:rPr>
          <w:rFonts w:cstheme="minorHAnsi"/>
          <w:sz w:val="22"/>
          <w:szCs w:val="22"/>
        </w:rPr>
        <w:t xml:space="preserve"> na posúdenie na e</w:t>
      </w:r>
      <w:r w:rsidR="00DE7A8C" w:rsidRPr="008449C8">
        <w:rPr>
          <w:rFonts w:cstheme="minorHAnsi"/>
          <w:sz w:val="22"/>
          <w:szCs w:val="22"/>
        </w:rPr>
        <w:t>-</w:t>
      </w:r>
      <w:r w:rsidRPr="008449C8">
        <w:rPr>
          <w:rFonts w:cstheme="minorHAnsi"/>
          <w:sz w:val="22"/>
          <w:szCs w:val="22"/>
        </w:rPr>
        <w:t xml:space="preserve">mailovú adresu </w:t>
      </w:r>
      <w:hyperlink r:id="rId32" w:history="1">
        <w:r w:rsidRPr="008449C8">
          <w:rPr>
            <w:rStyle w:val="Hypertextovprepojenie"/>
            <w:rFonts w:cstheme="minorHAnsi"/>
            <w:color w:val="auto"/>
            <w:sz w:val="22"/>
            <w:szCs w:val="22"/>
          </w:rPr>
          <w:t>vyzvy@mirri.gov.sk</w:t>
        </w:r>
      </w:hyperlink>
      <w:r w:rsidRPr="008449C8">
        <w:rPr>
          <w:rFonts w:cstheme="minorHAnsi"/>
          <w:sz w:val="22"/>
          <w:szCs w:val="22"/>
        </w:rPr>
        <w:t xml:space="preserve"> a zároveň gestorovi </w:t>
      </w:r>
      <w:r w:rsidR="003E5B7D">
        <w:rPr>
          <w:rFonts w:cstheme="minorHAnsi"/>
          <w:sz w:val="22"/>
          <w:szCs w:val="22"/>
        </w:rPr>
        <w:t>horizontálnych princípov</w:t>
      </w:r>
      <w:r w:rsidRPr="008449C8">
        <w:rPr>
          <w:rFonts w:cstheme="minorHAnsi"/>
          <w:sz w:val="22"/>
          <w:szCs w:val="22"/>
        </w:rPr>
        <w:t xml:space="preserve"> na e</w:t>
      </w:r>
      <w:r w:rsidR="00DE7A8C" w:rsidRPr="008449C8">
        <w:rPr>
          <w:rFonts w:cstheme="minorHAnsi"/>
          <w:sz w:val="22"/>
          <w:szCs w:val="22"/>
        </w:rPr>
        <w:t>-</w:t>
      </w:r>
      <w:r w:rsidRPr="008449C8">
        <w:rPr>
          <w:rFonts w:cstheme="minorHAnsi"/>
          <w:sz w:val="22"/>
          <w:szCs w:val="22"/>
        </w:rPr>
        <w:t xml:space="preserve">mailovú adresu </w:t>
      </w:r>
      <w:hyperlink r:id="rId33" w:history="1">
        <w:r w:rsidRPr="008449C8">
          <w:rPr>
            <w:rStyle w:val="Hypertextovprepojenie"/>
            <w:rFonts w:cstheme="minorHAnsi"/>
            <w:color w:val="auto"/>
            <w:sz w:val="22"/>
            <w:szCs w:val="22"/>
          </w:rPr>
          <w:t>ghp@employment.gov.sk</w:t>
        </w:r>
      </w:hyperlink>
      <w:r w:rsidRPr="008449C8">
        <w:rPr>
          <w:rFonts w:cstheme="minorHAnsi"/>
          <w:sz w:val="22"/>
          <w:szCs w:val="22"/>
        </w:rPr>
        <w:t xml:space="preserve"> a sekretariátu Riadiaceho výboru</w:t>
      </w:r>
      <w:r w:rsidRPr="008449C8">
        <w:rPr>
          <w:rFonts w:cstheme="minorHAnsi"/>
          <w:color w:val="FF0000"/>
          <w:sz w:val="22"/>
          <w:szCs w:val="22"/>
        </w:rPr>
        <w:t xml:space="preserve"> </w:t>
      </w:r>
      <w:r w:rsidRPr="008449C8">
        <w:rPr>
          <w:rFonts w:cstheme="minorHAnsi"/>
          <w:sz w:val="22"/>
          <w:szCs w:val="22"/>
        </w:rPr>
        <w:t>na</w:t>
      </w:r>
      <w:r w:rsidR="00EA1CC5" w:rsidRPr="008449C8">
        <w:rPr>
          <w:rFonts w:cstheme="minorHAnsi"/>
          <w:sz w:val="22"/>
          <w:szCs w:val="22"/>
        </w:rPr>
        <w:t> </w:t>
      </w:r>
      <w:r w:rsidR="00DE7A8C" w:rsidRPr="008449C8">
        <w:rPr>
          <w:rFonts w:cstheme="minorHAnsi"/>
          <w:sz w:val="22"/>
          <w:szCs w:val="22"/>
        </w:rPr>
        <w:t xml:space="preserve">e-mailovú </w:t>
      </w:r>
      <w:r w:rsidRPr="008449C8">
        <w:rPr>
          <w:rFonts w:cstheme="minorHAnsi"/>
          <w:sz w:val="22"/>
          <w:szCs w:val="22"/>
        </w:rPr>
        <w:t xml:space="preserve">adresu </w:t>
      </w:r>
      <w:hyperlink r:id="rId34" w:history="1">
        <w:r w:rsidRPr="008449C8">
          <w:rPr>
            <w:rStyle w:val="Hypertextovprepojenie"/>
            <w:rFonts w:cstheme="minorHAnsi"/>
            <w:color w:val="auto"/>
            <w:sz w:val="22"/>
            <w:szCs w:val="22"/>
          </w:rPr>
          <w:t>synergie27@mirri.gov.sk</w:t>
        </w:r>
      </w:hyperlink>
      <w:r w:rsidRPr="008449C8">
        <w:rPr>
          <w:rFonts w:cstheme="minorHAnsi"/>
          <w:sz w:val="22"/>
          <w:szCs w:val="22"/>
        </w:rPr>
        <w:t>. Poskytovateľ zasiela výzv</w:t>
      </w:r>
      <w:r w:rsidR="00635CCF" w:rsidRPr="008449C8">
        <w:rPr>
          <w:rFonts w:cstheme="minorHAnsi"/>
          <w:sz w:val="22"/>
          <w:szCs w:val="22"/>
        </w:rPr>
        <w:t>u</w:t>
      </w:r>
      <w:r w:rsidRPr="008449C8">
        <w:rPr>
          <w:rFonts w:cstheme="minorHAnsi"/>
          <w:sz w:val="22"/>
          <w:szCs w:val="22"/>
        </w:rPr>
        <w:t xml:space="preserve"> vrátane všetkých jej príloh a dokumentov, na ktoré sa výzva odvoláva a ktoré nie sú verejne dostupné. V prípade, že prílohy a dokumenty, na ktoré sa výzva odvoláva, sú verejne dostupné, poskytovateľ spolu s</w:t>
      </w:r>
      <w:r w:rsidR="00A55280" w:rsidRPr="008449C8">
        <w:rPr>
          <w:rFonts w:cstheme="minorHAnsi"/>
          <w:sz w:val="22"/>
          <w:szCs w:val="22"/>
        </w:rPr>
        <w:t> </w:t>
      </w:r>
      <w:r w:rsidRPr="008449C8">
        <w:rPr>
          <w:rFonts w:cstheme="minorHAnsi"/>
          <w:sz w:val="22"/>
          <w:szCs w:val="22"/>
        </w:rPr>
        <w:t>výzv</w:t>
      </w:r>
      <w:r w:rsidR="00635CCF" w:rsidRPr="008449C8">
        <w:rPr>
          <w:rFonts w:cstheme="minorHAnsi"/>
          <w:sz w:val="22"/>
          <w:szCs w:val="22"/>
        </w:rPr>
        <w:t>ou</w:t>
      </w:r>
      <w:r w:rsidRPr="008449C8">
        <w:rPr>
          <w:rFonts w:cstheme="minorHAnsi"/>
          <w:sz w:val="22"/>
          <w:szCs w:val="22"/>
        </w:rPr>
        <w:t xml:space="preserve"> zašle </w:t>
      </w:r>
      <w:r w:rsidR="00051046">
        <w:rPr>
          <w:rFonts w:cstheme="minorHAnsi"/>
          <w:sz w:val="22"/>
          <w:szCs w:val="22"/>
        </w:rPr>
        <w:t>len</w:t>
      </w:r>
      <w:r w:rsidRPr="008449C8">
        <w:rPr>
          <w:rFonts w:cstheme="minorHAnsi"/>
          <w:sz w:val="22"/>
          <w:szCs w:val="22"/>
        </w:rPr>
        <w:t xml:space="preserve"> hypertextové odkazy na miesto zverejnenia týchto príloh a dokumentov. </w:t>
      </w:r>
      <w:r w:rsidR="00975B05" w:rsidRPr="008449C8">
        <w:rPr>
          <w:rFonts w:cstheme="minorHAnsi"/>
          <w:sz w:val="22"/>
          <w:szCs w:val="22"/>
        </w:rPr>
        <w:t>Predložená výzva musí byť finálna, v prípade, ak jej časti či prílohy podliehajú posúdeniu/schváleniu inými orgánmi (podľa osobitných predpisov), musia byť tieto náležitosti už posúdené/schválené.</w:t>
      </w:r>
      <w:r w:rsidR="00975B05" w:rsidRPr="008449C8">
        <w:rPr>
          <w:rFonts w:cstheme="minorHAnsi"/>
          <w:color w:val="FF0000"/>
          <w:sz w:val="22"/>
          <w:szCs w:val="22"/>
        </w:rPr>
        <w:t xml:space="preserve"> </w:t>
      </w:r>
      <w:r w:rsidRPr="008449C8">
        <w:rPr>
          <w:rFonts w:cstheme="minorHAnsi"/>
          <w:sz w:val="22"/>
          <w:szCs w:val="22"/>
        </w:rPr>
        <w:t>Poskytovateľ zároveň s výzv</w:t>
      </w:r>
      <w:r w:rsidR="00635CCF" w:rsidRPr="008449C8">
        <w:rPr>
          <w:rFonts w:cstheme="minorHAnsi"/>
          <w:sz w:val="22"/>
          <w:szCs w:val="22"/>
        </w:rPr>
        <w:t>ou</w:t>
      </w:r>
      <w:r w:rsidRPr="008449C8">
        <w:rPr>
          <w:rFonts w:cstheme="minorHAnsi"/>
          <w:sz w:val="22"/>
          <w:szCs w:val="22"/>
        </w:rPr>
        <w:t xml:space="preserve"> predkladá Kontrolný zoznam k</w:t>
      </w:r>
      <w:r w:rsidR="002D15E5" w:rsidRPr="008449C8">
        <w:rPr>
          <w:rFonts w:cstheme="minorHAnsi"/>
          <w:sz w:val="22"/>
          <w:szCs w:val="22"/>
        </w:rPr>
        <w:t> </w:t>
      </w:r>
      <w:r w:rsidRPr="008449C8">
        <w:rPr>
          <w:rFonts w:cstheme="minorHAnsi"/>
          <w:sz w:val="22"/>
          <w:szCs w:val="22"/>
        </w:rPr>
        <w:t>plneniu požiadaviek článku 73</w:t>
      </w:r>
      <w:r w:rsidR="00A55280" w:rsidRPr="008449C8">
        <w:rPr>
          <w:rFonts w:cstheme="minorHAnsi"/>
          <w:sz w:val="22"/>
          <w:szCs w:val="22"/>
        </w:rPr>
        <w:t> </w:t>
      </w:r>
      <w:r w:rsidRPr="008449C8">
        <w:rPr>
          <w:rFonts w:cstheme="minorHAnsi"/>
          <w:sz w:val="22"/>
          <w:szCs w:val="22"/>
        </w:rPr>
        <w:t xml:space="preserve">nariadenia o spoločných ustanoveniach (príloha č. 1 Všeobecnej metodiky </w:t>
      </w:r>
      <w:r w:rsidRPr="008449C8">
        <w:rPr>
          <w:rFonts w:cstheme="minorHAnsi"/>
          <w:sz w:val="22"/>
          <w:szCs w:val="22"/>
        </w:rPr>
        <w:lastRenderedPageBreak/>
        <w:t>a kritérií použitých pre výber projektov).</w:t>
      </w:r>
      <w:r w:rsidR="00FD0398">
        <w:rPr>
          <w:rFonts w:cstheme="minorHAnsi"/>
          <w:sz w:val="22"/>
          <w:szCs w:val="22"/>
        </w:rPr>
        <w:t xml:space="preserve"> V prípade relevancie poskytovateľ zasiela aj informáciu o výsledku posúdenia metodiky ZVV podľa kapitoly 1.10 ods. 4 a 5.</w:t>
      </w:r>
    </w:p>
    <w:p w14:paraId="3CB7CDA8" w14:textId="77777777" w:rsidR="006150BF" w:rsidRPr="008449C8" w:rsidRDefault="006150BF" w:rsidP="007725C8">
      <w:pPr>
        <w:pStyle w:val="Odsekzoznamu"/>
        <w:numPr>
          <w:ilvl w:val="0"/>
          <w:numId w:val="4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RO predloženú výzvu posudzuje z hľadiska:</w:t>
      </w:r>
    </w:p>
    <w:p w14:paraId="72596A5D" w14:textId="2F92553D" w:rsidR="006150BF" w:rsidRPr="008449C8" w:rsidRDefault="006150BF" w:rsidP="007725C8">
      <w:pPr>
        <w:pStyle w:val="Odsekzoznamu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formálnych náležitostí výzvy a podmienok poskytnutia príspevku podľa § 14 ods. 2 a 3 zákona </w:t>
      </w:r>
      <w:r w:rsidR="00DE7A8C" w:rsidRPr="008449C8">
        <w:rPr>
          <w:rFonts w:cstheme="minorHAnsi"/>
          <w:sz w:val="22"/>
          <w:szCs w:val="22"/>
        </w:rPr>
        <w:t>č.</w:t>
      </w:r>
      <w:r w:rsidR="002D15E5" w:rsidRPr="008449C8">
        <w:rPr>
          <w:rFonts w:cstheme="minorHAnsi"/>
          <w:sz w:val="22"/>
          <w:szCs w:val="22"/>
        </w:rPr>
        <w:t> </w:t>
      </w:r>
      <w:r w:rsidR="00DE7A8C" w:rsidRPr="008449C8">
        <w:rPr>
          <w:rFonts w:cstheme="minorHAnsi"/>
          <w:sz w:val="22"/>
          <w:szCs w:val="22"/>
        </w:rPr>
        <w:t>121/2022 Z. z.</w:t>
      </w:r>
      <w:r w:rsidRPr="008449C8">
        <w:rPr>
          <w:rFonts w:cstheme="minorHAnsi"/>
          <w:sz w:val="22"/>
          <w:szCs w:val="22"/>
        </w:rPr>
        <w:t>,</w:t>
      </w:r>
    </w:p>
    <w:p w14:paraId="6B5264CC" w14:textId="6568CFB3" w:rsidR="006150BF" w:rsidRPr="008449C8" w:rsidRDefault="006150BF" w:rsidP="007725C8">
      <w:pPr>
        <w:pStyle w:val="Odsekzoznamu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súladu s</w:t>
      </w:r>
      <w:r w:rsidR="00DE7A8C" w:rsidRPr="008449C8">
        <w:rPr>
          <w:rFonts w:cstheme="minorHAnsi"/>
          <w:sz w:val="22"/>
          <w:szCs w:val="22"/>
        </w:rPr>
        <w:t> </w:t>
      </w:r>
      <w:r w:rsidRPr="008449C8">
        <w:rPr>
          <w:rFonts w:cstheme="minorHAnsi"/>
          <w:sz w:val="22"/>
          <w:szCs w:val="22"/>
        </w:rPr>
        <w:t>P</w:t>
      </w:r>
      <w:r w:rsidR="00DE7A8C" w:rsidRPr="008449C8">
        <w:rPr>
          <w:rFonts w:cstheme="minorHAnsi"/>
          <w:sz w:val="22"/>
          <w:szCs w:val="22"/>
        </w:rPr>
        <w:t xml:space="preserve"> SK</w:t>
      </w:r>
      <w:r w:rsidRPr="008449C8">
        <w:rPr>
          <w:rFonts w:cstheme="minorHAnsi"/>
          <w:sz w:val="22"/>
          <w:szCs w:val="22"/>
        </w:rPr>
        <w:t xml:space="preserve"> a ostatnou riadiacou dokumentáciou,</w:t>
      </w:r>
    </w:p>
    <w:p w14:paraId="52F1DF6B" w14:textId="77777777" w:rsidR="006150BF" w:rsidRPr="008449C8" w:rsidRDefault="006150BF" w:rsidP="007725C8">
      <w:pPr>
        <w:pStyle w:val="Odsekzoznamu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súladu so záväznými pravidlami upravujúcimi poskytovanie príspevku z fondov Európskej únie.</w:t>
      </w:r>
    </w:p>
    <w:p w14:paraId="43288F29" w14:textId="1DFA52C1" w:rsidR="00714A03" w:rsidRDefault="00714A03" w:rsidP="007725C8">
      <w:pPr>
        <w:pStyle w:val="Odsekzoznamu"/>
        <w:numPr>
          <w:ilvl w:val="0"/>
          <w:numId w:val="4"/>
        </w:numPr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Synergie sú posudzované v zmysle bodu 1.6 tohto </w:t>
      </w:r>
      <w:r w:rsidR="0075050E">
        <w:rPr>
          <w:rFonts w:cstheme="minorHAnsi"/>
          <w:sz w:val="22"/>
          <w:szCs w:val="22"/>
        </w:rPr>
        <w:t>Metodického u</w:t>
      </w:r>
      <w:r>
        <w:rPr>
          <w:rFonts w:cstheme="minorHAnsi"/>
          <w:sz w:val="22"/>
          <w:szCs w:val="22"/>
        </w:rPr>
        <w:t>smernenia.</w:t>
      </w:r>
    </w:p>
    <w:p w14:paraId="5130439E" w14:textId="70978889" w:rsidR="006150BF" w:rsidRPr="00714A03" w:rsidRDefault="006E293D" w:rsidP="007725C8">
      <w:pPr>
        <w:pStyle w:val="Odsekzoznamu"/>
        <w:numPr>
          <w:ilvl w:val="0"/>
          <w:numId w:val="4"/>
        </w:numPr>
        <w:ind w:left="426" w:hanging="426"/>
        <w:jc w:val="both"/>
        <w:rPr>
          <w:rFonts w:cstheme="minorHAnsi"/>
          <w:sz w:val="22"/>
          <w:szCs w:val="22"/>
        </w:rPr>
      </w:pPr>
      <w:r w:rsidRPr="00714A03">
        <w:rPr>
          <w:rFonts w:cstheme="minorHAnsi"/>
          <w:sz w:val="22"/>
          <w:szCs w:val="22"/>
        </w:rPr>
        <w:t>Gestor horizontálnych princípov skontroluje súlad nastavenia výzvy s požiadavkami, ktoré vzniesol poskytovateľovi pri príprave výzvy. V prípade identifikovaného nesúladu gestor horizontálnych princípov komunikuje priamo s poskytovateľom.</w:t>
      </w:r>
    </w:p>
    <w:p w14:paraId="1DF2ECA4" w14:textId="22D29257" w:rsidR="00FE2CD9" w:rsidRPr="008449C8" w:rsidRDefault="006150BF" w:rsidP="007725C8">
      <w:pPr>
        <w:pStyle w:val="Odsekzoznamu"/>
        <w:numPr>
          <w:ilvl w:val="0"/>
          <w:numId w:val="4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RO vydá Vyjadrenie k  výzv</w:t>
      </w:r>
      <w:r w:rsidR="00635CCF" w:rsidRPr="008449C8">
        <w:rPr>
          <w:rFonts w:cstheme="minorHAnsi"/>
          <w:sz w:val="22"/>
          <w:szCs w:val="22"/>
        </w:rPr>
        <w:t>e</w:t>
      </w:r>
      <w:r w:rsidRPr="008449C8">
        <w:rPr>
          <w:rFonts w:cstheme="minorHAnsi"/>
          <w:sz w:val="22"/>
          <w:szCs w:val="22"/>
        </w:rPr>
        <w:t xml:space="preserve"> (ďalej len „Vyjadrenie“) do 10 pracovných dní od predloženia výzvy</w:t>
      </w:r>
      <w:r w:rsidRPr="008449C8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29"/>
      </w:r>
      <w:r w:rsidRPr="008449C8">
        <w:rPr>
          <w:rFonts w:cstheme="minorHAnsi"/>
          <w:sz w:val="22"/>
          <w:szCs w:val="22"/>
        </w:rPr>
        <w:t>.  </w:t>
      </w:r>
      <w:r w:rsidR="00FE2CD9" w:rsidRPr="008449C8">
        <w:rPr>
          <w:rFonts w:cstheme="minorHAnsi"/>
          <w:sz w:val="22"/>
          <w:szCs w:val="22"/>
        </w:rPr>
        <w:t xml:space="preserve">Nad rámec výhrad uvedených vo Vyjadrení RO môže predložiť aj odporúčania na úpravu výzvy, ktoré </w:t>
      </w:r>
      <w:r w:rsidR="00C00168" w:rsidRPr="008449C8">
        <w:rPr>
          <w:rFonts w:cstheme="minorHAnsi"/>
          <w:sz w:val="22"/>
          <w:szCs w:val="22"/>
        </w:rPr>
        <w:t>ne</w:t>
      </w:r>
      <w:r w:rsidR="00FE2CD9" w:rsidRPr="008449C8">
        <w:rPr>
          <w:rFonts w:cstheme="minorHAnsi"/>
          <w:sz w:val="22"/>
          <w:szCs w:val="22"/>
        </w:rPr>
        <w:t>majú záväzný charakter</w:t>
      </w:r>
      <w:r w:rsidR="003A1131" w:rsidRPr="003A1131">
        <w:t xml:space="preserve"> </w:t>
      </w:r>
      <w:r w:rsidR="003A1131" w:rsidRPr="003A1131">
        <w:rPr>
          <w:rFonts w:cstheme="minorHAnsi"/>
          <w:sz w:val="22"/>
          <w:szCs w:val="22"/>
        </w:rPr>
        <w:t>a poskytovateľ nie je povinný ich prijať</w:t>
      </w:r>
      <w:r w:rsidR="00FE2CD9" w:rsidRPr="008449C8">
        <w:rPr>
          <w:rFonts w:cstheme="minorHAnsi"/>
          <w:szCs w:val="22"/>
        </w:rPr>
        <w:t>.</w:t>
      </w:r>
      <w:r w:rsidR="001C3C43" w:rsidRPr="008449C8">
        <w:rPr>
          <w:rFonts w:cstheme="minorHAnsi"/>
          <w:szCs w:val="22"/>
        </w:rPr>
        <w:t xml:space="preserve"> </w:t>
      </w:r>
      <w:r w:rsidR="00410707" w:rsidRPr="008449C8">
        <w:rPr>
          <w:rFonts w:cstheme="minorHAnsi"/>
        </w:rPr>
        <w:t xml:space="preserve">Vyjadrenie k výzve RO zasiela e-mailom, ktorého súčasťou budú </w:t>
      </w:r>
      <w:r w:rsidR="003A1131">
        <w:rPr>
          <w:rFonts w:cstheme="minorHAnsi"/>
        </w:rPr>
        <w:t xml:space="preserve">v prípade relevancie </w:t>
      </w:r>
      <w:r w:rsidR="00410707" w:rsidRPr="008449C8">
        <w:rPr>
          <w:rFonts w:cstheme="minorHAnsi"/>
        </w:rPr>
        <w:t>aj prípadné odporúčania uvedené v texte e-mailu.</w:t>
      </w:r>
    </w:p>
    <w:p w14:paraId="4514BAC1" w14:textId="01BBAE47" w:rsidR="006150BF" w:rsidRPr="0000722C" w:rsidRDefault="00410707" w:rsidP="007725C8">
      <w:pPr>
        <w:pStyle w:val="Odsekzoznamu"/>
        <w:numPr>
          <w:ilvl w:val="0"/>
          <w:numId w:val="4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RO je oprávnený </w:t>
      </w:r>
      <w:r w:rsidR="00174464" w:rsidRPr="008449C8">
        <w:rPr>
          <w:rFonts w:cstheme="minorHAnsi"/>
        </w:rPr>
        <w:t xml:space="preserve">v prípade vzniku pochybností o úplnosti výzvy a pochybností o súlade výzvy s dokumentmi uvedenými v bode 2 vyžiadať doplnenie k výzve formou výhrad uvedených v e-maile. </w:t>
      </w:r>
      <w:r w:rsidR="002A4DFD" w:rsidRPr="0000722C">
        <w:rPr>
          <w:rFonts w:cstheme="minorHAnsi"/>
          <w:sz w:val="22"/>
          <w:szCs w:val="22"/>
        </w:rPr>
        <w:t xml:space="preserve">V tomto procese poskytovateľ v partnerskej spolupráci spolu s RO </w:t>
      </w:r>
      <w:r w:rsidR="00174464" w:rsidRPr="0000722C">
        <w:rPr>
          <w:rFonts w:cstheme="minorHAnsi"/>
          <w:sz w:val="22"/>
          <w:szCs w:val="22"/>
        </w:rPr>
        <w:t xml:space="preserve">odstránia </w:t>
      </w:r>
      <w:r w:rsidR="002A4DFD" w:rsidRPr="0000722C">
        <w:rPr>
          <w:rFonts w:cstheme="minorHAnsi"/>
          <w:sz w:val="22"/>
          <w:szCs w:val="22"/>
        </w:rPr>
        <w:t xml:space="preserve">výhrady. </w:t>
      </w:r>
      <w:r w:rsidRPr="0000722C">
        <w:rPr>
          <w:rFonts w:cstheme="minorHAnsi"/>
          <w:sz w:val="22"/>
          <w:szCs w:val="22"/>
        </w:rPr>
        <w:t xml:space="preserve">Čas potrebný na predloženie vyžadovaných dokumentov alebo informácií sa do lehoty </w:t>
      </w:r>
      <w:r w:rsidR="001E1D44" w:rsidRPr="0000722C">
        <w:rPr>
          <w:rFonts w:cstheme="minorHAnsi"/>
          <w:sz w:val="22"/>
          <w:szCs w:val="22"/>
        </w:rPr>
        <w:t>10 pracovných dní na</w:t>
      </w:r>
      <w:r w:rsidR="002D15E5" w:rsidRPr="0000722C">
        <w:rPr>
          <w:rFonts w:cstheme="minorHAnsi"/>
          <w:sz w:val="22"/>
          <w:szCs w:val="22"/>
        </w:rPr>
        <w:t> </w:t>
      </w:r>
      <w:r w:rsidR="001E1D44" w:rsidRPr="0000722C">
        <w:rPr>
          <w:rFonts w:cstheme="minorHAnsi"/>
          <w:sz w:val="22"/>
          <w:szCs w:val="22"/>
        </w:rPr>
        <w:t xml:space="preserve">vydanie Vyjadrenia nezapočítava. </w:t>
      </w:r>
      <w:r w:rsidR="006150BF" w:rsidRPr="0000722C">
        <w:rPr>
          <w:rFonts w:cstheme="minorHAnsi"/>
          <w:sz w:val="22"/>
          <w:szCs w:val="22"/>
        </w:rPr>
        <w:t xml:space="preserve">V prípade, ak po doplnení k výzve pretrvávajú </w:t>
      </w:r>
      <w:r w:rsidR="002A4DFD" w:rsidRPr="0000722C">
        <w:rPr>
          <w:rFonts w:cstheme="minorHAnsi"/>
          <w:sz w:val="22"/>
          <w:szCs w:val="22"/>
        </w:rPr>
        <w:t>výhrady k</w:t>
      </w:r>
      <w:r w:rsidR="00104A84" w:rsidRPr="0000722C">
        <w:rPr>
          <w:rFonts w:cstheme="minorHAnsi"/>
          <w:sz w:val="22"/>
          <w:szCs w:val="22"/>
        </w:rPr>
        <w:t> </w:t>
      </w:r>
      <w:r w:rsidR="002A4DFD" w:rsidRPr="0000722C">
        <w:rPr>
          <w:rFonts w:cstheme="minorHAnsi"/>
          <w:sz w:val="22"/>
          <w:szCs w:val="22"/>
        </w:rPr>
        <w:t>výzve</w:t>
      </w:r>
      <w:r w:rsidR="006150BF" w:rsidRPr="0000722C">
        <w:rPr>
          <w:rFonts w:cstheme="minorHAnsi"/>
          <w:sz w:val="22"/>
          <w:szCs w:val="22"/>
        </w:rPr>
        <w:t xml:space="preserve">, RO </w:t>
      </w:r>
      <w:r w:rsidR="002A4DFD" w:rsidRPr="0000722C">
        <w:rPr>
          <w:rFonts w:cstheme="minorHAnsi"/>
          <w:sz w:val="22"/>
          <w:szCs w:val="22"/>
        </w:rPr>
        <w:t xml:space="preserve">ich </w:t>
      </w:r>
      <w:r w:rsidR="006150BF" w:rsidRPr="0000722C">
        <w:rPr>
          <w:rFonts w:cstheme="minorHAnsi"/>
          <w:sz w:val="22"/>
          <w:szCs w:val="22"/>
        </w:rPr>
        <w:t>uvedie vo Vyjadrení k výzve.</w:t>
      </w:r>
    </w:p>
    <w:p w14:paraId="7DFD3442" w14:textId="044A936D" w:rsidR="006150BF" w:rsidRPr="008449C8" w:rsidRDefault="006150BF" w:rsidP="007725C8">
      <w:pPr>
        <w:pStyle w:val="Odsekzoznamu"/>
        <w:numPr>
          <w:ilvl w:val="0"/>
          <w:numId w:val="4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Ak počas plynutia lehoty podľa bodu 4 tejto kapitoly RO za účelom posúdenia predloženej výzvy vyžaduje od poskytovateľa doplnenie ďalších dokumentov alebo informácií, ktoré sú nevyhnutné na</w:t>
      </w:r>
      <w:r w:rsidR="002D15E5" w:rsidRPr="008449C8">
        <w:rPr>
          <w:rFonts w:cstheme="minorHAnsi"/>
          <w:sz w:val="22"/>
          <w:szCs w:val="22"/>
        </w:rPr>
        <w:t> </w:t>
      </w:r>
      <w:r w:rsidRPr="008449C8">
        <w:rPr>
          <w:rFonts w:cstheme="minorHAnsi"/>
          <w:sz w:val="22"/>
          <w:szCs w:val="22"/>
        </w:rPr>
        <w:t>posúdenie výzvy a poskytovateľ tieto nedoplní v lehote kratšej ako 20 pracovných dní, resp. doplnenie nie je kompletné, RO je oprávnený zastaviť posudzovanie výzvy.</w:t>
      </w:r>
    </w:p>
    <w:p w14:paraId="7C6081A2" w14:textId="600EA32A" w:rsidR="006150BF" w:rsidRPr="008449C8" w:rsidRDefault="006150BF" w:rsidP="007725C8">
      <w:pPr>
        <w:pStyle w:val="Odsekzoznamu"/>
        <w:numPr>
          <w:ilvl w:val="0"/>
          <w:numId w:val="4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RO vydá Vyjadrenie k  výzv</w:t>
      </w:r>
      <w:r w:rsidR="00635CCF" w:rsidRPr="008449C8">
        <w:rPr>
          <w:rFonts w:cstheme="minorHAnsi"/>
          <w:sz w:val="22"/>
          <w:szCs w:val="22"/>
        </w:rPr>
        <w:t>e</w:t>
      </w:r>
      <w:r w:rsidRPr="008449C8">
        <w:rPr>
          <w:rFonts w:cstheme="minorHAnsi"/>
          <w:sz w:val="22"/>
          <w:szCs w:val="22"/>
        </w:rPr>
        <w:t>:</w:t>
      </w:r>
    </w:p>
    <w:p w14:paraId="1D5A0CAE" w14:textId="77777777" w:rsidR="006150BF" w:rsidRPr="008449C8" w:rsidRDefault="006150BF" w:rsidP="007725C8">
      <w:pPr>
        <w:pStyle w:val="Odsekzoznamu"/>
        <w:numPr>
          <w:ilvl w:val="0"/>
          <w:numId w:val="3"/>
        </w:numPr>
        <w:ind w:left="851" w:hanging="284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bez výhrad, alebo</w:t>
      </w:r>
    </w:p>
    <w:p w14:paraId="22A5272F" w14:textId="03E78CAE" w:rsidR="006150BF" w:rsidRDefault="006150BF" w:rsidP="007725C8">
      <w:pPr>
        <w:pStyle w:val="Odsekzoznamu"/>
        <w:numPr>
          <w:ilvl w:val="0"/>
          <w:numId w:val="3"/>
        </w:numPr>
        <w:spacing w:after="0"/>
        <w:ind w:left="851" w:hanging="284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s výhradami.</w:t>
      </w:r>
    </w:p>
    <w:p w14:paraId="1DE98A81" w14:textId="53C8B91E" w:rsidR="006150BF" w:rsidRPr="008449C8" w:rsidRDefault="006150BF" w:rsidP="007725C8">
      <w:pPr>
        <w:pStyle w:val="Odsekzoznamu"/>
        <w:numPr>
          <w:ilvl w:val="0"/>
          <w:numId w:val="4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Vyjadrenie s výhradami musí obsahovať jasné identifikácie zistených nedostatkov brániacich jej vyhláseniu a návrh nápravných opatrení na ich odstránenie. Za závažné nedostatky brániace vyhláseniu výzvy sa považuje </w:t>
      </w:r>
      <w:r w:rsidR="000B54BE">
        <w:rPr>
          <w:rFonts w:cstheme="minorHAnsi"/>
          <w:sz w:val="22"/>
          <w:szCs w:val="22"/>
        </w:rPr>
        <w:t>r</w:t>
      </w:r>
      <w:r w:rsidRPr="008449C8">
        <w:rPr>
          <w:rFonts w:cstheme="minorHAnsi"/>
          <w:sz w:val="22"/>
          <w:szCs w:val="22"/>
        </w:rPr>
        <w:t>ozpor výzvy s</w:t>
      </w:r>
      <w:r w:rsidR="001D2C80" w:rsidRPr="008449C8">
        <w:rPr>
          <w:rFonts w:cstheme="minorHAnsi"/>
          <w:sz w:val="22"/>
          <w:szCs w:val="22"/>
        </w:rPr>
        <w:t xml:space="preserve"> dokumentmi uvedenými v bode č. 2</w:t>
      </w:r>
      <w:r w:rsidRPr="008449C8">
        <w:rPr>
          <w:rFonts w:cstheme="minorHAnsi"/>
          <w:sz w:val="22"/>
          <w:szCs w:val="22"/>
        </w:rPr>
        <w:t>.</w:t>
      </w:r>
    </w:p>
    <w:p w14:paraId="23733535" w14:textId="23A1F4BD" w:rsidR="006150BF" w:rsidRPr="008449C8" w:rsidRDefault="006150BF" w:rsidP="007725C8">
      <w:pPr>
        <w:pStyle w:val="Odsekzoznamu"/>
        <w:numPr>
          <w:ilvl w:val="0"/>
          <w:numId w:val="4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Výhrady RO k výzv</w:t>
      </w:r>
      <w:r w:rsidR="00635CCF" w:rsidRPr="008449C8">
        <w:rPr>
          <w:rFonts w:cstheme="minorHAnsi"/>
          <w:sz w:val="22"/>
          <w:szCs w:val="22"/>
        </w:rPr>
        <w:t>e</w:t>
      </w:r>
      <w:r w:rsidRPr="008449C8">
        <w:rPr>
          <w:rFonts w:cstheme="minorHAnsi"/>
          <w:sz w:val="22"/>
          <w:szCs w:val="22"/>
        </w:rPr>
        <w:t xml:space="preserve"> sa spolu s poskytovateľom odstránia v súlade s princípom partnerstva (dohodou)</w:t>
      </w:r>
      <w:r w:rsidR="003F6FA4" w:rsidRPr="008449C8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30"/>
      </w:r>
      <w:r w:rsidRPr="008449C8">
        <w:rPr>
          <w:rFonts w:cstheme="minorHAnsi"/>
          <w:sz w:val="22"/>
          <w:szCs w:val="22"/>
        </w:rPr>
        <w:t xml:space="preserve">.  Poskytovateľ je povinný zaslať odpočet k výhradám </w:t>
      </w:r>
      <w:r w:rsidR="009E1598" w:rsidRPr="008449C8">
        <w:rPr>
          <w:rFonts w:cstheme="minorHAnsi"/>
          <w:sz w:val="22"/>
          <w:szCs w:val="22"/>
        </w:rPr>
        <w:t xml:space="preserve">(nie k odporúčaniam, ak ich RO uviedol v texte mailu) </w:t>
      </w:r>
      <w:r w:rsidRPr="008449C8">
        <w:rPr>
          <w:rFonts w:cstheme="minorHAnsi"/>
          <w:sz w:val="22"/>
          <w:szCs w:val="22"/>
        </w:rPr>
        <w:t xml:space="preserve">pred vyhlásením výzvy. </w:t>
      </w:r>
    </w:p>
    <w:p w14:paraId="40E47C9F" w14:textId="4A067995" w:rsidR="0056372D" w:rsidRPr="008449C8" w:rsidRDefault="006150BF" w:rsidP="007725C8">
      <w:pPr>
        <w:pStyle w:val="Odsekzoznamu"/>
        <w:numPr>
          <w:ilvl w:val="0"/>
          <w:numId w:val="4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V prípade, že Vyjadrenie obsahovalo výhrady, RO posúdi odpočet zapracovania výhrad a v prípade pretrvávajúcich výhrad </w:t>
      </w:r>
      <w:r w:rsidR="0056372D" w:rsidRPr="008449C8">
        <w:rPr>
          <w:rFonts w:cstheme="minorHAnsi"/>
          <w:sz w:val="22"/>
          <w:szCs w:val="22"/>
        </w:rPr>
        <w:t xml:space="preserve">RO potvrdí platnosť vydaného </w:t>
      </w:r>
      <w:r w:rsidRPr="008449C8">
        <w:rPr>
          <w:rFonts w:cstheme="minorHAnsi"/>
          <w:sz w:val="22"/>
          <w:szCs w:val="22"/>
        </w:rPr>
        <w:t>Vyjadreni</w:t>
      </w:r>
      <w:r w:rsidR="0056372D" w:rsidRPr="008449C8">
        <w:rPr>
          <w:rFonts w:cstheme="minorHAnsi"/>
          <w:sz w:val="22"/>
          <w:szCs w:val="22"/>
        </w:rPr>
        <w:t>a</w:t>
      </w:r>
      <w:r w:rsidRPr="008449C8">
        <w:rPr>
          <w:rFonts w:cstheme="minorHAnsi"/>
          <w:sz w:val="22"/>
          <w:szCs w:val="22"/>
        </w:rPr>
        <w:t xml:space="preserve"> s</w:t>
      </w:r>
      <w:r w:rsidR="0056372D" w:rsidRPr="008449C8">
        <w:rPr>
          <w:rFonts w:cstheme="minorHAnsi"/>
          <w:sz w:val="22"/>
          <w:szCs w:val="22"/>
        </w:rPr>
        <w:t> </w:t>
      </w:r>
      <w:r w:rsidRPr="008449C8">
        <w:rPr>
          <w:rFonts w:cstheme="minorHAnsi"/>
          <w:sz w:val="22"/>
          <w:szCs w:val="22"/>
        </w:rPr>
        <w:t>výhradami</w:t>
      </w:r>
      <w:r w:rsidR="0056372D" w:rsidRPr="008449C8">
        <w:rPr>
          <w:rFonts w:cstheme="minorHAnsi"/>
          <w:sz w:val="22"/>
          <w:szCs w:val="22"/>
        </w:rPr>
        <w:t xml:space="preserve"> v plnom rozsahu resp. v rozsahu pretrvávajúcich výhrad</w:t>
      </w:r>
      <w:r w:rsidRPr="008449C8">
        <w:rPr>
          <w:rFonts w:cstheme="minorHAnsi"/>
          <w:sz w:val="22"/>
          <w:szCs w:val="22"/>
        </w:rPr>
        <w:t xml:space="preserve">. </w:t>
      </w:r>
      <w:r w:rsidR="0056372D" w:rsidRPr="008449C8">
        <w:rPr>
          <w:rFonts w:cstheme="minorHAnsi"/>
          <w:sz w:val="22"/>
          <w:szCs w:val="22"/>
        </w:rPr>
        <w:t xml:space="preserve">V prípade akceptácie odpočtu, t. j. ak RO súhlasí </w:t>
      </w:r>
      <w:r w:rsidR="0056372D" w:rsidRPr="008449C8">
        <w:rPr>
          <w:rFonts w:cstheme="minorHAnsi"/>
          <w:sz w:val="22"/>
          <w:szCs w:val="22"/>
        </w:rPr>
        <w:lastRenderedPageBreak/>
        <w:t>so</w:t>
      </w:r>
      <w:r w:rsidR="0024018D" w:rsidRPr="008449C8">
        <w:rPr>
          <w:rFonts w:cstheme="minorHAnsi"/>
          <w:sz w:val="22"/>
          <w:szCs w:val="22"/>
        </w:rPr>
        <w:t> </w:t>
      </w:r>
      <w:r w:rsidR="0056372D" w:rsidRPr="008449C8">
        <w:rPr>
          <w:rFonts w:cstheme="minorHAnsi"/>
          <w:sz w:val="22"/>
          <w:szCs w:val="22"/>
        </w:rPr>
        <w:t>spôsobom zapracovania výhrad, resp. akceptuje dôvody nezapracovania</w:t>
      </w:r>
      <w:r w:rsidR="00FD0398">
        <w:rPr>
          <w:rFonts w:cstheme="minorHAnsi"/>
          <w:sz w:val="22"/>
          <w:szCs w:val="22"/>
        </w:rPr>
        <w:t>,</w:t>
      </w:r>
      <w:r w:rsidR="0056372D" w:rsidRPr="008449C8">
        <w:rPr>
          <w:rFonts w:cstheme="minorHAnsi"/>
          <w:sz w:val="22"/>
          <w:szCs w:val="22"/>
        </w:rPr>
        <w:t xml:space="preserve"> oznámi to poskytovateľovi. </w:t>
      </w:r>
    </w:p>
    <w:p w14:paraId="31853FA1" w14:textId="2039637B" w:rsidR="0056372D" w:rsidRPr="008449C8" w:rsidRDefault="0056372D" w:rsidP="000118A0">
      <w:pPr>
        <w:pStyle w:val="Odsekzoznamu"/>
        <w:ind w:left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RO oznámi poskytovateľovi vyššie uvedené skutočnosti formou e-mailu do 6 pracovných dní od</w:t>
      </w:r>
      <w:r w:rsidR="002D15E5" w:rsidRPr="008449C8">
        <w:rPr>
          <w:rFonts w:cstheme="minorHAnsi"/>
          <w:sz w:val="22"/>
          <w:szCs w:val="22"/>
        </w:rPr>
        <w:t> </w:t>
      </w:r>
      <w:r w:rsidRPr="008449C8">
        <w:rPr>
          <w:rFonts w:cstheme="minorHAnsi"/>
          <w:sz w:val="22"/>
          <w:szCs w:val="22"/>
        </w:rPr>
        <w:t>zaslania odpočtu.</w:t>
      </w:r>
    </w:p>
    <w:p w14:paraId="4DF1C02C" w14:textId="5377D2C3" w:rsidR="00B51531" w:rsidRPr="008449C8" w:rsidRDefault="00B51531" w:rsidP="007725C8">
      <w:pPr>
        <w:pStyle w:val="Odsekzoznamu"/>
        <w:numPr>
          <w:ilvl w:val="0"/>
          <w:numId w:val="4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Poskytovateľ je oprávnený vyhlásiť výzvu </w:t>
      </w:r>
      <w:r w:rsidR="00620843" w:rsidRPr="008449C8">
        <w:rPr>
          <w:rFonts w:cstheme="minorHAnsi"/>
          <w:sz w:val="22"/>
          <w:szCs w:val="22"/>
        </w:rPr>
        <w:t xml:space="preserve">v prípade, ak Vyjadrenie obsahovalo výhrady </w:t>
      </w:r>
      <w:r w:rsidRPr="008449C8">
        <w:rPr>
          <w:rFonts w:cstheme="minorHAnsi"/>
          <w:sz w:val="22"/>
          <w:szCs w:val="22"/>
        </w:rPr>
        <w:t>až po</w:t>
      </w:r>
      <w:r w:rsidR="00620843" w:rsidRPr="008449C8">
        <w:rPr>
          <w:rFonts w:cstheme="minorHAnsi"/>
          <w:sz w:val="22"/>
          <w:szCs w:val="22"/>
        </w:rPr>
        <w:t> </w:t>
      </w:r>
      <w:r w:rsidRPr="008449C8">
        <w:rPr>
          <w:rFonts w:cstheme="minorHAnsi"/>
          <w:sz w:val="22"/>
          <w:szCs w:val="22"/>
        </w:rPr>
        <w:t>akceptácii odpočtu zo strany RO.</w:t>
      </w:r>
    </w:p>
    <w:p w14:paraId="2222D0DB" w14:textId="23ED92B0" w:rsidR="006150BF" w:rsidRPr="008449C8" w:rsidRDefault="006150BF" w:rsidP="007725C8">
      <w:pPr>
        <w:pStyle w:val="Odsekzoznamu"/>
        <w:numPr>
          <w:ilvl w:val="0"/>
          <w:numId w:val="4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V prípade, ak po zaslaní odpočtu zapracovania výhrad RO a súhlase RO s odpočtom vykoná poskytovateľ vo výzve zmeny pred jej vyhlásením</w:t>
      </w:r>
      <w:r w:rsidR="009D202E" w:rsidRPr="008449C8">
        <w:rPr>
          <w:rFonts w:cstheme="minorHAnsi"/>
          <w:sz w:val="22"/>
          <w:szCs w:val="22"/>
        </w:rPr>
        <w:t xml:space="preserve"> (s výnimkou zmien týkajúcich sa opravy chýb v písaní, počítaní alebo iných zrejmých nesprávností vo výzve, zmien spôsobených posunom v plánovanom termíne vyhlásenia výzvy, zmien vyplývajúcich zo zmien príslušných právnych predpisov a záväzných metodických dokumentov)</w:t>
      </w:r>
      <w:r w:rsidRPr="008449C8">
        <w:rPr>
          <w:rFonts w:cstheme="minorHAnsi"/>
          <w:sz w:val="22"/>
          <w:szCs w:val="22"/>
        </w:rPr>
        <w:t>, je poskytovateľ povinný opätovne zaslať RO výzvu na posúdenie</w:t>
      </w:r>
      <w:r w:rsidR="009D202E" w:rsidRPr="008449C8">
        <w:rPr>
          <w:rFonts w:cstheme="minorHAnsi"/>
          <w:sz w:val="22"/>
          <w:szCs w:val="22"/>
        </w:rPr>
        <w:t xml:space="preserve"> vykonaných zmien. RO zmeny posúdi do 3 pracovných dní</w:t>
      </w:r>
      <w:r w:rsidR="00956B77" w:rsidRPr="008449C8">
        <w:rPr>
          <w:rFonts w:cstheme="minorHAnsi"/>
          <w:sz w:val="22"/>
          <w:szCs w:val="22"/>
        </w:rPr>
        <w:t xml:space="preserve"> odo dňa doručenia výzvy</w:t>
      </w:r>
      <w:r w:rsidR="009D202E" w:rsidRPr="008449C8">
        <w:rPr>
          <w:rFonts w:cstheme="minorHAnsi"/>
          <w:sz w:val="22"/>
          <w:szCs w:val="22"/>
        </w:rPr>
        <w:t xml:space="preserve"> a e-mailom informuje poskytovateľa</w:t>
      </w:r>
      <w:r w:rsidRPr="008449C8">
        <w:rPr>
          <w:rFonts w:cstheme="minorHAnsi"/>
          <w:sz w:val="22"/>
          <w:szCs w:val="22"/>
        </w:rPr>
        <w:t>.</w:t>
      </w:r>
    </w:p>
    <w:p w14:paraId="3E9817C7" w14:textId="123AD601" w:rsidR="003F6FA4" w:rsidRPr="008449C8" w:rsidRDefault="006150BF" w:rsidP="007725C8">
      <w:pPr>
        <w:pStyle w:val="Odsekzoznamu"/>
        <w:numPr>
          <w:ilvl w:val="0"/>
          <w:numId w:val="4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Výzvu vyhlási  </w:t>
      </w:r>
      <w:r w:rsidR="00A55280" w:rsidRPr="008449C8">
        <w:rPr>
          <w:rFonts w:cstheme="minorHAnsi"/>
          <w:sz w:val="22"/>
          <w:szCs w:val="22"/>
        </w:rPr>
        <w:t xml:space="preserve">poskytovateľ </w:t>
      </w:r>
      <w:r w:rsidRPr="008449C8">
        <w:rPr>
          <w:rFonts w:cstheme="minorHAnsi"/>
          <w:sz w:val="22"/>
          <w:szCs w:val="22"/>
        </w:rPr>
        <w:t>prostredníctvom ITMS a</w:t>
      </w:r>
      <w:r w:rsidR="00A55280" w:rsidRPr="008449C8">
        <w:rPr>
          <w:rFonts w:cstheme="minorHAnsi"/>
          <w:sz w:val="22"/>
          <w:szCs w:val="22"/>
        </w:rPr>
        <w:t xml:space="preserve"> RO </w:t>
      </w:r>
      <w:r w:rsidRPr="008449C8">
        <w:rPr>
          <w:rFonts w:cstheme="minorHAnsi"/>
          <w:sz w:val="22"/>
          <w:szCs w:val="22"/>
        </w:rPr>
        <w:t>na webovom sídle www.eurofondy.</w:t>
      </w:r>
      <w:r w:rsidR="00FB61AA" w:rsidRPr="008449C8">
        <w:rPr>
          <w:rFonts w:cstheme="minorHAnsi"/>
          <w:sz w:val="22"/>
          <w:szCs w:val="22"/>
        </w:rPr>
        <w:t>gov.</w:t>
      </w:r>
      <w:r w:rsidRPr="008449C8">
        <w:rPr>
          <w:rFonts w:cstheme="minorHAnsi"/>
          <w:sz w:val="22"/>
          <w:szCs w:val="22"/>
        </w:rPr>
        <w:t>sk</w:t>
      </w:r>
      <w:r w:rsidRPr="008449C8">
        <w:rPr>
          <w:rStyle w:val="Hypertextovprepojenie"/>
          <w:rFonts w:cstheme="minorHAnsi"/>
          <w:color w:val="auto"/>
          <w:sz w:val="22"/>
          <w:szCs w:val="22"/>
          <w:u w:val="none"/>
        </w:rPr>
        <w:t xml:space="preserve"> uvedie </w:t>
      </w:r>
      <w:r w:rsidR="005A7FCB" w:rsidRPr="008449C8">
        <w:rPr>
          <w:rStyle w:val="Hypertextovprepojenie"/>
          <w:rFonts w:cstheme="minorHAnsi"/>
          <w:color w:val="auto"/>
          <w:sz w:val="22"/>
          <w:szCs w:val="22"/>
          <w:u w:val="none"/>
        </w:rPr>
        <w:t xml:space="preserve">odkaz </w:t>
      </w:r>
      <w:r w:rsidRPr="008449C8">
        <w:rPr>
          <w:rStyle w:val="Hypertextovprepojenie"/>
          <w:rFonts w:cstheme="minorHAnsi"/>
          <w:color w:val="auto"/>
          <w:sz w:val="22"/>
          <w:szCs w:val="22"/>
          <w:u w:val="none"/>
        </w:rPr>
        <w:t xml:space="preserve">na </w:t>
      </w:r>
      <w:r w:rsidR="005A7FCB" w:rsidRPr="008449C8">
        <w:rPr>
          <w:rStyle w:val="Hypertextovprepojenie"/>
          <w:rFonts w:cstheme="minorHAnsi"/>
          <w:color w:val="auto"/>
          <w:sz w:val="22"/>
          <w:szCs w:val="22"/>
          <w:u w:val="none"/>
        </w:rPr>
        <w:t>webové sídlo ITMS</w:t>
      </w:r>
      <w:r w:rsidRPr="008449C8">
        <w:rPr>
          <w:rFonts w:cstheme="minorHAnsi"/>
          <w:sz w:val="22"/>
          <w:szCs w:val="22"/>
        </w:rPr>
        <w:t xml:space="preserve">. Za záväzné znenie výzvy sa považuje také, ktoré je vyhlásené prostredníctvom ITMS. </w:t>
      </w:r>
    </w:p>
    <w:p w14:paraId="35B0F7AE" w14:textId="6C3987C8" w:rsidR="0051213D" w:rsidRPr="008449C8" w:rsidRDefault="006150BF" w:rsidP="007725C8">
      <w:pPr>
        <w:pStyle w:val="Odsekzoznamu"/>
        <w:numPr>
          <w:ilvl w:val="0"/>
          <w:numId w:val="4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RO zabezpečí, aby výzvy, ktoré už boli ukončené, boli dostupné v archíve výziev v ITMS a</w:t>
      </w:r>
      <w:r w:rsidR="003F6FA4" w:rsidRPr="008449C8">
        <w:rPr>
          <w:rFonts w:cstheme="minorHAnsi"/>
          <w:sz w:val="22"/>
          <w:szCs w:val="22"/>
        </w:rPr>
        <w:t> </w:t>
      </w:r>
      <w:r w:rsidRPr="008449C8">
        <w:rPr>
          <w:rFonts w:cstheme="minorHAnsi"/>
          <w:sz w:val="22"/>
          <w:szCs w:val="22"/>
        </w:rPr>
        <w:t>na</w:t>
      </w:r>
      <w:r w:rsidR="003F6FA4" w:rsidRPr="008449C8">
        <w:rPr>
          <w:rFonts w:cstheme="minorHAnsi"/>
          <w:sz w:val="22"/>
          <w:szCs w:val="22"/>
        </w:rPr>
        <w:t> </w:t>
      </w:r>
      <w:r w:rsidRPr="008449C8">
        <w:rPr>
          <w:rFonts w:cstheme="minorHAnsi"/>
          <w:sz w:val="22"/>
          <w:szCs w:val="22"/>
        </w:rPr>
        <w:t xml:space="preserve">webovom sídle </w:t>
      </w:r>
      <w:hyperlink r:id="rId35" w:history="1">
        <w:r w:rsidR="000C6900" w:rsidRPr="008449C8">
          <w:rPr>
            <w:rStyle w:val="Hypertextovprepojenie"/>
            <w:rFonts w:cstheme="minorHAnsi"/>
            <w:sz w:val="22"/>
            <w:szCs w:val="22"/>
          </w:rPr>
          <w:t>www.eurofondy.gov.sk</w:t>
        </w:r>
      </w:hyperlink>
      <w:r w:rsidRPr="008449C8">
        <w:rPr>
          <w:rFonts w:cstheme="minorHAnsi"/>
          <w:sz w:val="22"/>
          <w:szCs w:val="22"/>
        </w:rPr>
        <w:t xml:space="preserve"> </w:t>
      </w:r>
      <w:r w:rsidR="000B7200">
        <w:rPr>
          <w:rFonts w:cstheme="minorHAnsi"/>
          <w:sz w:val="22"/>
          <w:szCs w:val="22"/>
        </w:rPr>
        <w:t>v súlade s čl. 82 nariadenia o spoločných ustanoveniach</w:t>
      </w:r>
      <w:r w:rsidRPr="008449C8">
        <w:rPr>
          <w:rFonts w:cstheme="minorHAnsi"/>
          <w:sz w:val="22"/>
          <w:szCs w:val="22"/>
        </w:rPr>
        <w:t xml:space="preserve">.  </w:t>
      </w:r>
    </w:p>
    <w:p w14:paraId="2F02D060" w14:textId="1FD88DAA" w:rsidR="00402309" w:rsidRPr="008449C8" w:rsidRDefault="00402309" w:rsidP="007725C8">
      <w:pPr>
        <w:pStyle w:val="Nadpis2"/>
        <w:numPr>
          <w:ilvl w:val="1"/>
          <w:numId w:val="22"/>
        </w:num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6" w:name="_Toc144892914"/>
      <w:r w:rsidRPr="008449C8">
        <w:rPr>
          <w:rFonts w:asciiTheme="minorHAnsi" w:hAnsiTheme="minorHAnsi" w:cstheme="minorHAnsi"/>
          <w:b/>
          <w:sz w:val="28"/>
          <w:szCs w:val="28"/>
        </w:rPr>
        <w:t>Osobitné postupy poskytovania príspevku</w:t>
      </w:r>
      <w:bookmarkEnd w:id="16"/>
    </w:p>
    <w:p w14:paraId="30A25AB8" w14:textId="44294327" w:rsidR="008D5016" w:rsidRPr="008449C8" w:rsidRDefault="00BA3E35" w:rsidP="007725C8">
      <w:pPr>
        <w:pStyle w:val="Odsekzoznamu"/>
        <w:numPr>
          <w:ilvl w:val="0"/>
          <w:numId w:val="16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Pri výzve na prípravu a predloženie</w:t>
      </w:r>
      <w:r w:rsidRPr="008449C8">
        <w:rPr>
          <w:rFonts w:cstheme="minorHAnsi"/>
          <w:b/>
          <w:bCs/>
          <w:sz w:val="22"/>
          <w:szCs w:val="22"/>
        </w:rPr>
        <w:t xml:space="preserve"> národného projektu</w:t>
      </w:r>
      <w:r w:rsidRPr="008449C8">
        <w:rPr>
          <w:rFonts w:cstheme="minorHAnsi"/>
          <w:sz w:val="22"/>
          <w:szCs w:val="22"/>
        </w:rPr>
        <w:t xml:space="preserve"> je posudzovaný aj súlad výzvy so schváleným zámerom národného projektu</w:t>
      </w:r>
      <w:r w:rsidR="002D15E5" w:rsidRPr="008449C8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31"/>
      </w:r>
      <w:r w:rsidR="002D15E5" w:rsidRPr="008449C8">
        <w:rPr>
          <w:rFonts w:cstheme="minorHAnsi"/>
          <w:sz w:val="22"/>
          <w:szCs w:val="22"/>
        </w:rPr>
        <w:t xml:space="preserve"> </w:t>
      </w:r>
      <w:r w:rsidRPr="008449C8">
        <w:rPr>
          <w:rFonts w:cstheme="minorHAnsi"/>
          <w:sz w:val="22"/>
          <w:szCs w:val="22"/>
        </w:rPr>
        <w:t xml:space="preserve">v rozsahu, v akom nemôže byť podľa Metodického dokumentu RO č. 2 </w:t>
      </w:r>
      <w:r w:rsidR="00620843" w:rsidRPr="008449C8">
        <w:rPr>
          <w:rFonts w:cstheme="minorHAnsi"/>
          <w:sz w:val="22"/>
          <w:szCs w:val="22"/>
        </w:rPr>
        <w:t xml:space="preserve">Formulár zámeru národného projektu </w:t>
      </w:r>
      <w:r w:rsidRPr="008449C8">
        <w:rPr>
          <w:rFonts w:cstheme="minorHAnsi"/>
          <w:sz w:val="22"/>
          <w:szCs w:val="22"/>
        </w:rPr>
        <w:t>menený (rozsah hlavných aktivít národného projektu a zvýšenie celkových oprávnených výdavkov o viac ako 15 %).</w:t>
      </w:r>
      <w:r w:rsidR="00193BFF" w:rsidRPr="008449C8">
        <w:rPr>
          <w:rFonts w:cstheme="minorHAnsi"/>
          <w:sz w:val="22"/>
          <w:szCs w:val="22"/>
        </w:rPr>
        <w:t xml:space="preserve"> Poskytovateľ zasiela RO spolu s výzvou aj schválený zámer národného projektu alebo </w:t>
      </w:r>
      <w:r w:rsidR="005A7FCB" w:rsidRPr="008449C8">
        <w:rPr>
          <w:rFonts w:cstheme="minorHAnsi"/>
          <w:sz w:val="22"/>
          <w:szCs w:val="22"/>
        </w:rPr>
        <w:t>odkaz</w:t>
      </w:r>
      <w:r w:rsidR="00193BFF" w:rsidRPr="008449C8">
        <w:rPr>
          <w:rFonts w:cstheme="minorHAnsi"/>
          <w:sz w:val="22"/>
          <w:szCs w:val="22"/>
        </w:rPr>
        <w:t xml:space="preserve"> na miesto jeho zverejnenia.</w:t>
      </w:r>
    </w:p>
    <w:p w14:paraId="14A43BC7" w14:textId="7E020B67" w:rsidR="00BA3E35" w:rsidRPr="008449C8" w:rsidRDefault="005535F9" w:rsidP="007725C8">
      <w:pPr>
        <w:pStyle w:val="Odsekzoznamu"/>
        <w:numPr>
          <w:ilvl w:val="0"/>
          <w:numId w:val="16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V prípade, ak je podľa nastavenia </w:t>
      </w:r>
      <w:r w:rsidR="00BA3E35" w:rsidRPr="008449C8">
        <w:rPr>
          <w:rFonts w:cstheme="minorHAnsi"/>
          <w:sz w:val="22"/>
          <w:szCs w:val="22"/>
        </w:rPr>
        <w:t>výzv</w:t>
      </w:r>
      <w:r w:rsidRPr="008449C8">
        <w:rPr>
          <w:rFonts w:cstheme="minorHAnsi"/>
          <w:sz w:val="22"/>
          <w:szCs w:val="22"/>
        </w:rPr>
        <w:t>y</w:t>
      </w:r>
      <w:r w:rsidR="00BA3E35" w:rsidRPr="008449C8">
        <w:rPr>
          <w:rFonts w:cstheme="minorHAnsi"/>
          <w:sz w:val="22"/>
          <w:szCs w:val="22"/>
        </w:rPr>
        <w:t xml:space="preserve"> na prípravu a predloženie projektu</w:t>
      </w:r>
      <w:r w:rsidR="00BA3E35" w:rsidRPr="008449C8">
        <w:rPr>
          <w:rFonts w:cstheme="minorHAnsi"/>
          <w:b/>
          <w:bCs/>
          <w:sz w:val="22"/>
          <w:szCs w:val="22"/>
        </w:rPr>
        <w:t xml:space="preserve"> technickej pomoci</w:t>
      </w:r>
      <w:r w:rsidR="00BA3E35" w:rsidRPr="008449C8">
        <w:rPr>
          <w:rFonts w:cstheme="minorHAnsi"/>
          <w:sz w:val="22"/>
          <w:szCs w:val="22"/>
        </w:rPr>
        <w:t xml:space="preserve"> </w:t>
      </w:r>
      <w:r w:rsidRPr="008449C8">
        <w:rPr>
          <w:rFonts w:cstheme="minorHAnsi"/>
          <w:sz w:val="22"/>
          <w:szCs w:val="22"/>
        </w:rPr>
        <w:t xml:space="preserve">možné využiť služby tretích osôb </w:t>
      </w:r>
      <w:r w:rsidR="00C344F2" w:rsidRPr="008449C8">
        <w:rPr>
          <w:rFonts w:cstheme="minorHAnsi"/>
          <w:sz w:val="22"/>
          <w:szCs w:val="22"/>
        </w:rPr>
        <w:t>kumulatívne v sume vyššej ako 10 % z</w:t>
      </w:r>
      <w:r w:rsidR="00056DDB" w:rsidRPr="008449C8">
        <w:rPr>
          <w:rFonts w:cstheme="minorHAnsi"/>
          <w:sz w:val="22"/>
          <w:szCs w:val="22"/>
        </w:rPr>
        <w:t xml:space="preserve"> celkovej </w:t>
      </w:r>
      <w:r w:rsidR="00C344F2" w:rsidRPr="008449C8">
        <w:rPr>
          <w:rFonts w:cstheme="minorHAnsi"/>
          <w:sz w:val="22"/>
          <w:szCs w:val="22"/>
        </w:rPr>
        <w:t xml:space="preserve">alokácie technickej pomoci </w:t>
      </w:r>
      <w:r w:rsidR="00056DDB" w:rsidRPr="008449C8">
        <w:rPr>
          <w:rFonts w:cstheme="minorHAnsi"/>
          <w:sz w:val="22"/>
          <w:szCs w:val="22"/>
        </w:rPr>
        <w:t>pre tento subjekt</w:t>
      </w:r>
      <w:r w:rsidR="00C344F2" w:rsidRPr="008449C8">
        <w:rPr>
          <w:rFonts w:cstheme="minorHAnsi"/>
          <w:sz w:val="22"/>
          <w:szCs w:val="22"/>
        </w:rPr>
        <w:t xml:space="preserve">, </w:t>
      </w:r>
      <w:r w:rsidR="007A3884" w:rsidRPr="008449C8">
        <w:rPr>
          <w:rFonts w:cstheme="minorHAnsi"/>
          <w:sz w:val="22"/>
          <w:szCs w:val="22"/>
        </w:rPr>
        <w:t>posudzuje sa aj zabezpečenie</w:t>
      </w:r>
      <w:r w:rsidR="00C344F2" w:rsidRPr="008449C8">
        <w:rPr>
          <w:rFonts w:cstheme="minorHAnsi"/>
          <w:sz w:val="22"/>
          <w:szCs w:val="22"/>
        </w:rPr>
        <w:t xml:space="preserve"> povinnos</w:t>
      </w:r>
      <w:r w:rsidR="007A3884" w:rsidRPr="008449C8">
        <w:rPr>
          <w:rFonts w:cstheme="minorHAnsi"/>
          <w:sz w:val="22"/>
          <w:szCs w:val="22"/>
        </w:rPr>
        <w:t>ti</w:t>
      </w:r>
      <w:r w:rsidR="00C344F2" w:rsidRPr="008449C8">
        <w:rPr>
          <w:rFonts w:cstheme="minorHAnsi"/>
          <w:sz w:val="22"/>
          <w:szCs w:val="22"/>
        </w:rPr>
        <w:t xml:space="preserve"> prerokovať plánované využitie týchto služieb v </w:t>
      </w:r>
      <w:r w:rsidR="007A3884" w:rsidRPr="008449C8">
        <w:rPr>
          <w:rFonts w:cstheme="minorHAnsi"/>
          <w:sz w:val="22"/>
          <w:szCs w:val="22"/>
        </w:rPr>
        <w:t>K</w:t>
      </w:r>
      <w:r w:rsidR="00C344F2" w:rsidRPr="008449C8">
        <w:rPr>
          <w:rFonts w:cstheme="minorHAnsi"/>
          <w:sz w:val="22"/>
          <w:szCs w:val="22"/>
        </w:rPr>
        <w:t>omisii pri MV pre opatrenia zamerané na budovanie a podporu administratívnych kapacít</w:t>
      </w:r>
      <w:r w:rsidR="007A3884" w:rsidRPr="008449C8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32"/>
      </w:r>
      <w:r w:rsidR="007A3884" w:rsidRPr="008449C8">
        <w:rPr>
          <w:rFonts w:cstheme="minorHAnsi"/>
          <w:sz w:val="22"/>
          <w:szCs w:val="22"/>
        </w:rPr>
        <w:t>.</w:t>
      </w:r>
    </w:p>
    <w:p w14:paraId="4B89F782" w14:textId="7F512F25" w:rsidR="00742AFC" w:rsidRPr="008449C8" w:rsidRDefault="005535F9" w:rsidP="007725C8">
      <w:pPr>
        <w:pStyle w:val="Odsekzoznamu"/>
        <w:numPr>
          <w:ilvl w:val="0"/>
          <w:numId w:val="16"/>
        </w:numPr>
        <w:ind w:left="426" w:hanging="426"/>
        <w:jc w:val="both"/>
        <w:rPr>
          <w:rFonts w:cstheme="minorHAnsi"/>
          <w:sz w:val="22"/>
          <w:szCs w:val="22"/>
          <w:u w:val="single"/>
        </w:rPr>
      </w:pPr>
      <w:r w:rsidRPr="008449C8">
        <w:rPr>
          <w:rFonts w:cstheme="minorHAnsi"/>
          <w:b/>
          <w:sz w:val="22"/>
          <w:szCs w:val="22"/>
        </w:rPr>
        <w:t>Výzvu na predkladanie projektových zámerov</w:t>
      </w:r>
      <w:r w:rsidRPr="008449C8">
        <w:rPr>
          <w:rFonts w:cstheme="minorHAnsi"/>
          <w:sz w:val="22"/>
          <w:szCs w:val="22"/>
        </w:rPr>
        <w:t xml:space="preserve"> </w:t>
      </w:r>
      <w:r w:rsidR="009653B7" w:rsidRPr="008449C8">
        <w:rPr>
          <w:rFonts w:cstheme="minorHAnsi"/>
          <w:sz w:val="22"/>
          <w:szCs w:val="22"/>
        </w:rPr>
        <w:t xml:space="preserve">RO </w:t>
      </w:r>
      <w:r w:rsidRPr="008449C8">
        <w:rPr>
          <w:rFonts w:cstheme="minorHAnsi"/>
          <w:sz w:val="22"/>
          <w:szCs w:val="22"/>
        </w:rPr>
        <w:t xml:space="preserve">neposudzuje. Poskytovateľ </w:t>
      </w:r>
      <w:r w:rsidR="003F6FA4" w:rsidRPr="008449C8">
        <w:rPr>
          <w:rFonts w:cstheme="minorHAnsi"/>
          <w:sz w:val="22"/>
          <w:szCs w:val="22"/>
        </w:rPr>
        <w:t xml:space="preserve">postupuje </w:t>
      </w:r>
      <w:r w:rsidR="009653B7" w:rsidRPr="008449C8">
        <w:rPr>
          <w:rFonts w:cstheme="minorHAnsi"/>
          <w:sz w:val="22"/>
          <w:szCs w:val="22"/>
        </w:rPr>
        <w:t>pri</w:t>
      </w:r>
      <w:r w:rsidR="003F6FA4" w:rsidRPr="008449C8">
        <w:rPr>
          <w:rFonts w:cstheme="minorHAnsi"/>
          <w:sz w:val="22"/>
          <w:szCs w:val="22"/>
        </w:rPr>
        <w:t> </w:t>
      </w:r>
      <w:r w:rsidR="009653B7" w:rsidRPr="008449C8">
        <w:rPr>
          <w:rFonts w:cstheme="minorHAnsi"/>
          <w:sz w:val="22"/>
          <w:szCs w:val="22"/>
        </w:rPr>
        <w:t>zabezpečení</w:t>
      </w:r>
      <w:r w:rsidRPr="008449C8">
        <w:rPr>
          <w:rFonts w:cstheme="minorHAnsi"/>
          <w:sz w:val="22"/>
          <w:szCs w:val="22"/>
        </w:rPr>
        <w:t xml:space="preserve"> synergických </w:t>
      </w:r>
      <w:r w:rsidR="009653B7" w:rsidRPr="008449C8">
        <w:rPr>
          <w:rFonts w:cstheme="minorHAnsi"/>
          <w:sz w:val="22"/>
          <w:szCs w:val="22"/>
        </w:rPr>
        <w:t xml:space="preserve">a komplementárnych účinkov </w:t>
      </w:r>
      <w:r w:rsidRPr="008449C8">
        <w:rPr>
          <w:rFonts w:cstheme="minorHAnsi"/>
          <w:sz w:val="22"/>
          <w:szCs w:val="22"/>
        </w:rPr>
        <w:t>medzi fondmi E</w:t>
      </w:r>
      <w:r w:rsidR="009653B7" w:rsidRPr="008449C8">
        <w:rPr>
          <w:rFonts w:cstheme="minorHAnsi"/>
          <w:sz w:val="22"/>
          <w:szCs w:val="22"/>
        </w:rPr>
        <w:t>Ú</w:t>
      </w:r>
      <w:r w:rsidRPr="008449C8">
        <w:rPr>
          <w:rFonts w:cstheme="minorHAnsi"/>
          <w:sz w:val="22"/>
          <w:szCs w:val="22"/>
        </w:rPr>
        <w:t xml:space="preserve"> a ostatnými nástrojmi podpory EÚ a</w:t>
      </w:r>
      <w:r w:rsidR="009653B7" w:rsidRPr="008449C8">
        <w:rPr>
          <w:rFonts w:cstheme="minorHAnsi"/>
          <w:sz w:val="22"/>
          <w:szCs w:val="22"/>
        </w:rPr>
        <w:t> </w:t>
      </w:r>
      <w:r w:rsidRPr="008449C8">
        <w:rPr>
          <w:rFonts w:cstheme="minorHAnsi"/>
          <w:sz w:val="22"/>
          <w:szCs w:val="22"/>
        </w:rPr>
        <w:t>SR</w:t>
      </w:r>
      <w:r w:rsidR="009653B7" w:rsidRPr="008449C8">
        <w:rPr>
          <w:rFonts w:cstheme="minorHAnsi"/>
          <w:sz w:val="22"/>
          <w:szCs w:val="22"/>
        </w:rPr>
        <w:t xml:space="preserve"> v súlade s kapitolou </w:t>
      </w:r>
      <w:r w:rsidR="003F6FA4" w:rsidRPr="008449C8">
        <w:rPr>
          <w:rFonts w:cstheme="minorHAnsi"/>
          <w:sz w:val="22"/>
          <w:szCs w:val="22"/>
        </w:rPr>
        <w:t xml:space="preserve">1.6 </w:t>
      </w:r>
      <w:r w:rsidR="009653B7" w:rsidRPr="008449C8">
        <w:rPr>
          <w:rFonts w:cstheme="minorHAnsi"/>
          <w:sz w:val="22"/>
          <w:szCs w:val="22"/>
        </w:rPr>
        <w:t>Synergie</w:t>
      </w:r>
      <w:r w:rsidRPr="008449C8">
        <w:rPr>
          <w:rFonts w:cstheme="minorHAnsi"/>
          <w:sz w:val="22"/>
          <w:szCs w:val="22"/>
        </w:rPr>
        <w:t>.</w:t>
      </w:r>
    </w:p>
    <w:p w14:paraId="4247099A" w14:textId="5CEADAC5" w:rsidR="003F6FA4" w:rsidRPr="00E05F5D" w:rsidRDefault="00402309" w:rsidP="007725C8">
      <w:pPr>
        <w:pStyle w:val="Nadpis1"/>
        <w:numPr>
          <w:ilvl w:val="0"/>
          <w:numId w:val="22"/>
        </w:numPr>
        <w:pBdr>
          <w:bottom w:val="none" w:sz="0" w:space="0" w:color="auto"/>
        </w:pBdr>
        <w:jc w:val="both"/>
        <w:rPr>
          <w:rFonts w:asciiTheme="minorHAnsi" w:hAnsiTheme="minorHAnsi" w:cstheme="minorHAnsi"/>
          <w:b/>
          <w:sz w:val="32"/>
          <w:szCs w:val="32"/>
        </w:rPr>
      </w:pPr>
      <w:bookmarkStart w:id="17" w:name="_Toc144892915"/>
      <w:r w:rsidRPr="00E05F5D">
        <w:rPr>
          <w:rFonts w:asciiTheme="minorHAnsi" w:hAnsiTheme="minorHAnsi" w:cstheme="minorHAnsi"/>
          <w:b/>
          <w:sz w:val="32"/>
          <w:szCs w:val="32"/>
        </w:rPr>
        <w:lastRenderedPageBreak/>
        <w:t xml:space="preserve">Zmena </w:t>
      </w:r>
      <w:r w:rsidR="00E82199" w:rsidRPr="00E05F5D">
        <w:rPr>
          <w:rFonts w:asciiTheme="minorHAnsi" w:hAnsiTheme="minorHAnsi" w:cstheme="minorHAnsi"/>
          <w:b/>
          <w:sz w:val="32"/>
          <w:szCs w:val="32"/>
        </w:rPr>
        <w:t xml:space="preserve">a zrušenie </w:t>
      </w:r>
      <w:r w:rsidRPr="00E05F5D">
        <w:rPr>
          <w:rFonts w:asciiTheme="minorHAnsi" w:hAnsiTheme="minorHAnsi" w:cstheme="minorHAnsi"/>
          <w:b/>
          <w:sz w:val="32"/>
          <w:szCs w:val="32"/>
        </w:rPr>
        <w:t>výzvy</w:t>
      </w:r>
      <w:bookmarkEnd w:id="17"/>
    </w:p>
    <w:p w14:paraId="5A41432E" w14:textId="6AE9710C" w:rsidR="00663C6A" w:rsidRDefault="00663C6A" w:rsidP="007725C8">
      <w:pPr>
        <w:pStyle w:val="Nadpis2"/>
        <w:numPr>
          <w:ilvl w:val="1"/>
          <w:numId w:val="22"/>
        </w:num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8" w:name="_Toc144892916"/>
      <w:r w:rsidRPr="008449C8">
        <w:rPr>
          <w:rFonts w:asciiTheme="minorHAnsi" w:hAnsiTheme="minorHAnsi" w:cstheme="minorHAnsi"/>
          <w:b/>
          <w:sz w:val="28"/>
          <w:szCs w:val="28"/>
        </w:rPr>
        <w:t>P</w:t>
      </w:r>
      <w:r>
        <w:rPr>
          <w:rFonts w:asciiTheme="minorHAnsi" w:hAnsiTheme="minorHAnsi" w:cstheme="minorHAnsi"/>
          <w:b/>
          <w:sz w:val="28"/>
          <w:szCs w:val="28"/>
        </w:rPr>
        <w:t>ríprava</w:t>
      </w:r>
      <w:r w:rsidRPr="008449C8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zmeny </w:t>
      </w:r>
      <w:r w:rsidRPr="008449C8">
        <w:rPr>
          <w:rFonts w:asciiTheme="minorHAnsi" w:hAnsiTheme="minorHAnsi" w:cstheme="minorHAnsi"/>
          <w:b/>
          <w:sz w:val="28"/>
          <w:szCs w:val="28"/>
        </w:rPr>
        <w:t xml:space="preserve">výzvy </w:t>
      </w:r>
      <w:r>
        <w:rPr>
          <w:rFonts w:asciiTheme="minorHAnsi" w:hAnsiTheme="minorHAnsi" w:cstheme="minorHAnsi"/>
          <w:b/>
          <w:sz w:val="28"/>
          <w:szCs w:val="28"/>
        </w:rPr>
        <w:t>zo strany poskytovateľa</w:t>
      </w:r>
      <w:bookmarkEnd w:id="18"/>
    </w:p>
    <w:p w14:paraId="22C2F820" w14:textId="77777777" w:rsidR="00663C6A" w:rsidRPr="008449C8" w:rsidRDefault="00663C6A" w:rsidP="007725C8">
      <w:pPr>
        <w:pStyle w:val="Odsekzoznamu"/>
        <w:numPr>
          <w:ilvl w:val="0"/>
          <w:numId w:val="7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Poskytovateľ je oprávnený po zverejnení výzvy zmeniť: </w:t>
      </w:r>
    </w:p>
    <w:p w14:paraId="2CB5B1B4" w14:textId="2425E5E9" w:rsidR="00663C6A" w:rsidRPr="008449C8" w:rsidRDefault="00663C6A" w:rsidP="007725C8">
      <w:pPr>
        <w:pStyle w:val="Odsekzoznamu"/>
        <w:numPr>
          <w:ilvl w:val="0"/>
          <w:numId w:val="17"/>
        </w:numPr>
        <w:ind w:left="851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výzvu v celom jej rozsahu</w:t>
      </w:r>
      <w:r w:rsidRPr="008449C8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33"/>
      </w:r>
      <w:r w:rsidRPr="008449C8">
        <w:rPr>
          <w:rFonts w:cstheme="minorHAnsi"/>
          <w:sz w:val="22"/>
          <w:szCs w:val="22"/>
        </w:rPr>
        <w:t xml:space="preserve"> do vydania prvého rozhodnutia</w:t>
      </w:r>
      <w:r w:rsidRPr="008449C8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34"/>
      </w:r>
      <w:r w:rsidRPr="008449C8">
        <w:rPr>
          <w:rFonts w:cstheme="minorHAnsi"/>
          <w:sz w:val="22"/>
          <w:szCs w:val="22"/>
        </w:rPr>
        <w:t>(pri výzve s určeným dátumom uzavretia</w:t>
      </w:r>
      <w:r w:rsidR="00A60CE7">
        <w:rPr>
          <w:rFonts w:cstheme="minorHAnsi"/>
          <w:sz w:val="22"/>
          <w:szCs w:val="22"/>
        </w:rPr>
        <w:t>)</w:t>
      </w:r>
      <w:r w:rsidRPr="008449C8">
        <w:rPr>
          <w:rFonts w:cstheme="minorHAnsi"/>
          <w:sz w:val="22"/>
          <w:szCs w:val="22"/>
        </w:rPr>
        <w:t>, resp.do vydania prvého rozhodnutia od aktuálne posudzovaného časového obdobia výzvy s účinnosťou na všetky nasledujúce časové obdobia (pri výzve so stanovenou inou skutočnosťou, na základe ktorej sa výzva uzavrie),</w:t>
      </w:r>
    </w:p>
    <w:p w14:paraId="4F45C93B" w14:textId="68B256B0" w:rsidR="00663C6A" w:rsidRDefault="00663C6A" w:rsidP="000348BF">
      <w:pPr>
        <w:pStyle w:val="Odsekzoznamu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formálne náležitosti výzvy, ďalšie skutočnosti týkajúce sa poskytovania príspevku, ktoré nemajú charakter podmienky</w:t>
      </w:r>
      <w:r w:rsidR="00714A03">
        <w:rPr>
          <w:rFonts w:cstheme="minorHAnsi"/>
          <w:sz w:val="22"/>
          <w:szCs w:val="22"/>
        </w:rPr>
        <w:t xml:space="preserve"> poskytnutia príspevku a príloh</w:t>
      </w:r>
      <w:r w:rsidR="00A4497C">
        <w:rPr>
          <w:rFonts w:cstheme="minorHAnsi"/>
          <w:sz w:val="22"/>
          <w:szCs w:val="22"/>
        </w:rPr>
        <w:t>y</w:t>
      </w:r>
      <w:r w:rsidRPr="008449C8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35"/>
      </w:r>
      <w:r w:rsidR="000348BF">
        <w:rPr>
          <w:rFonts w:cstheme="minorHAnsi"/>
          <w:sz w:val="22"/>
          <w:szCs w:val="22"/>
        </w:rPr>
        <w:t xml:space="preserve"> aj </w:t>
      </w:r>
      <w:r w:rsidR="000348BF" w:rsidRPr="000348BF">
        <w:rPr>
          <w:rFonts w:cstheme="minorHAnsi"/>
          <w:sz w:val="22"/>
          <w:szCs w:val="22"/>
        </w:rPr>
        <w:t>po vydaní prvého rozhodnutia</w:t>
      </w:r>
      <w:r w:rsidRPr="008449C8">
        <w:rPr>
          <w:rFonts w:cstheme="minorHAnsi"/>
          <w:sz w:val="22"/>
          <w:szCs w:val="22"/>
        </w:rPr>
        <w:t>.</w:t>
      </w:r>
    </w:p>
    <w:p w14:paraId="1A6E6DCD" w14:textId="5BC29C8B" w:rsidR="00663C6A" w:rsidRDefault="00663C6A" w:rsidP="007725C8">
      <w:pPr>
        <w:pStyle w:val="Odsekzoznamu"/>
        <w:numPr>
          <w:ilvl w:val="0"/>
          <w:numId w:val="7"/>
        </w:numPr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Ak je to relevantné, poskytovateľ konzultuje zmenu výzvy s gestormi podľa kapitoly 1</w:t>
      </w:r>
      <w:r w:rsidR="006B47A3">
        <w:rPr>
          <w:rFonts w:cstheme="minorHAnsi"/>
          <w:sz w:val="22"/>
          <w:szCs w:val="22"/>
        </w:rPr>
        <w:t xml:space="preserve"> a následne zašle </w:t>
      </w:r>
      <w:r w:rsidR="00FD0398">
        <w:rPr>
          <w:rFonts w:cstheme="minorHAnsi"/>
          <w:sz w:val="22"/>
          <w:szCs w:val="22"/>
        </w:rPr>
        <w:t xml:space="preserve">návrh na zmenu </w:t>
      </w:r>
      <w:r w:rsidR="006B47A3">
        <w:rPr>
          <w:rFonts w:cstheme="minorHAnsi"/>
          <w:sz w:val="22"/>
          <w:szCs w:val="22"/>
        </w:rPr>
        <w:t>výzv</w:t>
      </w:r>
      <w:r w:rsidR="00FD0398">
        <w:rPr>
          <w:rFonts w:cstheme="minorHAnsi"/>
          <w:sz w:val="22"/>
          <w:szCs w:val="22"/>
        </w:rPr>
        <w:t>y</w:t>
      </w:r>
      <w:r w:rsidR="006B47A3">
        <w:rPr>
          <w:rFonts w:cstheme="minorHAnsi"/>
          <w:sz w:val="22"/>
          <w:szCs w:val="22"/>
        </w:rPr>
        <w:t xml:space="preserve"> na posúdenie na RO</w:t>
      </w:r>
      <w:r w:rsidR="00FD0398" w:rsidRPr="00FD0398">
        <w:rPr>
          <w:rFonts w:cstheme="minorHAnsi"/>
          <w:sz w:val="22"/>
          <w:szCs w:val="22"/>
        </w:rPr>
        <w:t xml:space="preserve"> </w:t>
      </w:r>
      <w:r w:rsidR="00FD0398">
        <w:rPr>
          <w:rFonts w:cstheme="minorHAnsi"/>
          <w:sz w:val="22"/>
          <w:szCs w:val="22"/>
        </w:rPr>
        <w:t>v zmysle kapitoly 3.2. ods. 1</w:t>
      </w:r>
      <w:r>
        <w:rPr>
          <w:rFonts w:cstheme="minorHAnsi"/>
          <w:sz w:val="22"/>
          <w:szCs w:val="22"/>
        </w:rPr>
        <w:t>.</w:t>
      </w:r>
    </w:p>
    <w:p w14:paraId="0C6DD598" w14:textId="32E32F9D" w:rsidR="008449C8" w:rsidRPr="008449C8" w:rsidRDefault="008449C8" w:rsidP="007725C8">
      <w:pPr>
        <w:pStyle w:val="Nadpis2"/>
        <w:numPr>
          <w:ilvl w:val="1"/>
          <w:numId w:val="22"/>
        </w:num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9" w:name="_Toc144892917"/>
      <w:r w:rsidRPr="008449C8">
        <w:rPr>
          <w:rFonts w:asciiTheme="minorHAnsi" w:hAnsiTheme="minorHAnsi" w:cstheme="minorHAnsi"/>
          <w:b/>
          <w:sz w:val="28"/>
          <w:szCs w:val="28"/>
        </w:rPr>
        <w:t xml:space="preserve">Posudzovanie </w:t>
      </w:r>
      <w:r>
        <w:rPr>
          <w:rFonts w:asciiTheme="minorHAnsi" w:hAnsiTheme="minorHAnsi" w:cstheme="minorHAnsi"/>
          <w:b/>
          <w:sz w:val="28"/>
          <w:szCs w:val="28"/>
        </w:rPr>
        <w:t xml:space="preserve">zmeny </w:t>
      </w:r>
      <w:r w:rsidRPr="008449C8">
        <w:rPr>
          <w:rFonts w:asciiTheme="minorHAnsi" w:hAnsiTheme="minorHAnsi" w:cstheme="minorHAnsi"/>
          <w:b/>
          <w:sz w:val="28"/>
          <w:szCs w:val="28"/>
        </w:rPr>
        <w:t>výzvy riadiacim orgánom pre P SK</w:t>
      </w:r>
      <w:r w:rsidR="00FD0398" w:rsidRPr="00FD03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D0398">
        <w:rPr>
          <w:rFonts w:asciiTheme="minorHAnsi" w:hAnsiTheme="minorHAnsi" w:cstheme="minorHAnsi"/>
          <w:b/>
          <w:sz w:val="28"/>
          <w:szCs w:val="28"/>
        </w:rPr>
        <w:t>a Sekretariátom Riadiaceho výboru</w:t>
      </w:r>
      <w:bookmarkEnd w:id="19"/>
    </w:p>
    <w:p w14:paraId="09F14B5E" w14:textId="2067C4E0" w:rsidR="00975B05" w:rsidRPr="008449C8" w:rsidRDefault="00975B05" w:rsidP="007725C8">
      <w:pPr>
        <w:pStyle w:val="Odsekzoznamu"/>
        <w:numPr>
          <w:ilvl w:val="0"/>
          <w:numId w:val="20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Poskytovateľ je povinný zaslať zmeny </w:t>
      </w:r>
      <w:r w:rsidRPr="000B54BE">
        <w:rPr>
          <w:rFonts w:cstheme="minorHAnsi"/>
          <w:b/>
          <w:sz w:val="22"/>
          <w:szCs w:val="22"/>
        </w:rPr>
        <w:t xml:space="preserve">podmienok poskytnutia príspevku uvedených vo výzve, resp. v prílohách výzvy, </w:t>
      </w:r>
      <w:r w:rsidR="00FD0398">
        <w:rPr>
          <w:rFonts w:cstheme="minorHAnsi"/>
          <w:b/>
          <w:sz w:val="22"/>
          <w:szCs w:val="22"/>
        </w:rPr>
        <w:t xml:space="preserve">intenzity pomoci, </w:t>
      </w:r>
      <w:r w:rsidRPr="000B54BE">
        <w:rPr>
          <w:rFonts w:cstheme="minorHAnsi"/>
          <w:b/>
          <w:sz w:val="22"/>
          <w:szCs w:val="22"/>
        </w:rPr>
        <w:t>merateľných ukazovateľov a indikatívnej alokácie</w:t>
      </w:r>
      <w:r w:rsidRPr="008449C8">
        <w:rPr>
          <w:rFonts w:cstheme="minorHAnsi"/>
          <w:sz w:val="22"/>
          <w:szCs w:val="22"/>
        </w:rPr>
        <w:t xml:space="preserve"> na</w:t>
      </w:r>
      <w:r w:rsidR="00FD0398">
        <w:rPr>
          <w:rFonts w:cstheme="minorHAnsi"/>
          <w:sz w:val="22"/>
          <w:szCs w:val="22"/>
        </w:rPr>
        <w:t> </w:t>
      </w:r>
      <w:r w:rsidRPr="008449C8">
        <w:rPr>
          <w:rFonts w:cstheme="minorHAnsi"/>
          <w:sz w:val="22"/>
          <w:szCs w:val="22"/>
        </w:rPr>
        <w:t xml:space="preserve">výzvu podľa </w:t>
      </w:r>
      <w:r w:rsidR="00714A03">
        <w:rPr>
          <w:rFonts w:cstheme="minorHAnsi"/>
          <w:sz w:val="22"/>
          <w:szCs w:val="22"/>
        </w:rPr>
        <w:t>kapitoly 3.1</w:t>
      </w:r>
      <w:r w:rsidR="003F0E29">
        <w:rPr>
          <w:rFonts w:cstheme="minorHAnsi"/>
          <w:sz w:val="22"/>
          <w:szCs w:val="22"/>
        </w:rPr>
        <w:t>.</w:t>
      </w:r>
      <w:r w:rsidR="00714A03">
        <w:rPr>
          <w:rFonts w:cstheme="minorHAnsi"/>
          <w:sz w:val="22"/>
          <w:szCs w:val="22"/>
        </w:rPr>
        <w:t xml:space="preserve"> </w:t>
      </w:r>
      <w:r w:rsidRPr="008449C8">
        <w:rPr>
          <w:rFonts w:cstheme="minorHAnsi"/>
          <w:sz w:val="22"/>
          <w:szCs w:val="22"/>
        </w:rPr>
        <w:t>odseku 1 písm. a) a b) najneskôr 10 pracovných dní pred plánovanou zmenou na RO</w:t>
      </w:r>
      <w:r w:rsidRPr="008449C8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36"/>
      </w:r>
      <w:r w:rsidRPr="008449C8">
        <w:rPr>
          <w:rFonts w:cstheme="minorHAnsi"/>
          <w:sz w:val="22"/>
          <w:szCs w:val="22"/>
        </w:rPr>
        <w:t xml:space="preserve"> (na e-mailov</w:t>
      </w:r>
      <w:r w:rsidR="006F6BD0" w:rsidRPr="008449C8">
        <w:rPr>
          <w:rFonts w:cstheme="minorHAnsi"/>
          <w:sz w:val="22"/>
          <w:szCs w:val="22"/>
        </w:rPr>
        <w:t>ú</w:t>
      </w:r>
      <w:r w:rsidRPr="008449C8">
        <w:rPr>
          <w:rFonts w:cstheme="minorHAnsi"/>
          <w:sz w:val="22"/>
          <w:szCs w:val="22"/>
        </w:rPr>
        <w:t xml:space="preserve"> adres</w:t>
      </w:r>
      <w:r w:rsidR="006F6BD0" w:rsidRPr="008449C8">
        <w:rPr>
          <w:rFonts w:cstheme="minorHAnsi"/>
          <w:sz w:val="22"/>
          <w:szCs w:val="22"/>
        </w:rPr>
        <w:t>u</w:t>
      </w:r>
      <w:r w:rsidRPr="008449C8">
        <w:rPr>
          <w:rFonts w:cstheme="minorHAnsi"/>
          <w:sz w:val="22"/>
          <w:szCs w:val="22"/>
        </w:rPr>
        <w:t xml:space="preserve"> </w:t>
      </w:r>
      <w:hyperlink r:id="rId36" w:history="1">
        <w:r w:rsidRPr="008449C8">
          <w:rPr>
            <w:rStyle w:val="Hypertextovprepojenie"/>
            <w:rFonts w:cstheme="minorHAnsi"/>
            <w:sz w:val="22"/>
            <w:szCs w:val="22"/>
          </w:rPr>
          <w:t>vyzvy@mirri.gov.sk</w:t>
        </w:r>
      </w:hyperlink>
      <w:r w:rsidR="006F6BD0" w:rsidRPr="008449C8">
        <w:rPr>
          <w:rStyle w:val="Hypertextovprepojenie"/>
          <w:rFonts w:cstheme="minorHAnsi"/>
          <w:color w:val="auto"/>
          <w:sz w:val="22"/>
          <w:szCs w:val="22"/>
          <w:u w:val="none"/>
        </w:rPr>
        <w:t>)</w:t>
      </w:r>
      <w:r w:rsidRPr="008449C8">
        <w:rPr>
          <w:rFonts w:cstheme="minorHAnsi"/>
          <w:sz w:val="22"/>
          <w:szCs w:val="22"/>
        </w:rPr>
        <w:t> a</w:t>
      </w:r>
      <w:r w:rsidR="004B1C60" w:rsidRPr="008449C8">
        <w:rPr>
          <w:rFonts w:cstheme="minorHAnsi"/>
          <w:sz w:val="22"/>
          <w:szCs w:val="22"/>
        </w:rPr>
        <w:t xml:space="preserve"> v prípade zmien podmienok poskytnutia príspevku majúcich vplyv na synergické a komplementárne účinky (napr. oprávnenosť aktivít) </w:t>
      </w:r>
      <w:r w:rsidR="006F6BD0" w:rsidRPr="008449C8">
        <w:rPr>
          <w:rFonts w:cstheme="minorHAnsi"/>
          <w:sz w:val="22"/>
          <w:szCs w:val="22"/>
        </w:rPr>
        <w:t>sekretariátu R</w:t>
      </w:r>
      <w:r w:rsidR="008449C8">
        <w:rPr>
          <w:rFonts w:cstheme="minorHAnsi"/>
          <w:sz w:val="22"/>
          <w:szCs w:val="22"/>
        </w:rPr>
        <w:t>V</w:t>
      </w:r>
      <w:r w:rsidR="006F6BD0" w:rsidRPr="008449C8">
        <w:rPr>
          <w:rFonts w:cstheme="minorHAnsi"/>
          <w:sz w:val="22"/>
          <w:szCs w:val="22"/>
        </w:rPr>
        <w:t xml:space="preserve"> (na e-mailovú adresu </w:t>
      </w:r>
      <w:hyperlink r:id="rId37" w:history="1">
        <w:r w:rsidRPr="008449C8">
          <w:rPr>
            <w:rStyle w:val="Hypertextovprepojenie"/>
            <w:rFonts w:cstheme="minorHAnsi"/>
            <w:sz w:val="22"/>
            <w:szCs w:val="22"/>
          </w:rPr>
          <w:t>synergie27@mirri.gov.sk</w:t>
        </w:r>
      </w:hyperlink>
      <w:r w:rsidRPr="008449C8">
        <w:rPr>
          <w:rFonts w:cstheme="minorHAnsi"/>
          <w:sz w:val="22"/>
          <w:szCs w:val="22"/>
        </w:rPr>
        <w:t>). RO posúdi návrh na</w:t>
      </w:r>
      <w:r w:rsidR="00FD0398">
        <w:rPr>
          <w:rFonts w:cstheme="minorHAnsi"/>
          <w:sz w:val="22"/>
          <w:szCs w:val="22"/>
        </w:rPr>
        <w:t> </w:t>
      </w:r>
      <w:r w:rsidRPr="008449C8">
        <w:rPr>
          <w:rFonts w:cstheme="minorHAnsi"/>
          <w:sz w:val="22"/>
          <w:szCs w:val="22"/>
        </w:rPr>
        <w:t>zmenu výzvy do 10 pracovných dní od</w:t>
      </w:r>
      <w:r w:rsidR="008449C8">
        <w:rPr>
          <w:rFonts w:cstheme="minorHAnsi"/>
          <w:sz w:val="22"/>
          <w:szCs w:val="22"/>
        </w:rPr>
        <w:t> </w:t>
      </w:r>
      <w:r w:rsidRPr="008449C8">
        <w:rPr>
          <w:rFonts w:cstheme="minorHAnsi"/>
          <w:sz w:val="22"/>
          <w:szCs w:val="22"/>
        </w:rPr>
        <w:t>doručenia návrhu na zmenu výzvy.</w:t>
      </w:r>
      <w:r w:rsidR="006F6BD0" w:rsidRPr="008449C8">
        <w:rPr>
          <w:rFonts w:cstheme="minorHAnsi"/>
          <w:sz w:val="22"/>
          <w:szCs w:val="22"/>
        </w:rPr>
        <w:t xml:space="preserve"> Sekretariát R</w:t>
      </w:r>
      <w:r w:rsidR="008449C8">
        <w:rPr>
          <w:rFonts w:cstheme="minorHAnsi"/>
          <w:sz w:val="22"/>
          <w:szCs w:val="22"/>
        </w:rPr>
        <w:t>V</w:t>
      </w:r>
      <w:r w:rsidR="006F6BD0" w:rsidRPr="008449C8">
        <w:rPr>
          <w:rFonts w:cstheme="minorHAnsi"/>
          <w:sz w:val="22"/>
          <w:szCs w:val="22"/>
        </w:rPr>
        <w:t xml:space="preserve"> zašle stanovisko k výzve poskytovateľovi a</w:t>
      </w:r>
      <w:r w:rsidR="008449C8">
        <w:rPr>
          <w:rFonts w:cstheme="minorHAnsi"/>
          <w:sz w:val="22"/>
          <w:szCs w:val="22"/>
        </w:rPr>
        <w:t> </w:t>
      </w:r>
      <w:r w:rsidR="006F6BD0" w:rsidRPr="008449C8">
        <w:rPr>
          <w:rFonts w:cstheme="minorHAnsi"/>
          <w:sz w:val="22"/>
          <w:szCs w:val="22"/>
        </w:rPr>
        <w:t>na</w:t>
      </w:r>
      <w:r w:rsidR="008449C8">
        <w:rPr>
          <w:rFonts w:cstheme="minorHAnsi"/>
          <w:sz w:val="22"/>
          <w:szCs w:val="22"/>
        </w:rPr>
        <w:t> </w:t>
      </w:r>
      <w:r w:rsidR="006F6BD0" w:rsidRPr="008449C8">
        <w:rPr>
          <w:rFonts w:cstheme="minorHAnsi"/>
          <w:sz w:val="22"/>
          <w:szCs w:val="22"/>
        </w:rPr>
        <w:t xml:space="preserve">e-mailovú adresu </w:t>
      </w:r>
      <w:hyperlink r:id="rId38" w:history="1">
        <w:r w:rsidR="006F6BD0" w:rsidRPr="008449C8">
          <w:rPr>
            <w:rStyle w:val="Hypertextovprepojenie"/>
            <w:rFonts w:cstheme="minorHAnsi"/>
            <w:sz w:val="22"/>
            <w:szCs w:val="22"/>
          </w:rPr>
          <w:t>vyzvy@mirri.gov.sk</w:t>
        </w:r>
      </w:hyperlink>
      <w:r w:rsidR="006F6BD0" w:rsidRPr="008449C8">
        <w:rPr>
          <w:rFonts w:cstheme="minorHAnsi"/>
          <w:sz w:val="22"/>
          <w:szCs w:val="22"/>
        </w:rPr>
        <w:t xml:space="preserve"> do </w:t>
      </w:r>
      <w:r w:rsidR="00FD0398">
        <w:rPr>
          <w:rFonts w:cstheme="minorHAnsi"/>
          <w:sz w:val="22"/>
          <w:szCs w:val="22"/>
        </w:rPr>
        <w:t>6</w:t>
      </w:r>
      <w:r w:rsidR="006F6BD0" w:rsidRPr="008449C8">
        <w:rPr>
          <w:rFonts w:cstheme="minorHAnsi"/>
          <w:sz w:val="22"/>
          <w:szCs w:val="22"/>
        </w:rPr>
        <w:t xml:space="preserve"> pracovných dní odo dňa doručenia návrhu </w:t>
      </w:r>
      <w:r w:rsidR="00FD0398">
        <w:rPr>
          <w:rFonts w:cstheme="minorHAnsi"/>
          <w:sz w:val="22"/>
          <w:szCs w:val="22"/>
        </w:rPr>
        <w:t xml:space="preserve">na zmenu </w:t>
      </w:r>
      <w:r w:rsidR="006F6BD0" w:rsidRPr="008449C8">
        <w:rPr>
          <w:rFonts w:cstheme="minorHAnsi"/>
          <w:sz w:val="22"/>
          <w:szCs w:val="22"/>
        </w:rPr>
        <w:t>výzvy</w:t>
      </w:r>
      <w:r w:rsidR="006F6BD0" w:rsidRPr="008449C8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37"/>
      </w:r>
      <w:r w:rsidR="006F6BD0" w:rsidRPr="008449C8">
        <w:rPr>
          <w:rFonts w:cstheme="minorHAnsi"/>
          <w:sz w:val="22"/>
          <w:szCs w:val="22"/>
        </w:rPr>
        <w:t>.</w:t>
      </w:r>
    </w:p>
    <w:p w14:paraId="08E5119F" w14:textId="62F82375" w:rsidR="00975B05" w:rsidRPr="008449C8" w:rsidRDefault="00975B05" w:rsidP="007725C8">
      <w:pPr>
        <w:pStyle w:val="Odsekzoznamu"/>
        <w:numPr>
          <w:ilvl w:val="0"/>
          <w:numId w:val="20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Mimo </w:t>
      </w:r>
      <w:r w:rsidR="003F0E29">
        <w:rPr>
          <w:rFonts w:cstheme="minorHAnsi"/>
          <w:sz w:val="22"/>
          <w:szCs w:val="22"/>
        </w:rPr>
        <w:t>náležitostí uvedených v odseku 1</w:t>
      </w:r>
      <w:r w:rsidRPr="008449C8">
        <w:rPr>
          <w:rFonts w:cstheme="minorHAnsi"/>
          <w:sz w:val="22"/>
          <w:szCs w:val="22"/>
        </w:rPr>
        <w:t xml:space="preserve"> je poskytovateľ oprávnený zmeniť ostatné náležitosti výzvy podľa </w:t>
      </w:r>
      <w:r w:rsidR="003F0E29">
        <w:rPr>
          <w:rFonts w:cstheme="minorHAnsi"/>
          <w:sz w:val="22"/>
          <w:szCs w:val="22"/>
        </w:rPr>
        <w:t xml:space="preserve">kapitoly 3.1. </w:t>
      </w:r>
      <w:r w:rsidRPr="008449C8">
        <w:rPr>
          <w:rFonts w:cstheme="minorHAnsi"/>
          <w:sz w:val="22"/>
          <w:szCs w:val="22"/>
        </w:rPr>
        <w:t>odseku 1 pís</w:t>
      </w:r>
      <w:r w:rsidR="00714A03">
        <w:rPr>
          <w:rFonts w:cstheme="minorHAnsi"/>
          <w:sz w:val="22"/>
          <w:szCs w:val="22"/>
        </w:rPr>
        <w:t>m. a) a</w:t>
      </w:r>
      <w:r w:rsidRPr="008449C8">
        <w:rPr>
          <w:rFonts w:cstheme="minorHAnsi"/>
          <w:sz w:val="22"/>
          <w:szCs w:val="22"/>
        </w:rPr>
        <w:t xml:space="preserve"> b)</w:t>
      </w:r>
      <w:r w:rsidRPr="008449C8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38"/>
      </w:r>
      <w:r w:rsidRPr="008449C8">
        <w:rPr>
          <w:rFonts w:cstheme="minorHAnsi"/>
          <w:sz w:val="22"/>
          <w:szCs w:val="22"/>
        </w:rPr>
        <w:t xml:space="preserve"> bez predchádzajúceho zaslania návrhu týchto zmien na RO a sekretariát Riadiaceho výboru.</w:t>
      </w:r>
    </w:p>
    <w:p w14:paraId="56E1A447" w14:textId="7E0A6C8F" w:rsidR="00975B05" w:rsidRPr="008449C8" w:rsidRDefault="00975B05" w:rsidP="007725C8">
      <w:pPr>
        <w:pStyle w:val="Odsekzoznamu"/>
        <w:numPr>
          <w:ilvl w:val="0"/>
          <w:numId w:val="20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 xml:space="preserve">RO zašle vyjadrenie k návrhu na zmenu výzvy poskytovateľovi e-mailom. </w:t>
      </w:r>
    </w:p>
    <w:p w14:paraId="29681561" w14:textId="710037CC" w:rsidR="00975B05" w:rsidRDefault="00975B05" w:rsidP="007725C8">
      <w:pPr>
        <w:pStyle w:val="Odsekzoznamu"/>
        <w:numPr>
          <w:ilvl w:val="0"/>
          <w:numId w:val="20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Poskytovateľ zohľadní prípadné výhrady RO a sekretariátu Riadiaceho výboru k návrhu na  zmenu výzvy a </w:t>
      </w:r>
      <w:r w:rsidR="00B734FE">
        <w:rPr>
          <w:rFonts w:cstheme="minorHAnsi"/>
          <w:sz w:val="22"/>
          <w:szCs w:val="22"/>
        </w:rPr>
        <w:t>zašle RO odpočet zapracovania ním vznesených výhrad. Poskytovateľ</w:t>
      </w:r>
      <w:r w:rsidR="00B734FE" w:rsidRPr="008449C8">
        <w:rPr>
          <w:rFonts w:cstheme="minorHAnsi"/>
          <w:sz w:val="22"/>
          <w:szCs w:val="22"/>
        </w:rPr>
        <w:t xml:space="preserve"> </w:t>
      </w:r>
      <w:r w:rsidRPr="008449C8">
        <w:rPr>
          <w:rFonts w:cstheme="minorHAnsi"/>
          <w:sz w:val="22"/>
          <w:szCs w:val="22"/>
        </w:rPr>
        <w:t>schváli zmenu výzvy</w:t>
      </w:r>
      <w:r w:rsidR="00B734FE" w:rsidRPr="00B734FE">
        <w:rPr>
          <w:rFonts w:cstheme="minorHAnsi"/>
          <w:sz w:val="22"/>
          <w:szCs w:val="22"/>
        </w:rPr>
        <w:t xml:space="preserve"> </w:t>
      </w:r>
      <w:r w:rsidR="00B734FE">
        <w:rPr>
          <w:rFonts w:cstheme="minorHAnsi"/>
          <w:sz w:val="22"/>
          <w:szCs w:val="22"/>
        </w:rPr>
        <w:t>po akceptácii odpočtu zo strany RO</w:t>
      </w:r>
      <w:r w:rsidRPr="008449C8">
        <w:rPr>
          <w:rFonts w:cstheme="minorHAnsi"/>
          <w:sz w:val="22"/>
          <w:szCs w:val="22"/>
        </w:rPr>
        <w:t xml:space="preserve">. </w:t>
      </w:r>
      <w:r w:rsidR="00714A03" w:rsidRPr="00714A03">
        <w:rPr>
          <w:rFonts w:cstheme="minorHAnsi"/>
          <w:sz w:val="22"/>
          <w:szCs w:val="22"/>
        </w:rPr>
        <w:t xml:space="preserve">Rovnako zváži zapracovanie prípadných odporúčaní RO. </w:t>
      </w:r>
      <w:r w:rsidRPr="008449C8">
        <w:rPr>
          <w:rFonts w:cstheme="minorHAnsi"/>
          <w:sz w:val="22"/>
          <w:szCs w:val="22"/>
        </w:rPr>
        <w:t>Následne poskytovateľ zabezpečí zverejnenie zmeny výzvy a informovanie žiadateľov</w:t>
      </w:r>
      <w:r w:rsidR="004B1C60" w:rsidRPr="008449C8">
        <w:rPr>
          <w:rFonts w:cstheme="minorHAnsi"/>
          <w:sz w:val="22"/>
          <w:szCs w:val="22"/>
        </w:rPr>
        <w:t xml:space="preserve"> (len v</w:t>
      </w:r>
      <w:r w:rsidR="00FD0398">
        <w:rPr>
          <w:rFonts w:cstheme="minorHAnsi"/>
          <w:sz w:val="22"/>
          <w:szCs w:val="22"/>
        </w:rPr>
        <w:t> </w:t>
      </w:r>
      <w:r w:rsidR="004B1C60" w:rsidRPr="008449C8">
        <w:rPr>
          <w:rFonts w:cstheme="minorHAnsi"/>
          <w:sz w:val="22"/>
          <w:szCs w:val="22"/>
        </w:rPr>
        <w:t>prípade zmeny výzvy, ktorou môže byť skôr podaná žiadosť dotknutá)</w:t>
      </w:r>
      <w:r w:rsidRPr="008449C8">
        <w:rPr>
          <w:rFonts w:cstheme="minorHAnsi"/>
          <w:sz w:val="22"/>
          <w:szCs w:val="22"/>
        </w:rPr>
        <w:t>.</w:t>
      </w:r>
    </w:p>
    <w:p w14:paraId="4E46E93C" w14:textId="4F18F248" w:rsidR="00714A03" w:rsidRPr="00714A03" w:rsidRDefault="00714A03" w:rsidP="007725C8">
      <w:pPr>
        <w:pStyle w:val="Odsekzoznamu"/>
        <w:numPr>
          <w:ilvl w:val="0"/>
          <w:numId w:val="20"/>
        </w:numPr>
        <w:ind w:left="426" w:hanging="426"/>
        <w:jc w:val="both"/>
        <w:rPr>
          <w:rFonts w:cstheme="minorHAnsi"/>
          <w:sz w:val="22"/>
          <w:szCs w:val="22"/>
        </w:rPr>
      </w:pPr>
      <w:r w:rsidRPr="00714A03">
        <w:rPr>
          <w:rFonts w:cstheme="minorHAnsi"/>
          <w:sz w:val="22"/>
          <w:szCs w:val="22"/>
        </w:rPr>
        <w:lastRenderedPageBreak/>
        <w:t>Poskytovateľ zasiela žiadosť o posúdenie zmeny výzvy s jednoznačnou identifikáciou</w:t>
      </w:r>
      <w:r w:rsidR="00A60CE7">
        <w:rPr>
          <w:rFonts w:cstheme="minorHAnsi"/>
          <w:sz w:val="22"/>
          <w:szCs w:val="22"/>
        </w:rPr>
        <w:t>,</w:t>
      </w:r>
      <w:r w:rsidRPr="00714A03">
        <w:rPr>
          <w:rFonts w:cstheme="minorHAnsi"/>
          <w:sz w:val="22"/>
          <w:szCs w:val="22"/>
        </w:rPr>
        <w:t xml:space="preserve"> o aké zmeny ide (napr. Návrh Usmernenia k aktualizácii výzvy) a so sledovaním zmien vykonaných vo formulári výzvy</w:t>
      </w:r>
      <w:r w:rsidR="00A60CE7">
        <w:rPr>
          <w:rFonts w:cstheme="minorHAnsi"/>
          <w:sz w:val="22"/>
          <w:szCs w:val="22"/>
        </w:rPr>
        <w:t>,</w:t>
      </w:r>
      <w:r w:rsidRPr="00714A03">
        <w:rPr>
          <w:rFonts w:cstheme="minorHAnsi"/>
          <w:sz w:val="22"/>
          <w:szCs w:val="22"/>
        </w:rPr>
        <w:t xml:space="preserve"> resp. v  jednotlivých dotknutých prílohách</w:t>
      </w:r>
      <w:r w:rsidR="00A60CE7">
        <w:rPr>
          <w:rFonts w:cstheme="minorHAnsi"/>
          <w:sz w:val="22"/>
          <w:szCs w:val="22"/>
        </w:rPr>
        <w:t>,</w:t>
      </w:r>
      <w:r w:rsidRPr="00714A03">
        <w:rPr>
          <w:rFonts w:cstheme="minorHAnsi"/>
          <w:sz w:val="22"/>
          <w:szCs w:val="22"/>
        </w:rPr>
        <w:t xml:space="preserve"> resp. dokumentoch</w:t>
      </w:r>
      <w:r w:rsidR="00A60CE7">
        <w:rPr>
          <w:rFonts w:cstheme="minorHAnsi"/>
          <w:sz w:val="22"/>
          <w:szCs w:val="22"/>
        </w:rPr>
        <w:t>,</w:t>
      </w:r>
      <w:r w:rsidRPr="00714A03">
        <w:rPr>
          <w:rFonts w:cstheme="minorHAnsi"/>
          <w:sz w:val="22"/>
          <w:szCs w:val="22"/>
        </w:rPr>
        <w:t xml:space="preserve"> na ktoré sa výzv</w:t>
      </w:r>
      <w:r w:rsidR="00A60CE7">
        <w:rPr>
          <w:rFonts w:cstheme="minorHAnsi"/>
          <w:sz w:val="22"/>
          <w:szCs w:val="22"/>
        </w:rPr>
        <w:t>a</w:t>
      </w:r>
      <w:r w:rsidRPr="00714A03">
        <w:rPr>
          <w:rFonts w:cstheme="minorHAnsi"/>
          <w:sz w:val="22"/>
          <w:szCs w:val="22"/>
        </w:rPr>
        <w:t xml:space="preserve"> odvoláva.</w:t>
      </w:r>
    </w:p>
    <w:p w14:paraId="437C4CD6" w14:textId="0DA391A4" w:rsidR="00663C6A" w:rsidRPr="008449C8" w:rsidRDefault="00663C6A" w:rsidP="007725C8">
      <w:pPr>
        <w:pStyle w:val="Nadpis2"/>
        <w:numPr>
          <w:ilvl w:val="1"/>
          <w:numId w:val="22"/>
        </w:num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20" w:name="_Toc144892918"/>
      <w:r>
        <w:rPr>
          <w:rFonts w:asciiTheme="minorHAnsi" w:hAnsiTheme="minorHAnsi" w:cstheme="minorHAnsi"/>
          <w:b/>
          <w:sz w:val="28"/>
          <w:szCs w:val="28"/>
        </w:rPr>
        <w:t xml:space="preserve">Zrušenie </w:t>
      </w:r>
      <w:r w:rsidRPr="008449C8">
        <w:rPr>
          <w:rFonts w:asciiTheme="minorHAnsi" w:hAnsiTheme="minorHAnsi" w:cstheme="minorHAnsi"/>
          <w:b/>
          <w:sz w:val="28"/>
          <w:szCs w:val="28"/>
        </w:rPr>
        <w:t>výzvy</w:t>
      </w:r>
      <w:bookmarkEnd w:id="20"/>
    </w:p>
    <w:p w14:paraId="1908FF0F" w14:textId="6A72ADA7" w:rsidR="00975B05" w:rsidRPr="008449C8" w:rsidRDefault="00975B05" w:rsidP="007725C8">
      <w:pPr>
        <w:pStyle w:val="Odsekzoznamu"/>
        <w:numPr>
          <w:ilvl w:val="0"/>
          <w:numId w:val="19"/>
        </w:numPr>
        <w:ind w:left="426" w:hanging="426"/>
        <w:jc w:val="both"/>
        <w:rPr>
          <w:rFonts w:cstheme="minorHAnsi"/>
          <w:sz w:val="22"/>
          <w:szCs w:val="22"/>
        </w:rPr>
      </w:pPr>
      <w:r w:rsidRPr="008449C8">
        <w:rPr>
          <w:rFonts w:cstheme="minorHAnsi"/>
          <w:sz w:val="22"/>
          <w:szCs w:val="22"/>
        </w:rPr>
        <w:t>Poskytovateľ je oprávnený výzvu zrušiť, informáciu o jej zrušení spolu s odôvodnením zasiela pre</w:t>
      </w:r>
      <w:r w:rsidR="00620843" w:rsidRPr="008449C8">
        <w:rPr>
          <w:rFonts w:cstheme="minorHAnsi"/>
          <w:sz w:val="22"/>
          <w:szCs w:val="22"/>
        </w:rPr>
        <w:t> </w:t>
      </w:r>
      <w:r w:rsidRPr="008449C8">
        <w:rPr>
          <w:rFonts w:cstheme="minorHAnsi"/>
          <w:sz w:val="22"/>
          <w:szCs w:val="22"/>
        </w:rPr>
        <w:t xml:space="preserve">informáciu na RO </w:t>
      </w:r>
      <w:r w:rsidR="006F43B0">
        <w:rPr>
          <w:rFonts w:cstheme="minorHAnsi"/>
          <w:sz w:val="22"/>
          <w:szCs w:val="22"/>
        </w:rPr>
        <w:t>a Sekretariátu Riadiaceho výboru</w:t>
      </w:r>
      <w:r w:rsidR="006F43B0" w:rsidRPr="008449C8">
        <w:rPr>
          <w:rFonts w:cstheme="minorHAnsi"/>
          <w:sz w:val="22"/>
          <w:szCs w:val="22"/>
        </w:rPr>
        <w:t xml:space="preserve"> </w:t>
      </w:r>
      <w:r w:rsidRPr="008449C8">
        <w:rPr>
          <w:rFonts w:cstheme="minorHAnsi"/>
          <w:sz w:val="22"/>
          <w:szCs w:val="22"/>
        </w:rPr>
        <w:t>najneskôr 10 pracovných dní pred jej plánovaným zrušením.</w:t>
      </w:r>
    </w:p>
    <w:p w14:paraId="1EE5EDA0" w14:textId="71FC59EF" w:rsidR="00663C6A" w:rsidRDefault="002A28D0" w:rsidP="000118A0">
      <w:pPr>
        <w:pStyle w:val="Nadpis1"/>
        <w:pBdr>
          <w:bottom w:val="none" w:sz="0" w:space="0" w:color="auto"/>
        </w:pBdr>
        <w:ind w:left="3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21" w:name="_Toc144892919"/>
      <w:r w:rsidRPr="002A28D0">
        <w:rPr>
          <w:rFonts w:asciiTheme="minorHAnsi" w:hAnsiTheme="minorHAnsi" w:cstheme="minorHAnsi"/>
          <w:b/>
          <w:sz w:val="32"/>
          <w:szCs w:val="32"/>
        </w:rPr>
        <w:t>Sumarizačná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tabuľka</w:t>
      </w:r>
      <w:bookmarkEnd w:id="21"/>
    </w:p>
    <w:p w14:paraId="791319BC" w14:textId="0C10C454" w:rsidR="00484386" w:rsidRPr="00366A89" w:rsidRDefault="00484386" w:rsidP="00366A89">
      <w:pPr>
        <w:jc w:val="both"/>
        <w:rPr>
          <w:rFonts w:cstheme="minorHAnsi"/>
          <w:sz w:val="22"/>
          <w:szCs w:val="22"/>
        </w:rPr>
      </w:pPr>
      <w:r w:rsidRPr="00366A89">
        <w:rPr>
          <w:rFonts w:cstheme="minorHAnsi"/>
          <w:sz w:val="22"/>
          <w:szCs w:val="22"/>
        </w:rPr>
        <w:t xml:space="preserve">MIRRI SR odporúča predložiť návrh výzvy súbežne všetkým </w:t>
      </w:r>
      <w:r>
        <w:rPr>
          <w:rFonts w:cstheme="minorHAnsi"/>
          <w:sz w:val="22"/>
          <w:szCs w:val="22"/>
        </w:rPr>
        <w:t xml:space="preserve">relevantným </w:t>
      </w:r>
      <w:r w:rsidRPr="00366A89">
        <w:rPr>
          <w:rFonts w:cstheme="minorHAnsi"/>
          <w:b/>
          <w:sz w:val="22"/>
          <w:szCs w:val="22"/>
        </w:rPr>
        <w:t xml:space="preserve">gestorom podľa kapitoly 1 </w:t>
      </w:r>
      <w:r w:rsidRPr="00366A89">
        <w:rPr>
          <w:rFonts w:cstheme="minorHAnsi"/>
          <w:sz w:val="22"/>
          <w:szCs w:val="22"/>
        </w:rPr>
        <w:t xml:space="preserve"> naraz</w:t>
      </w:r>
      <w:r>
        <w:rPr>
          <w:rFonts w:cstheme="minorHAnsi"/>
          <w:sz w:val="22"/>
          <w:szCs w:val="22"/>
        </w:rPr>
        <w:t>,</w:t>
      </w:r>
      <w:r w:rsidRPr="00366A89">
        <w:rPr>
          <w:rFonts w:cstheme="minorHAnsi"/>
          <w:sz w:val="22"/>
          <w:szCs w:val="22"/>
        </w:rPr>
        <w:t xml:space="preserve"> </w:t>
      </w:r>
      <w:r w:rsidRPr="00366A89">
        <w:rPr>
          <w:rFonts w:cstheme="minorHAnsi"/>
          <w:b/>
          <w:sz w:val="22"/>
          <w:szCs w:val="22"/>
        </w:rPr>
        <w:t>minimálne 21 pracovných dní</w:t>
      </w:r>
      <w:r w:rsidRPr="00366A89">
        <w:rPr>
          <w:rFonts w:cstheme="minorHAnsi"/>
          <w:sz w:val="22"/>
          <w:szCs w:val="22"/>
        </w:rPr>
        <w:t xml:space="preserve"> pred </w:t>
      </w:r>
      <w:r>
        <w:rPr>
          <w:rFonts w:cstheme="minorHAnsi"/>
          <w:sz w:val="22"/>
          <w:szCs w:val="22"/>
        </w:rPr>
        <w:t xml:space="preserve">jej </w:t>
      </w:r>
      <w:r w:rsidRPr="00366A89">
        <w:rPr>
          <w:rFonts w:cstheme="minorHAnsi"/>
          <w:sz w:val="22"/>
          <w:szCs w:val="22"/>
        </w:rPr>
        <w:t xml:space="preserve">predložením </w:t>
      </w:r>
      <w:r>
        <w:rPr>
          <w:rFonts w:cstheme="minorHAnsi"/>
          <w:sz w:val="22"/>
          <w:szCs w:val="22"/>
        </w:rPr>
        <w:t>na posudzovanie RO.</w:t>
      </w:r>
      <w:r w:rsidRPr="00366A89">
        <w:rPr>
          <w:rFonts w:cstheme="minorHAnsi"/>
          <w:sz w:val="22"/>
          <w:szCs w:val="22"/>
        </w:rPr>
        <w:t xml:space="preserve">  </w:t>
      </w: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2551"/>
        <w:gridCol w:w="1985"/>
        <w:gridCol w:w="1020"/>
        <w:gridCol w:w="1532"/>
      </w:tblGrid>
      <w:tr w:rsidR="004433CB" w:rsidRPr="00A34974" w14:paraId="2250E403" w14:textId="77777777" w:rsidTr="009C4779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9" w:themeFill="accent1" w:themeFillShade="80"/>
            <w:noWrap/>
            <w:vAlign w:val="center"/>
            <w:hideMark/>
          </w:tcPr>
          <w:p w14:paraId="73EA8FEC" w14:textId="77777777" w:rsidR="004433CB" w:rsidRPr="00A34974" w:rsidRDefault="004433CB" w:rsidP="0001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 w:themeFill="accent1" w:themeFillShade="80"/>
            <w:noWrap/>
            <w:vAlign w:val="center"/>
            <w:hideMark/>
          </w:tcPr>
          <w:p w14:paraId="08A03C8F" w14:textId="77777777" w:rsidR="004433CB" w:rsidRPr="00A34974" w:rsidRDefault="004433CB" w:rsidP="0001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>Gestor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 w:themeFill="accent1" w:themeFillShade="80"/>
            <w:noWrap/>
            <w:vAlign w:val="center"/>
            <w:hideMark/>
          </w:tcPr>
          <w:p w14:paraId="063FFC1D" w14:textId="77777777" w:rsidR="004433CB" w:rsidRPr="00A34974" w:rsidRDefault="004433CB" w:rsidP="0001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 w:themeFill="accent1" w:themeFillShade="80"/>
            <w:noWrap/>
            <w:vAlign w:val="center"/>
            <w:hideMark/>
          </w:tcPr>
          <w:p w14:paraId="5FB7A6EC" w14:textId="77777777" w:rsidR="004433CB" w:rsidRPr="00A34974" w:rsidRDefault="004433CB" w:rsidP="0001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>Lehota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 w:themeFill="accent1" w:themeFillShade="80"/>
            <w:noWrap/>
            <w:vAlign w:val="center"/>
            <w:hideMark/>
          </w:tcPr>
          <w:p w14:paraId="238B8307" w14:textId="77777777" w:rsidR="004433CB" w:rsidRPr="00A34974" w:rsidRDefault="004433CB" w:rsidP="0001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>Kapitola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 w:themeFill="accent1" w:themeFillShade="80"/>
            <w:vAlign w:val="center"/>
            <w:hideMark/>
          </w:tcPr>
          <w:p w14:paraId="3A2E6E79" w14:textId="77777777" w:rsidR="004433CB" w:rsidRPr="00A34974" w:rsidRDefault="004433CB" w:rsidP="0001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>Kedy postupovať podľa danej kapitoly</w:t>
            </w:r>
          </w:p>
        </w:tc>
      </w:tr>
      <w:tr w:rsidR="004433CB" w:rsidRPr="00A34974" w14:paraId="2A7DE62A" w14:textId="77777777" w:rsidTr="009C4779">
        <w:trPr>
          <w:trHeight w:val="28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bottom"/>
            <w:hideMark/>
          </w:tcPr>
          <w:p w14:paraId="14480895" w14:textId="5C2D0185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1. fáza: Príprava výzvy</w:t>
            </w:r>
            <w:r w:rsidR="000118A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(pred posudzovaním výzvy RO)</w:t>
            </w:r>
          </w:p>
        </w:tc>
      </w:tr>
      <w:tr w:rsidR="004433CB" w:rsidRPr="00A34974" w14:paraId="61FEA4D0" w14:textId="77777777" w:rsidTr="009C4779">
        <w:trPr>
          <w:trHeight w:val="5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AF47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Zásada nespôsobovať významnú škodu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FE5A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MIRRI SR v spolupráci s MŽP SR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8815" w14:textId="3A7F306F" w:rsidR="004433CB" w:rsidRPr="00A34974" w:rsidRDefault="008F005F" w:rsidP="00E3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9" w:history="1">
              <w:r w:rsidR="00E37C6D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psk</w:t>
              </w:r>
              <w:r w:rsidR="00E37C6D" w:rsidRPr="00B21A00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.dnsh@mirri.gov.sk</w:t>
              </w:r>
            </w:hyperlink>
            <w:r w:rsidR="004433C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48C0" w14:textId="012C7C82" w:rsidR="004433CB" w:rsidRPr="00A34974" w:rsidRDefault="004B0DEC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  <w:r w:rsidR="004433CB"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pracovných dní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AD4A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1.3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CAED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vždy</w:t>
            </w:r>
          </w:p>
        </w:tc>
      </w:tr>
      <w:tr w:rsidR="0088323F" w:rsidRPr="00A34974" w14:paraId="412D47E7" w14:textId="77777777" w:rsidTr="00FD0398">
        <w:trPr>
          <w:trHeight w:val="8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C4E22" w14:textId="77777777" w:rsidR="0088323F" w:rsidRPr="004844DA" w:rsidRDefault="0088323F" w:rsidP="00FD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4DA">
              <w:rPr>
                <w:rFonts w:ascii="Calibri" w:eastAsia="Times New Roman" w:hAnsi="Calibri" w:cs="Calibri"/>
                <w:color w:val="000000"/>
                <w:lang w:eastAsia="sk-SK"/>
              </w:rPr>
              <w:t>Zjednodušené vykazovanie výdavkov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E4738" w14:textId="77777777" w:rsidR="0088323F" w:rsidRPr="004844DA" w:rsidRDefault="0088323F" w:rsidP="00FD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4DA">
              <w:rPr>
                <w:rFonts w:ascii="Calibri" w:eastAsia="Times New Roman" w:hAnsi="Calibri" w:cs="Calibri"/>
                <w:color w:val="000000"/>
                <w:lang w:eastAsia="sk-SK"/>
              </w:rPr>
              <w:t>MIRRI SR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F328" w14:textId="77777777" w:rsidR="0088323F" w:rsidRPr="004844DA" w:rsidRDefault="008F005F" w:rsidP="00FD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0" w:history="1">
              <w:r w:rsidR="0088323F" w:rsidRPr="004844DA">
                <w:rPr>
                  <w:rStyle w:val="Hypertextovprepojenie"/>
                  <w:lang w:val="en-US"/>
                </w:rPr>
                <w:t>metodika.cko@mirri.gov.sk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307C5" w14:textId="77777777" w:rsidR="0088323F" w:rsidRPr="004844DA" w:rsidRDefault="0088323F" w:rsidP="00FD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  <w:r w:rsidRPr="004844D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pracovných dní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DD9EB" w14:textId="77777777" w:rsidR="0088323F" w:rsidRPr="004844DA" w:rsidRDefault="0088323F" w:rsidP="00FD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4DA">
              <w:rPr>
                <w:rFonts w:ascii="Calibri" w:eastAsia="Times New Roman" w:hAnsi="Calibri" w:cs="Calibri"/>
                <w:color w:val="000000"/>
                <w:lang w:eastAsia="sk-SK"/>
              </w:rPr>
              <w:t>1.10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E144B" w14:textId="77777777" w:rsidR="0088323F" w:rsidRPr="004844DA" w:rsidRDefault="0088323F" w:rsidP="00FD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4DA">
              <w:rPr>
                <w:rFonts w:ascii="Calibri" w:eastAsia="Times New Roman" w:hAnsi="Calibri" w:cs="Calibri"/>
                <w:color w:val="000000"/>
                <w:lang w:eastAsia="sk-SK"/>
              </w:rPr>
              <w:t>len v prípade využitia ZVV</w:t>
            </w:r>
          </w:p>
        </w:tc>
      </w:tr>
      <w:tr w:rsidR="004433CB" w:rsidRPr="00A34974" w14:paraId="4E67BF01" w14:textId="77777777" w:rsidTr="009C4779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9AAE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</w:t>
            </w: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rincípy 3D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B3E4" w14:textId="1466AEBB" w:rsidR="004433CB" w:rsidRPr="00A34974" w:rsidRDefault="00A4497C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ÚSVRK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1186" w14:textId="61521233" w:rsidR="004433CB" w:rsidRPr="00A34974" w:rsidRDefault="008F005F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1" w:history="1">
              <w:r w:rsidR="004433CB" w:rsidRPr="00B21A00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programova.jednotka@vlada.gov.sk</w:t>
              </w:r>
            </w:hyperlink>
            <w:r w:rsidR="004433C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</w:t>
            </w:r>
            <w:r w:rsidR="004433CB"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1646" w14:textId="7FE3444E" w:rsidR="004433CB" w:rsidRPr="00A34974" w:rsidRDefault="004433CB" w:rsidP="00E1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E15275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pracovných dní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580B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1.9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64F4" w14:textId="4240F50B" w:rsidR="004433CB" w:rsidRPr="00A34974" w:rsidRDefault="00C367CA" w:rsidP="00AC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Netýka sa </w:t>
            </w:r>
            <w:r w:rsidR="00A4497C">
              <w:rPr>
                <w:rFonts w:ascii="Calibri" w:eastAsia="Times New Roman" w:hAnsi="Calibri" w:cs="Calibri"/>
                <w:color w:val="000000"/>
                <w:lang w:eastAsia="sk-SK"/>
              </w:rPr>
              <w:t>výzvy na prípravu a predloženie národného projektu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 projektu </w:t>
            </w:r>
            <w:r w:rsidR="00AC2EA2">
              <w:rPr>
                <w:rFonts w:ascii="Calibri" w:eastAsia="Times New Roman" w:hAnsi="Calibri" w:cs="Calibri"/>
                <w:color w:val="000000"/>
                <w:lang w:eastAsia="sk-SK"/>
              </w:rPr>
              <w:t>technickej pomoci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</w:tr>
      <w:tr w:rsidR="0049040B" w:rsidRPr="00A34974" w14:paraId="04276816" w14:textId="77777777" w:rsidTr="008A24D8">
        <w:trPr>
          <w:trHeight w:val="14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5DA6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Výskum, vývoj a inovácie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6E77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VAIA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97CE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2" w:history="1">
              <w:r w:rsidRPr="00B21A00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vaia-vyzvy@vlada.gov.sk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AC1B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pracovn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ých</w:t>
            </w: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dn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3B5C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1.8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110F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len v prípade výziev obsahujúcich podpory výskumu, vývoja a inovácií ako aj pri výzvach zameraných na digitalizáciu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 presahom na výskum, vývoj a inovácie</w:t>
            </w:r>
          </w:p>
        </w:tc>
      </w:tr>
      <w:tr w:rsidR="0049040B" w:rsidRPr="00A34974" w14:paraId="785DF7F4" w14:textId="77777777" w:rsidTr="008A24D8">
        <w:trPr>
          <w:trHeight w:val="8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B445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Synergie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A5D7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MIRRI SR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FCCC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3" w:history="1">
              <w:r w:rsidRPr="00B21A00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synergie27@mirri.gov.sk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1A30" w14:textId="77777777" w:rsidR="0049040B" w:rsidRPr="00366A89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6A89">
              <w:rPr>
                <w:rFonts w:ascii="Calibri" w:eastAsia="Times New Roman" w:hAnsi="Calibri" w:cs="Calibri"/>
                <w:color w:val="000000"/>
                <w:lang w:eastAsia="sk-SK"/>
              </w:rPr>
              <w:t>6 pracovných dní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9BD8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1.6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A9C6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Netýka sa výzvy na prípravu a predloženie projektu technickej pomoci.</w:t>
            </w:r>
          </w:p>
        </w:tc>
      </w:tr>
      <w:tr w:rsidR="004433CB" w:rsidRPr="00A34974" w14:paraId="4A287CF5" w14:textId="77777777" w:rsidTr="009C4779">
        <w:trPr>
          <w:trHeight w:val="11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6572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Horizontálne princípy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BCFB0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MPSVR SR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3D6C" w14:textId="0C19ED0E" w:rsidR="004433CB" w:rsidRPr="00A34974" w:rsidRDefault="008F005F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4" w:history="1">
              <w:r w:rsidR="004433CB" w:rsidRPr="00B21A00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ghp@employment.gov.sk</w:t>
              </w:r>
            </w:hyperlink>
            <w:r w:rsidR="004433C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4433CB"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EC1A" w14:textId="77777777" w:rsidR="000045D8" w:rsidRDefault="009F2C3B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="004433CB"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pracovných dní </w:t>
            </w:r>
          </w:p>
          <w:p w14:paraId="7C40B256" w14:textId="77777777" w:rsidR="000045D8" w:rsidRDefault="000045D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23F031B3" w14:textId="13461C1E" w:rsidR="004433CB" w:rsidRPr="00A34974" w:rsidRDefault="000045D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pri výzvach investičného charakteru </w:t>
            </w:r>
            <w:r w:rsidR="004433CB"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21 pracovných dní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pre systém preventívneho odborného posudzovania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7538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1.5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D356" w14:textId="40AD3B75" w:rsidR="000045D8" w:rsidRPr="00A34974" w:rsidRDefault="00C367CA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V</w:t>
            </w:r>
            <w:r w:rsidR="004433CB"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ždy</w:t>
            </w:r>
            <w:r w:rsidR="000045D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</w:tr>
      <w:tr w:rsidR="004433CB" w:rsidRPr="00A34974" w14:paraId="236DD903" w14:textId="77777777" w:rsidTr="009C4779">
        <w:trPr>
          <w:trHeight w:val="5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493A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Gestor politiky štátu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0FD5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SO podľa kompetencií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4F72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A5FF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22D3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1.4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9D70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len pri aktívnej participácii zo strany gestora</w:t>
            </w:r>
          </w:p>
        </w:tc>
      </w:tr>
      <w:tr w:rsidR="004433CB" w:rsidRPr="00A34974" w14:paraId="6CB26D1C" w14:textId="77777777" w:rsidTr="009C4779">
        <w:trPr>
          <w:trHeight w:val="8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FD5D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Základné podmienky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B83F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MIRRI SR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0C1A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F24C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37EF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1.7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9BFF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len v prípade, ak SO využije možnosť obrátiť sa na gestora</w:t>
            </w:r>
          </w:p>
        </w:tc>
      </w:tr>
      <w:tr w:rsidR="004433CB" w:rsidRPr="00A34974" w14:paraId="6273DDC3" w14:textId="77777777" w:rsidTr="009C4779">
        <w:trPr>
          <w:trHeight w:val="28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vAlign w:val="bottom"/>
            <w:hideMark/>
          </w:tcPr>
          <w:p w14:paraId="1410C575" w14:textId="00FCE76C" w:rsidR="004433CB" w:rsidRPr="00A34974" w:rsidRDefault="000118A0" w:rsidP="00011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2. fáza: P</w:t>
            </w:r>
            <w:r w:rsidR="004433CB" w:rsidRPr="00A3497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očas posudzovanie výzvy RO</w:t>
            </w:r>
          </w:p>
        </w:tc>
      </w:tr>
      <w:tr w:rsidR="004433CB" w:rsidRPr="00A34974" w14:paraId="07E8C1D9" w14:textId="77777777" w:rsidTr="009C4779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6DE4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Posudzovanie výzvy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7474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MIRRI SR ako 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81EC" w14:textId="3651CC0B" w:rsidR="004433CB" w:rsidRPr="00A34974" w:rsidRDefault="008F005F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5" w:history="1">
              <w:r w:rsidR="004433CB" w:rsidRPr="00B21A00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vyzvy@mirri.gov.sk</w:t>
              </w:r>
            </w:hyperlink>
            <w:r w:rsidR="004433C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4433CB"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1746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10 pracovných dní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986A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1F5C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vždy</w:t>
            </w:r>
          </w:p>
        </w:tc>
      </w:tr>
      <w:tr w:rsidR="004433CB" w:rsidRPr="00A34974" w14:paraId="5964BC3C" w14:textId="77777777" w:rsidTr="009C4779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DAD1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Synergie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5C57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MIRRI SR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5C55" w14:textId="211A2AD0" w:rsidR="004433CB" w:rsidRPr="00A34974" w:rsidRDefault="008F005F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6" w:history="1">
              <w:r w:rsidR="004433CB" w:rsidRPr="00B21A00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synergie27@mirri.gov.sk</w:t>
              </w:r>
            </w:hyperlink>
            <w:r w:rsidR="004433C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4433CB"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03D7" w14:textId="1F0297C8" w:rsidR="004433CB" w:rsidRPr="00366A89" w:rsidRDefault="00787D82" w:rsidP="0078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6A89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  <w:r w:rsidR="004433CB" w:rsidRPr="00366A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pracovn</w:t>
            </w:r>
            <w:r w:rsidRPr="00366A89">
              <w:rPr>
                <w:rFonts w:ascii="Calibri" w:eastAsia="Times New Roman" w:hAnsi="Calibri" w:cs="Calibri"/>
                <w:color w:val="000000"/>
                <w:lang w:eastAsia="sk-SK"/>
              </w:rPr>
              <w:t>ých dní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3C94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1.6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BBB4" w14:textId="4BBE82D0" w:rsidR="004433CB" w:rsidRPr="00A34974" w:rsidRDefault="008908B4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Netýka sa výzvy na prípravu a predloženie projektu technickej pomoci.</w:t>
            </w:r>
          </w:p>
        </w:tc>
      </w:tr>
      <w:tr w:rsidR="0049040B" w:rsidRPr="00A34974" w14:paraId="598C5EAB" w14:textId="77777777" w:rsidTr="008A24D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3D39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Horizontálne princípy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7F16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MPSVR SR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3E7E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7" w:history="1">
              <w:r w:rsidRPr="00B21A00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ghp@employment.gov.sk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36E5" w14:textId="46E0DEE6" w:rsidR="0049040B" w:rsidRPr="00A34974" w:rsidRDefault="0049040B" w:rsidP="00490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E834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D3C7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vždy</w:t>
            </w:r>
          </w:p>
        </w:tc>
      </w:tr>
      <w:tr w:rsidR="004433CB" w:rsidRPr="00A34974" w14:paraId="045A84F3" w14:textId="77777777" w:rsidTr="009C4779">
        <w:trPr>
          <w:trHeight w:val="28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vAlign w:val="bottom"/>
            <w:hideMark/>
          </w:tcPr>
          <w:p w14:paraId="08962D75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3. fáza: Zmena a zrušenie výzvy</w:t>
            </w:r>
          </w:p>
        </w:tc>
      </w:tr>
      <w:tr w:rsidR="004433CB" w:rsidRPr="00A34974" w14:paraId="3DD3225A" w14:textId="77777777" w:rsidTr="009C4779">
        <w:trPr>
          <w:trHeight w:val="5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0E89" w14:textId="6D0CF268" w:rsidR="004433CB" w:rsidRPr="00A34974" w:rsidRDefault="004433CB" w:rsidP="00A4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Posudzovanie zmeny</w:t>
            </w:r>
            <w:r w:rsidR="00A4497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výzvy </w:t>
            </w: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/zrušeni</w:t>
            </w:r>
            <w:r w:rsidR="00A4497C">
              <w:rPr>
                <w:rFonts w:ascii="Calibri" w:eastAsia="Times New Roman" w:hAnsi="Calibri" w:cs="Calibri"/>
                <w:color w:val="000000"/>
                <w:lang w:eastAsia="sk-SK"/>
              </w:rPr>
              <w:t>e</w:t>
            </w: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výzvy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505A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MIRRI SR ako 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311B" w14:textId="232D1257" w:rsidR="004433CB" w:rsidRPr="00A34974" w:rsidRDefault="008F005F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8" w:history="1">
              <w:r w:rsidR="004433CB" w:rsidRPr="00B21A00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vyzvy@mirri.gov.sk</w:t>
              </w:r>
            </w:hyperlink>
            <w:r w:rsidR="004433C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4433CB"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E3A7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10 pracovných dní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55DB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AABF" w14:textId="3CC9CAAD" w:rsidR="004433CB" w:rsidRPr="00A34974" w:rsidRDefault="006F43B0" w:rsidP="006F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 zmysle kapitoly 3.2. ods. 1</w:t>
            </w:r>
          </w:p>
        </w:tc>
      </w:tr>
      <w:tr w:rsidR="0049040B" w:rsidRPr="00A34974" w14:paraId="245F4F2A" w14:textId="77777777" w:rsidTr="008A24D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C3CE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Synergie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A0B0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MIRRI SR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3451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9" w:history="1">
              <w:r w:rsidRPr="00B21A00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synergie27@mirri.gov.sk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B9A0" w14:textId="77777777" w:rsidR="0049040B" w:rsidRPr="00366A89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6A89">
              <w:rPr>
                <w:rFonts w:ascii="Calibri" w:eastAsia="Times New Roman" w:hAnsi="Calibri" w:cs="Calibri"/>
                <w:color w:val="000000"/>
                <w:lang w:eastAsia="sk-SK"/>
              </w:rPr>
              <w:t>6 pracovných dní</w:t>
            </w:r>
          </w:p>
          <w:p w14:paraId="006923CB" w14:textId="77777777" w:rsidR="0049040B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5C8ECF1A" w14:textId="77777777" w:rsidR="0049040B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DAC06AA" w14:textId="77777777" w:rsidR="0049040B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7B889766" w14:textId="77777777" w:rsidR="0049040B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422516C5" w14:textId="77777777" w:rsidR="0049040B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23E76101" w14:textId="77777777" w:rsidR="0049040B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7E812A3E" w14:textId="77777777" w:rsidR="0049040B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3C3E8648" w14:textId="77777777" w:rsidR="0049040B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45B25870" w14:textId="77777777" w:rsidR="0049040B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6A89">
              <w:rPr>
                <w:rFonts w:ascii="Calibri" w:eastAsia="Times New Roman" w:hAnsi="Calibri" w:cs="Calibri"/>
                <w:color w:val="000000"/>
                <w:lang w:eastAsia="sk-SK"/>
              </w:rPr>
              <w:t>10 pracovných dní</w:t>
            </w:r>
          </w:p>
          <w:p w14:paraId="65F7AA2F" w14:textId="77777777" w:rsidR="0049040B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948C3AF" w14:textId="77777777" w:rsidR="0049040B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2787FF05" w14:textId="77777777" w:rsidR="0049040B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274F329E" w14:textId="77777777" w:rsidR="0049040B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24559C09" w14:textId="77777777" w:rsidR="0049040B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034FC76F" w14:textId="77777777" w:rsidR="0049040B" w:rsidRPr="00366A89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AFB6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1.6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B069" w14:textId="77777777" w:rsidR="0049040B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v prípade zmeny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ýzvy</w:t>
            </w: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(netýka sa výzvy na prípravu a predloženie projektu technickej pomoci)</w:t>
            </w:r>
          </w:p>
          <w:p w14:paraId="6EEB8E13" w14:textId="77777777" w:rsidR="0049040B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5DB65840" w14:textId="77777777" w:rsidR="0049040B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 </w:t>
            </w: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prípade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zrušenia výzvy</w:t>
            </w:r>
          </w:p>
          <w:p w14:paraId="37647813" w14:textId="77777777" w:rsidR="0049040B" w:rsidRPr="00A34974" w:rsidRDefault="0049040B" w:rsidP="008A2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(netýka sa výzvy na prípravu a predloženie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projektu technickej pomoci)</w:t>
            </w:r>
          </w:p>
        </w:tc>
      </w:tr>
      <w:tr w:rsidR="004433CB" w:rsidRPr="00A34974" w14:paraId="2A3C6C70" w14:textId="77777777" w:rsidTr="009C4779">
        <w:trPr>
          <w:trHeight w:val="5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9CAD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Zásada nespôsobovať významnú škodu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8BB7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MIRRI SR v spolupráci s MŽP SR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B06A" w14:textId="2344C5B4" w:rsidR="004433CB" w:rsidRPr="00A34974" w:rsidRDefault="008F005F" w:rsidP="00E3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50" w:history="1">
              <w:r w:rsidR="00E37C6D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psk</w:t>
              </w:r>
              <w:r w:rsidR="00E37C6D" w:rsidRPr="00B21A00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.dnsh@mirri.gov.sk</w:t>
              </w:r>
            </w:hyperlink>
            <w:r w:rsidR="004433C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B08A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5 pracovných dní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9CC3" w14:textId="77777777" w:rsidR="004433CB" w:rsidRPr="00A34974" w:rsidRDefault="004433CB" w:rsidP="0001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1.3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BDC8" w14:textId="1D3F4171" w:rsidR="004433CB" w:rsidRPr="00A34974" w:rsidRDefault="004433CB" w:rsidP="00D23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len v prípade zmeny </w:t>
            </w:r>
            <w:r w:rsidR="00D23F93">
              <w:rPr>
                <w:rFonts w:ascii="Calibri" w:eastAsia="Times New Roman" w:hAnsi="Calibri" w:cs="Calibri"/>
                <w:color w:val="000000"/>
                <w:lang w:eastAsia="sk-SK"/>
              </w:rPr>
              <w:t>oprávnených aktivít</w:t>
            </w:r>
          </w:p>
        </w:tc>
      </w:tr>
      <w:tr w:rsidR="001D012A" w:rsidRPr="00A34974" w14:paraId="58D8D689" w14:textId="77777777" w:rsidTr="00DF6252">
        <w:trPr>
          <w:trHeight w:val="11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9B8E" w14:textId="77777777" w:rsidR="001D012A" w:rsidRPr="00A34974" w:rsidRDefault="001D012A" w:rsidP="00672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Horizontálne princípy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5681" w14:textId="77777777" w:rsidR="001D012A" w:rsidRPr="00A34974" w:rsidRDefault="001D012A" w:rsidP="00672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MPSVR SR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4404" w14:textId="77777777" w:rsidR="001D012A" w:rsidRPr="00A34974" w:rsidRDefault="008F005F" w:rsidP="00672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51" w:history="1">
              <w:r w:rsidR="001D012A" w:rsidRPr="00B21A00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ghp@employment.gov.sk</w:t>
              </w:r>
            </w:hyperlink>
            <w:r w:rsidR="001D012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1D012A"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444A" w14:textId="7AA3B4A0" w:rsidR="001D012A" w:rsidRPr="00A34974" w:rsidRDefault="001D012A" w:rsidP="001D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pracovn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é</w:t>
            </w: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dn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2A7DF" w14:textId="77777777" w:rsidR="001D012A" w:rsidRPr="00A34974" w:rsidRDefault="001D012A" w:rsidP="00672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974">
              <w:rPr>
                <w:rFonts w:ascii="Calibri" w:eastAsia="Times New Roman" w:hAnsi="Calibri" w:cs="Calibri"/>
                <w:color w:val="000000"/>
                <w:lang w:eastAsia="sk-SK"/>
              </w:rPr>
              <w:t>1.5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CDF4" w14:textId="6B6B8FF5" w:rsidR="0049040B" w:rsidRDefault="0049040B" w:rsidP="00672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vždy;</w:t>
            </w:r>
          </w:p>
          <w:p w14:paraId="12AED973" w14:textId="406F52EB" w:rsidR="001D012A" w:rsidRPr="00A34974" w:rsidRDefault="001D012A" w:rsidP="00672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okrem vybraných zmien, zadefinovaných v Systéme implementácie horizontálnych princípov</w:t>
            </w:r>
          </w:p>
        </w:tc>
      </w:tr>
    </w:tbl>
    <w:p w14:paraId="0FA154A1" w14:textId="06DD063C" w:rsidR="00655D32" w:rsidRPr="008449C8" w:rsidRDefault="00252F9A" w:rsidP="000118A0">
      <w:pPr>
        <w:pStyle w:val="Nadpis1"/>
        <w:pBdr>
          <w:bottom w:val="none" w:sz="0" w:space="0" w:color="auto"/>
        </w:pBdr>
        <w:ind w:left="360"/>
        <w:jc w:val="both"/>
        <w:rPr>
          <w:rFonts w:asciiTheme="minorHAnsi" w:hAnsiTheme="minorHAnsi" w:cstheme="minorHAnsi"/>
          <w:b/>
          <w:sz w:val="32"/>
          <w:szCs w:val="32"/>
        </w:rPr>
      </w:pPr>
      <w:bookmarkStart w:id="22" w:name="_Toc144892920"/>
      <w:r w:rsidRPr="008449C8">
        <w:rPr>
          <w:rFonts w:asciiTheme="minorHAnsi" w:hAnsiTheme="minorHAnsi" w:cstheme="minorHAnsi"/>
          <w:b/>
          <w:sz w:val="32"/>
          <w:szCs w:val="32"/>
        </w:rPr>
        <w:t>Skratky a</w:t>
      </w:r>
      <w:r w:rsidR="00655D32" w:rsidRPr="008449C8">
        <w:rPr>
          <w:rFonts w:asciiTheme="minorHAnsi" w:hAnsiTheme="minorHAnsi" w:cstheme="minorHAnsi"/>
          <w:b/>
          <w:sz w:val="32"/>
          <w:szCs w:val="32"/>
        </w:rPr>
        <w:t> </w:t>
      </w:r>
      <w:r w:rsidRPr="008449C8">
        <w:rPr>
          <w:rFonts w:asciiTheme="minorHAnsi" w:hAnsiTheme="minorHAnsi" w:cstheme="minorHAnsi"/>
          <w:b/>
          <w:sz w:val="32"/>
          <w:szCs w:val="32"/>
        </w:rPr>
        <w:t>pojmy</w:t>
      </w:r>
      <w:bookmarkEnd w:id="22"/>
    </w:p>
    <w:tbl>
      <w:tblPr>
        <w:tblStyle w:val="Mriekatabuky"/>
        <w:tblW w:w="10774" w:type="dxa"/>
        <w:tblInd w:w="-856" w:type="dxa"/>
        <w:tblLook w:val="04A0" w:firstRow="1" w:lastRow="0" w:firstColumn="1" w:lastColumn="0" w:noHBand="0" w:noVBand="1"/>
      </w:tblPr>
      <w:tblGrid>
        <w:gridCol w:w="2263"/>
        <w:gridCol w:w="8511"/>
      </w:tblGrid>
      <w:tr w:rsidR="004844DA" w:rsidRPr="008449C8" w14:paraId="6B77E536" w14:textId="77777777" w:rsidTr="004433CB">
        <w:tc>
          <w:tcPr>
            <w:tcW w:w="2263" w:type="dxa"/>
            <w:shd w:val="clear" w:color="auto" w:fill="9CC2E5" w:themeFill="accent1" w:themeFillTint="99"/>
          </w:tcPr>
          <w:p w14:paraId="37899F4E" w14:textId="7A528845" w:rsidR="004844DA" w:rsidRDefault="004844DA" w:rsidP="000118A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CKO</w:t>
            </w:r>
          </w:p>
        </w:tc>
        <w:tc>
          <w:tcPr>
            <w:tcW w:w="8511" w:type="dxa"/>
          </w:tcPr>
          <w:p w14:paraId="35B13CD7" w14:textId="7628D02F" w:rsidR="004844DA" w:rsidRDefault="004844DA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Centrálny koordinačný orgán</w:t>
            </w:r>
          </w:p>
        </w:tc>
      </w:tr>
      <w:tr w:rsidR="00104A84" w:rsidRPr="008449C8" w14:paraId="4F22306A" w14:textId="77777777" w:rsidTr="004433CB">
        <w:tc>
          <w:tcPr>
            <w:tcW w:w="2263" w:type="dxa"/>
            <w:shd w:val="clear" w:color="auto" w:fill="9CC2E5" w:themeFill="accent1" w:themeFillTint="99"/>
          </w:tcPr>
          <w:p w14:paraId="2294EBE1" w14:textId="23C06036" w:rsidR="00104A84" w:rsidRPr="008449C8" w:rsidRDefault="00104A84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b/>
                <w:sz w:val="22"/>
                <w:szCs w:val="22"/>
              </w:rPr>
              <w:t>MV</w:t>
            </w:r>
          </w:p>
        </w:tc>
        <w:tc>
          <w:tcPr>
            <w:tcW w:w="8511" w:type="dxa"/>
          </w:tcPr>
          <w:p w14:paraId="4629DD78" w14:textId="48B3DB7C" w:rsidR="00104A84" w:rsidRPr="008449C8" w:rsidRDefault="00104A84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sz w:val="22"/>
                <w:szCs w:val="22"/>
              </w:rPr>
              <w:t>Monitorovací výbor pre Program Slovensko 2021 - 2027</w:t>
            </w:r>
          </w:p>
        </w:tc>
      </w:tr>
      <w:tr w:rsidR="00104A84" w:rsidRPr="008449C8" w14:paraId="6AA6BC81" w14:textId="77777777" w:rsidTr="004433CB">
        <w:tc>
          <w:tcPr>
            <w:tcW w:w="2263" w:type="dxa"/>
            <w:shd w:val="clear" w:color="auto" w:fill="9CC2E5" w:themeFill="accent1" w:themeFillTint="99"/>
          </w:tcPr>
          <w:p w14:paraId="6DA83AF5" w14:textId="3424BA8E" w:rsidR="00104A84" w:rsidRPr="008449C8" w:rsidRDefault="00104A84" w:rsidP="000118A0">
            <w:pPr>
              <w:ind w:left="-963" w:firstLine="963"/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b/>
                <w:sz w:val="22"/>
                <w:szCs w:val="22"/>
              </w:rPr>
              <w:t>zákon č. 121/2022 Z. z.</w:t>
            </w:r>
          </w:p>
        </w:tc>
        <w:tc>
          <w:tcPr>
            <w:tcW w:w="8511" w:type="dxa"/>
          </w:tcPr>
          <w:p w14:paraId="69EAAAC8" w14:textId="75B837D8" w:rsidR="00104A84" w:rsidRPr="008449C8" w:rsidRDefault="00104A84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sz w:val="22"/>
                <w:szCs w:val="22"/>
              </w:rPr>
              <w:t>Zákon č. 121/2022 Z. z. o príspevkoch z fondov Európskej únie a o zmene a doplnení niektorých zákonov v znení neskorších predpisov</w:t>
            </w:r>
          </w:p>
        </w:tc>
      </w:tr>
      <w:tr w:rsidR="00104A84" w:rsidRPr="008449C8" w14:paraId="494DA65C" w14:textId="77777777" w:rsidTr="004433CB">
        <w:tc>
          <w:tcPr>
            <w:tcW w:w="2263" w:type="dxa"/>
            <w:shd w:val="clear" w:color="auto" w:fill="9CC2E5" w:themeFill="accent1" w:themeFillTint="99"/>
          </w:tcPr>
          <w:p w14:paraId="199A98C0" w14:textId="6AE8E1EF" w:rsidR="00104A84" w:rsidRPr="008449C8" w:rsidRDefault="00104A84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b/>
                <w:sz w:val="22"/>
                <w:szCs w:val="22"/>
              </w:rPr>
              <w:t>RO</w:t>
            </w:r>
          </w:p>
        </w:tc>
        <w:tc>
          <w:tcPr>
            <w:tcW w:w="8511" w:type="dxa"/>
          </w:tcPr>
          <w:p w14:paraId="5AE2C934" w14:textId="6A97F7C5" w:rsidR="00104A84" w:rsidRPr="008449C8" w:rsidRDefault="00104A84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sz w:val="22"/>
                <w:szCs w:val="22"/>
              </w:rPr>
              <w:t>riadiaci orgán pre Program Slovensko 2021 – 2027</w:t>
            </w:r>
          </w:p>
        </w:tc>
      </w:tr>
      <w:tr w:rsidR="00104A84" w:rsidRPr="008449C8" w14:paraId="06028B22" w14:textId="77777777" w:rsidTr="004433CB">
        <w:tc>
          <w:tcPr>
            <w:tcW w:w="2263" w:type="dxa"/>
            <w:shd w:val="clear" w:color="auto" w:fill="9CC2E5" w:themeFill="accent1" w:themeFillTint="99"/>
          </w:tcPr>
          <w:p w14:paraId="42F3E26D" w14:textId="1572F371" w:rsidR="00104A84" w:rsidRPr="008449C8" w:rsidRDefault="00104A84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b/>
                <w:sz w:val="22"/>
                <w:szCs w:val="22"/>
              </w:rPr>
              <w:t>nariadenie o spoločných ustanoveniach</w:t>
            </w:r>
          </w:p>
        </w:tc>
        <w:tc>
          <w:tcPr>
            <w:tcW w:w="8511" w:type="dxa"/>
          </w:tcPr>
          <w:p w14:paraId="2142429F" w14:textId="7FD81596" w:rsidR="00104A84" w:rsidRPr="008449C8" w:rsidRDefault="00104A84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sz w:val="22"/>
                <w:szCs w:val="22"/>
              </w:rPr>
              <w:t xml:space="preserve">Nariadenie Európskeho parlamentu a Rady (EÚ) 2021/1060 z 24. júna 2021, ktorým sa stanovujú spoločné ustanovenia o  Európskom fonde regionálneho rozvoja, Európskom sociálnom fonde plus, Kohéznom fonde, Fonde na spravodlivú transformáciu a Európskom námornom, rybolovnom a  </w:t>
            </w:r>
            <w:proofErr w:type="spellStart"/>
            <w:r w:rsidRPr="008449C8">
              <w:rPr>
                <w:rFonts w:cstheme="minorHAnsi"/>
                <w:sz w:val="22"/>
                <w:szCs w:val="22"/>
              </w:rPr>
              <w:t>akvakultúrnom</w:t>
            </w:r>
            <w:proofErr w:type="spellEnd"/>
            <w:r w:rsidRPr="008449C8">
              <w:rPr>
                <w:rFonts w:cstheme="minorHAnsi"/>
                <w:sz w:val="22"/>
                <w:szCs w:val="22"/>
              </w:rPr>
              <w:t xml:space="preserve"> fonde a  rozpočtové pravidlá pre uvedené fondy, ako aj pre Fond pre azyl, migráciu a integráciu, Fond pre vnútornú bezpečnosť a Nástroj finančnej podpory na riadenie hraníc a vízovú politiku</w:t>
            </w:r>
          </w:p>
        </w:tc>
      </w:tr>
      <w:tr w:rsidR="00104A84" w:rsidRPr="008449C8" w14:paraId="7DD1C48E" w14:textId="77777777" w:rsidTr="004433CB">
        <w:tc>
          <w:tcPr>
            <w:tcW w:w="2263" w:type="dxa"/>
            <w:shd w:val="clear" w:color="auto" w:fill="9CC2E5" w:themeFill="accent1" w:themeFillTint="99"/>
          </w:tcPr>
          <w:p w14:paraId="2AA041C3" w14:textId="31C3396B" w:rsidR="00104A84" w:rsidRPr="008449C8" w:rsidRDefault="00104A84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b/>
                <w:sz w:val="22"/>
                <w:szCs w:val="22"/>
              </w:rPr>
              <w:t>ITMS</w:t>
            </w:r>
          </w:p>
        </w:tc>
        <w:tc>
          <w:tcPr>
            <w:tcW w:w="8511" w:type="dxa"/>
          </w:tcPr>
          <w:p w14:paraId="6107A856" w14:textId="15DC038A" w:rsidR="00104A84" w:rsidRPr="008449C8" w:rsidRDefault="00104A84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sz w:val="22"/>
                <w:szCs w:val="22"/>
              </w:rPr>
              <w:t>informačný monitorovací systém podľa zákona č. 121/2022 Z. z.</w:t>
            </w:r>
          </w:p>
        </w:tc>
      </w:tr>
      <w:tr w:rsidR="00104A84" w:rsidRPr="008449C8" w14:paraId="027A2B8A" w14:textId="77777777" w:rsidTr="004433CB">
        <w:tc>
          <w:tcPr>
            <w:tcW w:w="2263" w:type="dxa"/>
            <w:shd w:val="clear" w:color="auto" w:fill="9CC2E5" w:themeFill="accent1" w:themeFillTint="99"/>
          </w:tcPr>
          <w:p w14:paraId="736E6934" w14:textId="150A165A" w:rsidR="00104A84" w:rsidRPr="008449C8" w:rsidRDefault="00104A84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b/>
                <w:sz w:val="22"/>
                <w:szCs w:val="22"/>
              </w:rPr>
              <w:t>NFP</w:t>
            </w:r>
          </w:p>
        </w:tc>
        <w:tc>
          <w:tcPr>
            <w:tcW w:w="8511" w:type="dxa"/>
          </w:tcPr>
          <w:p w14:paraId="6DC6E633" w14:textId="1D97A528" w:rsidR="00104A84" w:rsidRPr="008449C8" w:rsidRDefault="00104A84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sz w:val="22"/>
                <w:szCs w:val="22"/>
              </w:rPr>
              <w:t>nenávratný finančný príspevok</w:t>
            </w:r>
          </w:p>
        </w:tc>
      </w:tr>
      <w:tr w:rsidR="00512CAC" w:rsidRPr="008449C8" w14:paraId="396DCC3E" w14:textId="77777777" w:rsidTr="004433CB">
        <w:tc>
          <w:tcPr>
            <w:tcW w:w="2263" w:type="dxa"/>
            <w:shd w:val="clear" w:color="auto" w:fill="9CC2E5" w:themeFill="accent1" w:themeFillTint="99"/>
          </w:tcPr>
          <w:p w14:paraId="49104AA8" w14:textId="730C8CE4" w:rsidR="00512CAC" w:rsidRPr="008449C8" w:rsidRDefault="00512CAC" w:rsidP="000118A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449C8">
              <w:rPr>
                <w:rFonts w:cstheme="minorHAnsi"/>
                <w:b/>
                <w:sz w:val="22"/>
                <w:szCs w:val="22"/>
              </w:rPr>
              <w:t>POO</w:t>
            </w:r>
          </w:p>
        </w:tc>
        <w:tc>
          <w:tcPr>
            <w:tcW w:w="8511" w:type="dxa"/>
          </w:tcPr>
          <w:p w14:paraId="110CF709" w14:textId="6CB02A26" w:rsidR="00512CAC" w:rsidRPr="008449C8" w:rsidRDefault="00512CAC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sz w:val="22"/>
                <w:szCs w:val="22"/>
              </w:rPr>
              <w:t>Plán obnovy a odolnosti</w:t>
            </w:r>
          </w:p>
        </w:tc>
      </w:tr>
      <w:tr w:rsidR="00104A84" w:rsidRPr="008449C8" w14:paraId="1FFBBEAF" w14:textId="77777777" w:rsidTr="004433CB">
        <w:tc>
          <w:tcPr>
            <w:tcW w:w="2263" w:type="dxa"/>
            <w:shd w:val="clear" w:color="auto" w:fill="9CC2E5" w:themeFill="accent1" w:themeFillTint="99"/>
          </w:tcPr>
          <w:p w14:paraId="23E50E19" w14:textId="1EE01EC1" w:rsidR="00104A84" w:rsidRPr="008449C8" w:rsidRDefault="00104A84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b/>
                <w:sz w:val="22"/>
                <w:szCs w:val="22"/>
              </w:rPr>
              <w:t>P SK</w:t>
            </w:r>
          </w:p>
        </w:tc>
        <w:tc>
          <w:tcPr>
            <w:tcW w:w="8511" w:type="dxa"/>
          </w:tcPr>
          <w:p w14:paraId="255A9B12" w14:textId="3DA8B59B" w:rsidR="00104A84" w:rsidRPr="008449C8" w:rsidRDefault="00104A84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sz w:val="22"/>
                <w:szCs w:val="22"/>
              </w:rPr>
              <w:t>Program Slovensko 2021 – 2027</w:t>
            </w:r>
          </w:p>
        </w:tc>
      </w:tr>
      <w:tr w:rsidR="00104A84" w:rsidRPr="008449C8" w14:paraId="27434ED6" w14:textId="77777777" w:rsidTr="004433CB">
        <w:tc>
          <w:tcPr>
            <w:tcW w:w="2263" w:type="dxa"/>
            <w:shd w:val="clear" w:color="auto" w:fill="9CC2E5" w:themeFill="accent1" w:themeFillTint="99"/>
          </w:tcPr>
          <w:p w14:paraId="17CEFB72" w14:textId="61C8EA06" w:rsidR="00104A84" w:rsidRPr="008449C8" w:rsidRDefault="00104A84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b/>
                <w:sz w:val="22"/>
                <w:szCs w:val="22"/>
              </w:rPr>
              <w:t>poskytovateľ</w:t>
            </w:r>
          </w:p>
        </w:tc>
        <w:tc>
          <w:tcPr>
            <w:tcW w:w="8511" w:type="dxa"/>
          </w:tcPr>
          <w:p w14:paraId="7A90FCE8" w14:textId="2A8A391E" w:rsidR="00104A84" w:rsidRPr="008449C8" w:rsidRDefault="00104A84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sz w:val="22"/>
                <w:szCs w:val="22"/>
              </w:rPr>
              <w:t>riadiaci orgán alebo sprostredkovateľský orgán, ak ho tým riadiaci orgán poverí</w:t>
            </w:r>
          </w:p>
        </w:tc>
      </w:tr>
      <w:tr w:rsidR="003E3786" w:rsidRPr="008449C8" w14:paraId="3062D570" w14:textId="77777777" w:rsidTr="004433CB">
        <w:tc>
          <w:tcPr>
            <w:tcW w:w="2263" w:type="dxa"/>
            <w:shd w:val="clear" w:color="auto" w:fill="9CC2E5" w:themeFill="accent1" w:themeFillTint="99"/>
          </w:tcPr>
          <w:p w14:paraId="0F4549A7" w14:textId="196ED8FA" w:rsidR="003E3786" w:rsidRPr="008449C8" w:rsidRDefault="003E3786" w:rsidP="000118A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449C8">
              <w:rPr>
                <w:rFonts w:cstheme="minorHAnsi"/>
                <w:b/>
                <w:sz w:val="22"/>
                <w:szCs w:val="22"/>
              </w:rPr>
              <w:t>princípy 3D</w:t>
            </w:r>
          </w:p>
        </w:tc>
        <w:tc>
          <w:tcPr>
            <w:tcW w:w="8511" w:type="dxa"/>
          </w:tcPr>
          <w:p w14:paraId="702757DE" w14:textId="13449E83" w:rsidR="003E3786" w:rsidRPr="008449C8" w:rsidRDefault="003E3786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sz w:val="22"/>
                <w:szCs w:val="22"/>
              </w:rPr>
              <w:t xml:space="preserve">princípy </w:t>
            </w:r>
            <w:proofErr w:type="spellStart"/>
            <w:r w:rsidRPr="008449C8">
              <w:rPr>
                <w:rFonts w:cstheme="minorHAnsi"/>
                <w:sz w:val="22"/>
                <w:szCs w:val="22"/>
              </w:rPr>
              <w:t>desegregácie</w:t>
            </w:r>
            <w:proofErr w:type="spellEnd"/>
            <w:r w:rsidRPr="008449C8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8449C8">
              <w:rPr>
                <w:rFonts w:cstheme="minorHAnsi"/>
                <w:sz w:val="22"/>
                <w:szCs w:val="22"/>
              </w:rPr>
              <w:t>degetoizácie</w:t>
            </w:r>
            <w:proofErr w:type="spellEnd"/>
            <w:r w:rsidRPr="008449C8">
              <w:rPr>
                <w:rFonts w:cstheme="minorHAnsi"/>
                <w:sz w:val="22"/>
                <w:szCs w:val="22"/>
              </w:rPr>
              <w:t xml:space="preserve"> a </w:t>
            </w:r>
            <w:proofErr w:type="spellStart"/>
            <w:r w:rsidRPr="008449C8">
              <w:rPr>
                <w:rFonts w:cstheme="minorHAnsi"/>
                <w:sz w:val="22"/>
                <w:szCs w:val="22"/>
              </w:rPr>
              <w:t>destigmatizácie</w:t>
            </w:r>
            <w:proofErr w:type="spellEnd"/>
          </w:p>
        </w:tc>
      </w:tr>
      <w:tr w:rsidR="00104A84" w:rsidRPr="008449C8" w14:paraId="6A1E98CC" w14:textId="77777777" w:rsidTr="004433CB">
        <w:tc>
          <w:tcPr>
            <w:tcW w:w="2263" w:type="dxa"/>
            <w:shd w:val="clear" w:color="auto" w:fill="9CC2E5" w:themeFill="accent1" w:themeFillTint="99"/>
          </w:tcPr>
          <w:p w14:paraId="194963E7" w14:textId="33C5C1B4" w:rsidR="00104A84" w:rsidRPr="008449C8" w:rsidRDefault="00104A84" w:rsidP="000118A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449C8">
              <w:rPr>
                <w:rFonts w:cstheme="minorHAnsi"/>
                <w:b/>
                <w:sz w:val="22"/>
                <w:szCs w:val="22"/>
              </w:rPr>
              <w:t>SO</w:t>
            </w:r>
          </w:p>
        </w:tc>
        <w:tc>
          <w:tcPr>
            <w:tcW w:w="8511" w:type="dxa"/>
          </w:tcPr>
          <w:p w14:paraId="2F8A5D00" w14:textId="6A1ABB86" w:rsidR="00104A84" w:rsidRPr="008449C8" w:rsidRDefault="00104A84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sz w:val="22"/>
                <w:szCs w:val="22"/>
              </w:rPr>
              <w:t>sprostredkovateľský orgán</w:t>
            </w:r>
          </w:p>
        </w:tc>
      </w:tr>
      <w:tr w:rsidR="00104A84" w:rsidRPr="008449C8" w14:paraId="3B257F69" w14:textId="77777777" w:rsidTr="004433CB">
        <w:tc>
          <w:tcPr>
            <w:tcW w:w="2263" w:type="dxa"/>
            <w:shd w:val="clear" w:color="auto" w:fill="9CC2E5" w:themeFill="accent1" w:themeFillTint="99"/>
          </w:tcPr>
          <w:p w14:paraId="48185AE6" w14:textId="69E19C83" w:rsidR="00104A84" w:rsidRPr="008449C8" w:rsidRDefault="00104A84" w:rsidP="000118A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449C8">
              <w:rPr>
                <w:rFonts w:cstheme="minorHAnsi"/>
                <w:b/>
                <w:sz w:val="22"/>
                <w:szCs w:val="22"/>
              </w:rPr>
              <w:t>Riadiaci výbor</w:t>
            </w:r>
          </w:p>
        </w:tc>
        <w:tc>
          <w:tcPr>
            <w:tcW w:w="8511" w:type="dxa"/>
          </w:tcPr>
          <w:p w14:paraId="6963F7C7" w14:textId="442C6FF7" w:rsidR="00104A84" w:rsidRPr="008449C8" w:rsidRDefault="00104A84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sz w:val="22"/>
                <w:szCs w:val="22"/>
              </w:rPr>
              <w:t>riadiaci výbor pre koordináciu a zabezpečenie synergických účinkov medzi fondmi Európskej únie, európskymi štrukturálnymi a investičnými fondmi, Mechanizmom na podporu obnovy a odolnosti a ostatnými nástrojmi podpory EÚ a SR</w:t>
            </w:r>
          </w:p>
        </w:tc>
      </w:tr>
      <w:tr w:rsidR="004020CD" w:rsidRPr="008449C8" w14:paraId="16E69312" w14:textId="77777777" w:rsidTr="004433CB">
        <w:tc>
          <w:tcPr>
            <w:tcW w:w="2263" w:type="dxa"/>
            <w:shd w:val="clear" w:color="auto" w:fill="9CC2E5" w:themeFill="accent1" w:themeFillTint="99"/>
          </w:tcPr>
          <w:p w14:paraId="7D6DBB36" w14:textId="3B57D8C1" w:rsidR="004020CD" w:rsidRPr="008449C8" w:rsidRDefault="004020CD" w:rsidP="000118A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449C8">
              <w:rPr>
                <w:rFonts w:cstheme="minorHAnsi"/>
                <w:b/>
                <w:sz w:val="22"/>
                <w:szCs w:val="22"/>
              </w:rPr>
              <w:t>RIS3</w:t>
            </w:r>
          </w:p>
        </w:tc>
        <w:tc>
          <w:tcPr>
            <w:tcW w:w="8511" w:type="dxa"/>
          </w:tcPr>
          <w:p w14:paraId="75B409BD" w14:textId="4F19E723" w:rsidR="004020CD" w:rsidRPr="008449C8" w:rsidRDefault="004020CD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sz w:val="22"/>
                <w:szCs w:val="22"/>
              </w:rPr>
              <w:t>Stratégi</w:t>
            </w:r>
            <w:r w:rsidR="00BB7D77" w:rsidRPr="008449C8">
              <w:rPr>
                <w:rFonts w:cstheme="minorHAnsi"/>
                <w:sz w:val="22"/>
                <w:szCs w:val="22"/>
              </w:rPr>
              <w:t>a</w:t>
            </w:r>
            <w:r w:rsidRPr="008449C8">
              <w:rPr>
                <w:rFonts w:cstheme="minorHAnsi"/>
                <w:sz w:val="22"/>
                <w:szCs w:val="22"/>
              </w:rPr>
              <w:t xml:space="preserve"> výskumu a inovácií pre inteligentnú špecializáciu na obdobie 2021 – 2027 (SK RIS3 2021+)</w:t>
            </w:r>
          </w:p>
        </w:tc>
      </w:tr>
      <w:tr w:rsidR="004020CD" w:rsidRPr="008449C8" w14:paraId="4B606D41" w14:textId="77777777" w:rsidTr="004433CB">
        <w:tc>
          <w:tcPr>
            <w:tcW w:w="2263" w:type="dxa"/>
            <w:shd w:val="clear" w:color="auto" w:fill="9CC2E5" w:themeFill="accent1" w:themeFillTint="99"/>
          </w:tcPr>
          <w:p w14:paraId="096C7136" w14:textId="125F1A46" w:rsidR="004020CD" w:rsidRPr="008449C8" w:rsidRDefault="004020CD" w:rsidP="000118A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449C8">
              <w:rPr>
                <w:rFonts w:cstheme="minorHAnsi"/>
                <w:b/>
                <w:sz w:val="22"/>
                <w:szCs w:val="22"/>
              </w:rPr>
              <w:t>RVVTI</w:t>
            </w:r>
          </w:p>
        </w:tc>
        <w:tc>
          <w:tcPr>
            <w:tcW w:w="8511" w:type="dxa"/>
          </w:tcPr>
          <w:p w14:paraId="203FD1CD" w14:textId="2FC5080D" w:rsidR="004020CD" w:rsidRPr="008449C8" w:rsidRDefault="004020CD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sz w:val="22"/>
                <w:szCs w:val="22"/>
              </w:rPr>
              <w:t>Rad</w:t>
            </w:r>
            <w:r w:rsidR="00BB7D77" w:rsidRPr="008449C8">
              <w:rPr>
                <w:rFonts w:cstheme="minorHAnsi"/>
                <w:sz w:val="22"/>
                <w:szCs w:val="22"/>
              </w:rPr>
              <w:t>a</w:t>
            </w:r>
            <w:r w:rsidRPr="008449C8">
              <w:rPr>
                <w:rFonts w:cstheme="minorHAnsi"/>
                <w:sz w:val="22"/>
                <w:szCs w:val="22"/>
              </w:rPr>
              <w:t xml:space="preserve"> vlády Slovenskej republiky pre vedu, techniku a inovácie</w:t>
            </w:r>
          </w:p>
        </w:tc>
      </w:tr>
      <w:tr w:rsidR="003E3786" w:rsidRPr="008449C8" w14:paraId="0F385645" w14:textId="77777777" w:rsidTr="004433CB">
        <w:tc>
          <w:tcPr>
            <w:tcW w:w="2263" w:type="dxa"/>
            <w:shd w:val="clear" w:color="auto" w:fill="9CC2E5" w:themeFill="accent1" w:themeFillTint="99"/>
          </w:tcPr>
          <w:p w14:paraId="4AEB0428" w14:textId="08016CA5" w:rsidR="003E3786" w:rsidRPr="008449C8" w:rsidRDefault="003E3786" w:rsidP="000118A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449C8">
              <w:rPr>
                <w:rFonts w:cstheme="minorHAnsi"/>
                <w:b/>
                <w:sz w:val="22"/>
                <w:szCs w:val="22"/>
              </w:rPr>
              <w:t>ÚSVRK</w:t>
            </w:r>
          </w:p>
        </w:tc>
        <w:tc>
          <w:tcPr>
            <w:tcW w:w="8511" w:type="dxa"/>
          </w:tcPr>
          <w:p w14:paraId="350B57E9" w14:textId="51A5E405" w:rsidR="003E3786" w:rsidRPr="008449C8" w:rsidRDefault="003E3786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sz w:val="22"/>
                <w:szCs w:val="22"/>
              </w:rPr>
              <w:t>Úrad splnomocnenca vlády Slovenskej republiky pre rómske komunity</w:t>
            </w:r>
            <w:r w:rsidR="00CE76C7">
              <w:rPr>
                <w:rFonts w:cstheme="minorHAnsi"/>
                <w:sz w:val="22"/>
                <w:szCs w:val="22"/>
              </w:rPr>
              <w:t>, odbor programovej jednotky</w:t>
            </w:r>
          </w:p>
        </w:tc>
      </w:tr>
      <w:tr w:rsidR="004020CD" w:rsidRPr="008449C8" w14:paraId="648359B8" w14:textId="77777777" w:rsidTr="004433CB">
        <w:tc>
          <w:tcPr>
            <w:tcW w:w="2263" w:type="dxa"/>
            <w:shd w:val="clear" w:color="auto" w:fill="9CC2E5" w:themeFill="accent1" w:themeFillTint="99"/>
          </w:tcPr>
          <w:p w14:paraId="71BA9EA0" w14:textId="65DBD4A2" w:rsidR="004020CD" w:rsidRPr="008449C8" w:rsidRDefault="004020CD" w:rsidP="000118A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449C8">
              <w:rPr>
                <w:rFonts w:cstheme="minorHAnsi"/>
                <w:b/>
                <w:sz w:val="22"/>
                <w:szCs w:val="22"/>
              </w:rPr>
              <w:t>VAIA</w:t>
            </w:r>
          </w:p>
        </w:tc>
        <w:tc>
          <w:tcPr>
            <w:tcW w:w="8511" w:type="dxa"/>
          </w:tcPr>
          <w:p w14:paraId="1F6443A2" w14:textId="1C3E1A62" w:rsidR="004020CD" w:rsidRPr="008449C8" w:rsidRDefault="004020CD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sz w:val="22"/>
                <w:szCs w:val="22"/>
              </w:rPr>
              <w:t>Výskumná a inovačná autorita</w:t>
            </w:r>
          </w:p>
        </w:tc>
      </w:tr>
      <w:tr w:rsidR="004020CD" w:rsidRPr="008449C8" w14:paraId="1726589F" w14:textId="77777777" w:rsidTr="004433CB">
        <w:tc>
          <w:tcPr>
            <w:tcW w:w="2263" w:type="dxa"/>
            <w:shd w:val="clear" w:color="auto" w:fill="9CC2E5" w:themeFill="accent1" w:themeFillTint="99"/>
          </w:tcPr>
          <w:p w14:paraId="73E5224C" w14:textId="2513F3E2" w:rsidR="004020CD" w:rsidRPr="008449C8" w:rsidRDefault="004020CD" w:rsidP="000118A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8449C8">
              <w:rPr>
                <w:rFonts w:cstheme="minorHAnsi"/>
                <w:b/>
                <w:sz w:val="22"/>
                <w:szCs w:val="22"/>
              </w:rPr>
              <w:t>VVaI</w:t>
            </w:r>
            <w:proofErr w:type="spellEnd"/>
          </w:p>
        </w:tc>
        <w:tc>
          <w:tcPr>
            <w:tcW w:w="8511" w:type="dxa"/>
          </w:tcPr>
          <w:p w14:paraId="3861B33F" w14:textId="1E9C9D8E" w:rsidR="004020CD" w:rsidRPr="008449C8" w:rsidRDefault="004020CD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9C8">
              <w:rPr>
                <w:rFonts w:cstheme="minorHAnsi"/>
                <w:sz w:val="22"/>
                <w:szCs w:val="22"/>
              </w:rPr>
              <w:t>výskum, vývoj a inovácie</w:t>
            </w:r>
          </w:p>
        </w:tc>
      </w:tr>
      <w:tr w:rsidR="00595B61" w:rsidRPr="008449C8" w14:paraId="64805A0D" w14:textId="77777777" w:rsidTr="004433CB">
        <w:tc>
          <w:tcPr>
            <w:tcW w:w="2263" w:type="dxa"/>
            <w:shd w:val="clear" w:color="auto" w:fill="9CC2E5" w:themeFill="accent1" w:themeFillTint="99"/>
          </w:tcPr>
          <w:p w14:paraId="07F7FCFF" w14:textId="395DE0CE" w:rsidR="00595B61" w:rsidRPr="008449C8" w:rsidRDefault="00595B61" w:rsidP="000118A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ZVV</w:t>
            </w:r>
          </w:p>
        </w:tc>
        <w:tc>
          <w:tcPr>
            <w:tcW w:w="8511" w:type="dxa"/>
          </w:tcPr>
          <w:p w14:paraId="4FB16BC6" w14:textId="19207461" w:rsidR="00595B61" w:rsidRPr="008449C8" w:rsidRDefault="00595B61" w:rsidP="000118A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zjednodušené vykazovanie výdavkov</w:t>
            </w:r>
          </w:p>
        </w:tc>
      </w:tr>
    </w:tbl>
    <w:p w14:paraId="403BF3D2" w14:textId="3C944E0C" w:rsidR="00DE7A8C" w:rsidRPr="008449C8" w:rsidRDefault="00DE7A8C" w:rsidP="000118A0">
      <w:pPr>
        <w:jc w:val="both"/>
        <w:rPr>
          <w:rFonts w:cstheme="minorHAnsi"/>
        </w:rPr>
      </w:pPr>
    </w:p>
    <w:sectPr w:rsidR="00DE7A8C" w:rsidRPr="008449C8" w:rsidSect="0042706C">
      <w:headerReference w:type="default" r:id="rId52"/>
      <w:footerReference w:type="default" r:id="rId53"/>
      <w:headerReference w:type="first" r:id="rId54"/>
      <w:footerReference w:type="first" r:id="rId5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A0B7AA" w16cex:dateUtc="2023-06-29T06:50:06.4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6DCD27E" w16cid:durableId="122C2618"/>
  <w16cid:commentId w16cid:paraId="2A7F6FF0" w16cid:durableId="2A747C4A"/>
  <w16cid:commentId w16cid:paraId="395D4945" w16cid:durableId="0DB97BB2"/>
  <w16cid:commentId w16cid:paraId="7536F4F2" w16cid:durableId="6F38C4AD"/>
  <w16cid:commentId w16cid:paraId="399145AD" w16cid:durableId="0FA0B7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11115" w14:textId="77777777" w:rsidR="008F005F" w:rsidRDefault="008F005F" w:rsidP="00C1179C">
      <w:r>
        <w:separator/>
      </w:r>
    </w:p>
  </w:endnote>
  <w:endnote w:type="continuationSeparator" w:id="0">
    <w:p w14:paraId="158EFA02" w14:textId="77777777" w:rsidR="008F005F" w:rsidRDefault="008F005F" w:rsidP="00C1179C">
      <w:r>
        <w:continuationSeparator/>
      </w:r>
    </w:p>
  </w:endnote>
  <w:endnote w:type="continuationNotice" w:id="1">
    <w:p w14:paraId="606DD1DE" w14:textId="77777777" w:rsidR="008F005F" w:rsidRDefault="008F00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629457"/>
      <w:docPartObj>
        <w:docPartGallery w:val="Page Numbers (Bottom of Page)"/>
        <w:docPartUnique/>
      </w:docPartObj>
    </w:sdtPr>
    <w:sdtEndPr>
      <w:rPr>
        <w:rFonts w:cstheme="minorHAnsi"/>
        <w:sz w:val="20"/>
      </w:rPr>
    </w:sdtEndPr>
    <w:sdtContent>
      <w:p w14:paraId="719E55E2" w14:textId="09FE41CA" w:rsidR="000C2C59" w:rsidRPr="00B5421D" w:rsidRDefault="000C2C59">
        <w:pPr>
          <w:pStyle w:val="Pta"/>
          <w:jc w:val="center"/>
          <w:rPr>
            <w:rFonts w:cstheme="minorHAnsi"/>
            <w:sz w:val="20"/>
          </w:rPr>
        </w:pPr>
        <w:r w:rsidRPr="00B5421D">
          <w:rPr>
            <w:rFonts w:cstheme="minorHAnsi"/>
            <w:sz w:val="20"/>
          </w:rPr>
          <w:fldChar w:fldCharType="begin"/>
        </w:r>
        <w:r w:rsidRPr="00B5421D">
          <w:rPr>
            <w:rFonts w:cstheme="minorHAnsi"/>
            <w:sz w:val="20"/>
          </w:rPr>
          <w:instrText>PAGE   \* MERGEFORMAT</w:instrText>
        </w:r>
        <w:r w:rsidRPr="00B5421D">
          <w:rPr>
            <w:rFonts w:cstheme="minorHAnsi"/>
            <w:sz w:val="20"/>
          </w:rPr>
          <w:fldChar w:fldCharType="separate"/>
        </w:r>
        <w:r w:rsidR="00800B71" w:rsidRPr="00800B71">
          <w:rPr>
            <w:rFonts w:cstheme="minorHAnsi"/>
            <w:noProof/>
          </w:rPr>
          <w:t>15</w:t>
        </w:r>
        <w:r w:rsidRPr="00B5421D">
          <w:rPr>
            <w:rFonts w:cstheme="minorHAnsi"/>
            <w:sz w:val="20"/>
          </w:rPr>
          <w:fldChar w:fldCharType="end"/>
        </w:r>
      </w:p>
    </w:sdtContent>
  </w:sdt>
  <w:p w14:paraId="4C191BC0" w14:textId="195D0FA4" w:rsidR="000C2C59" w:rsidRDefault="000C2C59" w:rsidP="00927A6D">
    <w:pPr>
      <w:pStyle w:val="Pta"/>
      <w:tabs>
        <w:tab w:val="clear" w:pos="4536"/>
        <w:tab w:val="clear" w:pos="9072"/>
        <w:tab w:val="left" w:pos="25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0C2C59" w14:paraId="167F3D7A" w14:textId="77777777" w:rsidTr="00512CAC">
      <w:trPr>
        <w:trHeight w:val="300"/>
      </w:trPr>
      <w:tc>
        <w:tcPr>
          <w:tcW w:w="3020" w:type="dxa"/>
        </w:tcPr>
        <w:p w14:paraId="5CBCF373" w14:textId="271FE8DC" w:rsidR="000C2C59" w:rsidRDefault="000C2C59" w:rsidP="00512CAC">
          <w:pPr>
            <w:pStyle w:val="Hlavika"/>
            <w:ind w:left="-115"/>
          </w:pPr>
        </w:p>
      </w:tc>
      <w:tc>
        <w:tcPr>
          <w:tcW w:w="3020" w:type="dxa"/>
        </w:tcPr>
        <w:p w14:paraId="49B88DAA" w14:textId="344F8B8F" w:rsidR="000C2C59" w:rsidRDefault="000C2C59" w:rsidP="00512CAC">
          <w:pPr>
            <w:pStyle w:val="Hlavika"/>
            <w:jc w:val="center"/>
          </w:pPr>
        </w:p>
      </w:tc>
      <w:tc>
        <w:tcPr>
          <w:tcW w:w="3020" w:type="dxa"/>
        </w:tcPr>
        <w:p w14:paraId="5490D18C" w14:textId="4515ED69" w:rsidR="000C2C59" w:rsidRDefault="000C2C59" w:rsidP="00512CAC">
          <w:pPr>
            <w:pStyle w:val="Hlavika"/>
            <w:ind w:right="-115"/>
            <w:jc w:val="right"/>
          </w:pPr>
        </w:p>
      </w:tc>
    </w:tr>
  </w:tbl>
  <w:p w14:paraId="26DE15B8" w14:textId="6ECE9FE0" w:rsidR="000C2C59" w:rsidRDefault="000C2C59" w:rsidP="00512C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FDB10" w14:textId="77777777" w:rsidR="008F005F" w:rsidRDefault="008F005F" w:rsidP="00C1179C">
      <w:r>
        <w:separator/>
      </w:r>
    </w:p>
  </w:footnote>
  <w:footnote w:type="continuationSeparator" w:id="0">
    <w:p w14:paraId="239A9262" w14:textId="77777777" w:rsidR="008F005F" w:rsidRDefault="008F005F" w:rsidP="00C1179C">
      <w:r>
        <w:continuationSeparator/>
      </w:r>
    </w:p>
  </w:footnote>
  <w:footnote w:type="continuationNotice" w:id="1">
    <w:p w14:paraId="09873424" w14:textId="77777777" w:rsidR="008F005F" w:rsidRDefault="008F005F">
      <w:pPr>
        <w:spacing w:after="0" w:line="240" w:lineRule="auto"/>
      </w:pPr>
    </w:p>
  </w:footnote>
  <w:footnote w:id="2">
    <w:p w14:paraId="291AF923" w14:textId="6D69C673" w:rsidR="000C2C59" w:rsidRPr="00FF1B4C" w:rsidRDefault="000C2C59" w:rsidP="00FF1B4C">
      <w:pPr>
        <w:pStyle w:val="Textpoznmkypodiarou"/>
        <w:spacing w:after="0" w:line="240" w:lineRule="auto"/>
        <w:rPr>
          <w:rFonts w:cstheme="minorHAnsi"/>
          <w:sz w:val="18"/>
          <w:szCs w:val="18"/>
        </w:rPr>
      </w:pPr>
      <w:r w:rsidRPr="00FF1B4C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FF1B4C">
        <w:rPr>
          <w:rFonts w:cstheme="minorHAnsi"/>
          <w:sz w:val="18"/>
          <w:szCs w:val="18"/>
        </w:rPr>
        <w:t xml:space="preserve"> Za záväzné sa považujú dokumenty, vydané gestorom procesu.</w:t>
      </w:r>
    </w:p>
  </w:footnote>
  <w:footnote w:id="3">
    <w:p w14:paraId="51F27187" w14:textId="77777777" w:rsidR="000C2C59" w:rsidRPr="00B5421D" w:rsidRDefault="000C2C59" w:rsidP="000118A0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B5421D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B5421D">
        <w:rPr>
          <w:rFonts w:cstheme="minorHAnsi"/>
          <w:sz w:val="18"/>
          <w:szCs w:val="18"/>
        </w:rPr>
        <w:t xml:space="preserve"> </w:t>
      </w:r>
      <w:r w:rsidRPr="00B5421D">
        <w:rPr>
          <w:rFonts w:cstheme="minorHAnsi"/>
          <w:sz w:val="18"/>
          <w:szCs w:val="18"/>
        </w:rPr>
        <w:t>článok 49 ods. 2 nariadenia o spoločných ustanoveniach</w:t>
      </w:r>
    </w:p>
  </w:footnote>
  <w:footnote w:id="4">
    <w:p w14:paraId="6212F71B" w14:textId="252CF67B" w:rsidR="000C2C59" w:rsidRPr="00B5421D" w:rsidRDefault="000C2C59" w:rsidP="000118A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5421D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B5421D">
        <w:rPr>
          <w:rFonts w:cstheme="minorHAnsi"/>
          <w:sz w:val="18"/>
          <w:szCs w:val="18"/>
        </w:rPr>
        <w:t xml:space="preserve"> </w:t>
      </w:r>
      <w:r w:rsidRPr="00B5421D">
        <w:rPr>
          <w:rFonts w:cstheme="minorHAnsi"/>
          <w:sz w:val="18"/>
          <w:szCs w:val="18"/>
        </w:rPr>
        <w:t>Zmluva o poverení na vykonávanie časti úloh riadiaceho orgánu sprostredkovateľským orgánom a o zodpovednostiach súvisiacich s týmto poverením</w:t>
      </w:r>
    </w:p>
  </w:footnote>
  <w:footnote w:id="5">
    <w:p w14:paraId="0666727C" w14:textId="21B183D8" w:rsidR="000C2C59" w:rsidRPr="00812FB5" w:rsidRDefault="000C2C59" w:rsidP="000118A0">
      <w:pPr>
        <w:pStyle w:val="Textpoznmkypodiarou"/>
        <w:spacing w:after="0"/>
        <w:jc w:val="both"/>
        <w:rPr>
          <w:rFonts w:cstheme="minorHAnsi"/>
          <w:sz w:val="18"/>
          <w:szCs w:val="18"/>
        </w:rPr>
      </w:pPr>
      <w:r w:rsidRPr="00812FB5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812FB5">
        <w:rPr>
          <w:rFonts w:cstheme="minorHAnsi"/>
          <w:sz w:val="18"/>
          <w:szCs w:val="18"/>
        </w:rPr>
        <w:t xml:space="preserve"> </w:t>
      </w:r>
      <w:r w:rsidRPr="00812FB5">
        <w:rPr>
          <w:rFonts w:cstheme="minorHAnsi"/>
          <w:sz w:val="18"/>
          <w:szCs w:val="18"/>
        </w:rPr>
        <w:t>§ 2 ods. 2 zákona č. 121/2022 Z. z.</w:t>
      </w:r>
    </w:p>
  </w:footnote>
  <w:footnote w:id="6">
    <w:p w14:paraId="44FCF2B0" w14:textId="34D2A880" w:rsidR="000C2C59" w:rsidRPr="00812FB5" w:rsidRDefault="000C2C59" w:rsidP="000118A0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812FB5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812FB5">
        <w:rPr>
          <w:rFonts w:cstheme="minorHAnsi"/>
          <w:sz w:val="18"/>
          <w:szCs w:val="18"/>
        </w:rPr>
        <w:t xml:space="preserve"> </w:t>
      </w:r>
      <w:r w:rsidRPr="00812FB5">
        <w:rPr>
          <w:rFonts w:cstheme="minorHAnsi"/>
          <w:sz w:val="18"/>
          <w:szCs w:val="18"/>
        </w:rPr>
        <w:t>Kapitola 1.1.všeobecnej metodik</w:t>
      </w:r>
      <w:r>
        <w:rPr>
          <w:rFonts w:cstheme="minorHAnsi"/>
          <w:sz w:val="18"/>
          <w:szCs w:val="18"/>
        </w:rPr>
        <w:t>y</w:t>
      </w:r>
      <w:r w:rsidRPr="00812FB5">
        <w:rPr>
          <w:rFonts w:cstheme="minorHAnsi"/>
          <w:sz w:val="18"/>
          <w:szCs w:val="18"/>
        </w:rPr>
        <w:t xml:space="preserve"> a kritérií použitých pre výber projektov </w:t>
      </w:r>
    </w:p>
  </w:footnote>
  <w:footnote w:id="7">
    <w:p w14:paraId="71635A57" w14:textId="3834B79E" w:rsidR="000C2C59" w:rsidRPr="007E26B8" w:rsidRDefault="000C2C59" w:rsidP="000118A0">
      <w:pPr>
        <w:pStyle w:val="Textpoznmkypodiarou"/>
        <w:spacing w:after="0" w:line="240" w:lineRule="auto"/>
        <w:jc w:val="both"/>
        <w:rPr>
          <w:sz w:val="18"/>
          <w:szCs w:val="18"/>
        </w:rPr>
      </w:pPr>
      <w:r w:rsidRPr="007E26B8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7E26B8">
        <w:rPr>
          <w:sz w:val="18"/>
          <w:szCs w:val="18"/>
        </w:rPr>
        <w:t xml:space="preserve"> </w:t>
      </w:r>
      <w:r w:rsidRPr="007E26B8">
        <w:rPr>
          <w:sz w:val="18"/>
          <w:szCs w:val="18"/>
        </w:rPr>
        <w:t>Č</w:t>
      </w:r>
      <w:r w:rsidRPr="007E26B8">
        <w:rPr>
          <w:rFonts w:cstheme="minorHAnsi"/>
          <w:sz w:val="18"/>
          <w:szCs w:val="18"/>
        </w:rPr>
        <w:t>lánok 9 ods. 4 nariadenia o spoločných ustanoveniach</w:t>
      </w:r>
    </w:p>
  </w:footnote>
  <w:footnote w:id="8">
    <w:p w14:paraId="58E0ED0D" w14:textId="74A49AC2" w:rsidR="000C2C59" w:rsidRPr="007E26B8" w:rsidRDefault="000C2C59" w:rsidP="000118A0">
      <w:pPr>
        <w:pStyle w:val="Textpoznmkypodiarou"/>
        <w:spacing w:after="0" w:line="240" w:lineRule="auto"/>
        <w:jc w:val="both"/>
        <w:rPr>
          <w:sz w:val="18"/>
          <w:szCs w:val="18"/>
        </w:rPr>
      </w:pPr>
      <w:r w:rsidRPr="007E26B8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7E26B8">
        <w:rPr>
          <w:sz w:val="18"/>
          <w:szCs w:val="18"/>
        </w:rPr>
        <w:t xml:space="preserve"> </w:t>
      </w:r>
      <w:r>
        <w:rPr>
          <w:sz w:val="18"/>
          <w:szCs w:val="18"/>
        </w:rPr>
        <w:t>Článok</w:t>
      </w:r>
      <w:r w:rsidRPr="007E26B8">
        <w:rPr>
          <w:sz w:val="18"/>
          <w:szCs w:val="18"/>
        </w:rPr>
        <w:t xml:space="preserve"> 4 ods. 2 písm</w:t>
      </w:r>
      <w:r>
        <w:rPr>
          <w:sz w:val="18"/>
          <w:szCs w:val="18"/>
        </w:rPr>
        <w:t>.</w:t>
      </w:r>
      <w:r w:rsidRPr="007E26B8">
        <w:rPr>
          <w:sz w:val="18"/>
          <w:szCs w:val="18"/>
        </w:rPr>
        <w:t xml:space="preserve"> s) zmlúv o poverení na vykonávanie časti úloh riadiaceho orgánu sprostredkovateľským orgánom a o zodpovednostiach </w:t>
      </w:r>
      <w:r>
        <w:rPr>
          <w:sz w:val="18"/>
          <w:szCs w:val="18"/>
        </w:rPr>
        <w:t>súvisiacich s týmto poverením v platnom znení</w:t>
      </w:r>
    </w:p>
  </w:footnote>
  <w:footnote w:id="9">
    <w:p w14:paraId="55057885" w14:textId="1D104C26" w:rsidR="000C2C59" w:rsidRPr="00C41386" w:rsidRDefault="000C2C59" w:rsidP="000118A0">
      <w:pPr>
        <w:pStyle w:val="Textpoznmkypodiarou"/>
        <w:spacing w:after="0" w:line="240" w:lineRule="auto"/>
        <w:jc w:val="both"/>
        <w:rPr>
          <w:sz w:val="18"/>
          <w:szCs w:val="18"/>
        </w:rPr>
      </w:pPr>
      <w:r w:rsidRPr="00C41386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C41386">
        <w:rPr>
          <w:sz w:val="18"/>
          <w:szCs w:val="18"/>
        </w:rPr>
        <w:t xml:space="preserve"> </w:t>
      </w:r>
      <w:r w:rsidRPr="00C41386">
        <w:rPr>
          <w:rFonts w:cstheme="minorHAnsi"/>
          <w:sz w:val="18"/>
          <w:szCs w:val="18"/>
        </w:rPr>
        <w:t>Uznesenie vlády SR č. 668 z 26. októbra 2022</w:t>
      </w:r>
    </w:p>
  </w:footnote>
  <w:footnote w:id="10">
    <w:p w14:paraId="6DC79685" w14:textId="2A42BA1B" w:rsidR="009F2C3B" w:rsidRPr="009F2C3B" w:rsidRDefault="009F2C3B" w:rsidP="009F2C3B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9F2C3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F2C3B">
        <w:rPr>
          <w:rFonts w:cstheme="minorHAnsi"/>
          <w:sz w:val="18"/>
          <w:szCs w:val="18"/>
        </w:rPr>
        <w:t xml:space="preserve"> </w:t>
      </w:r>
      <w:r w:rsidRPr="009F2C3B">
        <w:rPr>
          <w:rFonts w:cstheme="minorHAnsi"/>
          <w:sz w:val="18"/>
          <w:szCs w:val="18"/>
        </w:rPr>
        <w:t>V prípade záväzného nesúhlasného stanoviska s pripomienkami zo strany gestora horizontálnych princípov je poskytovateľ povinný pripomienky</w:t>
      </w:r>
      <w:r>
        <w:rPr>
          <w:rFonts w:cstheme="minorHAnsi"/>
          <w:sz w:val="18"/>
          <w:szCs w:val="18"/>
        </w:rPr>
        <w:t xml:space="preserve"> </w:t>
      </w:r>
      <w:r w:rsidRPr="009F2C3B">
        <w:rPr>
          <w:rFonts w:cstheme="minorHAnsi"/>
          <w:sz w:val="18"/>
          <w:szCs w:val="18"/>
        </w:rPr>
        <w:t>zapracovať a zaslať gestorovi horizontálnych princípov na opätovnú kontrolu zapracovania pripomienok.</w:t>
      </w:r>
    </w:p>
  </w:footnote>
  <w:footnote w:id="11">
    <w:p w14:paraId="4C0660BE" w14:textId="0F3A539F" w:rsidR="000C2C59" w:rsidRPr="00743367" w:rsidRDefault="000C2C59" w:rsidP="000118A0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74336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743367">
        <w:rPr>
          <w:rFonts w:cstheme="minorHAnsi"/>
          <w:sz w:val="18"/>
          <w:szCs w:val="18"/>
        </w:rPr>
        <w:t xml:space="preserve"> </w:t>
      </w:r>
      <w:r w:rsidRPr="00743367">
        <w:rPr>
          <w:rFonts w:eastAsia="Calibri" w:cstheme="minorHAnsi"/>
          <w:sz w:val="18"/>
          <w:szCs w:val="18"/>
        </w:rPr>
        <w:t>Uznesenie vlády SR č. 56 z 8. februára 2023</w:t>
      </w:r>
    </w:p>
  </w:footnote>
  <w:footnote w:id="12">
    <w:p w14:paraId="1B4D0894" w14:textId="76C1A5FA" w:rsidR="000C2C59" w:rsidRPr="00743367" w:rsidRDefault="000C2C59" w:rsidP="000118A0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74336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743367">
        <w:rPr>
          <w:rFonts w:cstheme="minorHAnsi"/>
          <w:sz w:val="18"/>
          <w:szCs w:val="18"/>
        </w:rPr>
        <w:t xml:space="preserve"> </w:t>
      </w:r>
      <w:hyperlink r:id="rId1" w:history="1">
        <w:r w:rsidRPr="00743367">
          <w:rPr>
            <w:rStyle w:val="Hypertextovprepojenie"/>
            <w:rFonts w:eastAsia="Calibri" w:cstheme="minorHAnsi"/>
            <w:sz w:val="18"/>
            <w:szCs w:val="18"/>
          </w:rPr>
          <w:t>https://www.eurofondy.gov.sk/fondy-eu/synergie/index.html</w:t>
        </w:r>
      </w:hyperlink>
    </w:p>
  </w:footnote>
  <w:footnote w:id="13">
    <w:p w14:paraId="5D1E35A3" w14:textId="6A8F3AD1" w:rsidR="000C2C59" w:rsidRPr="00A60CE7" w:rsidRDefault="000C2C59" w:rsidP="000D1637">
      <w:pPr>
        <w:pStyle w:val="Textpoznmkypodiarou"/>
        <w:spacing w:after="0" w:line="240" w:lineRule="auto"/>
        <w:rPr>
          <w:rFonts w:cstheme="minorHAnsi"/>
          <w:sz w:val="18"/>
          <w:szCs w:val="18"/>
        </w:rPr>
      </w:pPr>
      <w:r w:rsidRPr="00A60CE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A60CE7">
        <w:rPr>
          <w:rFonts w:cstheme="minorHAnsi"/>
          <w:sz w:val="18"/>
          <w:szCs w:val="18"/>
        </w:rPr>
        <w:t xml:space="preserve"> </w:t>
      </w:r>
      <w:r w:rsidRPr="00A60CE7">
        <w:rPr>
          <w:rFonts w:cstheme="minorHAnsi"/>
          <w:sz w:val="18"/>
          <w:szCs w:val="18"/>
        </w:rPr>
        <w:t xml:space="preserve">Netýka sa výzvy na prípravu </w:t>
      </w:r>
      <w:r>
        <w:rPr>
          <w:rFonts w:cstheme="minorHAnsi"/>
          <w:sz w:val="18"/>
          <w:szCs w:val="18"/>
        </w:rPr>
        <w:t xml:space="preserve">a predloženie </w:t>
      </w:r>
      <w:r w:rsidRPr="00A60CE7">
        <w:rPr>
          <w:rFonts w:cstheme="minorHAnsi"/>
          <w:sz w:val="18"/>
          <w:szCs w:val="18"/>
        </w:rPr>
        <w:t>projektu technickej pomoci</w:t>
      </w:r>
      <w:r>
        <w:rPr>
          <w:rFonts w:cstheme="minorHAnsi"/>
          <w:sz w:val="18"/>
          <w:szCs w:val="18"/>
        </w:rPr>
        <w:t>.</w:t>
      </w:r>
    </w:p>
  </w:footnote>
  <w:footnote w:id="14">
    <w:p w14:paraId="4F0526FB" w14:textId="412DCC27" w:rsidR="000C2C59" w:rsidRPr="00743367" w:rsidRDefault="000C2C59" w:rsidP="000118A0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74336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743367">
        <w:rPr>
          <w:rFonts w:cstheme="minorHAnsi"/>
          <w:sz w:val="18"/>
          <w:szCs w:val="18"/>
        </w:rPr>
        <w:t xml:space="preserve"> </w:t>
      </w:r>
      <w:hyperlink r:id="rId2" w:history="1">
        <w:r w:rsidRPr="00743367">
          <w:rPr>
            <w:rStyle w:val="Hypertextovprepojenie"/>
            <w:rFonts w:eastAsia="Calibri" w:cstheme="minorHAnsi"/>
            <w:sz w:val="18"/>
            <w:szCs w:val="18"/>
          </w:rPr>
          <w:t>https://www.eurofondy.gov.sk/fondy-eu/synergie/index.html</w:t>
        </w:r>
      </w:hyperlink>
    </w:p>
  </w:footnote>
  <w:footnote w:id="15">
    <w:p w14:paraId="6591D48D" w14:textId="1906FE93" w:rsidR="000C2C59" w:rsidRPr="00743367" w:rsidRDefault="000C2C59" w:rsidP="000118A0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74336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743367">
        <w:rPr>
          <w:rFonts w:cstheme="minorHAnsi"/>
          <w:sz w:val="18"/>
          <w:szCs w:val="18"/>
        </w:rPr>
        <w:t xml:space="preserve"> </w:t>
      </w:r>
      <w:hyperlink r:id="rId3" w:history="1">
        <w:r w:rsidRPr="00743367">
          <w:rPr>
            <w:rStyle w:val="Hypertextovprepojenie"/>
            <w:rFonts w:eastAsia="Calibri" w:cstheme="minorHAnsi"/>
            <w:sz w:val="18"/>
            <w:szCs w:val="18"/>
          </w:rPr>
          <w:t>https://www.eurofondy.gov.sk/vyzvy/index.html</w:t>
        </w:r>
      </w:hyperlink>
    </w:p>
  </w:footnote>
  <w:footnote w:id="16">
    <w:p w14:paraId="630408EC" w14:textId="5463F262" w:rsidR="000C2C59" w:rsidRPr="00A60CE7" w:rsidRDefault="000C2C59" w:rsidP="000D1637">
      <w:pPr>
        <w:pStyle w:val="Textpoznmkypodiarou"/>
        <w:spacing w:after="0" w:line="240" w:lineRule="auto"/>
        <w:rPr>
          <w:rFonts w:cstheme="minorHAnsi"/>
          <w:sz w:val="18"/>
          <w:szCs w:val="18"/>
        </w:rPr>
      </w:pPr>
      <w:r w:rsidRPr="00A60CE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A60CE7">
        <w:rPr>
          <w:rFonts w:cstheme="minorHAnsi"/>
          <w:sz w:val="18"/>
          <w:szCs w:val="18"/>
        </w:rPr>
        <w:t xml:space="preserve"> </w:t>
      </w:r>
      <w:r w:rsidRPr="00A60CE7">
        <w:rPr>
          <w:rFonts w:cstheme="minorHAnsi"/>
          <w:sz w:val="18"/>
          <w:szCs w:val="18"/>
        </w:rPr>
        <w:t xml:space="preserve">Netýka sa výzvy na prípravu </w:t>
      </w:r>
      <w:r>
        <w:rPr>
          <w:rFonts w:cstheme="minorHAnsi"/>
          <w:sz w:val="18"/>
          <w:szCs w:val="18"/>
        </w:rPr>
        <w:t xml:space="preserve">a </w:t>
      </w:r>
      <w:r w:rsidRPr="00A60CE7">
        <w:rPr>
          <w:rFonts w:cstheme="minorHAnsi"/>
          <w:sz w:val="18"/>
          <w:szCs w:val="18"/>
        </w:rPr>
        <w:t>predloženie projektu technickej pomoci</w:t>
      </w:r>
    </w:p>
  </w:footnote>
  <w:footnote w:id="17">
    <w:p w14:paraId="792CCC18" w14:textId="73D18E8D" w:rsidR="000C2C59" w:rsidRPr="00743367" w:rsidRDefault="000C2C59" w:rsidP="000118A0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74336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743367">
        <w:rPr>
          <w:rFonts w:cstheme="minorHAnsi"/>
          <w:sz w:val="18"/>
          <w:szCs w:val="18"/>
        </w:rPr>
        <w:t xml:space="preserve"> </w:t>
      </w:r>
      <w:r w:rsidRPr="00743367">
        <w:rPr>
          <w:rFonts w:eastAsia="Calibri" w:cstheme="minorHAnsi"/>
          <w:sz w:val="18"/>
          <w:szCs w:val="18"/>
        </w:rPr>
        <w:t xml:space="preserve">Pracovné skupiny pre 5 cieľov politiky P SK a </w:t>
      </w:r>
      <w:proofErr w:type="spellStart"/>
      <w:r w:rsidRPr="00743367">
        <w:rPr>
          <w:rFonts w:eastAsia="Calibri" w:cstheme="minorHAnsi"/>
          <w:sz w:val="18"/>
          <w:szCs w:val="18"/>
        </w:rPr>
        <w:t>vice</w:t>
      </w:r>
      <w:proofErr w:type="spellEnd"/>
      <w:r w:rsidRPr="00743367">
        <w:rPr>
          <w:rFonts w:eastAsia="Calibri" w:cstheme="minorHAnsi"/>
          <w:sz w:val="18"/>
          <w:szCs w:val="18"/>
        </w:rPr>
        <w:t xml:space="preserve"> </w:t>
      </w:r>
      <w:proofErr w:type="spellStart"/>
      <w:r w:rsidRPr="00743367">
        <w:rPr>
          <w:rFonts w:eastAsia="Calibri" w:cstheme="minorHAnsi"/>
          <w:sz w:val="18"/>
          <w:szCs w:val="18"/>
        </w:rPr>
        <w:t>versa</w:t>
      </w:r>
      <w:proofErr w:type="spellEnd"/>
      <w:r w:rsidRPr="00743367">
        <w:rPr>
          <w:rFonts w:eastAsia="Calibri" w:cstheme="minorHAnsi"/>
          <w:sz w:val="18"/>
          <w:szCs w:val="18"/>
        </w:rPr>
        <w:t xml:space="preserve"> 5 oblastí POO: Pracovná skupina Inteligentnejšia a konkurencieschopnejšia Európa, Pracovná skupina Zelenšia, </w:t>
      </w:r>
      <w:proofErr w:type="spellStart"/>
      <w:r w:rsidRPr="00743367">
        <w:rPr>
          <w:rFonts w:eastAsia="Calibri" w:cstheme="minorHAnsi"/>
          <w:sz w:val="18"/>
          <w:szCs w:val="18"/>
        </w:rPr>
        <w:t>nízkouhlíková</w:t>
      </w:r>
      <w:proofErr w:type="spellEnd"/>
      <w:r w:rsidRPr="00743367">
        <w:rPr>
          <w:rFonts w:eastAsia="Calibri" w:cstheme="minorHAnsi"/>
          <w:sz w:val="18"/>
          <w:szCs w:val="18"/>
        </w:rPr>
        <w:t xml:space="preserve"> Európa, Pracovná skupina Prepojenejšia Európa, Pracovná skupina Sociálnejšia a </w:t>
      </w:r>
      <w:proofErr w:type="spellStart"/>
      <w:r w:rsidRPr="00743367">
        <w:rPr>
          <w:rFonts w:eastAsia="Calibri" w:cstheme="minorHAnsi"/>
          <w:sz w:val="18"/>
          <w:szCs w:val="18"/>
        </w:rPr>
        <w:t>inkluzívnejšia</w:t>
      </w:r>
      <w:proofErr w:type="spellEnd"/>
      <w:r w:rsidRPr="00743367">
        <w:rPr>
          <w:rFonts w:eastAsia="Calibri" w:cstheme="minorHAnsi"/>
          <w:sz w:val="18"/>
          <w:szCs w:val="18"/>
        </w:rPr>
        <w:t xml:space="preserve"> Európa a Pracovná skupina Európa bližšie k občanom.</w:t>
      </w:r>
    </w:p>
  </w:footnote>
  <w:footnote w:id="18">
    <w:p w14:paraId="1057D8AF" w14:textId="37644075" w:rsidR="000C2C59" w:rsidRPr="00A60CE7" w:rsidRDefault="000C2C59" w:rsidP="00A60CE7">
      <w:pPr>
        <w:pStyle w:val="Textpoznmkypodiarou"/>
        <w:spacing w:after="0" w:line="240" w:lineRule="auto"/>
        <w:rPr>
          <w:rFonts w:cstheme="minorHAnsi"/>
          <w:sz w:val="18"/>
          <w:szCs w:val="18"/>
        </w:rPr>
      </w:pPr>
      <w:r w:rsidRPr="00A60CE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A60CE7">
        <w:rPr>
          <w:rFonts w:cstheme="minorHAnsi"/>
          <w:sz w:val="18"/>
          <w:szCs w:val="18"/>
        </w:rPr>
        <w:t xml:space="preserve"> </w:t>
      </w:r>
      <w:r w:rsidRPr="00A60CE7">
        <w:rPr>
          <w:rFonts w:cstheme="minorHAnsi"/>
          <w:sz w:val="18"/>
          <w:szCs w:val="18"/>
        </w:rPr>
        <w:t xml:space="preserve">Netýka sa výzvy na prípravu </w:t>
      </w:r>
      <w:r>
        <w:rPr>
          <w:rFonts w:cstheme="minorHAnsi"/>
          <w:sz w:val="18"/>
          <w:szCs w:val="18"/>
        </w:rPr>
        <w:t xml:space="preserve">a </w:t>
      </w:r>
      <w:r w:rsidRPr="00A60CE7">
        <w:rPr>
          <w:rFonts w:cstheme="minorHAnsi"/>
          <w:sz w:val="18"/>
          <w:szCs w:val="18"/>
        </w:rPr>
        <w:t>predloženie projektu technickej pomoci</w:t>
      </w:r>
      <w:r>
        <w:rPr>
          <w:rFonts w:cstheme="minorHAnsi"/>
          <w:sz w:val="18"/>
          <w:szCs w:val="18"/>
        </w:rPr>
        <w:t>.</w:t>
      </w:r>
    </w:p>
  </w:footnote>
  <w:footnote w:id="19">
    <w:p w14:paraId="5A54870A" w14:textId="7A88158F" w:rsidR="000C2C59" w:rsidRPr="00812FB5" w:rsidRDefault="000C2C59" w:rsidP="000118A0">
      <w:pPr>
        <w:pStyle w:val="Textpoznmkypodiarou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812FB5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812FB5">
        <w:rPr>
          <w:rFonts w:cstheme="minorHAnsi"/>
          <w:sz w:val="18"/>
          <w:szCs w:val="18"/>
        </w:rPr>
        <w:t xml:space="preserve"> </w:t>
      </w:r>
      <w:r w:rsidRPr="00812FB5">
        <w:rPr>
          <w:rFonts w:cstheme="minorHAnsi"/>
          <w:sz w:val="18"/>
          <w:szCs w:val="18"/>
        </w:rPr>
        <w:t>Podrobné informácie k základným podmienkam sú uvedené na webovom sídle www.eurofondy.gov.sk</w:t>
      </w:r>
    </w:p>
  </w:footnote>
  <w:footnote w:id="20">
    <w:p w14:paraId="032F2BC0" w14:textId="43EFFE09" w:rsidR="000C2C59" w:rsidRPr="00C41386" w:rsidRDefault="000C2C59" w:rsidP="000118A0">
      <w:pPr>
        <w:pStyle w:val="Textpoznmkypodiarou"/>
        <w:spacing w:after="0" w:line="240" w:lineRule="auto"/>
        <w:jc w:val="both"/>
        <w:rPr>
          <w:sz w:val="18"/>
          <w:szCs w:val="18"/>
        </w:rPr>
      </w:pPr>
      <w:r w:rsidRPr="00C41386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C41386">
        <w:rPr>
          <w:sz w:val="18"/>
          <w:szCs w:val="18"/>
        </w:rPr>
        <w:t xml:space="preserve"> </w:t>
      </w:r>
      <w:r>
        <w:rPr>
          <w:sz w:val="18"/>
          <w:szCs w:val="18"/>
        </w:rPr>
        <w:t>Schválený u</w:t>
      </w:r>
      <w:r w:rsidRPr="00C41386">
        <w:rPr>
          <w:rFonts w:cstheme="minorHAnsi"/>
          <w:sz w:val="18"/>
          <w:szCs w:val="18"/>
        </w:rPr>
        <w:t>znesen</w:t>
      </w:r>
      <w:r>
        <w:rPr>
          <w:rFonts w:cstheme="minorHAnsi"/>
          <w:sz w:val="18"/>
          <w:szCs w:val="18"/>
        </w:rPr>
        <w:t xml:space="preserve">ím </w:t>
      </w:r>
      <w:r w:rsidRPr="00C41386">
        <w:rPr>
          <w:rFonts w:cstheme="minorHAnsi"/>
          <w:sz w:val="18"/>
          <w:szCs w:val="18"/>
        </w:rPr>
        <w:t xml:space="preserve">vlády SR č. </w:t>
      </w:r>
      <w:r>
        <w:rPr>
          <w:rFonts w:cstheme="minorHAnsi"/>
          <w:sz w:val="18"/>
          <w:szCs w:val="18"/>
        </w:rPr>
        <w:t>257</w:t>
      </w:r>
      <w:r w:rsidRPr="00C41386">
        <w:rPr>
          <w:rFonts w:cstheme="minorHAnsi"/>
          <w:sz w:val="18"/>
          <w:szCs w:val="18"/>
        </w:rPr>
        <w:t xml:space="preserve"> z </w:t>
      </w:r>
      <w:r>
        <w:rPr>
          <w:rFonts w:cstheme="minorHAnsi"/>
          <w:sz w:val="18"/>
          <w:szCs w:val="18"/>
        </w:rPr>
        <w:t>24</w:t>
      </w:r>
      <w:r w:rsidRPr="00C41386"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sz w:val="18"/>
          <w:szCs w:val="18"/>
        </w:rPr>
        <w:t>mája</w:t>
      </w:r>
      <w:r w:rsidRPr="00C41386">
        <w:rPr>
          <w:rFonts w:cstheme="minorHAnsi"/>
          <w:sz w:val="18"/>
          <w:szCs w:val="18"/>
        </w:rPr>
        <w:t xml:space="preserve"> 20</w:t>
      </w:r>
      <w:r>
        <w:rPr>
          <w:rFonts w:cstheme="minorHAnsi"/>
          <w:sz w:val="18"/>
          <w:szCs w:val="18"/>
        </w:rPr>
        <w:t>23</w:t>
      </w:r>
    </w:p>
  </w:footnote>
  <w:footnote w:id="21">
    <w:p w14:paraId="37775746" w14:textId="69B0C75E" w:rsidR="000C2C59" w:rsidRPr="00743367" w:rsidRDefault="000C2C59" w:rsidP="000118A0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74336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743367">
        <w:rPr>
          <w:rFonts w:cstheme="minorHAnsi"/>
          <w:sz w:val="18"/>
          <w:szCs w:val="18"/>
        </w:rPr>
        <w:t xml:space="preserve"> </w:t>
      </w:r>
      <w:r w:rsidRPr="00743367">
        <w:rPr>
          <w:rFonts w:cstheme="minorHAnsi"/>
          <w:sz w:val="18"/>
          <w:szCs w:val="18"/>
        </w:rPr>
        <w:t>Schválená uznesením vlády SR č. 726 z 8. decembra 2021</w:t>
      </w:r>
    </w:p>
    <w:p w14:paraId="3DDD615A" w14:textId="4435D237" w:rsidR="000C2C59" w:rsidRPr="00743367" w:rsidRDefault="008F005F" w:rsidP="000118A0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hyperlink r:id="rId4" w:history="1">
        <w:r w:rsidR="000C2C59" w:rsidRPr="00743367">
          <w:rPr>
            <w:rStyle w:val="Hypertextovprepojenie"/>
            <w:rFonts w:cstheme="minorHAnsi"/>
            <w:sz w:val="18"/>
            <w:szCs w:val="18"/>
          </w:rPr>
          <w:t>https://www.mirri.gov.sk/sekcie/investicie/strategia-vyskumu-a-inovacii-pre-inteligentnu-specializaciu-sr/index.html</w:t>
        </w:r>
      </w:hyperlink>
    </w:p>
  </w:footnote>
  <w:footnote w:id="22">
    <w:p w14:paraId="7E0A18E2" w14:textId="57EB8F04" w:rsidR="000C2C59" w:rsidRPr="00743367" w:rsidRDefault="000C2C59" w:rsidP="000118A0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74336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743367">
        <w:rPr>
          <w:rFonts w:cstheme="minorHAnsi"/>
          <w:sz w:val="18"/>
          <w:szCs w:val="18"/>
        </w:rPr>
        <w:t xml:space="preserve"> </w:t>
      </w:r>
      <w:r w:rsidRPr="00743367">
        <w:rPr>
          <w:rFonts w:cstheme="minorHAnsi"/>
          <w:sz w:val="18"/>
          <w:szCs w:val="18"/>
        </w:rPr>
        <w:t>Schválená uznesením vlády SR č. 460 z 13. júla 2022</w:t>
      </w:r>
    </w:p>
  </w:footnote>
  <w:footnote w:id="23">
    <w:p w14:paraId="0CC84A4C" w14:textId="6832F63F" w:rsidR="000C2C59" w:rsidRPr="00743367" w:rsidRDefault="000C2C59" w:rsidP="000118A0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74336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743367">
        <w:rPr>
          <w:rFonts w:cstheme="minorHAnsi"/>
          <w:sz w:val="18"/>
          <w:szCs w:val="18"/>
        </w:rPr>
        <w:t xml:space="preserve"> </w:t>
      </w:r>
      <w:hyperlink r:id="rId5" w:history="1">
        <w:r w:rsidRPr="00743367">
          <w:rPr>
            <w:rStyle w:val="Hypertextovprepojenie"/>
            <w:rFonts w:cstheme="minorHAnsi"/>
            <w:sz w:val="18"/>
            <w:szCs w:val="18"/>
          </w:rPr>
          <w:t>https://vaia.gov.sk/inovujeme-slovensko/narodna-strategia-vyskumu-vyvoja-a-inovacii-2/</w:t>
        </w:r>
      </w:hyperlink>
    </w:p>
  </w:footnote>
  <w:footnote w:id="24">
    <w:p w14:paraId="3408EFEC" w14:textId="6C7CF119" w:rsidR="000C2C59" w:rsidRPr="00743367" w:rsidRDefault="000C2C59" w:rsidP="000118A0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74336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743367">
        <w:rPr>
          <w:rFonts w:cstheme="minorHAnsi"/>
          <w:sz w:val="18"/>
          <w:szCs w:val="18"/>
        </w:rPr>
        <w:t xml:space="preserve"> </w:t>
      </w:r>
      <w:r w:rsidRPr="00743367">
        <w:rPr>
          <w:rFonts w:cstheme="minorHAnsi"/>
          <w:sz w:val="18"/>
          <w:szCs w:val="18"/>
        </w:rPr>
        <w:t xml:space="preserve">Detailný popis postupu prípravy výziev v oblasti podpory výskumu, vývoja a inovácií ako aj v oblasti digitalizácie je uvedený v dokumente </w:t>
      </w:r>
      <w:r>
        <w:rPr>
          <w:rFonts w:cstheme="minorHAnsi"/>
          <w:sz w:val="18"/>
          <w:szCs w:val="18"/>
        </w:rPr>
        <w:t>„</w:t>
      </w:r>
      <w:r w:rsidRPr="00216DB8">
        <w:rPr>
          <w:rFonts w:cstheme="minorHAnsi"/>
          <w:sz w:val="18"/>
          <w:szCs w:val="18"/>
        </w:rPr>
        <w:t>Záväzná metodika riadenia, financovania a hodnotenia podpory výskumu, vývoja a inovácií</w:t>
      </w:r>
      <w:r w:rsidRPr="00743367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>“</w:t>
      </w:r>
    </w:p>
  </w:footnote>
  <w:footnote w:id="25">
    <w:p w14:paraId="1ADE13C3" w14:textId="09964F2D" w:rsidR="000C2C59" w:rsidRPr="00743367" w:rsidRDefault="000C2C59" w:rsidP="00C367CA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74336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74336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Súlad s princípmi 3D je v prípade výziev na prípravu a predloženie národných projektov zabezpečovaný v rámci schvaľovania zámerov národných projektov komisiou pri MV, ktorej členom je zástupca ÚSVRK. Súlad s princípmi 3D sa neposudzuje ani pri výzvach na prípravu a predloženie projektov technickej pomoci. Pri výzvach na prípravu a predloženie </w:t>
      </w:r>
      <w:r w:rsidRPr="007F2DE3">
        <w:rPr>
          <w:rFonts w:cstheme="minorHAnsi"/>
          <w:sz w:val="18"/>
          <w:szCs w:val="18"/>
        </w:rPr>
        <w:t>projektu integrovanej územnej investície alebo projektu integrovanej územnej investície udržateľného mestského rozvoja</w:t>
      </w:r>
      <w:r>
        <w:rPr>
          <w:rFonts w:cstheme="minorHAnsi"/>
          <w:sz w:val="18"/>
          <w:szCs w:val="18"/>
        </w:rPr>
        <w:t xml:space="preserve"> sú princípy 3D zapracované ako podmienka poskytnutia príspevku a teda sa pri výzvach tiež zo strany ÚSVRK neposudzujú.</w:t>
      </w:r>
    </w:p>
  </w:footnote>
  <w:footnote w:id="26">
    <w:p w14:paraId="4CBFF907" w14:textId="7F35F215" w:rsidR="000C2C59" w:rsidRPr="00B458AD" w:rsidRDefault="000C2C59" w:rsidP="00B458AD">
      <w:pPr>
        <w:pStyle w:val="Textpoznmkypodiarou"/>
        <w:spacing w:after="0" w:line="240" w:lineRule="auto"/>
        <w:rPr>
          <w:rFonts w:cstheme="minorHAnsi"/>
          <w:sz w:val="18"/>
          <w:szCs w:val="18"/>
        </w:rPr>
      </w:pPr>
      <w:r w:rsidRPr="00B458AD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B458AD">
        <w:rPr>
          <w:rFonts w:cstheme="minorHAnsi"/>
          <w:sz w:val="18"/>
          <w:szCs w:val="18"/>
        </w:rPr>
        <w:t xml:space="preserve"> </w:t>
      </w:r>
      <w:r w:rsidRPr="00B458AD">
        <w:rPr>
          <w:rFonts w:cstheme="minorHAnsi"/>
          <w:sz w:val="18"/>
          <w:szCs w:val="18"/>
        </w:rPr>
        <w:t>Alebo s dokumentom, ktorý ich nahradí pre programové obdobie 2021 -2027</w:t>
      </w:r>
    </w:p>
  </w:footnote>
  <w:footnote w:id="27">
    <w:p w14:paraId="3DA7EABA" w14:textId="3BC48B66" w:rsidR="000C2C59" w:rsidRPr="00B458AD" w:rsidRDefault="000C2C59" w:rsidP="00B458AD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B458AD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B458AD">
        <w:rPr>
          <w:rFonts w:cstheme="minorHAnsi"/>
          <w:sz w:val="18"/>
          <w:szCs w:val="18"/>
        </w:rPr>
        <w:t xml:space="preserve"> </w:t>
      </w:r>
      <w:r w:rsidRPr="00B458AD">
        <w:rPr>
          <w:rFonts w:cstheme="minorHAnsi"/>
          <w:sz w:val="18"/>
          <w:szCs w:val="18"/>
        </w:rPr>
        <w:t>S výnimkou ak využíva výlučne metódu stanovenia podľa čl. 53 ods. 3 písm. e) nariadenia o spoločných ustanoveniach a</w:t>
      </w:r>
      <w:r>
        <w:rPr>
          <w:rFonts w:cstheme="minorHAnsi"/>
          <w:sz w:val="18"/>
          <w:szCs w:val="18"/>
        </w:rPr>
        <w:t> </w:t>
      </w:r>
      <w:r w:rsidRPr="00B458AD">
        <w:rPr>
          <w:rFonts w:cstheme="minorHAnsi"/>
          <w:sz w:val="18"/>
          <w:szCs w:val="18"/>
        </w:rPr>
        <w:t>bez</w:t>
      </w:r>
      <w:r>
        <w:rPr>
          <w:rFonts w:cstheme="minorHAnsi"/>
          <w:sz w:val="18"/>
          <w:szCs w:val="18"/>
        </w:rPr>
        <w:t> </w:t>
      </w:r>
      <w:r w:rsidRPr="00B458AD">
        <w:rPr>
          <w:rFonts w:cstheme="minorHAnsi"/>
          <w:sz w:val="18"/>
          <w:szCs w:val="18"/>
        </w:rPr>
        <w:t>povinnosti vykonať výpočet na určenie uplatniteľnej sadzby/sumy.</w:t>
      </w:r>
    </w:p>
  </w:footnote>
  <w:footnote w:id="28">
    <w:p w14:paraId="1C4E6A84" w14:textId="02F6FA6E" w:rsidR="000C2C59" w:rsidRPr="00B458AD" w:rsidRDefault="000C2C59" w:rsidP="00B458AD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B458AD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B458AD">
        <w:rPr>
          <w:rFonts w:cstheme="minorHAnsi"/>
          <w:sz w:val="18"/>
          <w:szCs w:val="18"/>
        </w:rPr>
        <w:t xml:space="preserve"> </w:t>
      </w:r>
      <w:r w:rsidRPr="00B458AD">
        <w:rPr>
          <w:rFonts w:cstheme="minorHAnsi"/>
          <w:sz w:val="18"/>
          <w:szCs w:val="18"/>
        </w:rPr>
        <w:t>S výnimkou ak využíva výlučne metódu stanovenia podľa čl. 53 ods. 3 písm. e) nariadenia o spoločných ustanoveniach a</w:t>
      </w:r>
      <w:r>
        <w:rPr>
          <w:rFonts w:cstheme="minorHAnsi"/>
          <w:sz w:val="18"/>
          <w:szCs w:val="18"/>
        </w:rPr>
        <w:t> </w:t>
      </w:r>
      <w:r w:rsidRPr="00B458AD">
        <w:rPr>
          <w:rFonts w:cstheme="minorHAnsi"/>
          <w:sz w:val="18"/>
          <w:szCs w:val="18"/>
        </w:rPr>
        <w:t>bez</w:t>
      </w:r>
      <w:r>
        <w:rPr>
          <w:rFonts w:cstheme="minorHAnsi"/>
          <w:sz w:val="18"/>
          <w:szCs w:val="18"/>
        </w:rPr>
        <w:t> </w:t>
      </w:r>
      <w:r w:rsidRPr="00B458AD">
        <w:rPr>
          <w:rFonts w:cstheme="minorHAnsi"/>
          <w:sz w:val="18"/>
          <w:szCs w:val="18"/>
        </w:rPr>
        <w:t>povinnosti vykonať výpočet na určenie uplatniteľnej sadzby/sumy.</w:t>
      </w:r>
    </w:p>
  </w:footnote>
  <w:footnote w:id="29">
    <w:p w14:paraId="2487CD12" w14:textId="14EABFE3" w:rsidR="000C2C59" w:rsidRPr="00812FB5" w:rsidRDefault="000C2C59" w:rsidP="000118A0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812FB5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812FB5">
        <w:rPr>
          <w:rFonts w:cstheme="minorHAnsi"/>
          <w:sz w:val="18"/>
          <w:szCs w:val="18"/>
        </w:rPr>
        <w:t xml:space="preserve"> </w:t>
      </w:r>
      <w:r w:rsidRPr="00812FB5">
        <w:rPr>
          <w:rFonts w:cstheme="minorHAnsi"/>
          <w:sz w:val="18"/>
          <w:szCs w:val="18"/>
        </w:rPr>
        <w:t>Deň predloženia výzvy na RO sa nezapočítava do lehoty na vydanie Vyjadrenia k  výzv</w:t>
      </w:r>
      <w:r>
        <w:rPr>
          <w:rFonts w:cstheme="minorHAnsi"/>
          <w:sz w:val="18"/>
          <w:szCs w:val="18"/>
        </w:rPr>
        <w:t>e</w:t>
      </w:r>
      <w:r w:rsidRPr="00812FB5">
        <w:rPr>
          <w:rFonts w:cstheme="minorHAnsi"/>
          <w:sz w:val="18"/>
          <w:szCs w:val="18"/>
        </w:rPr>
        <w:t xml:space="preserve">. Za vydanie Vyjadrenia sa považuje zaslanie </w:t>
      </w:r>
      <w:proofErr w:type="spellStart"/>
      <w:r w:rsidRPr="00812FB5">
        <w:rPr>
          <w:rFonts w:cstheme="minorHAnsi"/>
          <w:sz w:val="18"/>
          <w:szCs w:val="18"/>
        </w:rPr>
        <w:t>skenu</w:t>
      </w:r>
      <w:proofErr w:type="spellEnd"/>
      <w:r w:rsidRPr="00812FB5">
        <w:rPr>
          <w:rFonts w:cstheme="minorHAnsi"/>
          <w:sz w:val="18"/>
          <w:szCs w:val="18"/>
        </w:rPr>
        <w:t xml:space="preserve"> podpísaného Vyjadrenia e-mailom. </w:t>
      </w:r>
    </w:p>
  </w:footnote>
  <w:footnote w:id="30">
    <w:p w14:paraId="45D3A640" w14:textId="0BBA098B" w:rsidR="000C2C59" w:rsidRPr="00104A84" w:rsidRDefault="000C2C59" w:rsidP="000118A0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104A84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104A84">
        <w:rPr>
          <w:rFonts w:cstheme="minorHAnsi"/>
          <w:sz w:val="18"/>
          <w:szCs w:val="18"/>
        </w:rPr>
        <w:t xml:space="preserve"> </w:t>
      </w:r>
      <w:r w:rsidRPr="00104A84">
        <w:rPr>
          <w:rFonts w:cstheme="minorHAnsi"/>
          <w:sz w:val="18"/>
          <w:szCs w:val="18"/>
        </w:rPr>
        <w:t>Č</w:t>
      </w:r>
      <w:r w:rsidRPr="00D703B8">
        <w:rPr>
          <w:rFonts w:cstheme="minorHAnsi"/>
          <w:sz w:val="18"/>
          <w:szCs w:val="18"/>
        </w:rPr>
        <w:t>lánok 3 bod 1 písm</w:t>
      </w:r>
      <w:r>
        <w:rPr>
          <w:rFonts w:cstheme="minorHAnsi"/>
          <w:sz w:val="18"/>
          <w:szCs w:val="18"/>
        </w:rPr>
        <w:t>.</w:t>
      </w:r>
      <w:r w:rsidRPr="00D703B8">
        <w:rPr>
          <w:rFonts w:cstheme="minorHAnsi"/>
          <w:sz w:val="18"/>
          <w:szCs w:val="18"/>
        </w:rPr>
        <w:t xml:space="preserve"> c) zmluvy o poverení na vykonávanie časti úloh riadiaceho orgánu sprostredkovateľským orgánom a o zodpovednostiach súvisiacich s týmto poverením</w:t>
      </w:r>
    </w:p>
  </w:footnote>
  <w:footnote w:id="31">
    <w:p w14:paraId="1A21490F" w14:textId="10F1A4D5" w:rsidR="000C2C59" w:rsidRPr="00812FB5" w:rsidRDefault="000C2C59" w:rsidP="000118A0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812FB5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812FB5">
        <w:rPr>
          <w:rFonts w:cstheme="minorHAnsi"/>
          <w:sz w:val="18"/>
          <w:szCs w:val="18"/>
        </w:rPr>
        <w:t xml:space="preserve"> </w:t>
      </w:r>
      <w:r w:rsidR="00871C98">
        <w:rPr>
          <w:rFonts w:cstheme="minorHAnsi"/>
          <w:sz w:val="18"/>
          <w:szCs w:val="18"/>
        </w:rPr>
        <w:t>Z</w:t>
      </w:r>
      <w:r w:rsidRPr="00812FB5">
        <w:rPr>
          <w:rFonts w:cstheme="minorHAnsi"/>
          <w:sz w:val="18"/>
          <w:szCs w:val="18"/>
        </w:rPr>
        <w:t>ámer národného projektu je zverejnený ako súčasť dokumentov prerokovaných na zasadnutí príslušnej komisie pri MV pre P SK</w:t>
      </w:r>
    </w:p>
  </w:footnote>
  <w:footnote w:id="32">
    <w:p w14:paraId="31D247C9" w14:textId="2FBAA245" w:rsidR="000C2C59" w:rsidRPr="008449C8" w:rsidRDefault="000C2C59" w:rsidP="000118A0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8449C8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8449C8">
        <w:rPr>
          <w:rFonts w:cstheme="minorHAnsi"/>
          <w:sz w:val="18"/>
          <w:szCs w:val="18"/>
        </w:rPr>
        <w:t xml:space="preserve"> </w:t>
      </w:r>
      <w:r w:rsidRPr="008449C8">
        <w:rPr>
          <w:rFonts w:cstheme="minorHAnsi"/>
          <w:sz w:val="18"/>
          <w:szCs w:val="18"/>
        </w:rPr>
        <w:t>Čl. 2 ods. 2 písm. h) Štatútu komisie pri MV pre P SK pre opatrenia zamerané na budovanie a podporu administratívnych kapacít</w:t>
      </w:r>
    </w:p>
  </w:footnote>
  <w:footnote w:id="33">
    <w:p w14:paraId="2B01397A" w14:textId="77777777" w:rsidR="000C2C59" w:rsidRPr="008449C8" w:rsidRDefault="000C2C59" w:rsidP="000118A0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8449C8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8449C8">
        <w:rPr>
          <w:rFonts w:cstheme="minorHAnsi"/>
          <w:sz w:val="18"/>
          <w:szCs w:val="18"/>
        </w:rPr>
        <w:t xml:space="preserve"> </w:t>
      </w:r>
      <w:r w:rsidRPr="008449C8">
        <w:rPr>
          <w:rFonts w:cstheme="minorHAnsi"/>
          <w:sz w:val="18"/>
          <w:szCs w:val="18"/>
        </w:rPr>
        <w:t>§ 14 ods. 4 zákona č. 121/2022 Z. z.</w:t>
      </w:r>
    </w:p>
  </w:footnote>
  <w:footnote w:id="34">
    <w:p w14:paraId="6906B716" w14:textId="77777777" w:rsidR="000C2C59" w:rsidRPr="008449C8" w:rsidRDefault="000C2C59" w:rsidP="000118A0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8449C8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8449C8">
        <w:rPr>
          <w:rFonts w:cstheme="minorHAnsi"/>
          <w:sz w:val="18"/>
          <w:szCs w:val="18"/>
        </w:rPr>
        <w:t xml:space="preserve"> </w:t>
      </w:r>
      <w:r w:rsidRPr="008449C8">
        <w:rPr>
          <w:rFonts w:cstheme="minorHAnsi"/>
          <w:sz w:val="18"/>
          <w:szCs w:val="18"/>
        </w:rPr>
        <w:t>Za prvé rozhodnutie sa nepovažuje rozhodnutie o zastavení konania podľa § 17 ods. 1 zákona č. 121/2022 Z. z.</w:t>
      </w:r>
    </w:p>
  </w:footnote>
  <w:footnote w:id="35">
    <w:p w14:paraId="41AAC8EB" w14:textId="77777777" w:rsidR="000C2C59" w:rsidRPr="008449C8" w:rsidRDefault="000C2C59" w:rsidP="000118A0">
      <w:pPr>
        <w:pStyle w:val="Textpoznmkypodiarou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8449C8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8449C8">
        <w:rPr>
          <w:rFonts w:cstheme="minorHAnsi"/>
          <w:sz w:val="18"/>
          <w:szCs w:val="18"/>
        </w:rPr>
        <w:t xml:space="preserve"> </w:t>
      </w:r>
      <w:r w:rsidRPr="008449C8">
        <w:rPr>
          <w:rFonts w:cstheme="minorHAnsi"/>
          <w:sz w:val="18"/>
          <w:szCs w:val="18"/>
        </w:rPr>
        <w:t>§ 14 ods. 6 zákona č. 121/2022 Z. z.</w:t>
      </w:r>
    </w:p>
  </w:footnote>
  <w:footnote w:id="36">
    <w:p w14:paraId="1087E8CB" w14:textId="77777777" w:rsidR="000C2C59" w:rsidRPr="008449C8" w:rsidRDefault="000C2C59" w:rsidP="000118A0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8449C8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8449C8">
        <w:rPr>
          <w:rFonts w:cstheme="minorHAnsi"/>
          <w:sz w:val="18"/>
          <w:szCs w:val="18"/>
        </w:rPr>
        <w:t xml:space="preserve"> </w:t>
      </w:r>
      <w:r w:rsidRPr="008449C8">
        <w:rPr>
          <w:rFonts w:cstheme="minorHAnsi"/>
          <w:sz w:val="18"/>
          <w:szCs w:val="18"/>
        </w:rPr>
        <w:t>Článok 3 ods. 1 písm. c) zmlúv o poverení na vykonávanie časti úloh riadiaceho orgánu sprostredkovateľským orgánom a o zodpovednostiach súvisiacich s týmto poverením</w:t>
      </w:r>
    </w:p>
  </w:footnote>
  <w:footnote w:id="37">
    <w:p w14:paraId="63D93D80" w14:textId="379777B3" w:rsidR="000C2C59" w:rsidRPr="008449C8" w:rsidRDefault="000C2C59" w:rsidP="000118A0">
      <w:pPr>
        <w:pStyle w:val="Textpoznmkypodiarou"/>
        <w:spacing w:after="0" w:line="240" w:lineRule="auto"/>
        <w:jc w:val="both"/>
        <w:rPr>
          <w:rFonts w:cstheme="minorHAnsi"/>
          <w:sz w:val="18"/>
          <w:szCs w:val="18"/>
        </w:rPr>
      </w:pPr>
      <w:r w:rsidRPr="008449C8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8449C8">
        <w:rPr>
          <w:rFonts w:cstheme="minorHAnsi"/>
          <w:sz w:val="18"/>
          <w:szCs w:val="18"/>
        </w:rPr>
        <w:t xml:space="preserve"> </w:t>
      </w:r>
      <w:r w:rsidRPr="008449C8">
        <w:rPr>
          <w:rFonts w:cstheme="minorHAnsi"/>
          <w:sz w:val="18"/>
          <w:szCs w:val="18"/>
        </w:rPr>
        <w:t>V komplikovaných prípadoch (v prípade nesúladu medzi sekretariátom R</w:t>
      </w:r>
      <w:r>
        <w:rPr>
          <w:rFonts w:cstheme="minorHAnsi"/>
          <w:sz w:val="18"/>
          <w:szCs w:val="18"/>
        </w:rPr>
        <w:t>V</w:t>
      </w:r>
      <w:r w:rsidRPr="008449C8">
        <w:rPr>
          <w:rFonts w:cstheme="minorHAnsi"/>
          <w:sz w:val="18"/>
          <w:szCs w:val="18"/>
        </w:rPr>
        <w:t xml:space="preserve"> a </w:t>
      </w:r>
      <w:proofErr w:type="spellStart"/>
      <w:r w:rsidRPr="008449C8">
        <w:rPr>
          <w:rFonts w:cstheme="minorHAnsi"/>
          <w:sz w:val="18"/>
          <w:szCs w:val="18"/>
        </w:rPr>
        <w:t>substan</w:t>
      </w:r>
      <w:r w:rsidR="00871C98">
        <w:rPr>
          <w:rFonts w:cstheme="minorHAnsi"/>
          <w:sz w:val="18"/>
          <w:szCs w:val="18"/>
        </w:rPr>
        <w:t>oviskom</w:t>
      </w:r>
      <w:proofErr w:type="spellEnd"/>
      <w:r w:rsidR="00871C98">
        <w:rPr>
          <w:rFonts w:cstheme="minorHAnsi"/>
          <w:sz w:val="18"/>
          <w:szCs w:val="18"/>
        </w:rPr>
        <w:t xml:space="preserve"> Národnej </w:t>
      </w:r>
      <w:r w:rsidR="00871C98" w:rsidRPr="008449C8">
        <w:rPr>
          <w:rFonts w:cstheme="minorHAnsi"/>
          <w:sz w:val="18"/>
          <w:szCs w:val="18"/>
        </w:rPr>
        <w:t xml:space="preserve">implementačnej </w:t>
      </w:r>
      <w:r w:rsidR="00871C98">
        <w:rPr>
          <w:rFonts w:cstheme="minorHAnsi"/>
          <w:sz w:val="18"/>
          <w:szCs w:val="18"/>
        </w:rPr>
        <w:t>a koordinačnej</w:t>
      </w:r>
      <w:r w:rsidRPr="008449C8">
        <w:rPr>
          <w:rFonts w:cstheme="minorHAnsi"/>
          <w:sz w:val="18"/>
          <w:szCs w:val="18"/>
        </w:rPr>
        <w:t xml:space="preserve"> autority) zasiela sekretariát R</w:t>
      </w:r>
      <w:r>
        <w:rPr>
          <w:rFonts w:cstheme="minorHAnsi"/>
          <w:sz w:val="18"/>
          <w:szCs w:val="18"/>
        </w:rPr>
        <w:t>V</w:t>
      </w:r>
      <w:r w:rsidRPr="008449C8">
        <w:rPr>
          <w:rFonts w:cstheme="minorHAnsi"/>
          <w:sz w:val="18"/>
          <w:szCs w:val="18"/>
        </w:rPr>
        <w:t xml:space="preserve"> stanovisko poskytovateľovi a na e-mailovú adresu </w:t>
      </w:r>
      <w:hyperlink r:id="rId6" w:history="1">
        <w:r w:rsidRPr="008449C8">
          <w:rPr>
            <w:rStyle w:val="Hypertextovprepojenie"/>
            <w:rFonts w:cstheme="minorHAnsi"/>
            <w:sz w:val="18"/>
            <w:szCs w:val="18"/>
          </w:rPr>
          <w:t>vyzvy@mirri.gov.sk</w:t>
        </w:r>
      </w:hyperlink>
      <w:r w:rsidRPr="008449C8">
        <w:rPr>
          <w:rFonts w:cstheme="minorHAnsi"/>
          <w:sz w:val="18"/>
          <w:szCs w:val="18"/>
        </w:rPr>
        <w:t xml:space="preserve"> do</w:t>
      </w:r>
      <w:r w:rsidR="00871C98">
        <w:rPr>
          <w:rFonts w:cstheme="minorHAnsi"/>
          <w:sz w:val="18"/>
          <w:szCs w:val="18"/>
        </w:rPr>
        <w:t> </w:t>
      </w:r>
      <w:r w:rsidRPr="008449C8">
        <w:rPr>
          <w:rFonts w:cstheme="minorHAnsi"/>
          <w:sz w:val="18"/>
          <w:szCs w:val="18"/>
        </w:rPr>
        <w:t>9</w:t>
      </w:r>
      <w:r>
        <w:rPr>
          <w:rFonts w:cstheme="minorHAnsi"/>
          <w:sz w:val="18"/>
          <w:szCs w:val="18"/>
        </w:rPr>
        <w:t> </w:t>
      </w:r>
      <w:r w:rsidRPr="008449C8">
        <w:rPr>
          <w:rFonts w:cstheme="minorHAnsi"/>
          <w:sz w:val="18"/>
          <w:szCs w:val="18"/>
        </w:rPr>
        <w:t>pracovných dní odo dňa doručenia návrhu výzvy. O nesúlade sekretariát riadiaceho výboru informuje poskytovateľa.</w:t>
      </w:r>
    </w:p>
  </w:footnote>
  <w:footnote w:id="38">
    <w:p w14:paraId="48FA63DA" w14:textId="19C34F69" w:rsidR="000C2C59" w:rsidRPr="00597D51" w:rsidRDefault="000C2C59" w:rsidP="000118A0">
      <w:pPr>
        <w:pStyle w:val="Textpoznmkypodiarou"/>
        <w:jc w:val="both"/>
        <w:rPr>
          <w:rFonts w:cstheme="minorHAnsi"/>
          <w:sz w:val="18"/>
          <w:szCs w:val="18"/>
        </w:rPr>
      </w:pPr>
      <w:r w:rsidRPr="00597D51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597D51">
        <w:rPr>
          <w:rFonts w:cstheme="minorHAnsi"/>
          <w:sz w:val="18"/>
          <w:szCs w:val="18"/>
        </w:rPr>
        <w:t xml:space="preserve"> </w:t>
      </w:r>
      <w:r w:rsidRPr="00597D51">
        <w:rPr>
          <w:rFonts w:cstheme="minorHAnsi"/>
          <w:sz w:val="18"/>
          <w:szCs w:val="18"/>
        </w:rPr>
        <w:t>V prípade, že predmetom prílohy výzvy je špecifikácia podmienky poskytnutia príspevku</w:t>
      </w:r>
      <w:r>
        <w:rPr>
          <w:rFonts w:cstheme="minorHAnsi"/>
          <w:sz w:val="18"/>
          <w:szCs w:val="18"/>
        </w:rPr>
        <w:t>, takúto prílohu nie je možné po vydaní prvého rozhodnutia meniť.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308DA" w14:textId="7A9FBC26" w:rsidR="000C2C59" w:rsidRPr="006E4CF2" w:rsidRDefault="000C2C59" w:rsidP="009F46D9">
    <w:pPr>
      <w:pStyle w:val="Hlavika"/>
      <w:spacing w:after="0"/>
      <w:rPr>
        <w:b/>
        <w:color w:val="002060"/>
        <w:sz w:val="22"/>
        <w:szCs w:val="20"/>
      </w:rPr>
    </w:pPr>
    <w:r w:rsidRPr="00460F18">
      <w:rPr>
        <w:noProof/>
        <w:sz w:val="22"/>
        <w:szCs w:val="22"/>
        <w:lang w:eastAsia="sk-SK"/>
      </w:rPr>
      <w:drawing>
        <wp:anchor distT="0" distB="0" distL="114300" distR="114300" simplePos="0" relativeHeight="251660288" behindDoc="0" locked="0" layoutInCell="1" allowOverlap="1" wp14:anchorId="56D62AF5" wp14:editId="58FFB3CC">
          <wp:simplePos x="0" y="0"/>
          <wp:positionH relativeFrom="column">
            <wp:posOffset>3967480</wp:posOffset>
          </wp:positionH>
          <wp:positionV relativeFrom="paragraph">
            <wp:posOffset>7620</wp:posOffset>
          </wp:positionV>
          <wp:extent cx="2077200" cy="435600"/>
          <wp:effectExtent l="0" t="0" r="0" b="3175"/>
          <wp:wrapNone/>
          <wp:docPr id="11" name="Obrázok 11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4CF2">
      <w:rPr>
        <w:b/>
        <w:color w:val="002060"/>
        <w:sz w:val="22"/>
        <w:szCs w:val="20"/>
      </w:rPr>
      <w:t>Program Slovensko 2021 - 2027</w:t>
    </w:r>
  </w:p>
  <w:p w14:paraId="59F76A09" w14:textId="3498EC4C" w:rsidR="000C2C59" w:rsidRPr="00CF2007" w:rsidRDefault="000C2C59" w:rsidP="009F46D9">
    <w:pPr>
      <w:pStyle w:val="Hlavika"/>
      <w:spacing w:after="0"/>
      <w:rPr>
        <w:color w:val="808080" w:themeColor="background1" w:themeShade="80"/>
        <w:sz w:val="20"/>
        <w:szCs w:val="20"/>
      </w:rPr>
    </w:pPr>
    <w:r w:rsidRPr="00AC4322">
      <w:rPr>
        <w:rStyle w:val="Intenzvnyodkaz"/>
        <w:noProof/>
        <w:color w:val="1F4E79" w:themeColor="accent1" w:themeShade="80"/>
        <w:sz w:val="40"/>
        <w:szCs w:val="4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F4250" wp14:editId="5989F8E2">
              <wp:simplePos x="0" y="0"/>
              <wp:positionH relativeFrom="column">
                <wp:posOffset>-4445</wp:posOffset>
              </wp:positionH>
              <wp:positionV relativeFrom="paragraph">
                <wp:posOffset>182880</wp:posOffset>
              </wp:positionV>
              <wp:extent cx="2971800" cy="9525"/>
              <wp:effectExtent l="19050" t="19050" r="19050" b="28575"/>
              <wp:wrapNone/>
              <wp:docPr id="3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ED5732" id="Přímá spojnice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4.4pt" to="233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DhAwIAAD0EAAAOAAAAZHJzL2Uyb0RvYy54bWysU0tyGyEQ3acqd6DYRzOSS7E8pZEXdjlZ&#10;5KPK5wCIAQ0poCnAGukoWeYAOYUr93ID47Hz2SSVDQVN93uvH8368mg0OQgfFNiWzmc1JcJy6JTd&#10;t/Tzp5sXK0pCZLZjGqxo6UkEerl5/mw9uEYsoAfdCU8QxIZmcC3tY3RNVQXeC8PCDJyweCnBGxbx&#10;6PdV59mA6EZXi7p+WQ3gO+eBixAwel0u6SbjSyl4fC9lEJHolqK2mFef111aq82aNXvPXK/4KIP9&#10;gwrDlEXSCeqaRUZuvfoNyijuIYCMMw6mAikVF7kH7GZe/9LNx545kXtBc4KbbAr/D5a/O2w9UV1L&#10;zyixzOATbX98vftu7r6R4OCLRX1kmWwaXGgw+8pu/XgKbutTz0fpDZFaudc4AdkF7Iscs8mnyWRx&#10;jIRjcHFxPl/V+BYc7y6WiwxeFZSE5nyIrwQYkjYt1comC1jDDm9CRGZMfUhJYW3JgKCr5fkypwXQ&#10;qrtRWqfLPEbiSntyYDgAu32Rp2/NW+hKbLWsUUzBndIzyxMk5NQWg8mD0nXexZMWRcMHIdFE7K4Q&#10;TECFg3EubDwbWbTF7FQmUeVUWBf1ae4fBf9cOOanUpFH+2+Kp4rMDDZOxUZZ8H9ij8f5KFmW/AcH&#10;St/Jgh10pzwP2Rqc0ezc+J/SJ3h6zuWPv35zDwAA//8DAFBLAwQUAAYACAAAACEAlHNLL90AAAAH&#10;AQAADwAAAGRycy9kb3ducmV2LnhtbEyPy07DMBRE90j8g3WR2LUOCeoj5KZCSCwQK1qgWze+cQLx&#10;Q7aTBr4es4LlaEYzZ6rdrAc2kQ+9NQg3ywwYmcbK3iiE18PjYgMsRGGkGKwhhC8KsKsvLypRSns2&#10;LzTto2KpxIRSIHQxupLz0HSkRVhaRyZ5rfVaxCS94tKLcyrXA8+zbMW16E1a6ISjh46az/2oEd4+&#10;Wuf5t5pG9eRo3FLePh/fEa+v5vs7YJHm+BeGX/yEDnViOtnRyMAGhMU6BRHyTTqQ7NvVugB2Qiiy&#10;Anhd8f/89Q8AAAD//wMAUEsBAi0AFAAGAAgAAAAhALaDOJL+AAAA4QEAABMAAAAAAAAAAAAAAAAA&#10;AAAAAFtDb250ZW50X1R5cGVzXS54bWxQSwECLQAUAAYACAAAACEAOP0h/9YAAACUAQAACwAAAAAA&#10;AAAAAAAAAAAvAQAAX3JlbHMvLnJlbHNQSwECLQAUAAYACAAAACEAlADQ4QMCAAA9BAAADgAAAAAA&#10;AAAAAAAAAAAuAgAAZHJzL2Uyb0RvYy54bWxQSwECLQAUAAYACAAAACEAlHNLL90AAAAHAQAADwAA&#10;AAAAAAAAAAAAAABdBAAAZHJzL2Rvd25yZXYueG1sUEsFBgAAAAAEAAQA8wAAAGcFAAAAAA==&#10;" strokecolor="#d8d8d8 [2732]" strokeweight="2.25pt">
              <v:stroke joinstyle="miter"/>
            </v:line>
          </w:pict>
        </mc:Fallback>
      </mc:AlternateContent>
    </w:r>
    <w:r w:rsidRPr="00CC6522">
      <w:rPr>
        <w:color w:val="808080" w:themeColor="background1" w:themeShade="80"/>
        <w:sz w:val="20"/>
        <w:szCs w:val="20"/>
      </w:rPr>
      <w:t>Metodické usmernenie k</w:t>
    </w:r>
    <w:r>
      <w:rPr>
        <w:color w:val="808080" w:themeColor="background1" w:themeShade="80"/>
        <w:sz w:val="20"/>
        <w:szCs w:val="20"/>
      </w:rPr>
      <w:t> príprave výzvy</w:t>
    </w:r>
    <w:r w:rsidRPr="00CC6522">
      <w:rPr>
        <w:color w:val="808080" w:themeColor="background1" w:themeShade="80"/>
        <w:sz w:val="20"/>
        <w:szCs w:val="20"/>
      </w:rPr>
      <w:t>, verzia 1.0</w:t>
    </w:r>
    <w:r w:rsidRPr="00CF2007">
      <w:rPr>
        <w:color w:val="808080" w:themeColor="background1" w:themeShade="80"/>
        <w:sz w:val="20"/>
        <w:szCs w:val="20"/>
      </w:rPr>
      <w:t xml:space="preserve">    </w:t>
    </w:r>
    <w:r>
      <w:rPr>
        <w:color w:val="808080" w:themeColor="background1" w:themeShade="80"/>
        <w:sz w:val="20"/>
        <w:szCs w:val="20"/>
      </w:rPr>
      <w:tab/>
    </w:r>
    <w:r>
      <w:rPr>
        <w:color w:val="808080" w:themeColor="background1" w:themeShade="80"/>
        <w:sz w:val="20"/>
        <w:szCs w:val="20"/>
      </w:rPr>
      <w:tab/>
    </w:r>
    <w:r w:rsidRPr="00CF2007">
      <w:rPr>
        <w:color w:val="808080" w:themeColor="background1" w:themeShade="80"/>
        <w:sz w:val="20"/>
        <w:szCs w:val="20"/>
      </w:rPr>
      <w:t xml:space="preserve">           </w:t>
    </w:r>
  </w:p>
  <w:p w14:paraId="62BA5416" w14:textId="1A7A73DE" w:rsidR="000C2C59" w:rsidRDefault="000C2C59" w:rsidP="009F46D9">
    <w:pPr>
      <w:pStyle w:val="Hlavika"/>
      <w:tabs>
        <w:tab w:val="clear" w:pos="9072"/>
      </w:tabs>
      <w:ind w:right="-85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6574C" w14:textId="77777777" w:rsidR="000C2C59" w:rsidRPr="00520FE3" w:rsidRDefault="000C2C59" w:rsidP="006121F5">
    <w:pPr>
      <w:pStyle w:val="Hlavika"/>
      <w:tabs>
        <w:tab w:val="clear" w:pos="9072"/>
      </w:tabs>
      <w:ind w:left="-567" w:right="-995"/>
      <w:rPr>
        <w:rFonts w:ascii="Calibri" w:hAnsi="Calibri"/>
        <w:noProof/>
      </w:rPr>
    </w:pPr>
    <w:r>
      <w:rPr>
        <w:noProof/>
        <w:lang w:eastAsia="sk-SK"/>
      </w:rPr>
      <w:drawing>
        <wp:inline distT="0" distB="0" distL="0" distR="0" wp14:anchorId="78BFB574" wp14:editId="6DA121D8">
          <wp:extent cx="2314575" cy="485775"/>
          <wp:effectExtent l="0" t="0" r="0" b="9525"/>
          <wp:docPr id="4" name="Obrázok 4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lang w:eastAsia="sk-SK"/>
      </w:rPr>
      <w:drawing>
        <wp:inline distT="0" distB="0" distL="0" distR="0" wp14:anchorId="599C3B4D" wp14:editId="599BDF19">
          <wp:extent cx="1913143" cy="432000"/>
          <wp:effectExtent l="0" t="0" r="0" b="6350"/>
          <wp:docPr id="6" name="Obrázok 6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hAnsi="Calibri"/>
        <w:noProof/>
      </w:rPr>
      <w:t xml:space="preserve">           </w:t>
    </w:r>
    <w:r w:rsidRPr="00A627B4">
      <w:rPr>
        <w:noProof/>
        <w:sz w:val="18"/>
        <w:szCs w:val="18"/>
        <w:lang w:eastAsia="sk-SK"/>
      </w:rPr>
      <w:drawing>
        <wp:inline distT="0" distB="0" distL="0" distR="0" wp14:anchorId="4BCAB206" wp14:editId="3A1C7841">
          <wp:extent cx="1877936" cy="432000"/>
          <wp:effectExtent l="0" t="0" r="8255" b="6350"/>
          <wp:docPr id="7" name="Obrázok 7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5D53B" w14:textId="77777777" w:rsidR="000C2C59" w:rsidRDefault="000C2C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925"/>
    <w:multiLevelType w:val="hybridMultilevel"/>
    <w:tmpl w:val="E35AA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A6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E25241"/>
    <w:multiLevelType w:val="hybridMultilevel"/>
    <w:tmpl w:val="9BA6AC8E"/>
    <w:lvl w:ilvl="0" w:tplc="E3827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6D78"/>
    <w:multiLevelType w:val="hybridMultilevel"/>
    <w:tmpl w:val="ECAC41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254F6"/>
    <w:multiLevelType w:val="hybridMultilevel"/>
    <w:tmpl w:val="665070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76C7"/>
    <w:multiLevelType w:val="hybridMultilevel"/>
    <w:tmpl w:val="7938B480"/>
    <w:lvl w:ilvl="0" w:tplc="55F619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464105"/>
    <w:multiLevelType w:val="hybridMultilevel"/>
    <w:tmpl w:val="21F2C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03CFB"/>
    <w:multiLevelType w:val="hybridMultilevel"/>
    <w:tmpl w:val="9CF01C2A"/>
    <w:lvl w:ilvl="0" w:tplc="36CC9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93162"/>
    <w:multiLevelType w:val="multilevel"/>
    <w:tmpl w:val="01FEB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4" w:hanging="86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3DF5986"/>
    <w:multiLevelType w:val="hybridMultilevel"/>
    <w:tmpl w:val="41C474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4E44FB"/>
    <w:multiLevelType w:val="multilevel"/>
    <w:tmpl w:val="01FEB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4" w:hanging="86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9C125B"/>
    <w:multiLevelType w:val="hybridMultilevel"/>
    <w:tmpl w:val="2D6A9692"/>
    <w:lvl w:ilvl="0" w:tplc="EFFE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50B20"/>
    <w:multiLevelType w:val="hybridMultilevel"/>
    <w:tmpl w:val="E438EDC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0003AC"/>
    <w:multiLevelType w:val="hybridMultilevel"/>
    <w:tmpl w:val="79169F62"/>
    <w:lvl w:ilvl="0" w:tplc="14E4BF7C">
      <w:start w:val="1"/>
      <w:numFmt w:val="lowerLetter"/>
      <w:lvlText w:val="%1."/>
      <w:lvlJc w:val="left"/>
      <w:pPr>
        <w:ind w:left="720" w:hanging="360"/>
      </w:pPr>
    </w:lvl>
    <w:lvl w:ilvl="1" w:tplc="AF34DB12">
      <w:start w:val="1"/>
      <w:numFmt w:val="lowerLetter"/>
      <w:lvlText w:val="%2."/>
      <w:lvlJc w:val="left"/>
      <w:pPr>
        <w:ind w:left="1440" w:hanging="360"/>
      </w:pPr>
    </w:lvl>
    <w:lvl w:ilvl="2" w:tplc="DB280834">
      <w:start w:val="1"/>
      <w:numFmt w:val="lowerRoman"/>
      <w:lvlText w:val="%3."/>
      <w:lvlJc w:val="right"/>
      <w:pPr>
        <w:ind w:left="2160" w:hanging="180"/>
      </w:pPr>
    </w:lvl>
    <w:lvl w:ilvl="3" w:tplc="F01049F8">
      <w:start w:val="1"/>
      <w:numFmt w:val="decimal"/>
      <w:lvlText w:val="%4."/>
      <w:lvlJc w:val="left"/>
      <w:pPr>
        <w:ind w:left="2880" w:hanging="360"/>
      </w:pPr>
    </w:lvl>
    <w:lvl w:ilvl="4" w:tplc="0BAABD48">
      <w:start w:val="1"/>
      <w:numFmt w:val="lowerLetter"/>
      <w:lvlText w:val="%5."/>
      <w:lvlJc w:val="left"/>
      <w:pPr>
        <w:ind w:left="3600" w:hanging="360"/>
      </w:pPr>
    </w:lvl>
    <w:lvl w:ilvl="5" w:tplc="F500C4C2">
      <w:start w:val="1"/>
      <w:numFmt w:val="lowerRoman"/>
      <w:lvlText w:val="%6."/>
      <w:lvlJc w:val="right"/>
      <w:pPr>
        <w:ind w:left="4320" w:hanging="180"/>
      </w:pPr>
    </w:lvl>
    <w:lvl w:ilvl="6" w:tplc="D4EAD1A0">
      <w:start w:val="1"/>
      <w:numFmt w:val="decimal"/>
      <w:lvlText w:val="%7."/>
      <w:lvlJc w:val="left"/>
      <w:pPr>
        <w:ind w:left="5040" w:hanging="360"/>
      </w:pPr>
    </w:lvl>
    <w:lvl w:ilvl="7" w:tplc="A412CAAA">
      <w:start w:val="1"/>
      <w:numFmt w:val="lowerLetter"/>
      <w:lvlText w:val="%8."/>
      <w:lvlJc w:val="left"/>
      <w:pPr>
        <w:ind w:left="5760" w:hanging="360"/>
      </w:pPr>
    </w:lvl>
    <w:lvl w:ilvl="8" w:tplc="591619D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27A23"/>
    <w:multiLevelType w:val="hybridMultilevel"/>
    <w:tmpl w:val="3B3019CC"/>
    <w:lvl w:ilvl="0" w:tplc="0BE010D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A1E54"/>
    <w:multiLevelType w:val="hybridMultilevel"/>
    <w:tmpl w:val="300E0E2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6D25AC"/>
    <w:multiLevelType w:val="hybridMultilevel"/>
    <w:tmpl w:val="83B66F1C"/>
    <w:lvl w:ilvl="0" w:tplc="5218B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4D09"/>
    <w:multiLevelType w:val="hybridMultilevel"/>
    <w:tmpl w:val="529A6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25BF4"/>
    <w:multiLevelType w:val="hybridMultilevel"/>
    <w:tmpl w:val="DF762F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81E95"/>
    <w:multiLevelType w:val="hybridMultilevel"/>
    <w:tmpl w:val="BF92C78A"/>
    <w:lvl w:ilvl="0" w:tplc="041B0017">
      <w:start w:val="1"/>
      <w:numFmt w:val="lowerLetter"/>
      <w:lvlText w:val="%1)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F1C38F2"/>
    <w:multiLevelType w:val="hybridMultilevel"/>
    <w:tmpl w:val="2D6A9692"/>
    <w:lvl w:ilvl="0" w:tplc="EFFE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53DD4"/>
    <w:multiLevelType w:val="hybridMultilevel"/>
    <w:tmpl w:val="E35AA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34DC1"/>
    <w:multiLevelType w:val="hybridMultilevel"/>
    <w:tmpl w:val="33C69D04"/>
    <w:lvl w:ilvl="0" w:tplc="25081FA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447221F"/>
    <w:multiLevelType w:val="hybridMultilevel"/>
    <w:tmpl w:val="E35AA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B03DA"/>
    <w:multiLevelType w:val="multilevel"/>
    <w:tmpl w:val="01FEB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4" w:hanging="86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A22985"/>
    <w:multiLevelType w:val="hybridMultilevel"/>
    <w:tmpl w:val="E9AE5DE6"/>
    <w:lvl w:ilvl="0" w:tplc="85B4B4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54384"/>
    <w:multiLevelType w:val="hybridMultilevel"/>
    <w:tmpl w:val="E438ED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C644A"/>
    <w:multiLevelType w:val="multilevel"/>
    <w:tmpl w:val="5C4E9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28" w15:restartNumberingAfterBreak="0">
    <w:nsid w:val="791C0BC0"/>
    <w:multiLevelType w:val="hybridMultilevel"/>
    <w:tmpl w:val="2D6A9692"/>
    <w:lvl w:ilvl="0" w:tplc="EFFE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6"/>
  </w:num>
  <w:num w:numId="5">
    <w:abstractNumId w:val="2"/>
  </w:num>
  <w:num w:numId="6">
    <w:abstractNumId w:val="7"/>
  </w:num>
  <w:num w:numId="7">
    <w:abstractNumId w:val="11"/>
  </w:num>
  <w:num w:numId="8">
    <w:abstractNumId w:val="27"/>
  </w:num>
  <w:num w:numId="9">
    <w:abstractNumId w:val="4"/>
  </w:num>
  <w:num w:numId="10">
    <w:abstractNumId w:val="18"/>
  </w:num>
  <w:num w:numId="11">
    <w:abstractNumId w:val="26"/>
  </w:num>
  <w:num w:numId="12">
    <w:abstractNumId w:val="0"/>
  </w:num>
  <w:num w:numId="13">
    <w:abstractNumId w:val="3"/>
  </w:num>
  <w:num w:numId="14">
    <w:abstractNumId w:val="6"/>
  </w:num>
  <w:num w:numId="15">
    <w:abstractNumId w:val="17"/>
  </w:num>
  <w:num w:numId="16">
    <w:abstractNumId w:val="23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0"/>
  </w:num>
  <w:num w:numId="21">
    <w:abstractNumId w:val="25"/>
  </w:num>
  <w:num w:numId="22">
    <w:abstractNumId w:val="1"/>
  </w:num>
  <w:num w:numId="23">
    <w:abstractNumId w:val="12"/>
  </w:num>
  <w:num w:numId="24">
    <w:abstractNumId w:val="15"/>
  </w:num>
  <w:num w:numId="25">
    <w:abstractNumId w:val="8"/>
  </w:num>
  <w:num w:numId="26">
    <w:abstractNumId w:val="10"/>
  </w:num>
  <w:num w:numId="27">
    <w:abstractNumId w:val="24"/>
  </w:num>
  <w:num w:numId="28">
    <w:abstractNumId w:val="22"/>
  </w:num>
  <w:num w:numId="29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9C"/>
    <w:rsid w:val="00001E75"/>
    <w:rsid w:val="000029D8"/>
    <w:rsid w:val="000045D8"/>
    <w:rsid w:val="0000722C"/>
    <w:rsid w:val="000118A0"/>
    <w:rsid w:val="00021EAE"/>
    <w:rsid w:val="00023C2B"/>
    <w:rsid w:val="00027E5E"/>
    <w:rsid w:val="000309CA"/>
    <w:rsid w:val="000348BF"/>
    <w:rsid w:val="00040F95"/>
    <w:rsid w:val="0004234D"/>
    <w:rsid w:val="000441CB"/>
    <w:rsid w:val="0004484E"/>
    <w:rsid w:val="00051046"/>
    <w:rsid w:val="00051CD4"/>
    <w:rsid w:val="00051DCF"/>
    <w:rsid w:val="0005312A"/>
    <w:rsid w:val="0005406B"/>
    <w:rsid w:val="00056DDB"/>
    <w:rsid w:val="000805F9"/>
    <w:rsid w:val="000872C6"/>
    <w:rsid w:val="000A6230"/>
    <w:rsid w:val="000B40DE"/>
    <w:rsid w:val="000B53CE"/>
    <w:rsid w:val="000B54BE"/>
    <w:rsid w:val="000B7200"/>
    <w:rsid w:val="000C0E25"/>
    <w:rsid w:val="000C2C59"/>
    <w:rsid w:val="000C2EC1"/>
    <w:rsid w:val="000C6900"/>
    <w:rsid w:val="000D1637"/>
    <w:rsid w:val="000E0896"/>
    <w:rsid w:val="000F476F"/>
    <w:rsid w:val="000F5D3E"/>
    <w:rsid w:val="00100E40"/>
    <w:rsid w:val="00104A84"/>
    <w:rsid w:val="00115118"/>
    <w:rsid w:val="001158BA"/>
    <w:rsid w:val="001160FF"/>
    <w:rsid w:val="00135174"/>
    <w:rsid w:val="001373B2"/>
    <w:rsid w:val="00161AC3"/>
    <w:rsid w:val="001631B9"/>
    <w:rsid w:val="00164526"/>
    <w:rsid w:val="00166B57"/>
    <w:rsid w:val="00172F72"/>
    <w:rsid w:val="00174464"/>
    <w:rsid w:val="00183F17"/>
    <w:rsid w:val="00193BFF"/>
    <w:rsid w:val="00196C97"/>
    <w:rsid w:val="001A1E84"/>
    <w:rsid w:val="001C3C43"/>
    <w:rsid w:val="001C66A4"/>
    <w:rsid w:val="001C7CE3"/>
    <w:rsid w:val="001D012A"/>
    <w:rsid w:val="001D0F92"/>
    <w:rsid w:val="001D1130"/>
    <w:rsid w:val="001D2593"/>
    <w:rsid w:val="001D2C80"/>
    <w:rsid w:val="001E1D44"/>
    <w:rsid w:val="001E2BF4"/>
    <w:rsid w:val="001F347D"/>
    <w:rsid w:val="001F34DD"/>
    <w:rsid w:val="001F3550"/>
    <w:rsid w:val="001F3DD0"/>
    <w:rsid w:val="002130BB"/>
    <w:rsid w:val="00216DB8"/>
    <w:rsid w:val="002205E0"/>
    <w:rsid w:val="00221985"/>
    <w:rsid w:val="0024018D"/>
    <w:rsid w:val="00240278"/>
    <w:rsid w:val="00244F24"/>
    <w:rsid w:val="002512AA"/>
    <w:rsid w:val="00252F9A"/>
    <w:rsid w:val="002566FF"/>
    <w:rsid w:val="0026027F"/>
    <w:rsid w:val="002675D4"/>
    <w:rsid w:val="002718E5"/>
    <w:rsid w:val="00272ABB"/>
    <w:rsid w:val="00293DB6"/>
    <w:rsid w:val="002A1391"/>
    <w:rsid w:val="002A28D0"/>
    <w:rsid w:val="002A2F25"/>
    <w:rsid w:val="002A4DFD"/>
    <w:rsid w:val="002A732A"/>
    <w:rsid w:val="002B0EFD"/>
    <w:rsid w:val="002B2436"/>
    <w:rsid w:val="002B7438"/>
    <w:rsid w:val="002C10D3"/>
    <w:rsid w:val="002D15E5"/>
    <w:rsid w:val="002D225E"/>
    <w:rsid w:val="002E6E95"/>
    <w:rsid w:val="002F2891"/>
    <w:rsid w:val="002F3580"/>
    <w:rsid w:val="002F454A"/>
    <w:rsid w:val="00306536"/>
    <w:rsid w:val="00314C6A"/>
    <w:rsid w:val="003158F4"/>
    <w:rsid w:val="00320852"/>
    <w:rsid w:val="003223FC"/>
    <w:rsid w:val="00324EDA"/>
    <w:rsid w:val="0033015A"/>
    <w:rsid w:val="00340C97"/>
    <w:rsid w:val="00342F72"/>
    <w:rsid w:val="00363027"/>
    <w:rsid w:val="0036347E"/>
    <w:rsid w:val="003645BF"/>
    <w:rsid w:val="00366A89"/>
    <w:rsid w:val="003767B7"/>
    <w:rsid w:val="00380B55"/>
    <w:rsid w:val="0038141F"/>
    <w:rsid w:val="00391834"/>
    <w:rsid w:val="003A1131"/>
    <w:rsid w:val="003B2E66"/>
    <w:rsid w:val="003B30FF"/>
    <w:rsid w:val="003B6924"/>
    <w:rsid w:val="003C5230"/>
    <w:rsid w:val="003D69F6"/>
    <w:rsid w:val="003D6A26"/>
    <w:rsid w:val="003E2C29"/>
    <w:rsid w:val="003E3351"/>
    <w:rsid w:val="003E3786"/>
    <w:rsid w:val="003E5B7D"/>
    <w:rsid w:val="003E638E"/>
    <w:rsid w:val="003F0E29"/>
    <w:rsid w:val="003F4170"/>
    <w:rsid w:val="003F6C08"/>
    <w:rsid w:val="003F6FA4"/>
    <w:rsid w:val="004020CD"/>
    <w:rsid w:val="00402309"/>
    <w:rsid w:val="00410707"/>
    <w:rsid w:val="00415A4A"/>
    <w:rsid w:val="00424A34"/>
    <w:rsid w:val="0042706C"/>
    <w:rsid w:val="00435A16"/>
    <w:rsid w:val="004372EA"/>
    <w:rsid w:val="004433CB"/>
    <w:rsid w:val="004455B6"/>
    <w:rsid w:val="00460F18"/>
    <w:rsid w:val="00462E11"/>
    <w:rsid w:val="00464B24"/>
    <w:rsid w:val="00465271"/>
    <w:rsid w:val="00466F28"/>
    <w:rsid w:val="004671E5"/>
    <w:rsid w:val="00471C22"/>
    <w:rsid w:val="004759AA"/>
    <w:rsid w:val="00482254"/>
    <w:rsid w:val="00484386"/>
    <w:rsid w:val="004844DA"/>
    <w:rsid w:val="00485F8F"/>
    <w:rsid w:val="0048642E"/>
    <w:rsid w:val="0048741F"/>
    <w:rsid w:val="00487CA2"/>
    <w:rsid w:val="0049040B"/>
    <w:rsid w:val="0049704D"/>
    <w:rsid w:val="00497D74"/>
    <w:rsid w:val="004A09B1"/>
    <w:rsid w:val="004A2945"/>
    <w:rsid w:val="004A4ED5"/>
    <w:rsid w:val="004A7E0E"/>
    <w:rsid w:val="004B0DEC"/>
    <w:rsid w:val="004B1C60"/>
    <w:rsid w:val="004B5205"/>
    <w:rsid w:val="004C010C"/>
    <w:rsid w:val="004C38DD"/>
    <w:rsid w:val="004C6C7A"/>
    <w:rsid w:val="004F0362"/>
    <w:rsid w:val="00505F81"/>
    <w:rsid w:val="0051213D"/>
    <w:rsid w:val="0051247B"/>
    <w:rsid w:val="00512CAC"/>
    <w:rsid w:val="00517A82"/>
    <w:rsid w:val="0052168B"/>
    <w:rsid w:val="005239C9"/>
    <w:rsid w:val="00525D6E"/>
    <w:rsid w:val="00527A2D"/>
    <w:rsid w:val="005460CA"/>
    <w:rsid w:val="00546E1A"/>
    <w:rsid w:val="005535F9"/>
    <w:rsid w:val="00554491"/>
    <w:rsid w:val="0055611D"/>
    <w:rsid w:val="0056372D"/>
    <w:rsid w:val="00574A39"/>
    <w:rsid w:val="00580768"/>
    <w:rsid w:val="005810FD"/>
    <w:rsid w:val="00595083"/>
    <w:rsid w:val="00595B61"/>
    <w:rsid w:val="005A008F"/>
    <w:rsid w:val="005A618D"/>
    <w:rsid w:val="005A71EB"/>
    <w:rsid w:val="005A739B"/>
    <w:rsid w:val="005A7FCB"/>
    <w:rsid w:val="005B0097"/>
    <w:rsid w:val="005B0C63"/>
    <w:rsid w:val="005B11B2"/>
    <w:rsid w:val="005B480B"/>
    <w:rsid w:val="005D02B4"/>
    <w:rsid w:val="005D58F4"/>
    <w:rsid w:val="005D6DD6"/>
    <w:rsid w:val="005D7CBD"/>
    <w:rsid w:val="005E4064"/>
    <w:rsid w:val="005E50BE"/>
    <w:rsid w:val="005E5A67"/>
    <w:rsid w:val="005F6FF5"/>
    <w:rsid w:val="00602C94"/>
    <w:rsid w:val="006121F5"/>
    <w:rsid w:val="006150BF"/>
    <w:rsid w:val="00615C8B"/>
    <w:rsid w:val="00617CAE"/>
    <w:rsid w:val="00620843"/>
    <w:rsid w:val="006212E9"/>
    <w:rsid w:val="00630E2A"/>
    <w:rsid w:val="0063103C"/>
    <w:rsid w:val="00635041"/>
    <w:rsid w:val="00635CCF"/>
    <w:rsid w:val="00636CED"/>
    <w:rsid w:val="006405AC"/>
    <w:rsid w:val="00641608"/>
    <w:rsid w:val="00642425"/>
    <w:rsid w:val="00644746"/>
    <w:rsid w:val="0064513A"/>
    <w:rsid w:val="006456FC"/>
    <w:rsid w:val="00653309"/>
    <w:rsid w:val="00655D32"/>
    <w:rsid w:val="00656DC7"/>
    <w:rsid w:val="00661F38"/>
    <w:rsid w:val="0066339B"/>
    <w:rsid w:val="00663C6A"/>
    <w:rsid w:val="00667529"/>
    <w:rsid w:val="00670528"/>
    <w:rsid w:val="00672F4D"/>
    <w:rsid w:val="006732AB"/>
    <w:rsid w:val="00685E85"/>
    <w:rsid w:val="00685EAB"/>
    <w:rsid w:val="00686519"/>
    <w:rsid w:val="0069007E"/>
    <w:rsid w:val="00690354"/>
    <w:rsid w:val="00692589"/>
    <w:rsid w:val="00692621"/>
    <w:rsid w:val="00692FF6"/>
    <w:rsid w:val="006A01EB"/>
    <w:rsid w:val="006A7B76"/>
    <w:rsid w:val="006B276E"/>
    <w:rsid w:val="006B2A57"/>
    <w:rsid w:val="006B2A6F"/>
    <w:rsid w:val="006B33EC"/>
    <w:rsid w:val="006B47A3"/>
    <w:rsid w:val="006C0813"/>
    <w:rsid w:val="006C1590"/>
    <w:rsid w:val="006D1A10"/>
    <w:rsid w:val="006E293D"/>
    <w:rsid w:val="006E3C19"/>
    <w:rsid w:val="006E5900"/>
    <w:rsid w:val="006E6512"/>
    <w:rsid w:val="006F43B0"/>
    <w:rsid w:val="006F6BD0"/>
    <w:rsid w:val="006F746D"/>
    <w:rsid w:val="0070064B"/>
    <w:rsid w:val="00701C6E"/>
    <w:rsid w:val="00702A13"/>
    <w:rsid w:val="00704D50"/>
    <w:rsid w:val="007050DF"/>
    <w:rsid w:val="00706068"/>
    <w:rsid w:val="00706CFE"/>
    <w:rsid w:val="0070706D"/>
    <w:rsid w:val="00714A03"/>
    <w:rsid w:val="00720568"/>
    <w:rsid w:val="00721D68"/>
    <w:rsid w:val="00725292"/>
    <w:rsid w:val="00736BFC"/>
    <w:rsid w:val="00742AFC"/>
    <w:rsid w:val="00743367"/>
    <w:rsid w:val="0074402F"/>
    <w:rsid w:val="0074574B"/>
    <w:rsid w:val="0075050E"/>
    <w:rsid w:val="00750E59"/>
    <w:rsid w:val="00753F43"/>
    <w:rsid w:val="00757293"/>
    <w:rsid w:val="00760577"/>
    <w:rsid w:val="007713BA"/>
    <w:rsid w:val="00772386"/>
    <w:rsid w:val="007725C8"/>
    <w:rsid w:val="00774006"/>
    <w:rsid w:val="00781F6F"/>
    <w:rsid w:val="007847B7"/>
    <w:rsid w:val="00786F67"/>
    <w:rsid w:val="00787D82"/>
    <w:rsid w:val="007A14F6"/>
    <w:rsid w:val="007A1881"/>
    <w:rsid w:val="007A3884"/>
    <w:rsid w:val="007A3B06"/>
    <w:rsid w:val="007A3FD2"/>
    <w:rsid w:val="007A7944"/>
    <w:rsid w:val="007C275C"/>
    <w:rsid w:val="007C5921"/>
    <w:rsid w:val="007C645E"/>
    <w:rsid w:val="007C6E0C"/>
    <w:rsid w:val="007E26B8"/>
    <w:rsid w:val="007F1016"/>
    <w:rsid w:val="007F5922"/>
    <w:rsid w:val="00800B71"/>
    <w:rsid w:val="00812FB5"/>
    <w:rsid w:val="00816678"/>
    <w:rsid w:val="00816B11"/>
    <w:rsid w:val="00822407"/>
    <w:rsid w:val="00827805"/>
    <w:rsid w:val="00835B8D"/>
    <w:rsid w:val="0084296B"/>
    <w:rsid w:val="00842BE1"/>
    <w:rsid w:val="008449C8"/>
    <w:rsid w:val="00851F73"/>
    <w:rsid w:val="00861395"/>
    <w:rsid w:val="008641FF"/>
    <w:rsid w:val="00864238"/>
    <w:rsid w:val="00864F94"/>
    <w:rsid w:val="00871C98"/>
    <w:rsid w:val="00881ECC"/>
    <w:rsid w:val="00882DF2"/>
    <w:rsid w:val="0088323F"/>
    <w:rsid w:val="008908B4"/>
    <w:rsid w:val="0089587D"/>
    <w:rsid w:val="008960B2"/>
    <w:rsid w:val="008A7921"/>
    <w:rsid w:val="008B4F22"/>
    <w:rsid w:val="008B6BE3"/>
    <w:rsid w:val="008B7ADA"/>
    <w:rsid w:val="008D17C3"/>
    <w:rsid w:val="008D1A95"/>
    <w:rsid w:val="008D5016"/>
    <w:rsid w:val="008D6032"/>
    <w:rsid w:val="008D7A5C"/>
    <w:rsid w:val="008E238C"/>
    <w:rsid w:val="008E4AD2"/>
    <w:rsid w:val="008F005F"/>
    <w:rsid w:val="0090018E"/>
    <w:rsid w:val="00906685"/>
    <w:rsid w:val="00915426"/>
    <w:rsid w:val="00927A6D"/>
    <w:rsid w:val="0093069C"/>
    <w:rsid w:val="009343F2"/>
    <w:rsid w:val="009370C0"/>
    <w:rsid w:val="009447A3"/>
    <w:rsid w:val="00946105"/>
    <w:rsid w:val="00946C55"/>
    <w:rsid w:val="00952655"/>
    <w:rsid w:val="00956109"/>
    <w:rsid w:val="00956B77"/>
    <w:rsid w:val="00964D86"/>
    <w:rsid w:val="009653B7"/>
    <w:rsid w:val="0097100D"/>
    <w:rsid w:val="00972C9E"/>
    <w:rsid w:val="00975B05"/>
    <w:rsid w:val="009805A2"/>
    <w:rsid w:val="00982719"/>
    <w:rsid w:val="00990A6E"/>
    <w:rsid w:val="00990DFD"/>
    <w:rsid w:val="00995292"/>
    <w:rsid w:val="009A505E"/>
    <w:rsid w:val="009A691A"/>
    <w:rsid w:val="009B2F58"/>
    <w:rsid w:val="009B4BB3"/>
    <w:rsid w:val="009B4EC6"/>
    <w:rsid w:val="009B58BE"/>
    <w:rsid w:val="009C408B"/>
    <w:rsid w:val="009C4779"/>
    <w:rsid w:val="009D202E"/>
    <w:rsid w:val="009E1598"/>
    <w:rsid w:val="009E1D07"/>
    <w:rsid w:val="009E2662"/>
    <w:rsid w:val="009E4E9E"/>
    <w:rsid w:val="009E6720"/>
    <w:rsid w:val="009E68E5"/>
    <w:rsid w:val="009F0027"/>
    <w:rsid w:val="009F2C3B"/>
    <w:rsid w:val="009F4542"/>
    <w:rsid w:val="009F46D9"/>
    <w:rsid w:val="00A0029C"/>
    <w:rsid w:val="00A00481"/>
    <w:rsid w:val="00A012B1"/>
    <w:rsid w:val="00A03283"/>
    <w:rsid w:val="00A06DD6"/>
    <w:rsid w:val="00A07D4A"/>
    <w:rsid w:val="00A101B4"/>
    <w:rsid w:val="00A17B03"/>
    <w:rsid w:val="00A22139"/>
    <w:rsid w:val="00A3612C"/>
    <w:rsid w:val="00A4108C"/>
    <w:rsid w:val="00A41884"/>
    <w:rsid w:val="00A439C6"/>
    <w:rsid w:val="00A4497C"/>
    <w:rsid w:val="00A472D6"/>
    <w:rsid w:val="00A50CB8"/>
    <w:rsid w:val="00A5251B"/>
    <w:rsid w:val="00A55280"/>
    <w:rsid w:val="00A56CD3"/>
    <w:rsid w:val="00A60704"/>
    <w:rsid w:val="00A60CE7"/>
    <w:rsid w:val="00A613AD"/>
    <w:rsid w:val="00A64AA9"/>
    <w:rsid w:val="00A6553D"/>
    <w:rsid w:val="00A7092A"/>
    <w:rsid w:val="00A7456A"/>
    <w:rsid w:val="00A818A1"/>
    <w:rsid w:val="00A877E9"/>
    <w:rsid w:val="00A92076"/>
    <w:rsid w:val="00AA2194"/>
    <w:rsid w:val="00AA2208"/>
    <w:rsid w:val="00AA2B6B"/>
    <w:rsid w:val="00AB0C32"/>
    <w:rsid w:val="00AB0DF0"/>
    <w:rsid w:val="00AB1EB4"/>
    <w:rsid w:val="00AC1CA5"/>
    <w:rsid w:val="00AC2EA2"/>
    <w:rsid w:val="00AD11A7"/>
    <w:rsid w:val="00AD218A"/>
    <w:rsid w:val="00AD229E"/>
    <w:rsid w:val="00AD5861"/>
    <w:rsid w:val="00AE1557"/>
    <w:rsid w:val="00AE286C"/>
    <w:rsid w:val="00AE5950"/>
    <w:rsid w:val="00AF7F9D"/>
    <w:rsid w:val="00B00385"/>
    <w:rsid w:val="00B01D2F"/>
    <w:rsid w:val="00B02170"/>
    <w:rsid w:val="00B15B63"/>
    <w:rsid w:val="00B237EC"/>
    <w:rsid w:val="00B25BA0"/>
    <w:rsid w:val="00B316DC"/>
    <w:rsid w:val="00B4385E"/>
    <w:rsid w:val="00B458AD"/>
    <w:rsid w:val="00B46FAC"/>
    <w:rsid w:val="00B51531"/>
    <w:rsid w:val="00B51CD4"/>
    <w:rsid w:val="00B5421D"/>
    <w:rsid w:val="00B57F5C"/>
    <w:rsid w:val="00B64978"/>
    <w:rsid w:val="00B71DEA"/>
    <w:rsid w:val="00B734FE"/>
    <w:rsid w:val="00B74D5A"/>
    <w:rsid w:val="00B802D6"/>
    <w:rsid w:val="00B80579"/>
    <w:rsid w:val="00B8175F"/>
    <w:rsid w:val="00B90FD4"/>
    <w:rsid w:val="00B93B22"/>
    <w:rsid w:val="00B93CE4"/>
    <w:rsid w:val="00B94B51"/>
    <w:rsid w:val="00B95A98"/>
    <w:rsid w:val="00BA3E35"/>
    <w:rsid w:val="00BA5E1C"/>
    <w:rsid w:val="00BA6F13"/>
    <w:rsid w:val="00BB06B6"/>
    <w:rsid w:val="00BB3F3F"/>
    <w:rsid w:val="00BB7D77"/>
    <w:rsid w:val="00BC124A"/>
    <w:rsid w:val="00BD0334"/>
    <w:rsid w:val="00BD6D62"/>
    <w:rsid w:val="00BD77E0"/>
    <w:rsid w:val="00BE1B31"/>
    <w:rsid w:val="00BF5F1C"/>
    <w:rsid w:val="00BF7320"/>
    <w:rsid w:val="00C0012A"/>
    <w:rsid w:val="00C00168"/>
    <w:rsid w:val="00C00517"/>
    <w:rsid w:val="00C0724F"/>
    <w:rsid w:val="00C07FB5"/>
    <w:rsid w:val="00C106BC"/>
    <w:rsid w:val="00C1179C"/>
    <w:rsid w:val="00C136B3"/>
    <w:rsid w:val="00C15390"/>
    <w:rsid w:val="00C15B46"/>
    <w:rsid w:val="00C1685D"/>
    <w:rsid w:val="00C21C8B"/>
    <w:rsid w:val="00C344F2"/>
    <w:rsid w:val="00C367CA"/>
    <w:rsid w:val="00C41386"/>
    <w:rsid w:val="00C45883"/>
    <w:rsid w:val="00C5184D"/>
    <w:rsid w:val="00C570A7"/>
    <w:rsid w:val="00C64AF2"/>
    <w:rsid w:val="00C663FD"/>
    <w:rsid w:val="00C66717"/>
    <w:rsid w:val="00C7450A"/>
    <w:rsid w:val="00C8122E"/>
    <w:rsid w:val="00C92F10"/>
    <w:rsid w:val="00C96E9C"/>
    <w:rsid w:val="00CB4AD9"/>
    <w:rsid w:val="00CD30EF"/>
    <w:rsid w:val="00CD384C"/>
    <w:rsid w:val="00CD52BE"/>
    <w:rsid w:val="00CE76C7"/>
    <w:rsid w:val="00CF1207"/>
    <w:rsid w:val="00CF25DE"/>
    <w:rsid w:val="00D0588F"/>
    <w:rsid w:val="00D11186"/>
    <w:rsid w:val="00D21070"/>
    <w:rsid w:val="00D23F93"/>
    <w:rsid w:val="00D24BA0"/>
    <w:rsid w:val="00D276EE"/>
    <w:rsid w:val="00D3100B"/>
    <w:rsid w:val="00D578CF"/>
    <w:rsid w:val="00D624D1"/>
    <w:rsid w:val="00D703B8"/>
    <w:rsid w:val="00D76964"/>
    <w:rsid w:val="00D83A87"/>
    <w:rsid w:val="00D87F95"/>
    <w:rsid w:val="00D93A74"/>
    <w:rsid w:val="00DA0180"/>
    <w:rsid w:val="00DA3C1C"/>
    <w:rsid w:val="00DA42F9"/>
    <w:rsid w:val="00DA59CE"/>
    <w:rsid w:val="00DA7E45"/>
    <w:rsid w:val="00DB0E2B"/>
    <w:rsid w:val="00DB68D8"/>
    <w:rsid w:val="00DB6E8F"/>
    <w:rsid w:val="00DB78CF"/>
    <w:rsid w:val="00DC0E8B"/>
    <w:rsid w:val="00DD5F65"/>
    <w:rsid w:val="00DE3B13"/>
    <w:rsid w:val="00DE74A5"/>
    <w:rsid w:val="00DE7A8C"/>
    <w:rsid w:val="00DF6252"/>
    <w:rsid w:val="00E05F5D"/>
    <w:rsid w:val="00E10F34"/>
    <w:rsid w:val="00E14F40"/>
    <w:rsid w:val="00E15275"/>
    <w:rsid w:val="00E15A73"/>
    <w:rsid w:val="00E17CAE"/>
    <w:rsid w:val="00E226B9"/>
    <w:rsid w:val="00E3439C"/>
    <w:rsid w:val="00E35AFA"/>
    <w:rsid w:val="00E35EA5"/>
    <w:rsid w:val="00E37C6D"/>
    <w:rsid w:val="00E40777"/>
    <w:rsid w:val="00E61315"/>
    <w:rsid w:val="00E6291E"/>
    <w:rsid w:val="00E66F08"/>
    <w:rsid w:val="00E82199"/>
    <w:rsid w:val="00E90D04"/>
    <w:rsid w:val="00E95EC8"/>
    <w:rsid w:val="00E96000"/>
    <w:rsid w:val="00EA1CC5"/>
    <w:rsid w:val="00EA44A8"/>
    <w:rsid w:val="00EE2E43"/>
    <w:rsid w:val="00EF14CD"/>
    <w:rsid w:val="00EF37A0"/>
    <w:rsid w:val="00EF4F44"/>
    <w:rsid w:val="00F00D6A"/>
    <w:rsid w:val="00F065FB"/>
    <w:rsid w:val="00F119D3"/>
    <w:rsid w:val="00F130F8"/>
    <w:rsid w:val="00F14098"/>
    <w:rsid w:val="00F411B4"/>
    <w:rsid w:val="00F442F1"/>
    <w:rsid w:val="00F446C1"/>
    <w:rsid w:val="00F44A29"/>
    <w:rsid w:val="00F47860"/>
    <w:rsid w:val="00F51726"/>
    <w:rsid w:val="00F66BAB"/>
    <w:rsid w:val="00F71BE5"/>
    <w:rsid w:val="00F8266C"/>
    <w:rsid w:val="00F849E4"/>
    <w:rsid w:val="00F860E3"/>
    <w:rsid w:val="00F92E61"/>
    <w:rsid w:val="00F95A37"/>
    <w:rsid w:val="00FA075F"/>
    <w:rsid w:val="00FB4229"/>
    <w:rsid w:val="00FB48AF"/>
    <w:rsid w:val="00FB61AA"/>
    <w:rsid w:val="00FB6A85"/>
    <w:rsid w:val="00FC0E43"/>
    <w:rsid w:val="00FC2961"/>
    <w:rsid w:val="00FD0398"/>
    <w:rsid w:val="00FE2807"/>
    <w:rsid w:val="00FE2CD9"/>
    <w:rsid w:val="00FE3580"/>
    <w:rsid w:val="00FE6371"/>
    <w:rsid w:val="00FF1B4C"/>
    <w:rsid w:val="00FF7F49"/>
    <w:rsid w:val="01FEDE8B"/>
    <w:rsid w:val="05606227"/>
    <w:rsid w:val="091265E4"/>
    <w:rsid w:val="0ADD88A5"/>
    <w:rsid w:val="0C627F5F"/>
    <w:rsid w:val="0D419132"/>
    <w:rsid w:val="0EED8ABF"/>
    <w:rsid w:val="1308C548"/>
    <w:rsid w:val="154CA317"/>
    <w:rsid w:val="19267374"/>
    <w:rsid w:val="1A4B9F01"/>
    <w:rsid w:val="1DFEB0BF"/>
    <w:rsid w:val="1EFD5913"/>
    <w:rsid w:val="24A97C81"/>
    <w:rsid w:val="33148F6C"/>
    <w:rsid w:val="35924F76"/>
    <w:rsid w:val="3994F9B9"/>
    <w:rsid w:val="39F832EE"/>
    <w:rsid w:val="3A7BF5D2"/>
    <w:rsid w:val="3B3958CE"/>
    <w:rsid w:val="3F495AE8"/>
    <w:rsid w:val="4465F571"/>
    <w:rsid w:val="4A6AA771"/>
    <w:rsid w:val="4DBB72AB"/>
    <w:rsid w:val="4F57430C"/>
    <w:rsid w:val="528EE3CE"/>
    <w:rsid w:val="5A99F5B3"/>
    <w:rsid w:val="5ABD0D0B"/>
    <w:rsid w:val="5D1060AA"/>
    <w:rsid w:val="5D86B4E8"/>
    <w:rsid w:val="5F5CD529"/>
    <w:rsid w:val="67569BBE"/>
    <w:rsid w:val="6ADAB91F"/>
    <w:rsid w:val="6D0A174D"/>
    <w:rsid w:val="705D4DF1"/>
    <w:rsid w:val="7470608E"/>
    <w:rsid w:val="749E263E"/>
    <w:rsid w:val="74EA2198"/>
    <w:rsid w:val="7639F69F"/>
    <w:rsid w:val="78F5E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940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6BC"/>
  </w:style>
  <w:style w:type="paragraph" w:styleId="Nadpis1">
    <w:name w:val="heading 1"/>
    <w:basedOn w:val="Normlny"/>
    <w:next w:val="Normlny"/>
    <w:link w:val="Nadpis1Char"/>
    <w:uiPriority w:val="9"/>
    <w:qFormat/>
    <w:rsid w:val="00C106B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14A0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106B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106B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106B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106B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106B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106B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106B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179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179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179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1179C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1179C"/>
    <w:pPr>
      <w:ind w:left="720"/>
      <w:contextualSpacing/>
    </w:pPr>
  </w:style>
  <w:style w:type="character" w:customStyle="1" w:styleId="BulletChar">
    <w:name w:val="Bullet Char"/>
    <w:basedOn w:val="Predvolenpsmoodseku"/>
    <w:link w:val="Bullet"/>
    <w:locked/>
    <w:rsid w:val="00C1179C"/>
    <w:rPr>
      <w:rFonts w:ascii="Verdana" w:hAnsi="Verdana"/>
      <w:sz w:val="20"/>
      <w:szCs w:val="36"/>
    </w:rPr>
  </w:style>
  <w:style w:type="paragraph" w:customStyle="1" w:styleId="Bullet">
    <w:name w:val="Bullet"/>
    <w:basedOn w:val="Odsekzoznamu"/>
    <w:link w:val="BulletChar"/>
    <w:rsid w:val="00C1179C"/>
    <w:pPr>
      <w:numPr>
        <w:numId w:val="2"/>
      </w:numPr>
      <w:tabs>
        <w:tab w:val="num" w:pos="360"/>
      </w:tabs>
      <w:spacing w:before="60" w:after="120"/>
      <w:ind w:firstLine="0"/>
      <w:contextualSpacing w:val="0"/>
      <w:jc w:val="both"/>
    </w:pPr>
    <w:rPr>
      <w:rFonts w:ascii="Verdana" w:hAnsi="Verdana"/>
      <w:sz w:val="20"/>
      <w:szCs w:val="36"/>
    </w:rPr>
  </w:style>
  <w:style w:type="paragraph" w:customStyle="1" w:styleId="Bullet2">
    <w:name w:val="Bullet 2"/>
    <w:basedOn w:val="Bullet"/>
    <w:rsid w:val="00C1179C"/>
    <w:pPr>
      <w:numPr>
        <w:ilvl w:val="1"/>
      </w:numPr>
      <w:tabs>
        <w:tab w:val="num" w:pos="360"/>
      </w:tabs>
      <w:ind w:left="1134" w:hanging="567"/>
    </w:pPr>
  </w:style>
  <w:style w:type="character" w:styleId="Odkaznapoznmkupodiarou">
    <w:name w:val="footnote reference"/>
    <w:basedOn w:val="Predvolenpsmoodseku"/>
    <w:uiPriority w:val="99"/>
    <w:semiHidden/>
    <w:unhideWhenUsed/>
    <w:rsid w:val="00C1179C"/>
    <w:rPr>
      <w:rFonts w:ascii="Times New Roman" w:hAnsi="Times New Roman" w:cs="Times New Roman" w:hint="default"/>
      <w:vertAlign w:val="superscript"/>
    </w:rPr>
  </w:style>
  <w:style w:type="table" w:styleId="Mriekatabuky">
    <w:name w:val="Table Grid"/>
    <w:basedOn w:val="Normlnatabuka"/>
    <w:uiPriority w:val="39"/>
    <w:rsid w:val="00C11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745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745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456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810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810F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810F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10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10F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0FD"/>
    <w:rPr>
      <w:rFonts w:ascii="Segoe UI" w:eastAsia="Times New Roman" w:hAnsi="Segoe UI" w:cs="Segoe UI"/>
      <w:sz w:val="18"/>
      <w:szCs w:val="18"/>
      <w:lang w:eastAsia="sk-SK"/>
    </w:rPr>
  </w:style>
  <w:style w:type="character" w:styleId="Zstupntext">
    <w:name w:val="Placeholder Text"/>
    <w:basedOn w:val="Predvolenpsmoodseku"/>
    <w:uiPriority w:val="99"/>
    <w:semiHidden/>
    <w:rsid w:val="00760577"/>
    <w:rPr>
      <w:color w:val="808080"/>
    </w:rPr>
  </w:style>
  <w:style w:type="character" w:customStyle="1" w:styleId="tl5">
    <w:name w:val="Štýl5"/>
    <w:basedOn w:val="Predvolenpsmoodseku"/>
    <w:uiPriority w:val="1"/>
    <w:rsid w:val="00990DFD"/>
    <w:rPr>
      <w:rFonts w:ascii="Calibri" w:hAnsi="Calibri"/>
      <w:sz w:val="20"/>
    </w:rPr>
  </w:style>
  <w:style w:type="character" w:customStyle="1" w:styleId="tl2">
    <w:name w:val="Štýl2"/>
    <w:basedOn w:val="Predvolenpsmoodseku"/>
    <w:uiPriority w:val="1"/>
    <w:rsid w:val="00CF25DE"/>
    <w:rPr>
      <w:rFonts w:asciiTheme="minorHAnsi" w:hAnsiTheme="minorHAnsi"/>
      <w:sz w:val="20"/>
    </w:rPr>
  </w:style>
  <w:style w:type="character" w:customStyle="1" w:styleId="tl3">
    <w:name w:val="Štýl3"/>
    <w:basedOn w:val="Predvolenpsmoodseku"/>
    <w:uiPriority w:val="1"/>
    <w:rsid w:val="00CF25DE"/>
    <w:rPr>
      <w:rFonts w:ascii="Calibri" w:hAnsi="Calibri"/>
      <w:b w:val="0"/>
      <w:i w:val="0"/>
      <w:sz w:val="20"/>
    </w:rPr>
  </w:style>
  <w:style w:type="character" w:customStyle="1" w:styleId="tl1">
    <w:name w:val="Štýl1"/>
    <w:basedOn w:val="Predvolenpsmoodseku"/>
    <w:uiPriority w:val="1"/>
    <w:rsid w:val="00FE6371"/>
    <w:rPr>
      <w:rFonts w:asciiTheme="minorHAnsi" w:hAnsiTheme="minorHAnsi"/>
      <w:sz w:val="20"/>
    </w:rPr>
  </w:style>
  <w:style w:type="character" w:customStyle="1" w:styleId="tl4">
    <w:name w:val="Štýl4"/>
    <w:basedOn w:val="Predvolenpsmoodseku"/>
    <w:uiPriority w:val="1"/>
    <w:rsid w:val="00927A6D"/>
    <w:rPr>
      <w:rFonts w:ascii="Calibri" w:hAnsi="Calibri"/>
      <w:sz w:val="20"/>
    </w:rPr>
  </w:style>
  <w:style w:type="paragraph" w:styleId="Revzia">
    <w:name w:val="Revision"/>
    <w:hidden/>
    <w:uiPriority w:val="99"/>
    <w:semiHidden/>
    <w:rsid w:val="003B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106B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wordsection1">
    <w:name w:val="wordsection1"/>
    <w:basedOn w:val="Normlny"/>
    <w:uiPriority w:val="99"/>
    <w:rsid w:val="00E15A73"/>
    <w:rPr>
      <w:rFonts w:eastAsiaTheme="minorHAnsi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C1CA5"/>
    <w:rPr>
      <w:color w:val="954F72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39"/>
    <w:rsid w:val="00B0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001E75"/>
  </w:style>
  <w:style w:type="character" w:customStyle="1" w:styleId="normaltextrun">
    <w:name w:val="normaltextrun"/>
    <w:basedOn w:val="Predvolenpsmoodseku"/>
    <w:rsid w:val="00AA2208"/>
  </w:style>
  <w:style w:type="character" w:customStyle="1" w:styleId="Nadpis2Char">
    <w:name w:val="Nadpis 2 Char"/>
    <w:basedOn w:val="Predvolenpsmoodseku"/>
    <w:link w:val="Nadpis2"/>
    <w:uiPriority w:val="9"/>
    <w:rsid w:val="00714A03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C106B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rsid w:val="00C106B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106B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106B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106B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106B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106B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106B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C106B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0"/>
    <w:rsid w:val="00C106B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106B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106BC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Predvolenpsmoodseku"/>
    <w:uiPriority w:val="22"/>
    <w:qFormat/>
    <w:rsid w:val="00C106BC"/>
    <w:rPr>
      <w:b/>
      <w:bCs/>
    </w:rPr>
  </w:style>
  <w:style w:type="character" w:styleId="Zvraznenie">
    <w:name w:val="Emphasis"/>
    <w:basedOn w:val="Predvolenpsmoodseku"/>
    <w:uiPriority w:val="20"/>
    <w:qFormat/>
    <w:rsid w:val="00C106BC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C106BC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C106B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C106B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106B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106BC"/>
    <w:rPr>
      <w:rFonts w:asciiTheme="majorHAnsi" w:eastAsiaTheme="majorEastAsia" w:hAnsiTheme="majorHAnsi" w:cstheme="majorBidi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C106BC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C106B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Jemnodkaz">
    <w:name w:val="Subtle Reference"/>
    <w:basedOn w:val="Predvolenpsmoodseku"/>
    <w:uiPriority w:val="31"/>
    <w:qFormat/>
    <w:rsid w:val="00C106B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C106BC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C106BC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unhideWhenUsed/>
    <w:qFormat/>
    <w:rsid w:val="00C106BC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C106BC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9007E"/>
    <w:pPr>
      <w:spacing w:after="100"/>
      <w:ind w:left="210"/>
    </w:pPr>
  </w:style>
  <w:style w:type="paragraph" w:styleId="Obsah3">
    <w:name w:val="toc 3"/>
    <w:basedOn w:val="Normlny"/>
    <w:next w:val="Normlny"/>
    <w:autoRedefine/>
    <w:uiPriority w:val="39"/>
    <w:unhideWhenUsed/>
    <w:rsid w:val="00A4497C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hp@employment.gov.sk" TargetMode="External"/><Relationship Id="rId18" Type="http://schemas.openxmlformats.org/officeDocument/2006/relationships/hyperlink" Target="https://www.eurofondy.gov.sk/wp-content/uploads/2023/02/N%C3%A1vrh_identifik%C3%A1cia-synergi%C3%AD_v%C3%BDzva_PSK_03022023.docx" TargetMode="External"/><Relationship Id="rId26" Type="http://schemas.openxmlformats.org/officeDocument/2006/relationships/hyperlink" Target="mailto:synergie27@mirri.gov.sk" TargetMode="External"/><Relationship Id="rId39" Type="http://schemas.openxmlformats.org/officeDocument/2006/relationships/hyperlink" Target="mailto:ro.dnsh@mirri.gov.sk" TargetMode="External"/><Relationship Id="rId21" Type="http://schemas.openxmlformats.org/officeDocument/2006/relationships/hyperlink" Target="mailto:synergie27@mirri.gov.sk" TargetMode="External"/><Relationship Id="rId34" Type="http://schemas.openxmlformats.org/officeDocument/2006/relationships/hyperlink" Target="mailto:synergie27@mirri.gov.sk" TargetMode="External"/><Relationship Id="rId42" Type="http://schemas.openxmlformats.org/officeDocument/2006/relationships/hyperlink" Target="mailto:vaia-vyzvy@vlada.gov.sk" TargetMode="External"/><Relationship Id="rId47" Type="http://schemas.openxmlformats.org/officeDocument/2006/relationships/hyperlink" Target="mailto:ghp@employment.gov.sk" TargetMode="External"/><Relationship Id="rId50" Type="http://schemas.openxmlformats.org/officeDocument/2006/relationships/hyperlink" Target="mailto:ro.dnsh@mirri.gov.sk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urofondy.gov.sk/wp-content/uploads/2023/02/N%C3%A1vrh_identifik%C3%A1cia-synergi%C3%AD_v%C3%BDzva_PSK_03022023.docx" TargetMode="External"/><Relationship Id="rId29" Type="http://schemas.openxmlformats.org/officeDocument/2006/relationships/hyperlink" Target="mailto:programova.jednotka@vlada.gov.sk" TargetMode="External"/><Relationship Id="rId11" Type="http://schemas.openxmlformats.org/officeDocument/2006/relationships/hyperlink" Target="mailto:psk.dnsh@mirri.gov.sk" TargetMode="External"/><Relationship Id="rId24" Type="http://schemas.openxmlformats.org/officeDocument/2006/relationships/hyperlink" Target="mailto:synergie27@mirri.gov.sk" TargetMode="External"/><Relationship Id="rId32" Type="http://schemas.openxmlformats.org/officeDocument/2006/relationships/hyperlink" Target="mailto:vyzvy@mirri.gov.sk" TargetMode="External"/><Relationship Id="rId37" Type="http://schemas.openxmlformats.org/officeDocument/2006/relationships/hyperlink" Target="mailto:synergie27@mirri.gov.sk" TargetMode="External"/><Relationship Id="rId40" Type="http://schemas.openxmlformats.org/officeDocument/2006/relationships/hyperlink" Target="mailto:metodika.cko@mirri.gov.sk" TargetMode="External"/><Relationship Id="rId45" Type="http://schemas.openxmlformats.org/officeDocument/2006/relationships/hyperlink" Target="mailto:vyzvy@mirri.gov.sk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f91f818dc8ef4084" Type="http://schemas.microsoft.com/office/2018/08/relationships/commentsExtensible" Target="commentsExtensible.xml"/><Relationship Id="rId19" Type="http://schemas.openxmlformats.org/officeDocument/2006/relationships/hyperlink" Target="mailto:synergie27@mirri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v.sk/swift_data/source/rozvoj_obcianskej_spolocnosti/partnerstvo/vystupy/2019/Metodicke%20podklady%20pre%20participativnu%20implementaciu%20ESIF%20pre%20metodicku%20pracu%20CKO.pdf" TargetMode="External"/><Relationship Id="rId14" Type="http://schemas.openxmlformats.org/officeDocument/2006/relationships/hyperlink" Target="https://www.horizontalneprincipy.gov.sk/" TargetMode="External"/><Relationship Id="rId22" Type="http://schemas.openxmlformats.org/officeDocument/2006/relationships/hyperlink" Target="https://www.eurofondy.gov.sk/wp-content/uploads/2023/02/N%C3%A1vrh_identifik%C3%A1cia-synergi%C3%AD_v%C3%BDzva_PSK_03022023.docx" TargetMode="External"/><Relationship Id="rId27" Type="http://schemas.openxmlformats.org/officeDocument/2006/relationships/hyperlink" Target="https://rokovania.gov.sk/RVL/Material/28301/1" TargetMode="External"/><Relationship Id="rId30" Type="http://schemas.openxmlformats.org/officeDocument/2006/relationships/hyperlink" Target="https://romovia.vlada.gov.sk/sekcia-europskych-programov/metodicky-vyklad-pre-efektivne-uplatnovanie-uplatnovanie-3d-v-psk/" TargetMode="External"/><Relationship Id="rId35" Type="http://schemas.openxmlformats.org/officeDocument/2006/relationships/hyperlink" Target="http://www.eurofondy.gov.sk" TargetMode="External"/><Relationship Id="rId43" Type="http://schemas.openxmlformats.org/officeDocument/2006/relationships/hyperlink" Target="mailto:synergie27@mirri.gov.sk" TargetMode="External"/><Relationship Id="rId48" Type="http://schemas.openxmlformats.org/officeDocument/2006/relationships/hyperlink" Target="mailto:vyzvy@mirri.gov.sk" TargetMode="External"/><Relationship Id="rId56" Type="http://schemas.openxmlformats.org/officeDocument/2006/relationships/fontTable" Target="fontTable.xml"/><Relationship Id="R9b53017fc79e4e84" Type="http://schemas.microsoft.com/office/2016/09/relationships/commentsIds" Target="commentsIds.xml"/><Relationship Id="rId8" Type="http://schemas.openxmlformats.org/officeDocument/2006/relationships/hyperlink" Target="mailto:pod&#318;a" TargetMode="External"/><Relationship Id="rId51" Type="http://schemas.openxmlformats.org/officeDocument/2006/relationships/hyperlink" Target="mailto:ghp@employment.gov.sk" TargetMode="External"/><Relationship Id="rId3" Type="http://schemas.openxmlformats.org/officeDocument/2006/relationships/styles" Target="styles.xml"/><Relationship Id="rId12" Type="http://schemas.openxmlformats.org/officeDocument/2006/relationships/hyperlink" Target="mailto:psk.dnsh@mirri.gov.sk" TargetMode="External"/><Relationship Id="rId17" Type="http://schemas.openxmlformats.org/officeDocument/2006/relationships/hyperlink" Target="mailto:synergie27@mirri.gov.sk" TargetMode="External"/><Relationship Id="rId25" Type="http://schemas.openxmlformats.org/officeDocument/2006/relationships/hyperlink" Target="mailto:synergie27@mirri.gov.sk" TargetMode="External"/><Relationship Id="rId33" Type="http://schemas.openxmlformats.org/officeDocument/2006/relationships/hyperlink" Target="mailto:ghp@employment.gov.sk" TargetMode="External"/><Relationship Id="rId38" Type="http://schemas.openxmlformats.org/officeDocument/2006/relationships/hyperlink" Target="mailto:vyzvy@mirri.gov.sk" TargetMode="External"/><Relationship Id="rId46" Type="http://schemas.openxmlformats.org/officeDocument/2006/relationships/hyperlink" Target="mailto:synergie27@mirri.gov.sk" TargetMode="External"/><Relationship Id="rId20" Type="http://schemas.openxmlformats.org/officeDocument/2006/relationships/hyperlink" Target="mailto:synergie27@mirri.gov.sk" TargetMode="External"/><Relationship Id="rId41" Type="http://schemas.openxmlformats.org/officeDocument/2006/relationships/hyperlink" Target="mailto:programova.jednotka@vlada.gov.sk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orizontalneprincipy.gov.sk/hp-v-novom-po-2021-2027/index.html?csrt=1373766553169364574" TargetMode="External"/><Relationship Id="rId23" Type="http://schemas.openxmlformats.org/officeDocument/2006/relationships/hyperlink" Target="mailto:synergie27@mirri.gov.sk" TargetMode="External"/><Relationship Id="rId28" Type="http://schemas.openxmlformats.org/officeDocument/2006/relationships/hyperlink" Target="mailto:vaia-vyzvy@vlada.gov.sk" TargetMode="External"/><Relationship Id="rId36" Type="http://schemas.openxmlformats.org/officeDocument/2006/relationships/hyperlink" Target="mailto:vyzvy@mirri.gov.sk" TargetMode="External"/><Relationship Id="rId49" Type="http://schemas.openxmlformats.org/officeDocument/2006/relationships/hyperlink" Target="mailto:synergie27@mirri.gov.sk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ptp.partnerstvo@minv.sk" TargetMode="External"/><Relationship Id="rId31" Type="http://schemas.openxmlformats.org/officeDocument/2006/relationships/hyperlink" Target="mailto:metodika.cko@mirri.gov.sk" TargetMode="External"/><Relationship Id="rId44" Type="http://schemas.openxmlformats.org/officeDocument/2006/relationships/hyperlink" Target="mailto:ghp@employment.gov.sk" TargetMode="External"/><Relationship Id="rId5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urofondy.gov.sk/vyzvy/index.html" TargetMode="External"/><Relationship Id="rId2" Type="http://schemas.openxmlformats.org/officeDocument/2006/relationships/hyperlink" Target="https://www.eurofondy.gov.sk/fondy-eu/synergie/index.html" TargetMode="External"/><Relationship Id="rId1" Type="http://schemas.openxmlformats.org/officeDocument/2006/relationships/hyperlink" Target="https://www.eurofondy.gov.sk/fondy-eu/synergie/index.html" TargetMode="External"/><Relationship Id="rId6" Type="http://schemas.openxmlformats.org/officeDocument/2006/relationships/hyperlink" Target="mailto:vyzvy@mirri.gov.sk" TargetMode="External"/><Relationship Id="rId5" Type="http://schemas.openxmlformats.org/officeDocument/2006/relationships/hyperlink" Target="https://vaia.gov.sk/inovujeme-slovensko/narodna-strategia-vyskumu-vyvoja-a-inovacii-2/" TargetMode="External"/><Relationship Id="rId4" Type="http://schemas.openxmlformats.org/officeDocument/2006/relationships/hyperlink" Target="https://www.mirri.gov.sk/sekcie/investicie/strategia-vyskumu-a-inovacii-pre-inteligentnu-specializaciu-sr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2011-3FFD-44FB-9DB6-346DCADB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5846</Words>
  <Characters>33326</Characters>
  <Application>Microsoft Office Word</Application>
  <DocSecurity>0</DocSecurity>
  <Lines>277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2023-08-17T14:44:00Z</dcterms:created>
  <dcterms:modified xsi:type="dcterms:W3CDTF">2023-09-06T09:41:00Z</dcterms:modified>
</cp:coreProperties>
</file>