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FE" w:rsidRDefault="00E055FE" w:rsidP="00E055FE">
      <w:pPr>
        <w:pStyle w:val="Default"/>
        <w:spacing w:line="360" w:lineRule="auto"/>
        <w:jc w:val="both"/>
      </w:pPr>
    </w:p>
    <w:p w:rsidR="00E055FE" w:rsidRDefault="00E055FE" w:rsidP="001531D1">
      <w:pPr>
        <w:jc w:val="center"/>
        <w:rPr>
          <w:rFonts w:ascii="Verdana" w:hAnsi="Verdana"/>
          <w:b/>
          <w:color w:val="000000" w:themeColor="text1"/>
        </w:rPr>
      </w:pPr>
      <w:r w:rsidRPr="00A138F1">
        <w:rPr>
          <w:rFonts w:ascii="Verdana" w:hAnsi="Verdana"/>
          <w:b/>
          <w:color w:val="000000" w:themeColor="text1"/>
        </w:rPr>
        <w:t>ZDÔVODNENIE</w:t>
      </w:r>
      <w:r>
        <w:rPr>
          <w:rFonts w:ascii="Verdana" w:hAnsi="Verdana"/>
          <w:b/>
          <w:color w:val="000000" w:themeColor="text1"/>
        </w:rPr>
        <w:t xml:space="preserve"> PRESUNU ALOKÁCIE MEDZI OPATRENIAMI 1.2.2 a 1.4.2</w:t>
      </w:r>
    </w:p>
    <w:p w:rsidR="007A2ABF" w:rsidRPr="001531D1" w:rsidRDefault="007A2ABF" w:rsidP="001531D1">
      <w:pPr>
        <w:jc w:val="center"/>
        <w:rPr>
          <w:rFonts w:ascii="Verdana" w:hAnsi="Verdana"/>
          <w:b/>
          <w:color w:val="000000" w:themeColor="text1"/>
        </w:rPr>
      </w:pPr>
    </w:p>
    <w:p w:rsidR="00E055FE" w:rsidRPr="00707F15" w:rsidRDefault="00E055FE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>Súčasťou Programu Slovensko v rámci RSO1.2 Využívanie prínosov digitalizácie pre občanov, podniky, výskumné organizácie a orgány verejnej správy je Opatrenie 1.2.2 „Podpora budovania inteligentných miest a regiónov“, ktorého hlavným predmetom podpory je „zabezpečenie rozvoja obcí, miest a regiónov prostredníctvom implementácie inovatívnych technologických a netechnologických riešení a inteligentného riadenia“. Na realizáciu tohto opatrenia sa akt</w:t>
      </w:r>
      <w:r w:rsidR="00B82D85" w:rsidRPr="00707F15">
        <w:rPr>
          <w:sz w:val="22"/>
          <w:szCs w:val="22"/>
        </w:rPr>
        <w:t>uálne počíta s alokáciou 106 300 000</w:t>
      </w:r>
      <w:r w:rsidRPr="00707F15">
        <w:rPr>
          <w:sz w:val="22"/>
          <w:szCs w:val="22"/>
        </w:rPr>
        <w:t xml:space="preserve">. EUR (EFRR), z ktorých 65 miliónov </w:t>
      </w:r>
      <w:r w:rsidR="00786990" w:rsidRPr="00707F15">
        <w:rPr>
          <w:sz w:val="22"/>
          <w:szCs w:val="22"/>
        </w:rPr>
        <w:t xml:space="preserve">eur </w:t>
      </w:r>
      <w:r w:rsidRPr="00707F15">
        <w:rPr>
          <w:sz w:val="22"/>
          <w:szCs w:val="22"/>
        </w:rPr>
        <w:t xml:space="preserve">bude implementovaných </w:t>
      </w:r>
      <w:r w:rsidR="003B4BBF">
        <w:rPr>
          <w:sz w:val="22"/>
          <w:szCs w:val="22"/>
        </w:rPr>
        <w:t>prostredníctvom i</w:t>
      </w:r>
      <w:bookmarkStart w:id="0" w:name="_GoBack"/>
      <w:bookmarkEnd w:id="0"/>
      <w:r w:rsidRPr="00707F15">
        <w:rPr>
          <w:sz w:val="22"/>
          <w:szCs w:val="22"/>
        </w:rPr>
        <w:t xml:space="preserve">ntegrovaných územných investícií. Zvyšné finančné zdroje, </w:t>
      </w:r>
      <w:r w:rsidR="00786990" w:rsidRPr="00707F15">
        <w:rPr>
          <w:sz w:val="22"/>
          <w:szCs w:val="22"/>
        </w:rPr>
        <w:t xml:space="preserve">vo výške </w:t>
      </w:r>
      <w:r w:rsidR="00762311" w:rsidRPr="00707F15">
        <w:rPr>
          <w:sz w:val="22"/>
          <w:szCs w:val="22"/>
        </w:rPr>
        <w:t xml:space="preserve">41 300 000,00 </w:t>
      </w:r>
      <w:r w:rsidRPr="00707F15">
        <w:rPr>
          <w:sz w:val="22"/>
          <w:szCs w:val="22"/>
        </w:rPr>
        <w:t xml:space="preserve"> EUR</w:t>
      </w:r>
      <w:r w:rsidR="00786990" w:rsidRPr="00707F15">
        <w:rPr>
          <w:sz w:val="22"/>
          <w:szCs w:val="22"/>
        </w:rPr>
        <w:t xml:space="preserve"> boli určené </w:t>
      </w:r>
      <w:r w:rsidRPr="00707F15">
        <w:rPr>
          <w:sz w:val="22"/>
          <w:szCs w:val="22"/>
        </w:rPr>
        <w:t xml:space="preserve"> pre kategóriu m</w:t>
      </w:r>
      <w:r w:rsidR="00786990" w:rsidRPr="00707F15">
        <w:rPr>
          <w:sz w:val="22"/>
          <w:szCs w:val="22"/>
        </w:rPr>
        <w:t xml:space="preserve">enej rozvinutých regiónov (MRR) a mali byť určené na národné projekty a dopytovo-orientované výzvy. Avšak vzhľadom na charakter aktivít, ktoré sú plánované na národnej úrovni došlo k potrebe navýšenia prostriedkov v kategórii VRR. </w:t>
      </w:r>
    </w:p>
    <w:p w:rsidR="00666E6E" w:rsidRPr="00707F15" w:rsidRDefault="00666E6E" w:rsidP="00707F15">
      <w:pPr>
        <w:pStyle w:val="Default"/>
        <w:spacing w:line="276" w:lineRule="auto"/>
        <w:jc w:val="both"/>
        <w:rPr>
          <w:sz w:val="22"/>
          <w:szCs w:val="22"/>
        </w:rPr>
      </w:pPr>
    </w:p>
    <w:p w:rsidR="00666E6E" w:rsidRPr="00707F15" w:rsidRDefault="00C4481E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 xml:space="preserve">Aktuálne rozdelenie finančných prostriedkov: </w:t>
      </w:r>
    </w:p>
    <w:p w:rsidR="00666E6E" w:rsidRPr="00707F15" w:rsidRDefault="00666E6E" w:rsidP="00707F15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ukasmriekou1svetlzvraznenie5"/>
        <w:tblW w:w="8926" w:type="dxa"/>
        <w:tblLayout w:type="fixed"/>
        <w:tblLook w:val="04A0" w:firstRow="1" w:lastRow="0" w:firstColumn="1" w:lastColumn="0" w:noHBand="0" w:noVBand="1"/>
      </w:tblPr>
      <w:tblGrid>
        <w:gridCol w:w="949"/>
        <w:gridCol w:w="1031"/>
        <w:gridCol w:w="3260"/>
        <w:gridCol w:w="1979"/>
        <w:gridCol w:w="1707"/>
      </w:tblGrid>
      <w:tr w:rsidR="00666E6E" w:rsidRPr="00707F15" w:rsidTr="00B7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shd w:val="clear" w:color="auto" w:fill="E7E6E6" w:themeFill="background2"/>
            <w:vAlign w:val="center"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Cieľ politiky</w:t>
            </w:r>
          </w:p>
        </w:tc>
        <w:tc>
          <w:tcPr>
            <w:tcW w:w="1031" w:type="dxa"/>
            <w:shd w:val="clear" w:color="auto" w:fill="E7E6E6" w:themeFill="background2"/>
            <w:vAlign w:val="center"/>
            <w:hideMark/>
          </w:tcPr>
          <w:p w:rsidR="00666E6E" w:rsidRPr="001531D1" w:rsidRDefault="00C4481E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Opatrenie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Názov úrovne</w:t>
            </w:r>
          </w:p>
        </w:tc>
        <w:tc>
          <w:tcPr>
            <w:tcW w:w="1979" w:type="dxa"/>
            <w:shd w:val="clear" w:color="auto" w:fill="E7E6E6" w:themeFill="background2"/>
            <w:vAlign w:val="center"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EFRR_MRR</w:t>
            </w:r>
          </w:p>
        </w:tc>
        <w:tc>
          <w:tcPr>
            <w:tcW w:w="1707" w:type="dxa"/>
            <w:shd w:val="clear" w:color="auto" w:fill="E7E6E6" w:themeFill="background2"/>
            <w:vAlign w:val="center"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EFRR_VRR</w:t>
            </w:r>
          </w:p>
        </w:tc>
      </w:tr>
      <w:tr w:rsidR="00666E6E" w:rsidRPr="00707F15" w:rsidTr="00B75C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031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260" w:type="dxa"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granty</w:t>
            </w:r>
          </w:p>
        </w:tc>
        <w:tc>
          <w:tcPr>
            <w:tcW w:w="1979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41 300 000 €</w:t>
            </w:r>
          </w:p>
        </w:tc>
        <w:tc>
          <w:tcPr>
            <w:tcW w:w="1707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  €</w:t>
            </w:r>
          </w:p>
        </w:tc>
      </w:tr>
      <w:tr w:rsidR="00666E6E" w:rsidRPr="00707F15" w:rsidTr="00B75C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031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260" w:type="dxa"/>
            <w:shd w:val="clear" w:color="auto" w:fill="E7E6E6" w:themeFill="background2"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IUS</w:t>
            </w:r>
          </w:p>
        </w:tc>
        <w:tc>
          <w:tcPr>
            <w:tcW w:w="1979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14 000 000 €</w:t>
            </w:r>
          </w:p>
        </w:tc>
        <w:tc>
          <w:tcPr>
            <w:tcW w:w="1707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1 500 000 €</w:t>
            </w:r>
          </w:p>
        </w:tc>
      </w:tr>
      <w:tr w:rsidR="00666E6E" w:rsidRPr="00707F15" w:rsidTr="00B75C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031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260" w:type="dxa"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UMR</w:t>
            </w:r>
          </w:p>
        </w:tc>
        <w:tc>
          <w:tcPr>
            <w:tcW w:w="1979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45 000 000 €</w:t>
            </w:r>
          </w:p>
        </w:tc>
        <w:tc>
          <w:tcPr>
            <w:tcW w:w="1707" w:type="dxa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4 500 000 €</w:t>
            </w:r>
          </w:p>
        </w:tc>
      </w:tr>
      <w:tr w:rsidR="00666E6E" w:rsidRPr="00707F15" w:rsidTr="00B75C2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031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1.4.2</w:t>
            </w:r>
          </w:p>
        </w:tc>
        <w:tc>
          <w:tcPr>
            <w:tcW w:w="3260" w:type="dxa"/>
            <w:shd w:val="clear" w:color="auto" w:fill="E7E6E6" w:themeFill="background2"/>
            <w:hideMark/>
          </w:tcPr>
          <w:p w:rsidR="00666E6E" w:rsidRPr="001531D1" w:rsidRDefault="00666E6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Digitálne zručnosti prispôsobené doménam RIS3 a potrebám priemyselnej a zelenej transformácie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granty</w:t>
            </w:r>
          </w:p>
        </w:tc>
        <w:tc>
          <w:tcPr>
            <w:tcW w:w="1979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22 000 000 €</w:t>
            </w:r>
          </w:p>
        </w:tc>
        <w:tc>
          <w:tcPr>
            <w:tcW w:w="1707" w:type="dxa"/>
            <w:shd w:val="clear" w:color="auto" w:fill="E7E6E6" w:themeFill="background2"/>
            <w:noWrap/>
            <w:hideMark/>
          </w:tcPr>
          <w:p w:rsidR="00666E6E" w:rsidRPr="001531D1" w:rsidRDefault="00666E6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8 000 000 €</w:t>
            </w:r>
          </w:p>
        </w:tc>
      </w:tr>
      <w:tr w:rsidR="00C4481E" w:rsidRPr="00707F15" w:rsidTr="00B75C2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noWrap/>
          </w:tcPr>
          <w:p w:rsidR="00C4481E" w:rsidRPr="00707F15" w:rsidRDefault="00C4481E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31" w:type="dxa"/>
            <w:noWrap/>
          </w:tcPr>
          <w:p w:rsidR="00C4481E" w:rsidRPr="00707F15" w:rsidRDefault="00C4481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0" w:type="dxa"/>
          </w:tcPr>
          <w:p w:rsidR="00C4481E" w:rsidRPr="00707F15" w:rsidRDefault="00C4481E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1979" w:type="dxa"/>
            <w:noWrap/>
          </w:tcPr>
          <w:p w:rsidR="00C4481E" w:rsidRPr="00707F15" w:rsidRDefault="00C4481E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122 300</w:t>
            </w:r>
            <w:r w:rsidR="007A2ABF"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 </w:t>
            </w: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000</w:t>
            </w:r>
            <w:r w:rsidR="007A2ABF"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7A2ABF" w:rsidRPr="001531D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€</w:t>
            </w:r>
          </w:p>
        </w:tc>
        <w:tc>
          <w:tcPr>
            <w:tcW w:w="1707" w:type="dxa"/>
            <w:noWrap/>
          </w:tcPr>
          <w:p w:rsidR="00C4481E" w:rsidRPr="00707F15" w:rsidRDefault="007A2ABF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14 000 000 </w:t>
            </w:r>
            <w:r w:rsidRPr="001531D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€</w:t>
            </w:r>
          </w:p>
        </w:tc>
      </w:tr>
    </w:tbl>
    <w:p w:rsidR="00E055FE" w:rsidRPr="00707F15" w:rsidRDefault="00E055FE" w:rsidP="00707F15">
      <w:pPr>
        <w:pStyle w:val="Default"/>
        <w:spacing w:line="276" w:lineRule="auto"/>
        <w:jc w:val="both"/>
        <w:rPr>
          <w:sz w:val="22"/>
          <w:szCs w:val="22"/>
        </w:rPr>
      </w:pPr>
    </w:p>
    <w:p w:rsidR="00707F15" w:rsidRDefault="00E055FE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 xml:space="preserve">Na základe analýzy potrieb, ktoré </w:t>
      </w:r>
      <w:proofErr w:type="spellStart"/>
      <w:r w:rsidRPr="00707F15">
        <w:rPr>
          <w:sz w:val="22"/>
          <w:szCs w:val="22"/>
        </w:rPr>
        <w:t>vyvstali</w:t>
      </w:r>
      <w:proofErr w:type="spellEnd"/>
      <w:r w:rsidRPr="00707F15">
        <w:rPr>
          <w:sz w:val="22"/>
          <w:szCs w:val="22"/>
        </w:rPr>
        <w:t xml:space="preserve"> z podrobného dotazníka smerovaného na samosprávy vrátane VÚC</w:t>
      </w:r>
      <w:r w:rsidR="00707F15" w:rsidRPr="00707F15">
        <w:rPr>
          <w:sz w:val="22"/>
          <w:szCs w:val="22"/>
        </w:rPr>
        <w:t xml:space="preserve"> v júni tohto roku</w:t>
      </w:r>
      <w:r w:rsidRPr="00707F15">
        <w:rPr>
          <w:sz w:val="22"/>
          <w:szCs w:val="22"/>
        </w:rPr>
        <w:t xml:space="preserve"> a taktiež vzhľadom na vládou schválený Akčný plán inteligentných miest </w:t>
      </w:r>
      <w:r w:rsidR="00FB7140" w:rsidRPr="00707F15">
        <w:rPr>
          <w:sz w:val="22"/>
          <w:szCs w:val="22"/>
        </w:rPr>
        <w:t>a regiónov na roky 2023 – 2026</w:t>
      </w:r>
      <w:r w:rsidR="00707F15" w:rsidRPr="00707F15">
        <w:rPr>
          <w:sz w:val="22"/>
          <w:szCs w:val="22"/>
        </w:rPr>
        <w:t>, ktorý bol prijatý 12.5.2023,</w:t>
      </w:r>
      <w:r w:rsidR="00FB7140" w:rsidRPr="00707F15">
        <w:rPr>
          <w:sz w:val="22"/>
          <w:szCs w:val="22"/>
        </w:rPr>
        <w:t xml:space="preserve"> </w:t>
      </w:r>
      <w:r w:rsidR="00FB7140" w:rsidRPr="00707F15">
        <w:rPr>
          <w:b/>
          <w:sz w:val="22"/>
          <w:szCs w:val="22"/>
        </w:rPr>
        <w:t xml:space="preserve">sa ukázala potreba alokovať </w:t>
      </w:r>
      <w:r w:rsidRPr="00707F15">
        <w:rPr>
          <w:b/>
          <w:sz w:val="22"/>
          <w:szCs w:val="22"/>
        </w:rPr>
        <w:t>časť prostrie</w:t>
      </w:r>
      <w:r w:rsidR="00707F15" w:rsidRPr="00707F15">
        <w:rPr>
          <w:b/>
          <w:sz w:val="22"/>
          <w:szCs w:val="22"/>
        </w:rPr>
        <w:t xml:space="preserve">dkov opatrenia 1.2.2 na aktivity </w:t>
      </w:r>
      <w:r w:rsidRPr="00707F15">
        <w:rPr>
          <w:b/>
          <w:sz w:val="22"/>
          <w:szCs w:val="22"/>
        </w:rPr>
        <w:t>s celoštátnou pôsobnosťou, a to aj vrátane viac rozvinutých regiónov (VRR)</w:t>
      </w:r>
      <w:r w:rsidRPr="00707F15">
        <w:rPr>
          <w:sz w:val="22"/>
          <w:szCs w:val="22"/>
        </w:rPr>
        <w:t xml:space="preserve">, kde spadá v prípade SR Bratislavský samosprávny kraj, mesto Bratislava ale v neposlednom rade aj na aktivity národnej úrovne. </w:t>
      </w:r>
    </w:p>
    <w:p w:rsidR="00B75C25" w:rsidRPr="00707F15" w:rsidRDefault="00B75C25" w:rsidP="00707F15">
      <w:pPr>
        <w:pStyle w:val="Default"/>
        <w:spacing w:line="276" w:lineRule="auto"/>
        <w:jc w:val="both"/>
        <w:rPr>
          <w:sz w:val="22"/>
          <w:szCs w:val="22"/>
        </w:rPr>
      </w:pPr>
    </w:p>
    <w:p w:rsidR="00707F15" w:rsidRDefault="00707F15" w:rsidP="00707F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7F15">
        <w:rPr>
          <w:rFonts w:ascii="Times New Roman" w:hAnsi="Times New Roman" w:cs="Times New Roman"/>
        </w:rPr>
        <w:t xml:space="preserve">Ako príklad jednotlivých opatrení, ktoré </w:t>
      </w:r>
      <w:r w:rsidR="00B75C25" w:rsidRPr="00707F15">
        <w:rPr>
          <w:rFonts w:ascii="Times New Roman" w:hAnsi="Times New Roman" w:cs="Times New Roman"/>
        </w:rPr>
        <w:t>reagujú</w:t>
      </w:r>
      <w:r w:rsidRPr="00707F15">
        <w:rPr>
          <w:rFonts w:ascii="Times New Roman" w:hAnsi="Times New Roman" w:cs="Times New Roman"/>
        </w:rPr>
        <w:t xml:space="preserve"> na potreby samospráv na celoštátnej úrovni môžeme uviesť</w:t>
      </w:r>
      <w:r w:rsidRPr="00707F15">
        <w:rPr>
          <w:rFonts w:ascii="Times New Roman" w:hAnsi="Times New Roman" w:cs="Times New Roman"/>
          <w:b/>
          <w:bCs/>
        </w:rPr>
        <w:t xml:space="preserve"> budovanie odborných kapacít pre podporu inteligentných samospráv</w:t>
      </w:r>
      <w:r w:rsidRPr="00707F15">
        <w:rPr>
          <w:rFonts w:ascii="Times New Roman" w:hAnsi="Times New Roman" w:cs="Times New Roman"/>
        </w:rPr>
        <w:t xml:space="preserve">; podpora </w:t>
      </w:r>
      <w:r w:rsidRPr="00707F15">
        <w:rPr>
          <w:rFonts w:ascii="Times New Roman" w:hAnsi="Times New Roman" w:cs="Times New Roman"/>
          <w:b/>
          <w:bCs/>
        </w:rPr>
        <w:t xml:space="preserve">využívania inovatívnych foriem, nástrojov a procesov verejného obstarávania </w:t>
      </w:r>
      <w:r w:rsidRPr="00707F15">
        <w:rPr>
          <w:rFonts w:ascii="Times New Roman" w:hAnsi="Times New Roman" w:cs="Times New Roman"/>
        </w:rPr>
        <w:t xml:space="preserve">pre riešenia inteligentných miest a regiónov, tvorba vzdelávacieho programu v oblasti </w:t>
      </w:r>
      <w:proofErr w:type="spellStart"/>
      <w:r w:rsidRPr="00707F15">
        <w:rPr>
          <w:rFonts w:ascii="Times New Roman" w:hAnsi="Times New Roman" w:cs="Times New Roman"/>
        </w:rPr>
        <w:t>smart</w:t>
      </w:r>
      <w:proofErr w:type="spellEnd"/>
      <w:r w:rsidRPr="00707F15">
        <w:rPr>
          <w:rFonts w:ascii="Times New Roman" w:hAnsi="Times New Roman" w:cs="Times New Roman"/>
        </w:rPr>
        <w:t xml:space="preserve"> agendy pre tvorcov politík a projektov alebo tvorba metodických materiálov a usmernení k práci s inovatívnym typom dát. </w:t>
      </w:r>
    </w:p>
    <w:p w:rsidR="00707F15" w:rsidRDefault="00707F15" w:rsidP="00707F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75C25" w:rsidRPr="00707F15" w:rsidRDefault="00B75C25" w:rsidP="00707F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07F15" w:rsidRPr="00707F15" w:rsidRDefault="00707F15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lastRenderedPageBreak/>
        <w:t>Ďalšie dôvody potreby presunu časti alokácie opatrenia 1.2.2 z MRR na VRR:</w:t>
      </w:r>
    </w:p>
    <w:p w:rsidR="00707F15" w:rsidRPr="00707F15" w:rsidRDefault="00E055FE" w:rsidP="00707F15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 xml:space="preserve">využitá efektívne a vynaložené zdroje </w:t>
      </w:r>
    </w:p>
    <w:p w:rsidR="00707F15" w:rsidRPr="00707F15" w:rsidRDefault="00E055FE" w:rsidP="00707F15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 xml:space="preserve">prinášali synergické efekty v maximálne možnej miere, </w:t>
      </w:r>
    </w:p>
    <w:p w:rsidR="00707F15" w:rsidRPr="00707F15" w:rsidRDefault="00707F15" w:rsidP="00707F15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>koordinácia</w:t>
      </w:r>
      <w:r w:rsidR="00E055FE" w:rsidRPr="00707F15">
        <w:rPr>
          <w:sz w:val="22"/>
          <w:szCs w:val="22"/>
        </w:rPr>
        <w:t xml:space="preserve"> agendy inteligentných samospráv na národnej úrovni, čo umožní zabezpečovať synergie a predchádzať duplicitným alebo izolovaným podporným aktivitám bez širšieho napojenia na identifikované potreby a ciele podpory inteligentných samospráv. </w:t>
      </w:r>
    </w:p>
    <w:p w:rsidR="00E055FE" w:rsidRPr="00707F15" w:rsidRDefault="00E055FE" w:rsidP="00707F15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707F15" w:rsidRPr="00707F15" w:rsidRDefault="00707F15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>Doplnenie alokácie navrhujeme zabezpečiť vzájomným presunom financií na úrovni MRR a VRR medzi RSO1.4 Rozvoj pre inteligentnú špecializáciu, priemyselnú transformáciu a podnikanie (EFRR) z Opatrenia 1.4.2 „Digitálne zručnosti prispôsobené doménam RIS3 a potrebám priemyselnej a zelenej transformácie“, kde je hlavným cieľom podpora pokročilých a špecifických digitálnych zručností previazaných na jednotlivé domény RIS3 a na Národnú stratégiu digitálnych zručností SR a jej Akčný plán na roky 2023 – 2026.</w:t>
      </w:r>
      <w:r>
        <w:rPr>
          <w:sz w:val="22"/>
          <w:szCs w:val="22"/>
        </w:rPr>
        <w:t xml:space="preserve"> </w:t>
      </w:r>
      <w:r w:rsidRPr="0075761C">
        <w:rPr>
          <w:b/>
          <w:sz w:val="22"/>
          <w:szCs w:val="22"/>
        </w:rPr>
        <w:t>Návrh presunu prostriedkov</w:t>
      </w:r>
      <w:r w:rsidR="0075761C">
        <w:rPr>
          <w:b/>
          <w:sz w:val="22"/>
          <w:szCs w:val="22"/>
        </w:rPr>
        <w:t xml:space="preserve"> vo výške 1 300 000</w:t>
      </w:r>
      <w:r w:rsidR="0075761C" w:rsidRPr="001531D1">
        <w:rPr>
          <w:rFonts w:eastAsia="Times New Roman"/>
          <w:sz w:val="22"/>
          <w:szCs w:val="22"/>
          <w:lang w:eastAsia="sk-SK"/>
        </w:rPr>
        <w:t>€</w:t>
      </w:r>
      <w:r w:rsidR="0075761C">
        <w:rPr>
          <w:b/>
          <w:sz w:val="22"/>
          <w:szCs w:val="22"/>
        </w:rPr>
        <w:t xml:space="preserve"> </w:t>
      </w:r>
      <w:r w:rsidRPr="0075761C">
        <w:rPr>
          <w:b/>
          <w:sz w:val="22"/>
          <w:szCs w:val="22"/>
        </w:rPr>
        <w:t xml:space="preserve"> je naznačený v tabuľke nižšie, pričom je zrejmé, že pri tomto presune nedôjde </w:t>
      </w:r>
      <w:r w:rsidR="0075761C" w:rsidRPr="0075761C">
        <w:rPr>
          <w:b/>
          <w:sz w:val="22"/>
          <w:szCs w:val="22"/>
        </w:rPr>
        <w:t xml:space="preserve">k celkovému navýšeniu prostriedkov v kategórii viac rozvinutých regiónov ale len k výmene </w:t>
      </w:r>
      <w:r w:rsidR="0075761C">
        <w:rPr>
          <w:b/>
          <w:sz w:val="22"/>
          <w:szCs w:val="22"/>
        </w:rPr>
        <w:t xml:space="preserve">alokácie </w:t>
      </w:r>
      <w:r w:rsidR="0075761C" w:rsidRPr="0075761C">
        <w:rPr>
          <w:b/>
          <w:sz w:val="22"/>
          <w:szCs w:val="22"/>
        </w:rPr>
        <w:t>medzi opatreniami 1.2.2 a 1.4.2</w:t>
      </w:r>
      <w:r w:rsidR="0075761C">
        <w:rPr>
          <w:sz w:val="22"/>
          <w:szCs w:val="22"/>
        </w:rPr>
        <w:t xml:space="preserve">. </w:t>
      </w:r>
    </w:p>
    <w:p w:rsidR="00A8449E" w:rsidRPr="00707F15" w:rsidRDefault="00A8449E" w:rsidP="00707F15">
      <w:pPr>
        <w:pStyle w:val="Default"/>
        <w:spacing w:line="276" w:lineRule="auto"/>
        <w:jc w:val="both"/>
        <w:rPr>
          <w:sz w:val="22"/>
          <w:szCs w:val="22"/>
        </w:rPr>
      </w:pPr>
    </w:p>
    <w:p w:rsidR="00C4481E" w:rsidRPr="00707F15" w:rsidRDefault="00C4481E" w:rsidP="00707F15">
      <w:pPr>
        <w:pStyle w:val="Default"/>
        <w:spacing w:line="276" w:lineRule="auto"/>
        <w:jc w:val="both"/>
        <w:rPr>
          <w:sz w:val="22"/>
          <w:szCs w:val="22"/>
        </w:rPr>
      </w:pPr>
      <w:r w:rsidRPr="00707F15">
        <w:rPr>
          <w:sz w:val="22"/>
          <w:szCs w:val="22"/>
        </w:rPr>
        <w:t>Návrh preroz</w:t>
      </w:r>
      <w:r w:rsidR="0075761C">
        <w:rPr>
          <w:sz w:val="22"/>
          <w:szCs w:val="22"/>
        </w:rPr>
        <w:t>delenia finančných prostriedkov:</w:t>
      </w:r>
    </w:p>
    <w:p w:rsidR="00C4481E" w:rsidRPr="00707F15" w:rsidRDefault="00C4481E" w:rsidP="00707F15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Style w:val="Tabukasmriekou1svetlzvraznenie5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402"/>
        <w:gridCol w:w="1701"/>
        <w:gridCol w:w="1559"/>
      </w:tblGrid>
      <w:tr w:rsidR="0075761C" w:rsidRPr="00707F15" w:rsidTr="00B7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E7E6E6" w:themeFill="background2"/>
            <w:vAlign w:val="center"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Cieľ politiky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Opatrenie</w:t>
            </w:r>
          </w:p>
        </w:tc>
        <w:tc>
          <w:tcPr>
            <w:tcW w:w="3402" w:type="dxa"/>
            <w:shd w:val="clear" w:color="auto" w:fill="E7E6E6" w:themeFill="background2"/>
            <w:vAlign w:val="center"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Názov úrovne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EFRR_MRR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EFRR_VRR</w:t>
            </w:r>
          </w:p>
        </w:tc>
      </w:tr>
      <w:tr w:rsidR="0075761C" w:rsidRPr="00707F15" w:rsidTr="00B75C2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75761C" w:rsidRPr="001531D1" w:rsidRDefault="0075761C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276" w:type="dxa"/>
            <w:noWrap/>
            <w:hideMark/>
          </w:tcPr>
          <w:p w:rsidR="0075761C" w:rsidRPr="001531D1" w:rsidRDefault="0075761C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402" w:type="dxa"/>
            <w:hideMark/>
          </w:tcPr>
          <w:p w:rsidR="0075761C" w:rsidRPr="001531D1" w:rsidRDefault="0075761C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granty</w:t>
            </w:r>
          </w:p>
        </w:tc>
        <w:tc>
          <w:tcPr>
            <w:tcW w:w="1701" w:type="dxa"/>
            <w:noWrap/>
            <w:hideMark/>
          </w:tcPr>
          <w:p w:rsidR="0075761C" w:rsidRDefault="0075761C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40 0</w:t>
            </w:r>
            <w:r w:rsidRPr="001531D1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00 000 €</w:t>
            </w:r>
          </w:p>
          <w:p w:rsidR="0075761C" w:rsidRPr="0075761C" w:rsidRDefault="0075761C" w:rsidP="0075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  <w:noWrap/>
            <w:hideMark/>
          </w:tcPr>
          <w:p w:rsidR="0075761C" w:rsidRPr="0075761C" w:rsidRDefault="0075761C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1</w:t>
            </w:r>
            <w:r w:rsidRPr="0075761C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300 000 €</w:t>
            </w:r>
          </w:p>
        </w:tc>
      </w:tr>
      <w:tr w:rsidR="0075761C" w:rsidRPr="00707F15" w:rsidTr="00B75C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E7E6E6" w:themeFill="background2"/>
            <w:noWrap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402" w:type="dxa"/>
            <w:shd w:val="clear" w:color="auto" w:fill="E7E6E6" w:themeFill="background2"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IUS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14 000 000 €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1 500 000 €</w:t>
            </w:r>
          </w:p>
        </w:tc>
      </w:tr>
      <w:tr w:rsidR="0075761C" w:rsidRPr="00707F15" w:rsidTr="00B75C25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276" w:type="dxa"/>
            <w:noWrap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1.2.2</w:t>
            </w:r>
          </w:p>
        </w:tc>
        <w:tc>
          <w:tcPr>
            <w:tcW w:w="3402" w:type="dxa"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Podpora budovania inteligentných miest a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regiónov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UMR</w:t>
            </w:r>
          </w:p>
        </w:tc>
        <w:tc>
          <w:tcPr>
            <w:tcW w:w="1701" w:type="dxa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45 000 000 €</w:t>
            </w:r>
          </w:p>
        </w:tc>
        <w:tc>
          <w:tcPr>
            <w:tcW w:w="1559" w:type="dxa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4 500 000 €</w:t>
            </w:r>
          </w:p>
        </w:tc>
      </w:tr>
      <w:tr w:rsidR="00B75C25" w:rsidRPr="00707F15" w:rsidTr="00B75C2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E7E6E6" w:themeFill="background2"/>
            <w:noWrap/>
            <w:hideMark/>
          </w:tcPr>
          <w:p w:rsidR="007A2ABF" w:rsidRPr="001531D1" w:rsidRDefault="007A2ABF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CP1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1.4.2</w:t>
            </w:r>
          </w:p>
        </w:tc>
        <w:tc>
          <w:tcPr>
            <w:tcW w:w="3402" w:type="dxa"/>
            <w:shd w:val="clear" w:color="auto" w:fill="E7E6E6" w:themeFill="background2"/>
            <w:hideMark/>
          </w:tcPr>
          <w:p w:rsidR="007A2ABF" w:rsidRPr="001531D1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531D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Digitálne zručnosti prispôsobené doménam RIS3 a potrebám priemyselnej a zelenej transformácie</w:t>
            </w:r>
            <w:r w:rsidRPr="00707F1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granty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23 3</w:t>
            </w:r>
            <w:r w:rsidRPr="001531D1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00 000 €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7A2ABF" w:rsidRPr="001531D1" w:rsidRDefault="007A2ABF" w:rsidP="00757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>6 700 000</w:t>
            </w:r>
            <w:r w:rsidRPr="001531D1">
              <w:rPr>
                <w:rFonts w:ascii="Times New Roman" w:eastAsia="Times New Roman" w:hAnsi="Times New Roman" w:cs="Times New Roman"/>
                <w:color w:val="FF0000"/>
                <w:lang w:eastAsia="sk-SK"/>
              </w:rPr>
              <w:t xml:space="preserve"> €</w:t>
            </w:r>
          </w:p>
        </w:tc>
      </w:tr>
      <w:tr w:rsidR="007A2ABF" w:rsidRPr="00707F15" w:rsidTr="00B75C25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7A2ABF" w:rsidRPr="00707F15" w:rsidRDefault="007A2ABF" w:rsidP="00707F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noWrap/>
          </w:tcPr>
          <w:p w:rsidR="007A2ABF" w:rsidRPr="00707F15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3402" w:type="dxa"/>
          </w:tcPr>
          <w:p w:rsidR="007A2ABF" w:rsidRPr="00707F15" w:rsidRDefault="007A2ABF" w:rsidP="00707F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1701" w:type="dxa"/>
            <w:noWrap/>
          </w:tcPr>
          <w:p w:rsidR="007A2ABF" w:rsidRPr="00707F15" w:rsidRDefault="007A2ABF" w:rsidP="00707F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122 300 000 </w:t>
            </w:r>
            <w:r w:rsidRPr="001531D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€</w:t>
            </w:r>
          </w:p>
        </w:tc>
        <w:tc>
          <w:tcPr>
            <w:tcW w:w="1559" w:type="dxa"/>
            <w:noWrap/>
          </w:tcPr>
          <w:p w:rsidR="007A2ABF" w:rsidRPr="00707F15" w:rsidRDefault="007A2ABF" w:rsidP="00707F15">
            <w:pPr>
              <w:pStyle w:val="Odsekzoznamu"/>
              <w:numPr>
                <w:ilvl w:val="0"/>
                <w:numId w:val="11"/>
              </w:num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75C2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 w:themeFill="background1"/>
                <w:lang w:eastAsia="sk-SK"/>
              </w:rPr>
              <w:t>000 000</w:t>
            </w:r>
            <w:r w:rsidRPr="00707F1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  <w:r w:rsidR="0075761C">
              <w:rPr>
                <w:rStyle w:val="Odkaznapoznmkupodiarou"/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footnoteReference w:id="1"/>
            </w:r>
          </w:p>
        </w:tc>
      </w:tr>
    </w:tbl>
    <w:p w:rsidR="00A32686" w:rsidRDefault="00A32686" w:rsidP="00707F15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75761C" w:rsidRDefault="0075761C" w:rsidP="00707F15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75761C" w:rsidRPr="00707F15" w:rsidRDefault="0075761C" w:rsidP="00707F15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Táto zmena vznikla na základe dohody medzi gestormi oboch opatrení a má pozitívny dopad na obe opatrenia. </w:t>
      </w:r>
    </w:p>
    <w:sectPr w:rsidR="0075761C" w:rsidRPr="00707F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EF" w:rsidRDefault="00DB67EF" w:rsidP="00473B35">
      <w:pPr>
        <w:spacing w:after="0" w:line="240" w:lineRule="auto"/>
      </w:pPr>
      <w:r>
        <w:separator/>
      </w:r>
    </w:p>
  </w:endnote>
  <w:endnote w:type="continuationSeparator" w:id="0">
    <w:p w:rsidR="00DB67EF" w:rsidRDefault="00DB67EF" w:rsidP="0047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EF" w:rsidRDefault="00DB67EF" w:rsidP="00473B35">
      <w:pPr>
        <w:spacing w:after="0" w:line="240" w:lineRule="auto"/>
      </w:pPr>
      <w:r>
        <w:separator/>
      </w:r>
    </w:p>
  </w:footnote>
  <w:footnote w:type="continuationSeparator" w:id="0">
    <w:p w:rsidR="00DB67EF" w:rsidRDefault="00DB67EF" w:rsidP="00473B35">
      <w:pPr>
        <w:spacing w:after="0" w:line="240" w:lineRule="auto"/>
      </w:pPr>
      <w:r>
        <w:continuationSeparator/>
      </w:r>
    </w:p>
  </w:footnote>
  <w:footnote w:id="1">
    <w:p w:rsidR="0075761C" w:rsidRPr="00B75C25" w:rsidRDefault="0075761C" w:rsidP="00B75C25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B75C25">
        <w:rPr>
          <w:sz w:val="20"/>
          <w:szCs w:val="22"/>
        </w:rPr>
        <w:t>V rámci Opatrenia 1.4.2 sú aktuálne pre VRR alokované zdroje vo výške 8 mil. EUR (EFRR). Na základe identifikácie potrieb pre opatrenie 1.2.2 pre zabezpečenie plnenia aktivít navrhujeme zvýšenie alokácie  pre VRR o 1,3 mil. EUR (EFRR). Zároveň dôjde k navýšeniu opatrenia 1.4.2 v rámci MRR v totožnej čiastke 1,3 mil. EUR (EFRR).</w:t>
      </w:r>
    </w:p>
    <w:p w:rsidR="0075761C" w:rsidRDefault="0075761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5" w:rsidRDefault="00473B35" w:rsidP="00473B35">
    <w:pPr>
      <w:pStyle w:val="Hlavika"/>
      <w:ind w:left="-709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57F0EEE5" wp14:editId="5109B75C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7CCC1B09" wp14:editId="3D362793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6198FD41" wp14:editId="4538920F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:rsidR="00473B35" w:rsidRDefault="00473B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C45"/>
    <w:multiLevelType w:val="hybridMultilevel"/>
    <w:tmpl w:val="E244E8AC"/>
    <w:lvl w:ilvl="0" w:tplc="437C4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5BE"/>
    <w:multiLevelType w:val="hybridMultilevel"/>
    <w:tmpl w:val="CC86C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950"/>
    <w:multiLevelType w:val="hybridMultilevel"/>
    <w:tmpl w:val="3856B8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2293F"/>
    <w:multiLevelType w:val="hybridMultilevel"/>
    <w:tmpl w:val="66AC5E00"/>
    <w:lvl w:ilvl="0" w:tplc="356238E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A0336"/>
    <w:multiLevelType w:val="hybridMultilevel"/>
    <w:tmpl w:val="3CE6B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2AF3"/>
    <w:multiLevelType w:val="hybridMultilevel"/>
    <w:tmpl w:val="EF646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570"/>
    <w:multiLevelType w:val="hybridMultilevel"/>
    <w:tmpl w:val="748A5D0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EF4E07"/>
    <w:multiLevelType w:val="hybridMultilevel"/>
    <w:tmpl w:val="A73AEA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D1CF1"/>
    <w:multiLevelType w:val="hybridMultilevel"/>
    <w:tmpl w:val="7476788E"/>
    <w:lvl w:ilvl="0" w:tplc="A83A2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4355"/>
    <w:multiLevelType w:val="hybridMultilevel"/>
    <w:tmpl w:val="ACD61AB8"/>
    <w:lvl w:ilvl="0" w:tplc="73EEEBA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7048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21ACF"/>
    <w:multiLevelType w:val="hybridMultilevel"/>
    <w:tmpl w:val="50B47F5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FD789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E398D"/>
    <w:multiLevelType w:val="hybridMultilevel"/>
    <w:tmpl w:val="E81ABC26"/>
    <w:lvl w:ilvl="0" w:tplc="8FFEADAA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5"/>
    <w:rsid w:val="000557FD"/>
    <w:rsid w:val="000B6084"/>
    <w:rsid w:val="000B62B3"/>
    <w:rsid w:val="000C788C"/>
    <w:rsid w:val="000F24C1"/>
    <w:rsid w:val="001531D1"/>
    <w:rsid w:val="00163096"/>
    <w:rsid w:val="00171EE0"/>
    <w:rsid w:val="001C3BFB"/>
    <w:rsid w:val="001D1918"/>
    <w:rsid w:val="001D38E0"/>
    <w:rsid w:val="00211DFB"/>
    <w:rsid w:val="002207EC"/>
    <w:rsid w:val="00222BC0"/>
    <w:rsid w:val="00223CA7"/>
    <w:rsid w:val="00227F2F"/>
    <w:rsid w:val="00243B5A"/>
    <w:rsid w:val="002726D7"/>
    <w:rsid w:val="002C337F"/>
    <w:rsid w:val="002D6A78"/>
    <w:rsid w:val="00364F38"/>
    <w:rsid w:val="003A1452"/>
    <w:rsid w:val="003A32E2"/>
    <w:rsid w:val="003A6847"/>
    <w:rsid w:val="003B4BBF"/>
    <w:rsid w:val="003C54E7"/>
    <w:rsid w:val="003D224A"/>
    <w:rsid w:val="003F3472"/>
    <w:rsid w:val="00424A7A"/>
    <w:rsid w:val="00444FE8"/>
    <w:rsid w:val="00473B35"/>
    <w:rsid w:val="004A1764"/>
    <w:rsid w:val="004A71B2"/>
    <w:rsid w:val="004B3E50"/>
    <w:rsid w:val="004C6629"/>
    <w:rsid w:val="004F4409"/>
    <w:rsid w:val="005459F3"/>
    <w:rsid w:val="005565EB"/>
    <w:rsid w:val="00581C55"/>
    <w:rsid w:val="005A7F68"/>
    <w:rsid w:val="005C7493"/>
    <w:rsid w:val="006058CD"/>
    <w:rsid w:val="00637569"/>
    <w:rsid w:val="0063789A"/>
    <w:rsid w:val="00662EE9"/>
    <w:rsid w:val="00666E6E"/>
    <w:rsid w:val="00670540"/>
    <w:rsid w:val="006A0C6C"/>
    <w:rsid w:val="006A6D35"/>
    <w:rsid w:val="006D3374"/>
    <w:rsid w:val="006D5CDF"/>
    <w:rsid w:val="006F7E9C"/>
    <w:rsid w:val="00707F15"/>
    <w:rsid w:val="00710736"/>
    <w:rsid w:val="00750F75"/>
    <w:rsid w:val="00755A09"/>
    <w:rsid w:val="00756148"/>
    <w:rsid w:val="0075761C"/>
    <w:rsid w:val="00762311"/>
    <w:rsid w:val="0078690A"/>
    <w:rsid w:val="00786990"/>
    <w:rsid w:val="007A2ABF"/>
    <w:rsid w:val="007A5E4E"/>
    <w:rsid w:val="008065F5"/>
    <w:rsid w:val="00811AE9"/>
    <w:rsid w:val="00865E8C"/>
    <w:rsid w:val="00996952"/>
    <w:rsid w:val="009A4C9E"/>
    <w:rsid w:val="009D1FD0"/>
    <w:rsid w:val="009F514A"/>
    <w:rsid w:val="00A125D0"/>
    <w:rsid w:val="00A22FA7"/>
    <w:rsid w:val="00A32686"/>
    <w:rsid w:val="00A44AB4"/>
    <w:rsid w:val="00A633B8"/>
    <w:rsid w:val="00A70936"/>
    <w:rsid w:val="00A830D7"/>
    <w:rsid w:val="00A8449E"/>
    <w:rsid w:val="00A9616C"/>
    <w:rsid w:val="00AA6329"/>
    <w:rsid w:val="00AB12EA"/>
    <w:rsid w:val="00AB16CF"/>
    <w:rsid w:val="00B064FA"/>
    <w:rsid w:val="00B06ACC"/>
    <w:rsid w:val="00B75C25"/>
    <w:rsid w:val="00B82D85"/>
    <w:rsid w:val="00B85FC5"/>
    <w:rsid w:val="00B9730B"/>
    <w:rsid w:val="00C25E44"/>
    <w:rsid w:val="00C36347"/>
    <w:rsid w:val="00C4481E"/>
    <w:rsid w:val="00C557D9"/>
    <w:rsid w:val="00C5629C"/>
    <w:rsid w:val="00C75B82"/>
    <w:rsid w:val="00C96E45"/>
    <w:rsid w:val="00CD1460"/>
    <w:rsid w:val="00CD7E18"/>
    <w:rsid w:val="00CE29F3"/>
    <w:rsid w:val="00CE3D2D"/>
    <w:rsid w:val="00CF6EFE"/>
    <w:rsid w:val="00D05E1F"/>
    <w:rsid w:val="00D206EF"/>
    <w:rsid w:val="00D36691"/>
    <w:rsid w:val="00D53925"/>
    <w:rsid w:val="00D74734"/>
    <w:rsid w:val="00DA4685"/>
    <w:rsid w:val="00DB0DD3"/>
    <w:rsid w:val="00DB63C8"/>
    <w:rsid w:val="00DB67EF"/>
    <w:rsid w:val="00DC0D84"/>
    <w:rsid w:val="00DC15E5"/>
    <w:rsid w:val="00DC18AE"/>
    <w:rsid w:val="00DE56D2"/>
    <w:rsid w:val="00DE7611"/>
    <w:rsid w:val="00E02C56"/>
    <w:rsid w:val="00E055FE"/>
    <w:rsid w:val="00E57BAC"/>
    <w:rsid w:val="00E70A19"/>
    <w:rsid w:val="00E745FE"/>
    <w:rsid w:val="00E83E4A"/>
    <w:rsid w:val="00E90B60"/>
    <w:rsid w:val="00EA484B"/>
    <w:rsid w:val="00ED1FCD"/>
    <w:rsid w:val="00ED35FA"/>
    <w:rsid w:val="00EF0705"/>
    <w:rsid w:val="00F1412A"/>
    <w:rsid w:val="00F2771D"/>
    <w:rsid w:val="00F536B6"/>
    <w:rsid w:val="00F900B2"/>
    <w:rsid w:val="00FB7140"/>
    <w:rsid w:val="00FE7149"/>
    <w:rsid w:val="0173A9B6"/>
    <w:rsid w:val="059076FA"/>
    <w:rsid w:val="0731EBDD"/>
    <w:rsid w:val="08BA5E22"/>
    <w:rsid w:val="0D5D6562"/>
    <w:rsid w:val="0F7D0C87"/>
    <w:rsid w:val="10E1A2A3"/>
    <w:rsid w:val="1E68EFBA"/>
    <w:rsid w:val="1F6B0180"/>
    <w:rsid w:val="1F8B4471"/>
    <w:rsid w:val="23CDD69F"/>
    <w:rsid w:val="28AAC278"/>
    <w:rsid w:val="2B137E6D"/>
    <w:rsid w:val="2D68FDDD"/>
    <w:rsid w:val="2DEE9583"/>
    <w:rsid w:val="2F9E75B1"/>
    <w:rsid w:val="2FE6EF90"/>
    <w:rsid w:val="329A7DD0"/>
    <w:rsid w:val="41A0D141"/>
    <w:rsid w:val="4FCDF1E7"/>
    <w:rsid w:val="51FC60A5"/>
    <w:rsid w:val="53983106"/>
    <w:rsid w:val="539D7DD7"/>
    <w:rsid w:val="540E49AC"/>
    <w:rsid w:val="541C378D"/>
    <w:rsid w:val="5515A185"/>
    <w:rsid w:val="58679B33"/>
    <w:rsid w:val="5C3871E7"/>
    <w:rsid w:val="5F1ABA69"/>
    <w:rsid w:val="629F9A1B"/>
    <w:rsid w:val="6E3FC292"/>
    <w:rsid w:val="73DC39CA"/>
    <w:rsid w:val="7677C263"/>
    <w:rsid w:val="7E3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F768"/>
  <w15:chartTrackingRefBased/>
  <w15:docId w15:val="{E54FD81D-2B0E-44BD-8EE9-0285606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55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B35"/>
  </w:style>
  <w:style w:type="paragraph" w:styleId="Pta">
    <w:name w:val="footer"/>
    <w:basedOn w:val="Normlny"/>
    <w:link w:val="PtaChar"/>
    <w:uiPriority w:val="99"/>
    <w:unhideWhenUsed/>
    <w:rsid w:val="004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B35"/>
  </w:style>
  <w:style w:type="paragraph" w:customStyle="1" w:styleId="Default">
    <w:name w:val="Default"/>
    <w:rsid w:val="0047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29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4A"/>
    <w:rPr>
      <w:rFonts w:ascii="Segoe UI" w:hAnsi="Segoe UI" w:cs="Segoe UI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C4481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44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761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761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57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6" ma:contentTypeDescription="Create a new document." ma:contentTypeScope="" ma:versionID="5824c3036447e41fb536678be68ba48b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6e4f4214fbeaa8031aeb951ca793f7f0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D9B7-2629-4BA1-AA09-F759CE5B9CB5}">
  <ds:schemaRefs>
    <ds:schemaRef ds:uri="http://schemas.microsoft.com/office/2006/metadata/properties"/>
    <ds:schemaRef ds:uri="http://schemas.microsoft.com/office/infopath/2007/PartnerControls"/>
    <ds:schemaRef ds:uri="9e78c33f-4cdf-45e9-8456-26a6a71e2dae"/>
    <ds:schemaRef ds:uri="aa073712-a3e1-4887-af8b-7882991bf644"/>
  </ds:schemaRefs>
</ds:datastoreItem>
</file>

<file path=customXml/itemProps2.xml><?xml version="1.0" encoding="utf-8"?>
<ds:datastoreItem xmlns:ds="http://schemas.openxmlformats.org/officeDocument/2006/customXml" ds:itemID="{A44FE92C-49F5-4533-B735-226A4E4DE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37E7-E0B7-4F1A-802B-913BD912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aa073712-a3e1-4887-af8b-7882991b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7F86A-E0B5-49EF-9F21-2067DA6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Beňová, Barbora</dc:creator>
  <cp:keywords/>
  <dc:description/>
  <cp:lastModifiedBy>Kundrátová, Lenka</cp:lastModifiedBy>
  <cp:revision>4</cp:revision>
  <cp:lastPrinted>2023-02-02T15:18:00Z</cp:lastPrinted>
  <dcterms:created xsi:type="dcterms:W3CDTF">2023-09-05T15:52:00Z</dcterms:created>
  <dcterms:modified xsi:type="dcterms:W3CDTF">2023-09-06T11:44:00Z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</Properties>
</file>