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D50AE" w14:textId="77777777" w:rsidR="00981DDF" w:rsidRPr="00864A23" w:rsidRDefault="00981DDF" w:rsidP="00981DDF">
      <w:pPr>
        <w:spacing w:after="0" w:line="240" w:lineRule="auto"/>
        <w:ind w:left="1418" w:right="1139" w:hanging="360"/>
        <w:contextualSpacing/>
        <w:jc w:val="center"/>
        <w:outlineLvl w:val="0"/>
        <w:rPr>
          <w:rFonts w:ascii="Arial" w:eastAsia="Times New Roman" w:hAnsi="Arial" w:cs="Arial"/>
          <w:b/>
          <w:color w:val="000000" w:themeColor="text1"/>
          <w:sz w:val="24"/>
          <w:szCs w:val="24"/>
          <w:lang w:val="en-US" w:bidi="en-US"/>
        </w:rPr>
      </w:pPr>
    </w:p>
    <w:p w14:paraId="691CF2C8" w14:textId="77777777" w:rsidR="00981DDF" w:rsidRPr="00864A23" w:rsidRDefault="00981DDF" w:rsidP="00981DDF">
      <w:pPr>
        <w:spacing w:after="0" w:line="240" w:lineRule="auto"/>
        <w:ind w:left="1418" w:right="1139" w:hanging="360"/>
        <w:contextualSpacing/>
        <w:jc w:val="center"/>
        <w:outlineLvl w:val="0"/>
        <w:rPr>
          <w:rFonts w:ascii="Arial" w:eastAsia="Times New Roman" w:hAnsi="Arial" w:cs="Arial"/>
          <w:b/>
          <w:color w:val="000000" w:themeColor="text1"/>
          <w:sz w:val="24"/>
          <w:szCs w:val="24"/>
          <w:lang w:val="en-US" w:bidi="en-US"/>
        </w:rPr>
      </w:pPr>
    </w:p>
    <w:p w14:paraId="169ADF1D" w14:textId="77777777" w:rsidR="00981DDF" w:rsidRPr="00864A23" w:rsidRDefault="00981DDF" w:rsidP="00981DDF">
      <w:pPr>
        <w:spacing w:after="0" w:line="240" w:lineRule="auto"/>
        <w:ind w:left="1418" w:right="1139" w:hanging="360"/>
        <w:contextualSpacing/>
        <w:jc w:val="center"/>
        <w:outlineLvl w:val="0"/>
        <w:rPr>
          <w:rFonts w:ascii="Arial" w:eastAsia="Times New Roman" w:hAnsi="Arial" w:cs="Arial"/>
          <w:b/>
          <w:color w:val="000000" w:themeColor="text1"/>
          <w:sz w:val="24"/>
          <w:szCs w:val="24"/>
          <w:lang w:val="en-US" w:bidi="en-US"/>
        </w:rPr>
      </w:pPr>
    </w:p>
    <w:p w14:paraId="4E6E2A0F" w14:textId="77777777" w:rsidR="00981DDF" w:rsidRPr="00864A23" w:rsidRDefault="00981DDF" w:rsidP="00981DDF">
      <w:pPr>
        <w:spacing w:after="0" w:line="240" w:lineRule="auto"/>
        <w:ind w:left="1418" w:right="1139" w:hanging="360"/>
        <w:contextualSpacing/>
        <w:jc w:val="center"/>
        <w:outlineLvl w:val="0"/>
        <w:rPr>
          <w:rFonts w:ascii="Arial" w:eastAsia="Times New Roman" w:hAnsi="Arial" w:cs="Arial"/>
          <w:b/>
          <w:color w:val="000000" w:themeColor="text1"/>
          <w:sz w:val="24"/>
          <w:szCs w:val="24"/>
          <w:lang w:val="en-US" w:bidi="en-US"/>
        </w:rPr>
      </w:pPr>
    </w:p>
    <w:p w14:paraId="73506912" w14:textId="77777777" w:rsidR="00981DDF" w:rsidRPr="00864A23" w:rsidRDefault="00981DDF" w:rsidP="00981DDF">
      <w:pPr>
        <w:spacing w:after="0" w:line="240" w:lineRule="auto"/>
        <w:ind w:left="1418" w:right="1139" w:hanging="360"/>
        <w:contextualSpacing/>
        <w:jc w:val="center"/>
        <w:outlineLvl w:val="0"/>
        <w:rPr>
          <w:rFonts w:ascii="Arial" w:eastAsia="Times New Roman" w:hAnsi="Arial" w:cs="Arial"/>
          <w:b/>
          <w:color w:val="000000" w:themeColor="text1"/>
          <w:sz w:val="24"/>
          <w:szCs w:val="24"/>
          <w:lang w:val="en-US" w:bidi="en-US"/>
        </w:rPr>
      </w:pPr>
    </w:p>
    <w:p w14:paraId="6EDBDFC2" w14:textId="77777777" w:rsidR="00981DDF" w:rsidRPr="00864A23" w:rsidRDefault="00981DDF" w:rsidP="00981DDF">
      <w:pPr>
        <w:spacing w:after="0" w:line="240" w:lineRule="auto"/>
        <w:ind w:left="1418" w:right="1139" w:hanging="360"/>
        <w:contextualSpacing/>
        <w:jc w:val="center"/>
        <w:outlineLvl w:val="0"/>
        <w:rPr>
          <w:rFonts w:ascii="Arial" w:eastAsia="Times New Roman" w:hAnsi="Arial" w:cs="Arial"/>
          <w:b/>
          <w:color w:val="000000" w:themeColor="text1"/>
          <w:sz w:val="24"/>
          <w:szCs w:val="24"/>
          <w:lang w:val="en-US" w:bidi="en-US"/>
        </w:rPr>
      </w:pPr>
    </w:p>
    <w:p w14:paraId="0423F803" w14:textId="77777777" w:rsidR="00981DDF" w:rsidRPr="00864A23" w:rsidRDefault="00981DDF" w:rsidP="00981DDF">
      <w:pPr>
        <w:spacing w:after="0" w:line="240" w:lineRule="auto"/>
        <w:ind w:left="1418" w:right="1139" w:hanging="360"/>
        <w:contextualSpacing/>
        <w:jc w:val="center"/>
        <w:outlineLvl w:val="0"/>
        <w:rPr>
          <w:rFonts w:ascii="Arial" w:eastAsia="Times New Roman" w:hAnsi="Arial" w:cs="Arial"/>
          <w:b/>
          <w:color w:val="000000" w:themeColor="text1"/>
          <w:sz w:val="24"/>
          <w:szCs w:val="24"/>
          <w:lang w:val="en-US" w:bidi="en-US"/>
        </w:rPr>
      </w:pPr>
    </w:p>
    <w:p w14:paraId="72EE392B" w14:textId="77777777" w:rsidR="00981DDF" w:rsidRPr="00864A23" w:rsidRDefault="00981DDF" w:rsidP="00981DDF">
      <w:pPr>
        <w:spacing w:after="0" w:line="240" w:lineRule="auto"/>
        <w:ind w:left="1418" w:right="1139" w:hanging="360"/>
        <w:contextualSpacing/>
        <w:jc w:val="center"/>
        <w:outlineLvl w:val="0"/>
        <w:rPr>
          <w:rFonts w:ascii="Arial" w:eastAsia="Times New Roman" w:hAnsi="Arial" w:cs="Arial"/>
          <w:b/>
          <w:color w:val="000000" w:themeColor="text1"/>
          <w:sz w:val="24"/>
          <w:szCs w:val="24"/>
          <w:lang w:val="en-US" w:bidi="en-US"/>
        </w:rPr>
      </w:pPr>
    </w:p>
    <w:p w14:paraId="38141BA9" w14:textId="77777777" w:rsidR="00981DDF" w:rsidRPr="00864A23" w:rsidRDefault="00981DDF" w:rsidP="00981DDF">
      <w:pPr>
        <w:spacing w:after="0" w:line="240" w:lineRule="auto"/>
        <w:ind w:left="1418" w:right="1139" w:hanging="360"/>
        <w:contextualSpacing/>
        <w:jc w:val="center"/>
        <w:outlineLvl w:val="0"/>
        <w:rPr>
          <w:rFonts w:ascii="Arial" w:eastAsia="Times New Roman" w:hAnsi="Arial" w:cs="Arial"/>
          <w:b/>
          <w:color w:val="000000" w:themeColor="text1"/>
          <w:sz w:val="24"/>
          <w:szCs w:val="24"/>
          <w:lang w:val="en-US" w:bidi="en-US"/>
        </w:rPr>
      </w:pPr>
    </w:p>
    <w:p w14:paraId="7675F1BE" w14:textId="77777777" w:rsidR="00981DDF" w:rsidRPr="00864A23" w:rsidRDefault="00981DDF" w:rsidP="00981DDF">
      <w:pPr>
        <w:spacing w:after="0" w:line="240" w:lineRule="auto"/>
        <w:ind w:left="1418" w:right="1139" w:hanging="360"/>
        <w:contextualSpacing/>
        <w:jc w:val="center"/>
        <w:outlineLvl w:val="0"/>
        <w:rPr>
          <w:rFonts w:ascii="Arial" w:eastAsia="Times New Roman" w:hAnsi="Arial" w:cs="Arial"/>
          <w:b/>
          <w:color w:val="000000" w:themeColor="text1"/>
          <w:sz w:val="24"/>
          <w:szCs w:val="24"/>
          <w:lang w:val="en-US" w:bidi="en-US"/>
        </w:rPr>
      </w:pPr>
    </w:p>
    <w:p w14:paraId="25C7ED94" w14:textId="77777777" w:rsidR="00981DDF" w:rsidRPr="00864A23" w:rsidRDefault="00981DDF" w:rsidP="00981DDF">
      <w:pPr>
        <w:spacing w:after="0" w:line="240" w:lineRule="auto"/>
        <w:ind w:left="1418" w:right="1139" w:hanging="360"/>
        <w:contextualSpacing/>
        <w:jc w:val="center"/>
        <w:outlineLvl w:val="0"/>
        <w:rPr>
          <w:rFonts w:ascii="Arial" w:eastAsia="Times New Roman" w:hAnsi="Arial" w:cs="Arial"/>
          <w:b/>
          <w:color w:val="000000" w:themeColor="text1"/>
          <w:sz w:val="24"/>
          <w:szCs w:val="24"/>
          <w:lang w:val="en-US" w:bidi="en-US"/>
        </w:rPr>
      </w:pPr>
    </w:p>
    <w:p w14:paraId="01F1FB72" w14:textId="77777777" w:rsidR="00981DDF" w:rsidRPr="00864A23" w:rsidRDefault="00981DDF" w:rsidP="00981DDF">
      <w:pPr>
        <w:spacing w:after="0" w:line="240" w:lineRule="auto"/>
        <w:ind w:left="1418" w:right="1139" w:hanging="360"/>
        <w:contextualSpacing/>
        <w:jc w:val="center"/>
        <w:outlineLvl w:val="0"/>
        <w:rPr>
          <w:rFonts w:ascii="Arial" w:eastAsia="Times New Roman" w:hAnsi="Arial" w:cs="Arial"/>
          <w:b/>
          <w:color w:val="000000" w:themeColor="text1"/>
          <w:sz w:val="24"/>
          <w:szCs w:val="24"/>
          <w:lang w:val="en-US" w:bidi="en-US"/>
        </w:rPr>
      </w:pPr>
    </w:p>
    <w:p w14:paraId="3B47EC20" w14:textId="77777777" w:rsidR="00981DDF" w:rsidRPr="00864A23" w:rsidRDefault="00981DDF" w:rsidP="00981DDF">
      <w:pPr>
        <w:spacing w:after="0" w:line="240" w:lineRule="auto"/>
        <w:ind w:left="1418" w:right="1139" w:hanging="360"/>
        <w:contextualSpacing/>
        <w:jc w:val="center"/>
        <w:outlineLvl w:val="0"/>
        <w:rPr>
          <w:rFonts w:ascii="Arial" w:eastAsia="Times New Roman" w:hAnsi="Arial" w:cs="Arial"/>
          <w:b/>
          <w:color w:val="000000" w:themeColor="text1"/>
          <w:sz w:val="24"/>
          <w:szCs w:val="24"/>
          <w:lang w:val="en-US" w:bidi="en-US"/>
        </w:rPr>
      </w:pPr>
    </w:p>
    <w:p w14:paraId="513A6BCE" w14:textId="23C4E64B" w:rsidR="00981DDF" w:rsidRPr="00864A23" w:rsidRDefault="00981DDF" w:rsidP="003077BF">
      <w:pPr>
        <w:jc w:val="center"/>
        <w:rPr>
          <w:rFonts w:ascii="Arial" w:hAnsi="Arial" w:cs="Arial"/>
          <w:b/>
          <w:bCs/>
          <w:sz w:val="28"/>
          <w:lang w:val="en-US" w:bidi="en-US"/>
        </w:rPr>
      </w:pPr>
      <w:r w:rsidRPr="00864A23">
        <w:rPr>
          <w:rFonts w:ascii="Arial" w:hAnsi="Arial" w:cs="Arial"/>
          <w:b/>
          <w:bCs/>
          <w:sz w:val="28"/>
          <w:lang w:val="en-US" w:bidi="en-US"/>
        </w:rPr>
        <w:t xml:space="preserve">KRITÉRIÁ PRE VÝBER </w:t>
      </w:r>
      <w:r w:rsidRPr="00864A23">
        <w:rPr>
          <w:rFonts w:ascii="Arial" w:hAnsi="Arial" w:cs="Arial"/>
          <w:b/>
          <w:bCs/>
          <w:sz w:val="28"/>
          <w:lang w:bidi="en-US"/>
        </w:rPr>
        <w:t>PROJEKTOV</w:t>
      </w:r>
      <w:r w:rsidRPr="00864A23">
        <w:rPr>
          <w:rFonts w:ascii="Arial" w:hAnsi="Arial" w:cs="Arial"/>
          <w:b/>
          <w:bCs/>
          <w:sz w:val="28"/>
          <w:lang w:val="en-US" w:bidi="en-US"/>
        </w:rPr>
        <w:t xml:space="preserve"> </w:t>
      </w:r>
      <w:r w:rsidR="00DB0716" w:rsidRPr="00864A23">
        <w:rPr>
          <w:rFonts w:ascii="Arial" w:hAnsi="Arial" w:cs="Arial"/>
          <w:b/>
          <w:bCs/>
          <w:sz w:val="28"/>
          <w:lang w:val="en-US" w:bidi="en-US"/>
        </w:rPr>
        <w:t>–</w:t>
      </w:r>
      <w:r w:rsidRPr="00864A23">
        <w:rPr>
          <w:rFonts w:ascii="Arial" w:hAnsi="Arial" w:cs="Arial"/>
          <w:b/>
          <w:bCs/>
          <w:sz w:val="28"/>
          <w:lang w:val="en-US" w:bidi="en-US"/>
        </w:rPr>
        <w:t xml:space="preserve"> HODNOTIACE</w:t>
      </w:r>
      <w:r w:rsidR="00DB0716" w:rsidRPr="00864A23">
        <w:rPr>
          <w:rFonts w:ascii="Arial" w:hAnsi="Arial" w:cs="Arial"/>
          <w:b/>
          <w:bCs/>
          <w:sz w:val="28"/>
          <w:lang w:val="en-US" w:bidi="en-US"/>
        </w:rPr>
        <w:t xml:space="preserve"> </w:t>
      </w:r>
      <w:r w:rsidR="00FF504D" w:rsidRPr="00864A23">
        <w:rPr>
          <w:rFonts w:ascii="Arial" w:hAnsi="Arial" w:cs="Arial"/>
          <w:b/>
          <w:bCs/>
          <w:sz w:val="28"/>
          <w:lang w:val="en-US" w:bidi="en-US"/>
        </w:rPr>
        <w:t>A</w:t>
      </w:r>
      <w:r w:rsidR="00DB0716" w:rsidRPr="00864A23">
        <w:rPr>
          <w:rFonts w:ascii="Arial" w:hAnsi="Arial" w:cs="Arial"/>
          <w:b/>
          <w:bCs/>
          <w:sz w:val="28"/>
          <w:lang w:val="en-US" w:bidi="en-US"/>
        </w:rPr>
        <w:t xml:space="preserve"> VÝBEROVÉ</w:t>
      </w:r>
      <w:r w:rsidR="003077BF" w:rsidRPr="00864A23">
        <w:rPr>
          <w:rFonts w:ascii="Arial" w:hAnsi="Arial" w:cs="Arial"/>
          <w:b/>
          <w:bCs/>
          <w:sz w:val="28"/>
          <w:lang w:val="en-US" w:bidi="en-US"/>
        </w:rPr>
        <w:t xml:space="preserve"> KRITÉRIÁ</w:t>
      </w:r>
    </w:p>
    <w:p w14:paraId="4946A90F" w14:textId="1DA290D7" w:rsidR="00981DDF" w:rsidRPr="00864A23" w:rsidRDefault="00981DDF" w:rsidP="00981DDF">
      <w:pPr>
        <w:widowControl w:val="0"/>
        <w:spacing w:after="0" w:line="240" w:lineRule="auto"/>
        <w:ind w:left="1421" w:right="1139"/>
        <w:jc w:val="center"/>
        <w:rPr>
          <w:rFonts w:ascii="Arial" w:eastAsia="Arial Unicode MS" w:hAnsi="Arial" w:cs="Arial"/>
          <w:color w:val="000000" w:themeColor="text1"/>
          <w:sz w:val="20"/>
          <w:szCs w:val="19"/>
          <w:u w:color="000000"/>
        </w:rPr>
      </w:pPr>
      <w:r w:rsidRPr="00864A23">
        <w:rPr>
          <w:rFonts w:ascii="Arial" w:eastAsia="Arial Unicode MS" w:hAnsi="Arial" w:cs="Arial"/>
          <w:color w:val="000000" w:themeColor="text1"/>
          <w:sz w:val="20"/>
          <w:szCs w:val="19"/>
          <w:u w:color="000000"/>
        </w:rPr>
        <w:t>pre hodnotenie žiadostí o NFP v rámci Programu Slovensko 2021 – 2027 (ďalej len „P SK“)</w:t>
      </w:r>
    </w:p>
    <w:p w14:paraId="36D07B84" w14:textId="77777777" w:rsidR="00981DDF" w:rsidRPr="00864A23" w:rsidRDefault="00981DDF" w:rsidP="00981DDF">
      <w:pPr>
        <w:jc w:val="center"/>
        <w:rPr>
          <w:rFonts w:ascii="Arial" w:eastAsia="Times New Roman" w:hAnsi="Arial" w:cs="Arial"/>
          <w:b/>
          <w:color w:val="000000" w:themeColor="text1"/>
          <w:sz w:val="20"/>
          <w:szCs w:val="19"/>
        </w:rPr>
      </w:pPr>
    </w:p>
    <w:p w14:paraId="771F5356" w14:textId="184B39E0" w:rsidR="00981DDF" w:rsidRPr="00864A23" w:rsidRDefault="00981DDF" w:rsidP="00981DDF">
      <w:pPr>
        <w:jc w:val="center"/>
        <w:rPr>
          <w:rFonts w:ascii="Arial" w:eastAsia="Times New Roman" w:hAnsi="Arial" w:cs="Arial"/>
          <w:b/>
          <w:color w:val="000000" w:themeColor="text1"/>
          <w:sz w:val="20"/>
          <w:szCs w:val="19"/>
        </w:rPr>
      </w:pPr>
      <w:r w:rsidRPr="00864A23">
        <w:rPr>
          <w:rFonts w:ascii="Arial" w:eastAsia="Times New Roman" w:hAnsi="Arial" w:cs="Arial"/>
          <w:b/>
          <w:color w:val="000000" w:themeColor="text1"/>
          <w:sz w:val="20"/>
          <w:szCs w:val="19"/>
        </w:rPr>
        <w:t>Špecifický cieľ JSO8.1 – Umožniť regiónom a obyvateľom riešiť sociálne, hospodárske a environmentálne dôsledky spôsobené transformáciou v rámci plnenia energetického a klimatického cieľa Únie do roku 2030 a dosahovania klimaticky neutrálneho hospodárstva Únie do roku 2050 na základe Parížskej dohody.</w:t>
      </w:r>
    </w:p>
    <w:p w14:paraId="07CD0906" w14:textId="77777777" w:rsidR="00981DDF" w:rsidRPr="00864A23" w:rsidRDefault="00981DDF" w:rsidP="00981DDF">
      <w:pPr>
        <w:jc w:val="center"/>
        <w:rPr>
          <w:rFonts w:ascii="Arial" w:eastAsia="Times New Roman" w:hAnsi="Arial" w:cs="Arial"/>
          <w:b/>
          <w:color w:val="000000" w:themeColor="text1"/>
          <w:sz w:val="20"/>
          <w:szCs w:val="19"/>
        </w:rPr>
      </w:pPr>
      <w:r w:rsidRPr="00864A23">
        <w:rPr>
          <w:rFonts w:ascii="Arial" w:eastAsia="Times New Roman" w:hAnsi="Arial" w:cs="Arial"/>
          <w:b/>
          <w:color w:val="000000" w:themeColor="text1"/>
          <w:sz w:val="20"/>
          <w:szCs w:val="19"/>
        </w:rPr>
        <w:t xml:space="preserve">Opatrenie </w:t>
      </w:r>
      <w:r w:rsidR="00FC1B61" w:rsidRPr="00864A23">
        <w:rPr>
          <w:rFonts w:ascii="Arial" w:eastAsia="Times New Roman" w:hAnsi="Arial" w:cs="Arial"/>
          <w:b/>
          <w:color w:val="000000" w:themeColor="text1"/>
          <w:sz w:val="20"/>
          <w:szCs w:val="19"/>
        </w:rPr>
        <w:t>2.3 Podpora udržateľnej miestnej dopravy</w:t>
      </w:r>
    </w:p>
    <w:p w14:paraId="5FDFEB8B" w14:textId="77777777" w:rsidR="00981DDF" w:rsidRPr="00864A23" w:rsidRDefault="00981DDF" w:rsidP="00981DDF">
      <w:pPr>
        <w:jc w:val="center"/>
        <w:rPr>
          <w:rFonts w:ascii="Arial" w:eastAsia="Times New Roman" w:hAnsi="Arial" w:cs="Arial"/>
          <w:b/>
          <w:i/>
          <w:color w:val="000000" w:themeColor="text1"/>
          <w:sz w:val="20"/>
          <w:szCs w:val="19"/>
          <w:u w:val="single"/>
        </w:rPr>
      </w:pPr>
      <w:r w:rsidRPr="00864A23">
        <w:rPr>
          <w:rFonts w:ascii="Arial" w:eastAsia="Times New Roman" w:hAnsi="Arial" w:cs="Arial"/>
          <w:b/>
          <w:i/>
          <w:color w:val="000000" w:themeColor="text1"/>
          <w:sz w:val="20"/>
          <w:szCs w:val="19"/>
          <w:u w:val="single"/>
        </w:rPr>
        <w:t>Aktivity:</w:t>
      </w:r>
    </w:p>
    <w:p w14:paraId="2C5C0E76" w14:textId="77777777" w:rsidR="00981DDF" w:rsidRPr="00864A23" w:rsidRDefault="00981DDF" w:rsidP="000E0A26">
      <w:pPr>
        <w:ind w:left="720"/>
        <w:jc w:val="center"/>
        <w:rPr>
          <w:rFonts w:ascii="Arial" w:eastAsia="Times New Roman" w:hAnsi="Arial" w:cs="Arial"/>
          <w:b/>
          <w:i/>
          <w:color w:val="000000" w:themeColor="text1"/>
          <w:sz w:val="20"/>
          <w:szCs w:val="19"/>
        </w:rPr>
      </w:pPr>
      <w:r w:rsidRPr="00864A23">
        <w:rPr>
          <w:rFonts w:ascii="Arial" w:eastAsia="Times New Roman" w:hAnsi="Arial" w:cs="Arial"/>
          <w:b/>
          <w:i/>
          <w:color w:val="000000" w:themeColor="text1"/>
          <w:sz w:val="20"/>
          <w:szCs w:val="19"/>
        </w:rPr>
        <w:t xml:space="preserve">1. </w:t>
      </w:r>
      <w:r w:rsidR="00FD2479" w:rsidRPr="00864A23">
        <w:rPr>
          <w:rFonts w:ascii="Arial" w:eastAsia="Times New Roman" w:hAnsi="Arial" w:cs="Arial"/>
          <w:b/>
          <w:i/>
          <w:color w:val="000000" w:themeColor="text1"/>
          <w:sz w:val="20"/>
          <w:szCs w:val="19"/>
        </w:rPr>
        <w:t>Rozvoj a podpora udržateľnej miestnej verejnej dopravy s nulovými emisiami a mikromobility pri uplatňovaní zásad inteligentnej mobility</w:t>
      </w:r>
    </w:p>
    <w:p w14:paraId="62A38BF9" w14:textId="77777777" w:rsidR="00981DDF" w:rsidRPr="00864A23" w:rsidRDefault="00981DDF" w:rsidP="00981DDF">
      <w:pPr>
        <w:jc w:val="center"/>
        <w:rPr>
          <w:rFonts w:ascii="Arial" w:hAnsi="Arial" w:cs="Arial"/>
          <w:b/>
          <w:i/>
          <w:sz w:val="32"/>
          <w:szCs w:val="28"/>
        </w:rPr>
      </w:pPr>
      <w:r w:rsidRPr="00864A23">
        <w:rPr>
          <w:rFonts w:ascii="Arial" w:eastAsia="Times New Roman" w:hAnsi="Arial" w:cs="Arial"/>
          <w:b/>
          <w:i/>
          <w:color w:val="000000" w:themeColor="text1"/>
          <w:sz w:val="20"/>
          <w:szCs w:val="19"/>
        </w:rPr>
        <w:t xml:space="preserve">2. </w:t>
      </w:r>
      <w:r w:rsidR="000E0A26" w:rsidRPr="00864A23">
        <w:rPr>
          <w:rFonts w:ascii="Arial" w:eastAsia="Times New Roman" w:hAnsi="Arial" w:cs="Arial"/>
          <w:b/>
          <w:i/>
          <w:color w:val="000000" w:themeColor="text1"/>
          <w:sz w:val="20"/>
          <w:szCs w:val="19"/>
        </w:rPr>
        <w:t>Rozvoj infraštruktúry pre alternatívne palivá, vrátane pilotných riešení</w:t>
      </w:r>
    </w:p>
    <w:p w14:paraId="373DB7C2" w14:textId="77777777" w:rsidR="00981DDF" w:rsidRPr="00864A23" w:rsidRDefault="00981DDF" w:rsidP="00981DDF">
      <w:pPr>
        <w:jc w:val="center"/>
        <w:rPr>
          <w:rFonts w:ascii="Arial" w:hAnsi="Arial" w:cs="Arial"/>
          <w:b/>
          <w:sz w:val="28"/>
          <w:u w:val="single"/>
        </w:rPr>
      </w:pPr>
    </w:p>
    <w:p w14:paraId="55BF6152" w14:textId="77777777" w:rsidR="00981DDF" w:rsidRPr="00864A23" w:rsidRDefault="00981DDF" w:rsidP="00981DDF">
      <w:pPr>
        <w:jc w:val="center"/>
        <w:rPr>
          <w:rFonts w:ascii="Arial" w:hAnsi="Arial" w:cs="Arial"/>
          <w:b/>
          <w:sz w:val="28"/>
          <w:u w:val="single"/>
        </w:rPr>
      </w:pPr>
    </w:p>
    <w:p w14:paraId="2A056A72" w14:textId="77777777" w:rsidR="00981DDF" w:rsidRPr="00864A23" w:rsidRDefault="00981DDF" w:rsidP="00981DDF">
      <w:pPr>
        <w:jc w:val="center"/>
        <w:rPr>
          <w:rFonts w:ascii="Arial" w:hAnsi="Arial" w:cs="Arial"/>
          <w:b/>
          <w:sz w:val="28"/>
          <w:u w:val="single"/>
        </w:rPr>
      </w:pPr>
    </w:p>
    <w:p w14:paraId="2CD16138" w14:textId="73F225F0" w:rsidR="00981DDF" w:rsidRPr="00864A23" w:rsidRDefault="00981DDF" w:rsidP="00981DDF">
      <w:pPr>
        <w:jc w:val="center"/>
        <w:rPr>
          <w:rFonts w:ascii="Arial" w:hAnsi="Arial" w:cs="Arial"/>
          <w:b/>
          <w:sz w:val="28"/>
          <w:u w:val="single"/>
        </w:rPr>
      </w:pPr>
    </w:p>
    <w:p w14:paraId="2BA65D27" w14:textId="6BF6D107" w:rsidR="00864A23" w:rsidRPr="00864A23" w:rsidRDefault="00864A23" w:rsidP="00981DDF">
      <w:pPr>
        <w:jc w:val="center"/>
        <w:rPr>
          <w:rFonts w:ascii="Arial" w:hAnsi="Arial" w:cs="Arial"/>
          <w:b/>
          <w:sz w:val="28"/>
          <w:u w:val="single"/>
        </w:rPr>
      </w:pPr>
    </w:p>
    <w:p w14:paraId="76BDE330" w14:textId="2A0DBCBB" w:rsidR="00864A23" w:rsidRPr="00864A23" w:rsidRDefault="00864A23" w:rsidP="00981DDF">
      <w:pPr>
        <w:jc w:val="center"/>
        <w:rPr>
          <w:rFonts w:ascii="Arial" w:hAnsi="Arial" w:cs="Arial"/>
          <w:b/>
          <w:sz w:val="28"/>
          <w:u w:val="single"/>
        </w:rPr>
      </w:pPr>
    </w:p>
    <w:p w14:paraId="6C0E2CD2" w14:textId="3911F5E4" w:rsidR="00864A23" w:rsidRPr="00864A23" w:rsidRDefault="00864A23" w:rsidP="00981DDF">
      <w:pPr>
        <w:jc w:val="center"/>
        <w:rPr>
          <w:rFonts w:ascii="Arial" w:hAnsi="Arial" w:cs="Arial"/>
          <w:b/>
          <w:sz w:val="28"/>
          <w:u w:val="single"/>
        </w:rPr>
      </w:pPr>
    </w:p>
    <w:p w14:paraId="011300F3" w14:textId="34914C2C" w:rsidR="00864A23" w:rsidRPr="00864A23" w:rsidRDefault="00864A23" w:rsidP="00981DDF">
      <w:pPr>
        <w:jc w:val="center"/>
        <w:rPr>
          <w:rFonts w:ascii="Arial" w:hAnsi="Arial" w:cs="Arial"/>
          <w:b/>
          <w:sz w:val="28"/>
          <w:u w:val="single"/>
        </w:rPr>
      </w:pPr>
    </w:p>
    <w:p w14:paraId="45240E0C" w14:textId="77777777" w:rsidR="00864A23" w:rsidRPr="00864A23" w:rsidRDefault="00864A23" w:rsidP="00981DDF">
      <w:pPr>
        <w:jc w:val="center"/>
        <w:rPr>
          <w:rFonts w:ascii="Arial" w:hAnsi="Arial" w:cs="Arial"/>
          <w:b/>
          <w:sz w:val="28"/>
          <w:u w:val="single"/>
        </w:rPr>
      </w:pPr>
    </w:p>
    <w:p w14:paraId="778B77F5" w14:textId="77777777" w:rsidR="00981DDF" w:rsidRPr="00864A23" w:rsidRDefault="00981DDF" w:rsidP="00981DDF">
      <w:pPr>
        <w:jc w:val="center"/>
        <w:rPr>
          <w:rFonts w:ascii="Arial" w:hAnsi="Arial" w:cs="Arial"/>
          <w:b/>
          <w:sz w:val="28"/>
          <w:u w:val="single"/>
        </w:rPr>
      </w:pPr>
    </w:p>
    <w:p w14:paraId="3C85F14F" w14:textId="53B1D44A" w:rsidR="00981DDF" w:rsidRPr="00864A23" w:rsidRDefault="00864A23" w:rsidP="0FDC6BBB">
      <w:pPr>
        <w:jc w:val="center"/>
        <w:rPr>
          <w:rFonts w:ascii="Arial" w:hAnsi="Arial" w:cs="Arial"/>
          <w:b/>
          <w:bCs/>
          <w:sz w:val="24"/>
          <w:szCs w:val="24"/>
          <w:u w:val="single"/>
        </w:rPr>
      </w:pPr>
      <w:r w:rsidRPr="0FDC6BBB">
        <w:rPr>
          <w:rFonts w:ascii="Arial" w:hAnsi="Arial" w:cs="Arial"/>
          <w:b/>
          <w:bCs/>
          <w:sz w:val="24"/>
          <w:szCs w:val="24"/>
          <w:u w:val="single"/>
        </w:rPr>
        <w:t>Verzia 1</w:t>
      </w:r>
      <w:r w:rsidR="2F3E0885" w:rsidRPr="0FDC6BBB">
        <w:rPr>
          <w:rFonts w:ascii="Arial" w:hAnsi="Arial" w:cs="Arial"/>
          <w:b/>
          <w:bCs/>
          <w:sz w:val="24"/>
          <w:szCs w:val="24"/>
          <w:u w:val="single"/>
        </w:rPr>
        <w:t>2</w:t>
      </w:r>
      <w:r w:rsidRPr="0FDC6BBB">
        <w:rPr>
          <w:rFonts w:ascii="Arial" w:hAnsi="Arial" w:cs="Arial"/>
          <w:b/>
          <w:bCs/>
          <w:sz w:val="24"/>
          <w:szCs w:val="24"/>
          <w:u w:val="single"/>
        </w:rPr>
        <w:t>.7.2023</w:t>
      </w:r>
    </w:p>
    <w:p w14:paraId="79872E8D" w14:textId="77777777" w:rsidR="00981DDF" w:rsidRPr="00864A23" w:rsidRDefault="00981DDF" w:rsidP="0080728F">
      <w:pPr>
        <w:jc w:val="center"/>
        <w:rPr>
          <w:rFonts w:ascii="Arial" w:hAnsi="Arial" w:cs="Arial"/>
          <w:b/>
          <w:u w:val="single"/>
        </w:rPr>
        <w:sectPr w:rsidR="00981DDF" w:rsidRPr="00864A23" w:rsidSect="00255E81">
          <w:headerReference w:type="default" r:id="rId11"/>
          <w:footerReference w:type="default" r:id="rId12"/>
          <w:headerReference w:type="first" r:id="rId13"/>
          <w:pgSz w:w="11906" w:h="16838"/>
          <w:pgMar w:top="1418" w:right="1418" w:bottom="1418" w:left="1418" w:header="709" w:footer="709" w:gutter="0"/>
          <w:cols w:space="708"/>
          <w:titlePg/>
          <w:docGrid w:linePitch="360"/>
        </w:sectPr>
      </w:pPr>
    </w:p>
    <w:tbl>
      <w:tblPr>
        <w:tblStyle w:val="TableGrid8"/>
        <w:tblpPr w:leftFromText="141" w:rightFromText="141" w:vertAnchor="text" w:tblpY="1"/>
        <w:tblOverlap w:val="never"/>
        <w:tblW w:w="5095" w:type="pct"/>
        <w:tblLayout w:type="fixed"/>
        <w:tblLook w:val="04A0" w:firstRow="1" w:lastRow="0" w:firstColumn="1" w:lastColumn="0" w:noHBand="0" w:noVBand="1"/>
      </w:tblPr>
      <w:tblGrid>
        <w:gridCol w:w="559"/>
        <w:gridCol w:w="1804"/>
        <w:gridCol w:w="5001"/>
        <w:gridCol w:w="1143"/>
        <w:gridCol w:w="936"/>
        <w:gridCol w:w="4019"/>
        <w:gridCol w:w="1983"/>
      </w:tblGrid>
      <w:tr w:rsidR="00830FC8" w:rsidRPr="00864A23" w14:paraId="7B0A567B" w14:textId="77777777" w:rsidTr="00C47276">
        <w:trPr>
          <w:trHeight w:val="561"/>
          <w:tblHeader/>
        </w:trPr>
        <w:tc>
          <w:tcPr>
            <w:tcW w:w="181" w:type="pct"/>
            <w:shd w:val="clear" w:color="auto" w:fill="C45911" w:themeFill="accent2" w:themeFillShade="BF"/>
            <w:vAlign w:val="center"/>
          </w:tcPr>
          <w:p w14:paraId="5211C2AB" w14:textId="77777777" w:rsidR="00830FC8" w:rsidRPr="00864A23" w:rsidRDefault="00830FC8" w:rsidP="00CA125D">
            <w:pPr>
              <w:widowControl w:val="0"/>
              <w:pBdr>
                <w:top w:val="nil"/>
                <w:left w:val="nil"/>
                <w:bottom w:val="nil"/>
                <w:right w:val="nil"/>
                <w:between w:val="nil"/>
                <w:bar w:val="nil"/>
              </w:pBdr>
              <w:spacing w:line="288" w:lineRule="auto"/>
              <w:jc w:val="center"/>
              <w:rPr>
                <w:rFonts w:ascii="Arial" w:eastAsia="Calibri" w:hAnsi="Arial" w:cs="Arial"/>
                <w:b/>
                <w:bCs/>
                <w:color w:val="FFFFFF" w:themeColor="background1"/>
                <w:sz w:val="19"/>
                <w:szCs w:val="19"/>
                <w:u w:color="000000"/>
                <w:bdr w:val="nil"/>
              </w:rPr>
            </w:pPr>
            <w:bookmarkStart w:id="0" w:name="_Hlk133401450"/>
            <w:r w:rsidRPr="00864A23">
              <w:rPr>
                <w:rFonts w:ascii="Arial" w:eastAsia="Calibri" w:hAnsi="Arial" w:cs="Arial"/>
                <w:b/>
                <w:bCs/>
                <w:color w:val="FFFFFF" w:themeColor="background1"/>
                <w:sz w:val="19"/>
                <w:szCs w:val="19"/>
                <w:u w:color="000000"/>
                <w:bdr w:val="nil"/>
              </w:rPr>
              <w:lastRenderedPageBreak/>
              <w:t>1.</w:t>
            </w:r>
          </w:p>
        </w:tc>
        <w:tc>
          <w:tcPr>
            <w:tcW w:w="4819" w:type="pct"/>
            <w:gridSpan w:val="6"/>
            <w:shd w:val="clear" w:color="auto" w:fill="C45911" w:themeFill="accent2" w:themeFillShade="BF"/>
            <w:vAlign w:val="center"/>
          </w:tcPr>
          <w:p w14:paraId="0E66063F" w14:textId="344F92D7" w:rsidR="00830FC8" w:rsidRPr="00864A23" w:rsidRDefault="00830FC8" w:rsidP="00FF504D">
            <w:pPr>
              <w:widowControl w:val="0"/>
              <w:pBdr>
                <w:top w:val="nil"/>
                <w:left w:val="nil"/>
                <w:bottom w:val="nil"/>
                <w:right w:val="nil"/>
                <w:between w:val="nil"/>
                <w:bar w:val="nil"/>
              </w:pBdr>
              <w:spacing w:line="288" w:lineRule="auto"/>
              <w:rPr>
                <w:rFonts w:ascii="Arial" w:eastAsia="Calibri" w:hAnsi="Arial" w:cs="Arial"/>
                <w:b/>
                <w:bCs/>
                <w:color w:val="FFFFFF" w:themeColor="background1"/>
                <w:sz w:val="19"/>
                <w:szCs w:val="19"/>
              </w:rPr>
            </w:pPr>
            <w:r w:rsidRPr="00864A23">
              <w:rPr>
                <w:rFonts w:ascii="Arial" w:hAnsi="Arial" w:cs="Arial"/>
                <w:b/>
                <w:bCs/>
                <w:color w:val="FFFFFF" w:themeColor="background1"/>
                <w:sz w:val="19"/>
                <w:szCs w:val="19"/>
              </w:rPr>
              <w:t>Súlad projektu s</w:t>
            </w:r>
            <w:r w:rsidR="00FF504D" w:rsidRPr="00864A23">
              <w:rPr>
                <w:rFonts w:ascii="Arial" w:hAnsi="Arial" w:cs="Arial"/>
                <w:b/>
                <w:bCs/>
                <w:color w:val="FFFFFF" w:themeColor="background1"/>
                <w:sz w:val="19"/>
                <w:szCs w:val="19"/>
              </w:rPr>
              <w:t> P SK</w:t>
            </w:r>
            <w:r w:rsidR="00EF0A1B" w:rsidRPr="00864A23">
              <w:rPr>
                <w:rFonts w:ascii="Arial" w:hAnsi="Arial" w:cs="Arial"/>
                <w:b/>
                <w:bCs/>
                <w:color w:val="FFFFFF" w:themeColor="background1"/>
                <w:sz w:val="19"/>
                <w:szCs w:val="19"/>
              </w:rPr>
              <w:t xml:space="preserve"> a jeho príspevok k napĺňaniu programových cieľov</w:t>
            </w:r>
          </w:p>
        </w:tc>
      </w:tr>
      <w:tr w:rsidR="00830FC8" w:rsidRPr="00864A23" w14:paraId="216627F3" w14:textId="77777777" w:rsidTr="00C47276">
        <w:trPr>
          <w:trHeight w:val="302"/>
          <w:tblHeader/>
        </w:trPr>
        <w:tc>
          <w:tcPr>
            <w:tcW w:w="181" w:type="pct"/>
            <w:shd w:val="clear" w:color="auto" w:fill="F7CAAC" w:themeFill="accent2" w:themeFillTint="66"/>
            <w:vAlign w:val="center"/>
          </w:tcPr>
          <w:p w14:paraId="56A4A458" w14:textId="77777777" w:rsidR="00830FC8" w:rsidRPr="00864A23" w:rsidRDefault="000D6639" w:rsidP="00CA125D">
            <w:pPr>
              <w:widowControl w:val="0"/>
              <w:pBdr>
                <w:top w:val="nil"/>
                <w:left w:val="nil"/>
                <w:bottom w:val="nil"/>
                <w:right w:val="nil"/>
                <w:between w:val="nil"/>
                <w:bar w:val="nil"/>
              </w:pBdr>
              <w:spacing w:line="288" w:lineRule="auto"/>
              <w:jc w:val="center"/>
              <w:rPr>
                <w:rFonts w:ascii="Arial" w:eastAsia="Calibri" w:hAnsi="Arial" w:cs="Arial"/>
                <w:b/>
                <w:sz w:val="19"/>
                <w:szCs w:val="19"/>
                <w:u w:color="000000"/>
                <w:bdr w:val="nil"/>
              </w:rPr>
            </w:pPr>
            <w:r w:rsidRPr="00864A23">
              <w:rPr>
                <w:rFonts w:ascii="Arial" w:eastAsia="Calibri" w:hAnsi="Arial" w:cs="Arial"/>
                <w:b/>
                <w:bCs/>
                <w:sz w:val="19"/>
                <w:szCs w:val="19"/>
                <w:u w:color="000000"/>
                <w:bdr w:val="nil"/>
              </w:rPr>
              <w:t>č</w:t>
            </w:r>
            <w:r w:rsidR="00830FC8" w:rsidRPr="00864A23">
              <w:rPr>
                <w:rFonts w:ascii="Arial" w:eastAsia="Calibri" w:hAnsi="Arial" w:cs="Arial"/>
                <w:b/>
                <w:bCs/>
                <w:sz w:val="19"/>
                <w:szCs w:val="19"/>
                <w:u w:color="000000"/>
                <w:bdr w:val="nil"/>
              </w:rPr>
              <w:t>.</w:t>
            </w:r>
          </w:p>
        </w:tc>
        <w:tc>
          <w:tcPr>
            <w:tcW w:w="584" w:type="pct"/>
            <w:shd w:val="clear" w:color="auto" w:fill="F7CAAC" w:themeFill="accent2" w:themeFillTint="66"/>
            <w:vAlign w:val="center"/>
          </w:tcPr>
          <w:p w14:paraId="0541A0F5" w14:textId="77777777" w:rsidR="00830FC8" w:rsidRPr="00864A23" w:rsidRDefault="00830FC8" w:rsidP="00CA125D">
            <w:pPr>
              <w:widowControl w:val="0"/>
              <w:pBdr>
                <w:top w:val="nil"/>
                <w:left w:val="nil"/>
                <w:bottom w:val="nil"/>
                <w:right w:val="nil"/>
                <w:between w:val="nil"/>
                <w:bar w:val="nil"/>
              </w:pBdr>
              <w:spacing w:line="288" w:lineRule="auto"/>
              <w:jc w:val="center"/>
              <w:rPr>
                <w:rFonts w:ascii="Arial" w:eastAsia="Calibri" w:hAnsi="Arial" w:cs="Arial"/>
                <w:sz w:val="19"/>
                <w:szCs w:val="19"/>
                <w:u w:color="000000"/>
                <w:bdr w:val="nil"/>
              </w:rPr>
            </w:pPr>
            <w:r w:rsidRPr="00864A23">
              <w:rPr>
                <w:rFonts w:ascii="Arial" w:eastAsia="Calibri" w:hAnsi="Arial" w:cs="Arial"/>
                <w:b/>
                <w:bCs/>
                <w:sz w:val="19"/>
                <w:szCs w:val="19"/>
                <w:u w:color="000000"/>
                <w:bdr w:val="nil"/>
              </w:rPr>
              <w:t>Kritérium</w:t>
            </w:r>
          </w:p>
        </w:tc>
        <w:tc>
          <w:tcPr>
            <w:tcW w:w="1619" w:type="pct"/>
            <w:shd w:val="clear" w:color="auto" w:fill="F7CAAC" w:themeFill="accent2" w:themeFillTint="66"/>
            <w:vAlign w:val="center"/>
          </w:tcPr>
          <w:p w14:paraId="41C89A71" w14:textId="77777777" w:rsidR="00830FC8" w:rsidRPr="00864A23" w:rsidRDefault="00830FC8" w:rsidP="00CA125D">
            <w:pPr>
              <w:widowControl w:val="0"/>
              <w:pBdr>
                <w:top w:val="nil"/>
                <w:left w:val="nil"/>
                <w:bottom w:val="nil"/>
                <w:right w:val="nil"/>
                <w:between w:val="nil"/>
                <w:bar w:val="nil"/>
              </w:pBdr>
              <w:spacing w:line="288" w:lineRule="auto"/>
              <w:ind w:left="143" w:right="136" w:hanging="3"/>
              <w:jc w:val="center"/>
              <w:rPr>
                <w:rFonts w:ascii="Arial" w:eastAsia="Calibri" w:hAnsi="Arial" w:cs="Arial"/>
                <w:b/>
                <w:bCs/>
                <w:sz w:val="19"/>
                <w:szCs w:val="19"/>
                <w:u w:color="000000"/>
                <w:bdr w:val="nil"/>
              </w:rPr>
            </w:pPr>
            <w:r w:rsidRPr="00864A23">
              <w:rPr>
                <w:rFonts w:ascii="Arial" w:eastAsia="Calibri" w:hAnsi="Arial" w:cs="Arial"/>
                <w:b/>
                <w:bCs/>
                <w:sz w:val="19"/>
                <w:szCs w:val="19"/>
                <w:u w:color="000000"/>
                <w:bdr w:val="nil"/>
              </w:rPr>
              <w:t>Predmet hodnotenia</w:t>
            </w:r>
          </w:p>
        </w:tc>
        <w:tc>
          <w:tcPr>
            <w:tcW w:w="370" w:type="pct"/>
            <w:shd w:val="clear" w:color="auto" w:fill="F7CAAC" w:themeFill="accent2" w:themeFillTint="66"/>
            <w:vAlign w:val="center"/>
          </w:tcPr>
          <w:p w14:paraId="47D9A6CF" w14:textId="77777777" w:rsidR="00830FC8" w:rsidRPr="00864A23" w:rsidRDefault="00830FC8" w:rsidP="00CA125D">
            <w:pPr>
              <w:widowControl w:val="0"/>
              <w:pBdr>
                <w:top w:val="nil"/>
                <w:left w:val="nil"/>
                <w:bottom w:val="nil"/>
                <w:right w:val="nil"/>
                <w:between w:val="nil"/>
                <w:bar w:val="nil"/>
              </w:pBdr>
              <w:spacing w:line="288" w:lineRule="auto"/>
              <w:jc w:val="center"/>
              <w:rPr>
                <w:rFonts w:ascii="Arial" w:eastAsia="Calibri" w:hAnsi="Arial" w:cs="Arial"/>
                <w:sz w:val="19"/>
                <w:szCs w:val="19"/>
                <w:u w:color="000000"/>
                <w:bdr w:val="nil"/>
              </w:rPr>
            </w:pPr>
            <w:r w:rsidRPr="00864A23">
              <w:rPr>
                <w:rFonts w:ascii="Arial" w:eastAsia="Calibri" w:hAnsi="Arial" w:cs="Arial"/>
                <w:b/>
                <w:bCs/>
                <w:sz w:val="19"/>
                <w:szCs w:val="19"/>
                <w:u w:color="000000"/>
                <w:bdr w:val="nil"/>
              </w:rPr>
              <w:t>Typ kritéria</w:t>
            </w:r>
          </w:p>
        </w:tc>
        <w:tc>
          <w:tcPr>
            <w:tcW w:w="303" w:type="pct"/>
            <w:shd w:val="clear" w:color="auto" w:fill="F7CAAC" w:themeFill="accent2" w:themeFillTint="66"/>
            <w:vAlign w:val="center"/>
          </w:tcPr>
          <w:p w14:paraId="03E1312A" w14:textId="77777777" w:rsidR="00830FC8" w:rsidRPr="00864A23" w:rsidRDefault="00830FC8" w:rsidP="00CA125D">
            <w:pPr>
              <w:widowControl w:val="0"/>
              <w:pBdr>
                <w:top w:val="nil"/>
                <w:left w:val="nil"/>
                <w:bottom w:val="nil"/>
                <w:right w:val="nil"/>
                <w:between w:val="nil"/>
                <w:bar w:val="nil"/>
              </w:pBdr>
              <w:spacing w:line="288" w:lineRule="auto"/>
              <w:ind w:left="34" w:hanging="34"/>
              <w:jc w:val="center"/>
              <w:rPr>
                <w:rFonts w:ascii="Arial" w:eastAsia="Calibri" w:hAnsi="Arial" w:cs="Arial"/>
                <w:b/>
                <w:bCs/>
                <w:sz w:val="19"/>
                <w:szCs w:val="19"/>
                <w:u w:color="000000"/>
                <w:bdr w:val="nil"/>
              </w:rPr>
            </w:pPr>
            <w:r w:rsidRPr="00864A23">
              <w:rPr>
                <w:rFonts w:ascii="Arial" w:eastAsia="Calibri" w:hAnsi="Arial" w:cs="Arial"/>
                <w:b/>
                <w:bCs/>
                <w:sz w:val="19"/>
                <w:szCs w:val="19"/>
                <w:u w:color="000000"/>
                <w:bdr w:val="nil"/>
              </w:rPr>
              <w:t>Hodnotenie</w:t>
            </w:r>
          </w:p>
        </w:tc>
        <w:tc>
          <w:tcPr>
            <w:tcW w:w="1301" w:type="pct"/>
            <w:shd w:val="clear" w:color="auto" w:fill="F7CAAC" w:themeFill="accent2" w:themeFillTint="66"/>
            <w:vAlign w:val="center"/>
          </w:tcPr>
          <w:p w14:paraId="7127C330" w14:textId="77777777" w:rsidR="00830FC8" w:rsidRPr="00864A23" w:rsidRDefault="00830FC8" w:rsidP="00CA125D">
            <w:pPr>
              <w:widowControl w:val="0"/>
              <w:pBdr>
                <w:top w:val="nil"/>
                <w:left w:val="nil"/>
                <w:bottom w:val="nil"/>
                <w:right w:val="nil"/>
                <w:between w:val="nil"/>
                <w:bar w:val="nil"/>
              </w:pBdr>
              <w:spacing w:line="288" w:lineRule="auto"/>
              <w:ind w:left="143" w:right="136" w:hanging="3"/>
              <w:jc w:val="center"/>
              <w:rPr>
                <w:rFonts w:ascii="Arial" w:eastAsia="Calibri" w:hAnsi="Arial" w:cs="Arial"/>
                <w:b/>
                <w:bCs/>
                <w:sz w:val="19"/>
                <w:szCs w:val="19"/>
                <w:u w:color="000000"/>
                <w:bdr w:val="nil"/>
              </w:rPr>
            </w:pPr>
            <w:r w:rsidRPr="00864A23">
              <w:rPr>
                <w:rFonts w:ascii="Arial" w:eastAsia="Calibri" w:hAnsi="Arial" w:cs="Arial"/>
                <w:b/>
                <w:bCs/>
                <w:sz w:val="19"/>
                <w:szCs w:val="19"/>
                <w:u w:color="000000"/>
                <w:bdr w:val="nil"/>
              </w:rPr>
              <w:t>Spôsob aplikácie hodnotiaceho kritéria</w:t>
            </w:r>
          </w:p>
        </w:tc>
        <w:tc>
          <w:tcPr>
            <w:tcW w:w="642" w:type="pct"/>
            <w:shd w:val="clear" w:color="auto" w:fill="F7CAAC" w:themeFill="accent2" w:themeFillTint="66"/>
            <w:vAlign w:val="center"/>
          </w:tcPr>
          <w:p w14:paraId="1D780BB7" w14:textId="77777777" w:rsidR="00830FC8" w:rsidRPr="00864A23" w:rsidRDefault="00830FC8" w:rsidP="00CA125D">
            <w:pPr>
              <w:widowControl w:val="0"/>
              <w:pBdr>
                <w:top w:val="nil"/>
                <w:left w:val="nil"/>
                <w:bottom w:val="nil"/>
                <w:right w:val="nil"/>
                <w:between w:val="nil"/>
                <w:bar w:val="nil"/>
              </w:pBdr>
              <w:spacing w:line="288" w:lineRule="auto"/>
              <w:ind w:left="143" w:right="136" w:hanging="3"/>
              <w:jc w:val="center"/>
              <w:rPr>
                <w:rFonts w:ascii="Arial" w:eastAsia="Calibri" w:hAnsi="Arial" w:cs="Arial"/>
                <w:b/>
                <w:bCs/>
                <w:sz w:val="19"/>
                <w:szCs w:val="19"/>
                <w:bdr w:val="nil"/>
              </w:rPr>
            </w:pPr>
            <w:r w:rsidRPr="00864A23">
              <w:rPr>
                <w:rFonts w:ascii="Arial" w:eastAsia="Calibri" w:hAnsi="Arial" w:cs="Arial"/>
                <w:b/>
                <w:bCs/>
                <w:sz w:val="19"/>
                <w:szCs w:val="19"/>
              </w:rPr>
              <w:t>Zdroj overenia</w:t>
            </w:r>
          </w:p>
        </w:tc>
      </w:tr>
      <w:tr w:rsidR="00830FC8" w:rsidRPr="00864A23" w14:paraId="3F32C9A6" w14:textId="77777777" w:rsidTr="00C47276">
        <w:trPr>
          <w:trHeight w:val="1085"/>
        </w:trPr>
        <w:tc>
          <w:tcPr>
            <w:tcW w:w="181" w:type="pct"/>
            <w:vMerge w:val="restart"/>
            <w:vAlign w:val="center"/>
          </w:tcPr>
          <w:p w14:paraId="67175F28" w14:textId="77777777" w:rsidR="00830FC8" w:rsidRPr="00864A23" w:rsidRDefault="00830FC8" w:rsidP="00CA125D">
            <w:pPr>
              <w:spacing w:line="288" w:lineRule="auto"/>
              <w:jc w:val="center"/>
              <w:rPr>
                <w:rFonts w:ascii="Arial" w:eastAsia="Calibri" w:hAnsi="Arial" w:cs="Arial"/>
                <w:color w:val="000000" w:themeColor="text1"/>
                <w:sz w:val="19"/>
                <w:szCs w:val="19"/>
              </w:rPr>
            </w:pPr>
            <w:r w:rsidRPr="00864A23">
              <w:rPr>
                <w:rFonts w:ascii="Arial" w:eastAsia="Calibri" w:hAnsi="Arial" w:cs="Arial"/>
                <w:color w:val="000000" w:themeColor="text1"/>
                <w:sz w:val="19"/>
                <w:szCs w:val="19"/>
              </w:rPr>
              <w:t>1.1</w:t>
            </w:r>
          </w:p>
        </w:tc>
        <w:tc>
          <w:tcPr>
            <w:tcW w:w="584" w:type="pct"/>
            <w:vMerge w:val="restart"/>
            <w:vAlign w:val="center"/>
          </w:tcPr>
          <w:p w14:paraId="06AA5F1F" w14:textId="77777777" w:rsidR="00830FC8" w:rsidRPr="00864A23" w:rsidRDefault="00830FC8" w:rsidP="00CA125D">
            <w:pPr>
              <w:spacing w:line="288" w:lineRule="auto"/>
              <w:rPr>
                <w:rFonts w:ascii="Arial" w:eastAsia="Helvetica" w:hAnsi="Arial" w:cs="Arial"/>
                <w:color w:val="000000" w:themeColor="text1"/>
                <w:sz w:val="19"/>
                <w:szCs w:val="19"/>
              </w:rPr>
            </w:pPr>
            <w:r w:rsidRPr="00864A23" w:rsidDel="00C47A44">
              <w:rPr>
                <w:rFonts w:ascii="Arial" w:eastAsia="Helvetica" w:hAnsi="Arial" w:cs="Arial"/>
                <w:color w:val="000000" w:themeColor="text1"/>
                <w:sz w:val="19"/>
                <w:szCs w:val="19"/>
              </w:rPr>
              <w:t xml:space="preserve">Súlad </w:t>
            </w:r>
            <w:r w:rsidRPr="00864A23">
              <w:rPr>
                <w:rFonts w:ascii="Arial" w:eastAsia="Helvetica" w:hAnsi="Arial" w:cs="Arial"/>
                <w:color w:val="000000" w:themeColor="text1"/>
                <w:sz w:val="19"/>
                <w:szCs w:val="19"/>
              </w:rPr>
              <w:t>projektu</w:t>
            </w:r>
            <w:r w:rsidR="00956A12" w:rsidRPr="00864A23">
              <w:rPr>
                <w:rFonts w:ascii="Arial" w:eastAsia="Helvetica" w:hAnsi="Arial" w:cs="Arial"/>
                <w:color w:val="000000" w:themeColor="text1"/>
                <w:sz w:val="19"/>
                <w:szCs w:val="19"/>
              </w:rPr>
              <w:t xml:space="preserve"> s</w:t>
            </w:r>
          </w:p>
          <w:p w14:paraId="510FD6B7" w14:textId="77777777" w:rsidR="00830FC8" w:rsidRPr="00864A23" w:rsidRDefault="006D237A" w:rsidP="00FD2883">
            <w:pPr>
              <w:spacing w:line="288" w:lineRule="auto"/>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p</w:t>
            </w:r>
            <w:r w:rsidR="00BC702F" w:rsidRPr="00864A23">
              <w:rPr>
                <w:rFonts w:ascii="Arial" w:eastAsia="Helvetica" w:hAnsi="Arial" w:cs="Arial"/>
                <w:color w:val="000000" w:themeColor="text1"/>
                <w:sz w:val="19"/>
                <w:szCs w:val="19"/>
              </w:rPr>
              <w:t>rioritou</w:t>
            </w:r>
            <w:r w:rsidR="00830FC8" w:rsidRPr="00864A23" w:rsidDel="002B1F2C">
              <w:rPr>
                <w:rFonts w:ascii="Arial" w:eastAsia="Helvetica" w:hAnsi="Arial" w:cs="Arial"/>
                <w:color w:val="000000" w:themeColor="text1"/>
                <w:sz w:val="19"/>
                <w:szCs w:val="19"/>
              </w:rPr>
              <w:t xml:space="preserve"> </w:t>
            </w:r>
            <w:r w:rsidR="000F53F8" w:rsidRPr="00864A23">
              <w:rPr>
                <w:rFonts w:ascii="Arial" w:eastAsia="Helvetica" w:hAnsi="Arial" w:cs="Arial"/>
                <w:color w:val="000000" w:themeColor="text1"/>
                <w:sz w:val="19"/>
                <w:szCs w:val="19"/>
              </w:rPr>
              <w:t xml:space="preserve">Fond na spravodlivú transformáciu </w:t>
            </w:r>
            <w:r w:rsidR="00830FC8" w:rsidRPr="00864A23">
              <w:rPr>
                <w:rFonts w:ascii="Arial" w:eastAsia="Helvetica" w:hAnsi="Arial" w:cs="Arial"/>
                <w:color w:val="000000" w:themeColor="text1"/>
                <w:sz w:val="19"/>
                <w:szCs w:val="19"/>
              </w:rPr>
              <w:t>a</w:t>
            </w:r>
            <w:r w:rsidR="000F53F8" w:rsidRPr="00864A23">
              <w:rPr>
                <w:rFonts w:ascii="Arial" w:eastAsia="Helvetica" w:hAnsi="Arial" w:cs="Arial"/>
                <w:color w:val="000000" w:themeColor="text1"/>
                <w:sz w:val="19"/>
                <w:szCs w:val="19"/>
              </w:rPr>
              <w:t> s</w:t>
            </w:r>
            <w:r w:rsidR="0099221D" w:rsidRPr="00864A23">
              <w:rPr>
                <w:rFonts w:ascii="Arial" w:eastAsia="Helvetica" w:hAnsi="Arial" w:cs="Arial"/>
                <w:color w:val="000000" w:themeColor="text1"/>
                <w:sz w:val="19"/>
                <w:szCs w:val="19"/>
              </w:rPr>
              <w:t> </w:t>
            </w:r>
            <w:r w:rsidR="00830FC8" w:rsidRPr="00864A23">
              <w:rPr>
                <w:rFonts w:ascii="Arial" w:eastAsia="Helvetica" w:hAnsi="Arial" w:cs="Arial"/>
                <w:color w:val="000000" w:themeColor="text1"/>
                <w:sz w:val="19"/>
                <w:szCs w:val="19"/>
              </w:rPr>
              <w:t>Plánom</w:t>
            </w:r>
            <w:r w:rsidR="000F53F8" w:rsidRPr="00864A23">
              <w:rPr>
                <w:rFonts w:ascii="Arial" w:eastAsia="Helvetica" w:hAnsi="Arial" w:cs="Arial"/>
                <w:color w:val="000000" w:themeColor="text1"/>
                <w:sz w:val="19"/>
                <w:szCs w:val="19"/>
              </w:rPr>
              <w:t xml:space="preserve"> s</w:t>
            </w:r>
            <w:r w:rsidR="00830FC8" w:rsidRPr="00864A23">
              <w:rPr>
                <w:rFonts w:ascii="Arial" w:eastAsia="Helvetica" w:hAnsi="Arial" w:cs="Arial"/>
                <w:color w:val="000000" w:themeColor="text1"/>
                <w:sz w:val="19"/>
                <w:szCs w:val="19"/>
              </w:rPr>
              <w:t>p</w:t>
            </w:r>
            <w:r w:rsidR="00FD2883" w:rsidRPr="00864A23">
              <w:rPr>
                <w:rFonts w:ascii="Arial" w:eastAsia="Helvetica" w:hAnsi="Arial" w:cs="Arial"/>
                <w:color w:val="000000" w:themeColor="text1"/>
                <w:sz w:val="19"/>
                <w:szCs w:val="19"/>
              </w:rPr>
              <w:t>ravodlivej transformácie územia</w:t>
            </w:r>
          </w:p>
        </w:tc>
        <w:tc>
          <w:tcPr>
            <w:tcW w:w="1619" w:type="pct"/>
            <w:vMerge w:val="restart"/>
            <w:tcBorders>
              <w:top w:val="single" w:sz="4" w:space="0" w:color="auto"/>
              <w:left w:val="single" w:sz="4" w:space="0" w:color="auto"/>
              <w:bottom w:val="single" w:sz="4" w:space="0" w:color="auto"/>
              <w:right w:val="single" w:sz="4" w:space="0" w:color="auto"/>
            </w:tcBorders>
            <w:vAlign w:val="center"/>
          </w:tcPr>
          <w:p w14:paraId="67AD1BFF" w14:textId="04AD9B0E" w:rsidR="006D237A" w:rsidRPr="00864A23" w:rsidRDefault="00830FC8" w:rsidP="00FF504D">
            <w:pPr>
              <w:spacing w:line="288" w:lineRule="auto"/>
              <w:jc w:val="both"/>
              <w:rPr>
                <w:rFonts w:ascii="Arial" w:hAnsi="Arial" w:cs="Arial"/>
                <w:color w:val="000000" w:themeColor="text1"/>
                <w:sz w:val="19"/>
                <w:szCs w:val="19"/>
              </w:rPr>
            </w:pPr>
            <w:r w:rsidRPr="00864A23">
              <w:rPr>
                <w:rFonts w:ascii="Arial" w:hAnsi="Arial" w:cs="Arial"/>
                <w:color w:val="000000" w:themeColor="text1"/>
                <w:sz w:val="19"/>
                <w:szCs w:val="19"/>
              </w:rPr>
              <w:t>Posudzuje sa súlad projektu</w:t>
            </w:r>
            <w:r w:rsidR="006D237A" w:rsidRPr="00864A23">
              <w:rPr>
                <w:rFonts w:ascii="Arial" w:hAnsi="Arial" w:cs="Arial"/>
                <w:color w:val="000000" w:themeColor="text1"/>
                <w:sz w:val="19"/>
                <w:szCs w:val="19"/>
              </w:rPr>
              <w:t xml:space="preserve"> s</w:t>
            </w:r>
            <w:r w:rsidR="00BC702F" w:rsidRPr="00864A23">
              <w:rPr>
                <w:rFonts w:ascii="Arial" w:hAnsi="Arial" w:cs="Arial"/>
                <w:color w:val="000000" w:themeColor="text1"/>
                <w:sz w:val="19"/>
                <w:szCs w:val="19"/>
              </w:rPr>
              <w:t> </w:t>
            </w:r>
            <w:r w:rsidR="006D237A" w:rsidRPr="00864A23">
              <w:rPr>
                <w:rFonts w:ascii="Arial" w:hAnsi="Arial" w:cs="Arial"/>
                <w:color w:val="000000" w:themeColor="text1"/>
                <w:sz w:val="19"/>
                <w:szCs w:val="19"/>
              </w:rPr>
              <w:t>prioritou</w:t>
            </w:r>
            <w:r w:rsidR="00FD2883" w:rsidRPr="00864A23">
              <w:rPr>
                <w:rFonts w:ascii="Arial" w:hAnsi="Arial" w:cs="Arial"/>
                <w:color w:val="000000" w:themeColor="text1"/>
                <w:sz w:val="19"/>
                <w:szCs w:val="19"/>
              </w:rPr>
              <w:t xml:space="preserve"> </w:t>
            </w:r>
            <w:r w:rsidR="00FD2883" w:rsidRPr="00864A23">
              <w:rPr>
                <w:rFonts w:ascii="Arial" w:hAnsi="Arial" w:cs="Arial"/>
                <w:color w:val="000000" w:themeColor="text1"/>
                <w:sz w:val="19"/>
                <w:szCs w:val="19"/>
                <w:u w:val="single"/>
              </w:rPr>
              <w:t>Fond na spravodlivú transformáciu</w:t>
            </w:r>
            <w:r w:rsidR="00FD2883" w:rsidRPr="00864A23">
              <w:rPr>
                <w:rFonts w:ascii="Arial" w:hAnsi="Arial" w:cs="Arial"/>
                <w:color w:val="000000" w:themeColor="text1"/>
                <w:sz w:val="19"/>
                <w:szCs w:val="19"/>
              </w:rPr>
              <w:t xml:space="preserve"> (FST) </w:t>
            </w:r>
            <w:r w:rsidR="00FF504D" w:rsidRPr="00864A23">
              <w:rPr>
                <w:rFonts w:ascii="Arial" w:hAnsi="Arial" w:cs="Arial"/>
                <w:color w:val="000000" w:themeColor="text1"/>
                <w:sz w:val="19"/>
                <w:szCs w:val="19"/>
              </w:rPr>
              <w:t>P SK</w:t>
            </w:r>
            <w:r w:rsidR="00BC702F" w:rsidRPr="00864A23">
              <w:rPr>
                <w:rFonts w:ascii="Arial" w:hAnsi="Arial" w:cs="Arial"/>
                <w:color w:val="000000" w:themeColor="text1"/>
                <w:sz w:val="19"/>
                <w:szCs w:val="19"/>
              </w:rPr>
              <w:t xml:space="preserve"> a s</w:t>
            </w:r>
            <w:r w:rsidR="00CA6774" w:rsidRPr="00864A23">
              <w:rPr>
                <w:rFonts w:ascii="Arial" w:hAnsi="Arial" w:cs="Arial"/>
                <w:color w:val="000000" w:themeColor="text1"/>
                <w:sz w:val="19"/>
                <w:szCs w:val="19"/>
              </w:rPr>
              <w:t> </w:t>
            </w:r>
            <w:r w:rsidR="00CA6774" w:rsidRPr="00864A23">
              <w:rPr>
                <w:rFonts w:ascii="Arial" w:hAnsi="Arial" w:cs="Arial"/>
                <w:color w:val="000000" w:themeColor="text1"/>
                <w:sz w:val="19"/>
                <w:szCs w:val="19"/>
                <w:u w:val="single"/>
              </w:rPr>
              <w:t>Plánom spravodlivej transformácie územia</w:t>
            </w:r>
            <w:r w:rsidR="00CA6774" w:rsidRPr="00864A23">
              <w:rPr>
                <w:rFonts w:ascii="Arial" w:hAnsi="Arial" w:cs="Arial"/>
                <w:color w:val="000000" w:themeColor="text1"/>
                <w:sz w:val="19"/>
                <w:szCs w:val="19"/>
              </w:rPr>
              <w:t xml:space="preserve"> (PST) z pohľadu nimi definovaných </w:t>
            </w:r>
            <w:r w:rsidR="00EA7F0D" w:rsidRPr="00864A23">
              <w:rPr>
                <w:rFonts w:ascii="Arial" w:hAnsi="Arial" w:cs="Arial"/>
                <w:color w:val="000000" w:themeColor="text1"/>
                <w:sz w:val="19"/>
                <w:szCs w:val="19"/>
              </w:rPr>
              <w:t>c</w:t>
            </w:r>
            <w:r w:rsidR="00CA6774" w:rsidRPr="00864A23">
              <w:rPr>
                <w:rFonts w:ascii="Arial" w:hAnsi="Arial" w:cs="Arial"/>
                <w:color w:val="000000" w:themeColor="text1"/>
                <w:sz w:val="19"/>
                <w:szCs w:val="19"/>
              </w:rPr>
              <w:t>ieľov</w:t>
            </w:r>
            <w:r w:rsidR="00EA7F0D" w:rsidRPr="00864A23">
              <w:rPr>
                <w:rFonts w:ascii="Arial" w:hAnsi="Arial" w:cs="Arial"/>
                <w:color w:val="000000" w:themeColor="text1"/>
                <w:sz w:val="19"/>
                <w:szCs w:val="19"/>
              </w:rPr>
              <w:t>,</w:t>
            </w:r>
            <w:r w:rsidR="00CA6774" w:rsidRPr="00864A23">
              <w:rPr>
                <w:rFonts w:ascii="Arial" w:hAnsi="Arial" w:cs="Arial"/>
                <w:color w:val="000000" w:themeColor="text1"/>
                <w:sz w:val="19"/>
                <w:szCs w:val="19"/>
              </w:rPr>
              <w:t xml:space="preserve"> opatrení</w:t>
            </w:r>
            <w:r w:rsidR="00EA7F0D" w:rsidRPr="00864A23">
              <w:rPr>
                <w:rFonts w:ascii="Arial" w:hAnsi="Arial" w:cs="Arial"/>
                <w:color w:val="000000" w:themeColor="text1"/>
                <w:sz w:val="19"/>
                <w:szCs w:val="19"/>
              </w:rPr>
              <w:t xml:space="preserve"> a </w:t>
            </w:r>
            <w:r w:rsidR="00CA6774" w:rsidRPr="00864A23">
              <w:rPr>
                <w:rFonts w:ascii="Arial" w:hAnsi="Arial" w:cs="Arial"/>
                <w:color w:val="000000" w:themeColor="text1"/>
                <w:sz w:val="19"/>
                <w:szCs w:val="19"/>
              </w:rPr>
              <w:t>súvisiacich</w:t>
            </w:r>
            <w:r w:rsidR="00EA7F0D" w:rsidRPr="00864A23">
              <w:rPr>
                <w:rFonts w:ascii="Arial" w:hAnsi="Arial" w:cs="Arial"/>
                <w:color w:val="000000" w:themeColor="text1"/>
                <w:sz w:val="19"/>
                <w:szCs w:val="19"/>
              </w:rPr>
              <w:t xml:space="preserve"> </w:t>
            </w:r>
            <w:r w:rsidR="00315B51" w:rsidRPr="00864A23">
              <w:rPr>
                <w:rFonts w:ascii="Arial" w:hAnsi="Arial" w:cs="Arial"/>
                <w:color w:val="000000" w:themeColor="text1"/>
                <w:sz w:val="19"/>
                <w:szCs w:val="19"/>
              </w:rPr>
              <w:t>typov</w:t>
            </w:r>
            <w:r w:rsidR="00EA7F0D" w:rsidRPr="00864A23">
              <w:rPr>
                <w:rFonts w:ascii="Arial" w:hAnsi="Arial" w:cs="Arial"/>
                <w:color w:val="000000" w:themeColor="text1"/>
                <w:sz w:val="19"/>
                <w:szCs w:val="19"/>
              </w:rPr>
              <w:t xml:space="preserve"> akcií</w:t>
            </w:r>
            <w:r w:rsidR="00315B51" w:rsidRPr="00864A23">
              <w:rPr>
                <w:rFonts w:ascii="Arial" w:hAnsi="Arial" w:cs="Arial"/>
                <w:color w:val="000000" w:themeColor="text1"/>
                <w:sz w:val="19"/>
                <w:szCs w:val="19"/>
              </w:rPr>
              <w:t xml:space="preserve"> / aktivít.</w:t>
            </w:r>
          </w:p>
        </w:tc>
        <w:tc>
          <w:tcPr>
            <w:tcW w:w="370" w:type="pct"/>
            <w:vMerge w:val="restart"/>
            <w:vAlign w:val="center"/>
          </w:tcPr>
          <w:p w14:paraId="7717E697" w14:textId="77777777" w:rsidR="00830FC8" w:rsidRPr="00864A23" w:rsidRDefault="00830FC8" w:rsidP="00CA125D">
            <w:pPr>
              <w:spacing w:line="288" w:lineRule="auto"/>
              <w:jc w:val="center"/>
              <w:rPr>
                <w:rFonts w:ascii="Arial" w:eastAsia="Calibri" w:hAnsi="Arial" w:cs="Arial"/>
                <w:color w:val="000000" w:themeColor="text1"/>
                <w:sz w:val="19"/>
                <w:szCs w:val="19"/>
              </w:rPr>
            </w:pPr>
            <w:r w:rsidRPr="00864A23">
              <w:rPr>
                <w:rFonts w:ascii="Arial" w:eastAsia="Calibri" w:hAnsi="Arial" w:cs="Arial"/>
                <w:color w:val="000000" w:themeColor="text1"/>
                <w:sz w:val="19"/>
                <w:szCs w:val="19"/>
              </w:rPr>
              <w:t>Vylučujúce kritérium</w:t>
            </w:r>
          </w:p>
        </w:tc>
        <w:tc>
          <w:tcPr>
            <w:tcW w:w="303" w:type="pct"/>
            <w:vAlign w:val="center"/>
          </w:tcPr>
          <w:p w14:paraId="6AF630B4" w14:textId="77777777" w:rsidR="00830FC8" w:rsidRPr="00864A23" w:rsidRDefault="00AA52A8" w:rsidP="00AA52A8">
            <w:pPr>
              <w:widowControl w:val="0"/>
              <w:pBdr>
                <w:top w:val="nil"/>
                <w:left w:val="nil"/>
                <w:bottom w:val="nil"/>
                <w:right w:val="nil"/>
                <w:between w:val="nil"/>
                <w:bar w:val="nil"/>
              </w:pBdr>
              <w:spacing w:line="288" w:lineRule="auto"/>
              <w:jc w:val="center"/>
              <w:rPr>
                <w:rFonts w:ascii="Arial" w:eastAsia="Helvetica" w:hAnsi="Arial" w:cs="Arial"/>
                <w:color w:val="000000" w:themeColor="text1"/>
                <w:sz w:val="19"/>
                <w:szCs w:val="19"/>
                <w:u w:color="000000"/>
                <w:bdr w:val="nil"/>
              </w:rPr>
            </w:pPr>
            <w:r w:rsidRPr="00864A23">
              <w:rPr>
                <w:rFonts w:ascii="Arial" w:eastAsia="Helvetica" w:hAnsi="Arial" w:cs="Arial"/>
                <w:color w:val="000000" w:themeColor="text1"/>
                <w:sz w:val="19"/>
                <w:szCs w:val="19"/>
                <w:u w:color="000000"/>
                <w:bdr w:val="nil"/>
              </w:rPr>
              <w:t>áno</w:t>
            </w:r>
          </w:p>
        </w:tc>
        <w:tc>
          <w:tcPr>
            <w:tcW w:w="1301" w:type="pct"/>
            <w:tcBorders>
              <w:top w:val="single" w:sz="4" w:space="0" w:color="auto"/>
              <w:left w:val="single" w:sz="4" w:space="0" w:color="auto"/>
              <w:bottom w:val="single" w:sz="4" w:space="0" w:color="auto"/>
              <w:right w:val="single" w:sz="4" w:space="0" w:color="auto"/>
            </w:tcBorders>
            <w:vAlign w:val="center"/>
          </w:tcPr>
          <w:p w14:paraId="01B7615B" w14:textId="77777777" w:rsidR="00830FC8" w:rsidRPr="00864A23" w:rsidRDefault="008F3F27" w:rsidP="00E270EE">
            <w:pPr>
              <w:spacing w:line="288" w:lineRule="auto"/>
              <w:jc w:val="both"/>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Projekt</w:t>
            </w:r>
            <w:r w:rsidR="00830FC8" w:rsidRPr="00864A23">
              <w:rPr>
                <w:rFonts w:ascii="Arial" w:eastAsia="Helvetica" w:hAnsi="Arial" w:cs="Arial"/>
                <w:color w:val="000000" w:themeColor="text1"/>
                <w:sz w:val="19"/>
                <w:szCs w:val="19"/>
              </w:rPr>
              <w:t xml:space="preserve"> je v súlade s FST a PST</w:t>
            </w:r>
            <w:r w:rsidR="005A09D8" w:rsidRPr="00864A23">
              <w:rPr>
                <w:rFonts w:ascii="Arial" w:eastAsia="Helvetica" w:hAnsi="Arial" w:cs="Arial"/>
                <w:color w:val="000000" w:themeColor="text1"/>
                <w:sz w:val="19"/>
                <w:szCs w:val="19"/>
              </w:rPr>
              <w:t xml:space="preserve">. </w:t>
            </w:r>
          </w:p>
        </w:tc>
        <w:tc>
          <w:tcPr>
            <w:tcW w:w="642" w:type="pct"/>
            <w:vMerge w:val="restart"/>
            <w:tcBorders>
              <w:top w:val="single" w:sz="4" w:space="0" w:color="auto"/>
              <w:left w:val="single" w:sz="4" w:space="0" w:color="auto"/>
              <w:right w:val="single" w:sz="4" w:space="0" w:color="auto"/>
            </w:tcBorders>
            <w:vAlign w:val="center"/>
          </w:tcPr>
          <w:p w14:paraId="731E8C30" w14:textId="77777777" w:rsidR="008F3377" w:rsidRPr="00864A23" w:rsidRDefault="006972ED" w:rsidP="00CA125D">
            <w:pPr>
              <w:spacing w:line="288" w:lineRule="auto"/>
              <w:jc w:val="both"/>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Formulár Ž</w:t>
            </w:r>
            <w:r w:rsidR="00830FC8" w:rsidRPr="00864A23">
              <w:rPr>
                <w:rFonts w:ascii="Arial" w:eastAsia="Helvetica" w:hAnsi="Arial" w:cs="Arial"/>
                <w:color w:val="000000" w:themeColor="text1"/>
                <w:sz w:val="19"/>
                <w:szCs w:val="19"/>
              </w:rPr>
              <w:t xml:space="preserve">oNFP: </w:t>
            </w:r>
          </w:p>
          <w:p w14:paraId="75F50D1D" w14:textId="77777777" w:rsidR="008F3377" w:rsidRPr="00864A23" w:rsidRDefault="00A00604" w:rsidP="008F3377">
            <w:pPr>
              <w:pStyle w:val="Odsekzoznamu"/>
              <w:numPr>
                <w:ilvl w:val="0"/>
                <w:numId w:val="35"/>
              </w:numPr>
              <w:spacing w:line="288" w:lineRule="auto"/>
              <w:ind w:left="320"/>
              <w:jc w:val="both"/>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Popis projektu</w:t>
            </w:r>
            <w:r w:rsidR="00830FC8" w:rsidRPr="00864A23">
              <w:rPr>
                <w:rFonts w:ascii="Arial" w:eastAsia="Helvetica" w:hAnsi="Arial" w:cs="Arial"/>
                <w:color w:val="000000" w:themeColor="text1"/>
                <w:sz w:val="19"/>
                <w:szCs w:val="19"/>
              </w:rPr>
              <w:t xml:space="preserve"> </w:t>
            </w:r>
          </w:p>
          <w:p w14:paraId="5505163B" w14:textId="77777777" w:rsidR="00830FC8" w:rsidRPr="00864A23" w:rsidRDefault="00830FC8" w:rsidP="00CA125D">
            <w:pPr>
              <w:pStyle w:val="Odsekzoznamu"/>
              <w:numPr>
                <w:ilvl w:val="0"/>
                <w:numId w:val="35"/>
              </w:numPr>
              <w:spacing w:line="288" w:lineRule="auto"/>
              <w:ind w:left="320"/>
              <w:jc w:val="both"/>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 xml:space="preserve">Aktivity projektu a </w:t>
            </w:r>
            <w:r w:rsidR="00D268E2" w:rsidRPr="00864A23">
              <w:rPr>
                <w:rFonts w:ascii="Arial" w:eastAsia="Helvetica" w:hAnsi="Arial" w:cs="Arial"/>
                <w:color w:val="000000" w:themeColor="text1"/>
                <w:sz w:val="19"/>
                <w:szCs w:val="19"/>
              </w:rPr>
              <w:t>očakávané merateľné ukazovatele</w:t>
            </w:r>
          </w:p>
        </w:tc>
      </w:tr>
      <w:tr w:rsidR="00830FC8" w:rsidRPr="00864A23" w14:paraId="5D2C587C" w14:textId="77777777" w:rsidTr="002A798B">
        <w:trPr>
          <w:trHeight w:val="913"/>
        </w:trPr>
        <w:tc>
          <w:tcPr>
            <w:tcW w:w="181" w:type="pct"/>
            <w:vMerge/>
            <w:vAlign w:val="center"/>
          </w:tcPr>
          <w:p w14:paraId="1A6EB495" w14:textId="77777777" w:rsidR="00830FC8" w:rsidRPr="00864A23" w:rsidRDefault="00830FC8" w:rsidP="00CA125D">
            <w:pPr>
              <w:spacing w:line="288" w:lineRule="auto"/>
              <w:jc w:val="center"/>
              <w:rPr>
                <w:rFonts w:ascii="Arial" w:eastAsia="Calibri" w:hAnsi="Arial" w:cs="Arial"/>
                <w:color w:val="000000" w:themeColor="text1"/>
                <w:sz w:val="19"/>
                <w:szCs w:val="19"/>
              </w:rPr>
            </w:pPr>
          </w:p>
        </w:tc>
        <w:tc>
          <w:tcPr>
            <w:tcW w:w="584" w:type="pct"/>
            <w:vMerge/>
            <w:vAlign w:val="center"/>
          </w:tcPr>
          <w:p w14:paraId="2412725A" w14:textId="77777777" w:rsidR="00830FC8" w:rsidRPr="00864A23" w:rsidRDefault="00830FC8" w:rsidP="00CA125D">
            <w:pPr>
              <w:spacing w:line="288" w:lineRule="auto"/>
              <w:rPr>
                <w:rFonts w:ascii="Arial" w:eastAsia="Helvetica" w:hAnsi="Arial" w:cs="Arial"/>
                <w:color w:val="000000" w:themeColor="text1"/>
                <w:sz w:val="19"/>
                <w:szCs w:val="19"/>
              </w:rPr>
            </w:pPr>
          </w:p>
        </w:tc>
        <w:tc>
          <w:tcPr>
            <w:tcW w:w="1619" w:type="pct"/>
            <w:vMerge/>
            <w:vAlign w:val="center"/>
          </w:tcPr>
          <w:p w14:paraId="72B99F57" w14:textId="77777777" w:rsidR="00830FC8" w:rsidRPr="00864A23" w:rsidRDefault="00830FC8" w:rsidP="00CA125D">
            <w:pPr>
              <w:spacing w:line="288" w:lineRule="auto"/>
              <w:rPr>
                <w:rFonts w:ascii="Arial" w:eastAsia="Calibri" w:hAnsi="Arial" w:cs="Arial"/>
                <w:color w:val="000000" w:themeColor="text1"/>
                <w:sz w:val="19"/>
                <w:szCs w:val="19"/>
              </w:rPr>
            </w:pPr>
          </w:p>
        </w:tc>
        <w:tc>
          <w:tcPr>
            <w:tcW w:w="370" w:type="pct"/>
            <w:vMerge/>
            <w:vAlign w:val="center"/>
          </w:tcPr>
          <w:p w14:paraId="5622B2BB" w14:textId="77777777" w:rsidR="00830FC8" w:rsidRPr="00864A23" w:rsidRDefault="00830FC8" w:rsidP="00CA125D">
            <w:pPr>
              <w:spacing w:line="288" w:lineRule="auto"/>
              <w:jc w:val="center"/>
              <w:rPr>
                <w:rFonts w:ascii="Arial" w:eastAsia="Calibri" w:hAnsi="Arial" w:cs="Arial"/>
                <w:color w:val="000000" w:themeColor="text1"/>
                <w:sz w:val="19"/>
                <w:szCs w:val="19"/>
              </w:rPr>
            </w:pPr>
          </w:p>
        </w:tc>
        <w:tc>
          <w:tcPr>
            <w:tcW w:w="303" w:type="pct"/>
            <w:vAlign w:val="center"/>
          </w:tcPr>
          <w:p w14:paraId="0C2F9FF4" w14:textId="77777777" w:rsidR="00830FC8" w:rsidRPr="00864A23" w:rsidRDefault="00830FC8" w:rsidP="00CA125D">
            <w:pPr>
              <w:widowControl w:val="0"/>
              <w:pBdr>
                <w:top w:val="nil"/>
                <w:left w:val="nil"/>
                <w:bottom w:val="nil"/>
                <w:right w:val="nil"/>
                <w:between w:val="nil"/>
                <w:bar w:val="nil"/>
              </w:pBdr>
              <w:spacing w:line="288" w:lineRule="auto"/>
              <w:ind w:right="-18"/>
              <w:jc w:val="center"/>
              <w:rPr>
                <w:rFonts w:ascii="Arial" w:eastAsia="Calibri" w:hAnsi="Arial" w:cs="Arial"/>
                <w:color w:val="000000" w:themeColor="text1"/>
                <w:sz w:val="19"/>
                <w:szCs w:val="19"/>
                <w:u w:color="000000"/>
                <w:bdr w:val="nil"/>
              </w:rPr>
            </w:pPr>
            <w:r w:rsidRPr="00864A23">
              <w:rPr>
                <w:rFonts w:ascii="Arial" w:eastAsia="Helvetica" w:hAnsi="Arial" w:cs="Arial"/>
                <w:color w:val="000000" w:themeColor="text1"/>
                <w:sz w:val="19"/>
                <w:szCs w:val="19"/>
                <w:u w:color="000000"/>
                <w:bdr w:val="nil"/>
              </w:rPr>
              <w:t>nie</w:t>
            </w:r>
          </w:p>
        </w:tc>
        <w:tc>
          <w:tcPr>
            <w:tcW w:w="1301" w:type="pct"/>
            <w:tcBorders>
              <w:top w:val="single" w:sz="4" w:space="0" w:color="auto"/>
              <w:left w:val="single" w:sz="4" w:space="0" w:color="auto"/>
              <w:bottom w:val="single" w:sz="4" w:space="0" w:color="auto"/>
              <w:right w:val="single" w:sz="4" w:space="0" w:color="auto"/>
            </w:tcBorders>
            <w:vAlign w:val="center"/>
          </w:tcPr>
          <w:p w14:paraId="1A181C53" w14:textId="77777777" w:rsidR="00830FC8" w:rsidRPr="00864A23" w:rsidRDefault="008F3F27" w:rsidP="00E270EE">
            <w:pPr>
              <w:spacing w:line="288" w:lineRule="auto"/>
              <w:jc w:val="both"/>
              <w:rPr>
                <w:rFonts w:ascii="Arial" w:eastAsia="Calibri" w:hAnsi="Arial" w:cs="Arial"/>
                <w:color w:val="000000" w:themeColor="text1"/>
                <w:sz w:val="19"/>
                <w:szCs w:val="19"/>
              </w:rPr>
            </w:pPr>
            <w:r w:rsidRPr="00864A23">
              <w:rPr>
                <w:rFonts w:ascii="Arial" w:eastAsia="Helvetica" w:hAnsi="Arial" w:cs="Arial"/>
                <w:color w:val="000000" w:themeColor="text1"/>
                <w:sz w:val="19"/>
                <w:szCs w:val="19"/>
              </w:rPr>
              <w:t>Projekt nie je v súlade s FST a PST.</w:t>
            </w:r>
          </w:p>
        </w:tc>
        <w:tc>
          <w:tcPr>
            <w:tcW w:w="642" w:type="pct"/>
            <w:vMerge/>
            <w:vAlign w:val="center"/>
          </w:tcPr>
          <w:p w14:paraId="2A0356F9" w14:textId="77777777" w:rsidR="00830FC8" w:rsidRPr="00864A23" w:rsidRDefault="00830FC8" w:rsidP="00CA125D">
            <w:pPr>
              <w:spacing w:line="288" w:lineRule="auto"/>
              <w:jc w:val="both"/>
              <w:rPr>
                <w:rFonts w:ascii="Arial" w:eastAsia="Helvetica" w:hAnsi="Arial" w:cs="Arial"/>
                <w:color w:val="000000" w:themeColor="text1"/>
                <w:sz w:val="19"/>
                <w:szCs w:val="19"/>
              </w:rPr>
            </w:pPr>
          </w:p>
        </w:tc>
      </w:tr>
      <w:tr w:rsidR="00CA125D" w:rsidRPr="00864A23" w14:paraId="503F2BBB" w14:textId="77777777" w:rsidTr="00C47276">
        <w:trPr>
          <w:trHeight w:val="915"/>
        </w:trPr>
        <w:tc>
          <w:tcPr>
            <w:tcW w:w="181" w:type="pct"/>
            <w:vMerge w:val="restart"/>
            <w:vAlign w:val="center"/>
          </w:tcPr>
          <w:p w14:paraId="094B7893" w14:textId="77777777" w:rsidR="00CA125D" w:rsidRPr="00864A23" w:rsidRDefault="00CA125D" w:rsidP="00CA125D">
            <w:pPr>
              <w:spacing w:line="288" w:lineRule="auto"/>
              <w:jc w:val="center"/>
              <w:rPr>
                <w:rFonts w:ascii="Arial" w:eastAsia="Calibri" w:hAnsi="Arial" w:cs="Arial"/>
                <w:color w:val="000000" w:themeColor="text1"/>
                <w:sz w:val="19"/>
                <w:szCs w:val="19"/>
              </w:rPr>
            </w:pPr>
            <w:r w:rsidRPr="00864A23">
              <w:rPr>
                <w:rFonts w:ascii="Arial" w:eastAsia="Calibri" w:hAnsi="Arial" w:cs="Arial"/>
                <w:color w:val="000000" w:themeColor="text1"/>
                <w:sz w:val="19"/>
                <w:szCs w:val="19"/>
              </w:rPr>
              <w:t>1.2</w:t>
            </w:r>
          </w:p>
        </w:tc>
        <w:tc>
          <w:tcPr>
            <w:tcW w:w="584" w:type="pct"/>
            <w:vMerge w:val="restart"/>
            <w:vAlign w:val="center"/>
          </w:tcPr>
          <w:p w14:paraId="2F5D459E" w14:textId="77777777" w:rsidR="00CA125D" w:rsidRPr="00864A23" w:rsidRDefault="00CA125D" w:rsidP="00CA125D">
            <w:pPr>
              <w:spacing w:line="288" w:lineRule="auto"/>
              <w:rPr>
                <w:rFonts w:ascii="Arial" w:hAnsi="Arial" w:cs="Arial"/>
                <w:color w:val="000000" w:themeColor="text1"/>
                <w:sz w:val="19"/>
                <w:szCs w:val="19"/>
              </w:rPr>
            </w:pPr>
            <w:r w:rsidRPr="00864A23">
              <w:rPr>
                <w:rFonts w:ascii="Arial" w:hAnsi="Arial" w:cs="Arial"/>
                <w:color w:val="000000" w:themeColor="text1"/>
                <w:sz w:val="19"/>
                <w:szCs w:val="19"/>
              </w:rPr>
              <w:t>Príspevok projektu k napĺňaniu cieľov priority FST a PST</w:t>
            </w:r>
          </w:p>
        </w:tc>
        <w:tc>
          <w:tcPr>
            <w:tcW w:w="1619" w:type="pct"/>
            <w:vMerge w:val="restart"/>
            <w:vAlign w:val="center"/>
          </w:tcPr>
          <w:p w14:paraId="28448A4D" w14:textId="77777777" w:rsidR="00893F9D" w:rsidRPr="00864A23" w:rsidRDefault="00CA125D" w:rsidP="00897667">
            <w:pPr>
              <w:pStyle w:val="Default"/>
              <w:jc w:val="both"/>
              <w:rPr>
                <w:sz w:val="19"/>
                <w:szCs w:val="19"/>
                <w:u w:val="single"/>
              </w:rPr>
            </w:pPr>
            <w:r w:rsidRPr="00864A23">
              <w:rPr>
                <w:sz w:val="19"/>
                <w:szCs w:val="19"/>
              </w:rPr>
              <w:t>Posudzuje sa kvantifikovaná miera príspevku projektu k priorite FST a k PST, ktorá je vyjadrená ako pomer celkových oprávnených výdavkov</w:t>
            </w:r>
            <w:r w:rsidRPr="00864A23">
              <w:rPr>
                <w:rStyle w:val="Odkaznapoznmkupodiarou"/>
                <w:sz w:val="19"/>
                <w:szCs w:val="19"/>
              </w:rPr>
              <w:footnoteReference w:id="2"/>
            </w:r>
            <w:r w:rsidR="00A6551B" w:rsidRPr="00864A23">
              <w:rPr>
                <w:sz w:val="19"/>
                <w:szCs w:val="19"/>
              </w:rPr>
              <w:t xml:space="preserve"> na hlavnú aktivitu 1)</w:t>
            </w:r>
            <w:r w:rsidRPr="00864A23">
              <w:rPr>
                <w:sz w:val="19"/>
                <w:szCs w:val="19"/>
              </w:rPr>
              <w:t xml:space="preserve"> projektu</w:t>
            </w:r>
            <w:r w:rsidRPr="00864A23">
              <w:rPr>
                <w:rStyle w:val="Odkaznapoznmkupodiarou"/>
                <w:sz w:val="19"/>
                <w:szCs w:val="19"/>
              </w:rPr>
              <w:footnoteReference w:id="3"/>
            </w:r>
            <w:r w:rsidRPr="00864A23">
              <w:rPr>
                <w:sz w:val="19"/>
                <w:szCs w:val="19"/>
              </w:rPr>
              <w:t xml:space="preserve"> (v sume vyjadrenej bez DPH) a deklarovanej cieľovej hodnoty ukazovateľa</w:t>
            </w:r>
            <w:r w:rsidR="00A6551B" w:rsidRPr="00864A23">
              <w:rPr>
                <w:sz w:val="19"/>
                <w:szCs w:val="19"/>
              </w:rPr>
              <w:t xml:space="preserve"> výstupu</w:t>
            </w:r>
            <w:r w:rsidR="00BF6A63" w:rsidRPr="00864A23">
              <w:rPr>
                <w:sz w:val="19"/>
                <w:szCs w:val="19"/>
              </w:rPr>
              <w:t xml:space="preserve"> </w:t>
            </w:r>
            <w:r w:rsidR="00893F9D" w:rsidRPr="00864A23">
              <w:rPr>
                <w:sz w:val="19"/>
                <w:szCs w:val="19"/>
                <w:u w:val="single"/>
              </w:rPr>
              <w:t>Kapacita koľajových</w:t>
            </w:r>
            <w:r w:rsidR="00897667" w:rsidRPr="00864A23">
              <w:rPr>
                <w:sz w:val="19"/>
                <w:szCs w:val="19"/>
                <w:u w:val="single"/>
              </w:rPr>
              <w:t xml:space="preserve"> </w:t>
            </w:r>
            <w:r w:rsidR="00893F9D" w:rsidRPr="00864A23">
              <w:rPr>
                <w:sz w:val="19"/>
                <w:szCs w:val="19"/>
                <w:u w:val="single"/>
              </w:rPr>
              <w:t>vozidiel verejnej hromadnej dopravy šetrných k životnému prostrediu</w:t>
            </w:r>
            <w:r w:rsidR="00897667" w:rsidRPr="00864A23">
              <w:rPr>
                <w:rStyle w:val="Odkaznapoznmkupodiarou"/>
                <w:sz w:val="19"/>
                <w:szCs w:val="19"/>
              </w:rPr>
              <w:footnoteReference w:id="4"/>
            </w:r>
            <w:r w:rsidR="00A00604" w:rsidRPr="00864A23">
              <w:rPr>
                <w:sz w:val="19"/>
                <w:szCs w:val="19"/>
              </w:rPr>
              <w:t>.</w:t>
            </w:r>
          </w:p>
        </w:tc>
        <w:tc>
          <w:tcPr>
            <w:tcW w:w="370" w:type="pct"/>
            <w:vMerge w:val="restart"/>
            <w:vAlign w:val="center"/>
          </w:tcPr>
          <w:p w14:paraId="60D314E1" w14:textId="77777777" w:rsidR="00CA125D" w:rsidRPr="00864A23" w:rsidRDefault="00CA125D" w:rsidP="00CA125D">
            <w:pPr>
              <w:spacing w:line="288" w:lineRule="auto"/>
              <w:jc w:val="center"/>
              <w:rPr>
                <w:rFonts w:ascii="Arial" w:eastAsia="Calibri" w:hAnsi="Arial" w:cs="Arial"/>
                <w:color w:val="000000" w:themeColor="text1"/>
                <w:sz w:val="19"/>
                <w:szCs w:val="19"/>
              </w:rPr>
            </w:pPr>
            <w:r w:rsidRPr="00864A23">
              <w:rPr>
                <w:rFonts w:ascii="Arial" w:eastAsia="Calibri" w:hAnsi="Arial" w:cs="Arial"/>
                <w:color w:val="000000" w:themeColor="text1"/>
                <w:sz w:val="19"/>
                <w:szCs w:val="19"/>
              </w:rPr>
              <w:t>Bodované kritérium</w:t>
            </w:r>
          </w:p>
        </w:tc>
        <w:tc>
          <w:tcPr>
            <w:tcW w:w="303" w:type="pct"/>
            <w:vAlign w:val="center"/>
          </w:tcPr>
          <w:p w14:paraId="1CD4D97A" w14:textId="77777777" w:rsidR="00CA125D" w:rsidRPr="00864A23" w:rsidRDefault="004A1A53" w:rsidP="00CA125D">
            <w:pPr>
              <w:widowControl w:val="0"/>
              <w:pBdr>
                <w:top w:val="nil"/>
                <w:left w:val="nil"/>
                <w:bottom w:val="nil"/>
                <w:right w:val="nil"/>
                <w:between w:val="nil"/>
                <w:bar w:val="nil"/>
              </w:pBdr>
              <w:spacing w:line="288" w:lineRule="auto"/>
              <w:ind w:right="-18"/>
              <w:jc w:val="center"/>
              <w:rPr>
                <w:rFonts w:ascii="Arial" w:eastAsia="Helvetica" w:hAnsi="Arial" w:cs="Arial"/>
                <w:color w:val="000000" w:themeColor="text1"/>
                <w:sz w:val="19"/>
                <w:szCs w:val="19"/>
                <w:u w:color="000000"/>
                <w:bdr w:val="nil"/>
              </w:rPr>
            </w:pPr>
            <w:r w:rsidRPr="00864A23">
              <w:rPr>
                <w:rFonts w:ascii="Arial" w:eastAsia="Helvetica" w:hAnsi="Arial" w:cs="Arial"/>
                <w:color w:val="000000" w:themeColor="text1"/>
                <w:sz w:val="19"/>
                <w:szCs w:val="19"/>
                <w:u w:color="000000"/>
                <w:bdr w:val="nil"/>
              </w:rPr>
              <w:t>8</w:t>
            </w:r>
          </w:p>
        </w:tc>
        <w:tc>
          <w:tcPr>
            <w:tcW w:w="1301" w:type="pct"/>
            <w:tcBorders>
              <w:top w:val="single" w:sz="4" w:space="0" w:color="auto"/>
              <w:left w:val="single" w:sz="4" w:space="0" w:color="auto"/>
              <w:right w:val="single" w:sz="4" w:space="0" w:color="auto"/>
            </w:tcBorders>
            <w:vAlign w:val="center"/>
          </w:tcPr>
          <w:p w14:paraId="2CA7D9B7" w14:textId="77777777" w:rsidR="00CA125D" w:rsidRPr="00864A23" w:rsidRDefault="005A01DC" w:rsidP="00CA125D">
            <w:pPr>
              <w:spacing w:line="288" w:lineRule="auto"/>
              <w:jc w:val="both"/>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Vysoká miera príspevku</w:t>
            </w:r>
            <w:r w:rsidR="00165F12" w:rsidRPr="00864A23">
              <w:rPr>
                <w:rFonts w:ascii="Arial" w:eastAsia="Helvetica" w:hAnsi="Arial" w:cs="Arial"/>
                <w:color w:val="000000" w:themeColor="text1"/>
                <w:sz w:val="19"/>
                <w:szCs w:val="19"/>
              </w:rPr>
              <w:t>, ktorú projekt dosiahne ak je výsledný podiel (EUR/cestujúci) rovný alebo nižší ako 10 616.</w:t>
            </w:r>
            <w:r w:rsidR="00165F12" w:rsidRPr="00864A23">
              <w:rPr>
                <w:rStyle w:val="Odkaznapoznmkupodiarou"/>
                <w:rFonts w:ascii="Arial" w:eastAsia="Helvetica" w:hAnsi="Arial" w:cs="Arial"/>
                <w:color w:val="000000" w:themeColor="text1"/>
                <w:sz w:val="19"/>
                <w:szCs w:val="19"/>
              </w:rPr>
              <w:footnoteReference w:id="5"/>
            </w:r>
          </w:p>
        </w:tc>
        <w:tc>
          <w:tcPr>
            <w:tcW w:w="642" w:type="pct"/>
            <w:vMerge w:val="restart"/>
            <w:tcBorders>
              <w:top w:val="single" w:sz="4" w:space="0" w:color="auto"/>
              <w:left w:val="single" w:sz="4" w:space="0" w:color="auto"/>
              <w:right w:val="single" w:sz="4" w:space="0" w:color="auto"/>
            </w:tcBorders>
            <w:vAlign w:val="center"/>
          </w:tcPr>
          <w:p w14:paraId="51AD5209" w14:textId="77777777" w:rsidR="008F3377" w:rsidRPr="00864A23" w:rsidRDefault="00CA125D" w:rsidP="00CA125D">
            <w:pPr>
              <w:spacing w:line="288" w:lineRule="auto"/>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Formulár ŽoNFP:</w:t>
            </w:r>
          </w:p>
          <w:p w14:paraId="0130F7B8" w14:textId="77777777" w:rsidR="003644C1" w:rsidRPr="00864A23" w:rsidRDefault="00CA125D" w:rsidP="003644C1">
            <w:pPr>
              <w:pStyle w:val="Odsekzoznamu"/>
              <w:numPr>
                <w:ilvl w:val="0"/>
                <w:numId w:val="36"/>
              </w:numPr>
              <w:spacing w:line="288" w:lineRule="auto"/>
              <w:ind w:left="320"/>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 xml:space="preserve">Aktivity projektu a </w:t>
            </w:r>
            <w:r w:rsidR="00A00604" w:rsidRPr="00864A23">
              <w:rPr>
                <w:rFonts w:ascii="Arial" w:eastAsia="Helvetica" w:hAnsi="Arial" w:cs="Arial"/>
                <w:color w:val="000000" w:themeColor="text1"/>
                <w:sz w:val="19"/>
                <w:szCs w:val="19"/>
              </w:rPr>
              <w:t>očakávané merateľné ukazovatele</w:t>
            </w:r>
          </w:p>
          <w:p w14:paraId="4E9BF628" w14:textId="77777777" w:rsidR="00CA125D" w:rsidRPr="00864A23" w:rsidRDefault="00592B6E" w:rsidP="00876BF0">
            <w:pPr>
              <w:spacing w:line="288" w:lineRule="auto"/>
              <w:ind w:left="-40"/>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Rozpočet</w:t>
            </w:r>
            <w:r w:rsidR="00ED3DB0" w:rsidRPr="00864A23">
              <w:rPr>
                <w:rFonts w:ascii="Arial" w:eastAsia="Helvetica" w:hAnsi="Arial" w:cs="Arial"/>
                <w:color w:val="000000" w:themeColor="text1"/>
                <w:sz w:val="19"/>
                <w:szCs w:val="19"/>
              </w:rPr>
              <w:t xml:space="preserve"> projektu</w:t>
            </w:r>
          </w:p>
        </w:tc>
      </w:tr>
      <w:tr w:rsidR="00CA125D" w:rsidRPr="00864A23" w14:paraId="7C8A001C" w14:textId="77777777" w:rsidTr="00C47276">
        <w:trPr>
          <w:trHeight w:val="268"/>
        </w:trPr>
        <w:tc>
          <w:tcPr>
            <w:tcW w:w="181" w:type="pct"/>
            <w:vMerge/>
            <w:vAlign w:val="center"/>
          </w:tcPr>
          <w:p w14:paraId="227D8A04" w14:textId="77777777" w:rsidR="00CA125D" w:rsidRPr="00864A23" w:rsidRDefault="00CA125D" w:rsidP="00CA125D">
            <w:pPr>
              <w:spacing w:line="288" w:lineRule="auto"/>
              <w:jc w:val="center"/>
              <w:rPr>
                <w:rFonts w:ascii="Arial" w:eastAsia="Calibri" w:hAnsi="Arial" w:cs="Arial"/>
                <w:color w:val="000000" w:themeColor="text1"/>
                <w:sz w:val="19"/>
                <w:szCs w:val="19"/>
              </w:rPr>
            </w:pPr>
          </w:p>
        </w:tc>
        <w:tc>
          <w:tcPr>
            <w:tcW w:w="584" w:type="pct"/>
            <w:vMerge/>
            <w:vAlign w:val="center"/>
          </w:tcPr>
          <w:p w14:paraId="45247034" w14:textId="77777777" w:rsidR="00CA125D" w:rsidRPr="00864A23" w:rsidRDefault="00CA125D" w:rsidP="00CA125D">
            <w:pPr>
              <w:spacing w:line="288" w:lineRule="auto"/>
              <w:rPr>
                <w:rFonts w:ascii="Arial" w:eastAsia="Calibri" w:hAnsi="Arial" w:cs="Arial"/>
                <w:color w:val="000000" w:themeColor="text1"/>
                <w:sz w:val="19"/>
                <w:szCs w:val="19"/>
              </w:rPr>
            </w:pPr>
          </w:p>
        </w:tc>
        <w:tc>
          <w:tcPr>
            <w:tcW w:w="1619" w:type="pct"/>
            <w:vMerge/>
            <w:vAlign w:val="center"/>
          </w:tcPr>
          <w:p w14:paraId="21F14FF0" w14:textId="77777777" w:rsidR="00CA125D" w:rsidRPr="00864A23" w:rsidRDefault="00CA125D" w:rsidP="00CA125D">
            <w:pPr>
              <w:spacing w:line="288" w:lineRule="auto"/>
              <w:rPr>
                <w:rFonts w:ascii="Arial" w:eastAsia="Calibri" w:hAnsi="Arial" w:cs="Arial"/>
                <w:color w:val="000000" w:themeColor="text1"/>
                <w:sz w:val="19"/>
                <w:szCs w:val="19"/>
              </w:rPr>
            </w:pPr>
          </w:p>
        </w:tc>
        <w:tc>
          <w:tcPr>
            <w:tcW w:w="370" w:type="pct"/>
            <w:vMerge/>
            <w:vAlign w:val="center"/>
          </w:tcPr>
          <w:p w14:paraId="419463E2" w14:textId="77777777" w:rsidR="00CA125D" w:rsidRPr="00864A23" w:rsidRDefault="00CA125D" w:rsidP="00CA125D">
            <w:pPr>
              <w:spacing w:line="288" w:lineRule="auto"/>
              <w:jc w:val="center"/>
              <w:rPr>
                <w:rFonts w:ascii="Arial" w:eastAsia="Calibri" w:hAnsi="Arial" w:cs="Arial"/>
                <w:color w:val="000000" w:themeColor="text1"/>
                <w:sz w:val="19"/>
                <w:szCs w:val="19"/>
              </w:rPr>
            </w:pPr>
          </w:p>
        </w:tc>
        <w:tc>
          <w:tcPr>
            <w:tcW w:w="303" w:type="pct"/>
            <w:vAlign w:val="center"/>
          </w:tcPr>
          <w:p w14:paraId="74C8A9B1" w14:textId="77777777" w:rsidR="00CA125D" w:rsidRPr="00864A23" w:rsidRDefault="00CA125D" w:rsidP="00CA125D">
            <w:pPr>
              <w:widowControl w:val="0"/>
              <w:pBdr>
                <w:top w:val="nil"/>
                <w:left w:val="nil"/>
                <w:bottom w:val="nil"/>
                <w:right w:val="nil"/>
                <w:between w:val="nil"/>
                <w:bar w:val="nil"/>
              </w:pBdr>
              <w:spacing w:line="288" w:lineRule="auto"/>
              <w:ind w:right="-18"/>
              <w:jc w:val="center"/>
              <w:rPr>
                <w:rFonts w:ascii="Arial" w:eastAsia="Helvetica" w:hAnsi="Arial" w:cs="Arial"/>
                <w:color w:val="000000" w:themeColor="text1"/>
                <w:sz w:val="19"/>
                <w:szCs w:val="19"/>
                <w:u w:color="000000"/>
                <w:bdr w:val="nil"/>
              </w:rPr>
            </w:pPr>
            <w:r w:rsidRPr="00864A23">
              <w:rPr>
                <w:rFonts w:ascii="Arial" w:eastAsia="Helvetica" w:hAnsi="Arial" w:cs="Arial"/>
                <w:color w:val="000000" w:themeColor="text1"/>
                <w:sz w:val="19"/>
                <w:szCs w:val="19"/>
                <w:u w:color="000000"/>
                <w:bdr w:val="nil"/>
              </w:rPr>
              <w:t>0</w:t>
            </w:r>
          </w:p>
        </w:tc>
        <w:tc>
          <w:tcPr>
            <w:tcW w:w="1301" w:type="pct"/>
            <w:tcBorders>
              <w:left w:val="single" w:sz="4" w:space="0" w:color="auto"/>
              <w:right w:val="single" w:sz="4" w:space="0" w:color="auto"/>
            </w:tcBorders>
            <w:vAlign w:val="center"/>
          </w:tcPr>
          <w:p w14:paraId="5122EE46" w14:textId="710F3742" w:rsidR="00CA125D" w:rsidRPr="00864A23" w:rsidRDefault="005A01DC" w:rsidP="00F0315A">
            <w:pPr>
              <w:spacing w:line="288" w:lineRule="auto"/>
              <w:jc w:val="both"/>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Nízka miera príspevku</w:t>
            </w:r>
            <w:r w:rsidR="00165F12" w:rsidRPr="00864A23">
              <w:rPr>
                <w:rFonts w:ascii="Arial" w:eastAsia="Helvetica" w:hAnsi="Arial" w:cs="Arial"/>
                <w:color w:val="000000" w:themeColor="text1"/>
                <w:sz w:val="19"/>
                <w:szCs w:val="19"/>
              </w:rPr>
              <w:t xml:space="preserve">, ktorú projekt dosiahne ak je výsledný podiel (EUR/cestujúci) </w:t>
            </w:r>
            <w:r w:rsidR="00F0315A" w:rsidRPr="00864A23">
              <w:rPr>
                <w:rFonts w:ascii="Arial" w:eastAsia="Helvetica" w:hAnsi="Arial" w:cs="Arial"/>
                <w:color w:val="000000" w:themeColor="text1"/>
                <w:sz w:val="19"/>
                <w:szCs w:val="19"/>
              </w:rPr>
              <w:t xml:space="preserve">vyšší </w:t>
            </w:r>
            <w:r w:rsidR="00165F12" w:rsidRPr="00864A23">
              <w:rPr>
                <w:rFonts w:ascii="Arial" w:eastAsia="Helvetica" w:hAnsi="Arial" w:cs="Arial"/>
                <w:color w:val="000000" w:themeColor="text1"/>
                <w:sz w:val="19"/>
                <w:szCs w:val="19"/>
              </w:rPr>
              <w:t xml:space="preserve">ako 10 616. </w:t>
            </w:r>
          </w:p>
        </w:tc>
        <w:tc>
          <w:tcPr>
            <w:tcW w:w="642" w:type="pct"/>
            <w:vMerge/>
            <w:tcBorders>
              <w:left w:val="single" w:sz="4" w:space="0" w:color="auto"/>
              <w:right w:val="single" w:sz="4" w:space="0" w:color="auto"/>
            </w:tcBorders>
            <w:vAlign w:val="center"/>
          </w:tcPr>
          <w:p w14:paraId="441BE0C0" w14:textId="77777777" w:rsidR="00CA125D" w:rsidRPr="00864A23" w:rsidRDefault="00CA125D" w:rsidP="00CA125D">
            <w:pPr>
              <w:spacing w:line="288" w:lineRule="auto"/>
              <w:rPr>
                <w:rFonts w:ascii="Arial" w:eastAsia="Helvetica" w:hAnsi="Arial" w:cs="Arial"/>
                <w:color w:val="000000" w:themeColor="text1"/>
                <w:sz w:val="19"/>
                <w:szCs w:val="19"/>
              </w:rPr>
            </w:pPr>
          </w:p>
        </w:tc>
      </w:tr>
    </w:tbl>
    <w:p w14:paraId="5533349F" w14:textId="77777777" w:rsidR="0014418B" w:rsidRPr="00864A23" w:rsidRDefault="0014418B" w:rsidP="0014418B">
      <w:pPr>
        <w:rPr>
          <w:rFonts w:ascii="Arial" w:hAnsi="Arial" w:cs="Arial"/>
        </w:rPr>
      </w:pPr>
    </w:p>
    <w:p w14:paraId="28769ABE" w14:textId="77777777" w:rsidR="00D10E5E" w:rsidRPr="00864A23" w:rsidRDefault="00D10E5E" w:rsidP="0001680F">
      <w:pPr>
        <w:rPr>
          <w:rFonts w:ascii="Arial" w:hAnsi="Arial" w:cs="Arial"/>
        </w:rPr>
      </w:pPr>
    </w:p>
    <w:p w14:paraId="691B42D6" w14:textId="77777777" w:rsidR="000F36E7" w:rsidRPr="00864A23" w:rsidRDefault="000F36E7" w:rsidP="0001680F">
      <w:pPr>
        <w:rPr>
          <w:rFonts w:ascii="Arial" w:hAnsi="Arial" w:cs="Arial"/>
        </w:rPr>
      </w:pPr>
    </w:p>
    <w:p w14:paraId="55E00773" w14:textId="77777777" w:rsidR="000F36E7" w:rsidRPr="00864A23" w:rsidRDefault="000F36E7" w:rsidP="0001680F">
      <w:pPr>
        <w:rPr>
          <w:rFonts w:ascii="Arial" w:hAnsi="Arial" w:cs="Arial"/>
        </w:rPr>
      </w:pPr>
    </w:p>
    <w:p w14:paraId="0E8A9C59" w14:textId="77777777" w:rsidR="000F36E7" w:rsidRPr="00864A23" w:rsidRDefault="000F36E7" w:rsidP="0001680F">
      <w:pPr>
        <w:rPr>
          <w:rFonts w:ascii="Arial" w:hAnsi="Arial" w:cs="Arial"/>
        </w:rPr>
      </w:pPr>
    </w:p>
    <w:tbl>
      <w:tblPr>
        <w:tblStyle w:val="TableGrid8"/>
        <w:tblpPr w:leftFromText="141" w:rightFromText="141" w:vertAnchor="text" w:tblpY="1"/>
        <w:tblOverlap w:val="never"/>
        <w:tblW w:w="5095" w:type="pct"/>
        <w:tblLayout w:type="fixed"/>
        <w:tblLook w:val="04A0" w:firstRow="1" w:lastRow="0" w:firstColumn="1" w:lastColumn="0" w:noHBand="0" w:noVBand="1"/>
      </w:tblPr>
      <w:tblGrid>
        <w:gridCol w:w="563"/>
        <w:gridCol w:w="1841"/>
        <w:gridCol w:w="4970"/>
        <w:gridCol w:w="1124"/>
        <w:gridCol w:w="995"/>
        <w:gridCol w:w="3969"/>
        <w:gridCol w:w="1983"/>
      </w:tblGrid>
      <w:tr w:rsidR="00536A2C" w:rsidRPr="00864A23" w14:paraId="7A99F320" w14:textId="77777777" w:rsidTr="00022BFE">
        <w:trPr>
          <w:trHeight w:val="563"/>
        </w:trPr>
        <w:tc>
          <w:tcPr>
            <w:tcW w:w="182" w:type="pct"/>
            <w:shd w:val="clear" w:color="auto" w:fill="A6A6A6" w:themeFill="background1" w:themeFillShade="A6"/>
            <w:vAlign w:val="center"/>
          </w:tcPr>
          <w:p w14:paraId="769CC670" w14:textId="77777777" w:rsidR="00536A2C" w:rsidRPr="00864A23" w:rsidRDefault="00634DF8" w:rsidP="0086605A">
            <w:pPr>
              <w:spacing w:line="288" w:lineRule="auto"/>
              <w:jc w:val="center"/>
              <w:rPr>
                <w:rFonts w:ascii="Arial" w:eastAsia="Calibri" w:hAnsi="Arial" w:cs="Arial"/>
                <w:color w:val="FFFFFF" w:themeColor="background1"/>
                <w:sz w:val="19"/>
                <w:szCs w:val="19"/>
              </w:rPr>
            </w:pPr>
            <w:r w:rsidRPr="00864A23">
              <w:rPr>
                <w:rFonts w:ascii="Arial" w:eastAsia="Calibri" w:hAnsi="Arial" w:cs="Arial"/>
                <w:b/>
                <w:bCs/>
                <w:color w:val="FFFFFF" w:themeColor="background1"/>
                <w:sz w:val="19"/>
                <w:szCs w:val="19"/>
                <w:u w:color="000000"/>
                <w:bdr w:val="nil"/>
              </w:rPr>
              <w:t>2</w:t>
            </w:r>
            <w:r w:rsidR="00536A2C" w:rsidRPr="00864A23">
              <w:rPr>
                <w:rFonts w:ascii="Arial" w:eastAsia="Calibri" w:hAnsi="Arial" w:cs="Arial"/>
                <w:b/>
                <w:bCs/>
                <w:color w:val="FFFFFF" w:themeColor="background1"/>
                <w:sz w:val="19"/>
                <w:szCs w:val="19"/>
                <w:u w:color="000000"/>
                <w:bdr w:val="nil"/>
              </w:rPr>
              <w:t>.</w:t>
            </w:r>
          </w:p>
        </w:tc>
        <w:tc>
          <w:tcPr>
            <w:tcW w:w="4818" w:type="pct"/>
            <w:gridSpan w:val="6"/>
            <w:tcBorders>
              <w:right w:val="single" w:sz="4" w:space="0" w:color="auto"/>
            </w:tcBorders>
            <w:shd w:val="clear" w:color="auto" w:fill="A6A6A6" w:themeFill="background1" w:themeFillShade="A6"/>
            <w:vAlign w:val="center"/>
          </w:tcPr>
          <w:p w14:paraId="7775BB28" w14:textId="77777777" w:rsidR="00536A2C" w:rsidRPr="00864A23" w:rsidRDefault="00536A2C" w:rsidP="000D6639">
            <w:pPr>
              <w:widowControl w:val="0"/>
              <w:pBdr>
                <w:top w:val="nil"/>
                <w:left w:val="nil"/>
                <w:bottom w:val="nil"/>
                <w:right w:val="nil"/>
                <w:between w:val="nil"/>
                <w:bar w:val="nil"/>
              </w:pBdr>
              <w:spacing w:line="288" w:lineRule="auto"/>
              <w:rPr>
                <w:rFonts w:ascii="Arial" w:eastAsia="Calibri" w:hAnsi="Arial" w:cs="Arial"/>
                <w:b/>
                <w:bCs/>
                <w:color w:val="FFFFFF" w:themeColor="background1"/>
                <w:sz w:val="19"/>
                <w:szCs w:val="19"/>
                <w:u w:color="000000"/>
                <w:bdr w:val="nil"/>
              </w:rPr>
            </w:pPr>
            <w:r w:rsidRPr="00864A23">
              <w:rPr>
                <w:rFonts w:ascii="Arial" w:hAnsi="Arial" w:cs="Arial"/>
                <w:b/>
                <w:bCs/>
                <w:color w:val="FFFFFF" w:themeColor="background1"/>
                <w:sz w:val="19"/>
                <w:szCs w:val="19"/>
              </w:rPr>
              <w:t xml:space="preserve">Navrhovaný spôsob realizácie </w:t>
            </w:r>
            <w:r w:rsidR="000D6639" w:rsidRPr="00864A23">
              <w:rPr>
                <w:rFonts w:ascii="Arial" w:hAnsi="Arial" w:cs="Arial"/>
                <w:b/>
                <w:bCs/>
                <w:color w:val="FFFFFF" w:themeColor="background1"/>
                <w:sz w:val="19"/>
                <w:szCs w:val="19"/>
              </w:rPr>
              <w:t>a udržate</w:t>
            </w:r>
            <w:r w:rsidR="00BA011F" w:rsidRPr="00864A23">
              <w:rPr>
                <w:rFonts w:ascii="Arial" w:hAnsi="Arial" w:cs="Arial"/>
                <w:b/>
                <w:bCs/>
                <w:color w:val="FFFFFF" w:themeColor="background1"/>
                <w:sz w:val="19"/>
                <w:szCs w:val="19"/>
              </w:rPr>
              <w:t>ľnosť</w:t>
            </w:r>
            <w:r w:rsidR="000D6639" w:rsidRPr="00864A23">
              <w:rPr>
                <w:rFonts w:ascii="Arial" w:hAnsi="Arial" w:cs="Arial"/>
                <w:b/>
                <w:bCs/>
                <w:color w:val="FFFFFF" w:themeColor="background1"/>
                <w:sz w:val="19"/>
                <w:szCs w:val="19"/>
              </w:rPr>
              <w:t xml:space="preserve"> projektu</w:t>
            </w:r>
          </w:p>
        </w:tc>
      </w:tr>
      <w:tr w:rsidR="00D10E5E" w:rsidRPr="00864A23" w14:paraId="3C773929" w14:textId="77777777" w:rsidTr="00022BFE">
        <w:trPr>
          <w:trHeight w:val="416"/>
        </w:trPr>
        <w:tc>
          <w:tcPr>
            <w:tcW w:w="182" w:type="pct"/>
            <w:shd w:val="clear" w:color="auto" w:fill="D9D9D9" w:themeFill="background1" w:themeFillShade="D9"/>
            <w:vAlign w:val="center"/>
          </w:tcPr>
          <w:p w14:paraId="7F110DBB" w14:textId="77777777" w:rsidR="00536A2C" w:rsidRPr="00864A23" w:rsidRDefault="000D6639" w:rsidP="0086605A">
            <w:pPr>
              <w:spacing w:line="288" w:lineRule="auto"/>
              <w:jc w:val="center"/>
              <w:rPr>
                <w:rFonts w:ascii="Arial" w:eastAsia="Calibri" w:hAnsi="Arial" w:cs="Arial"/>
                <w:b/>
                <w:sz w:val="19"/>
                <w:szCs w:val="19"/>
              </w:rPr>
            </w:pPr>
            <w:r w:rsidRPr="00864A23">
              <w:rPr>
                <w:rFonts w:ascii="Arial" w:eastAsia="Calibri" w:hAnsi="Arial" w:cs="Arial"/>
                <w:b/>
                <w:sz w:val="19"/>
                <w:szCs w:val="19"/>
              </w:rPr>
              <w:t>č.</w:t>
            </w:r>
          </w:p>
        </w:tc>
        <w:tc>
          <w:tcPr>
            <w:tcW w:w="596" w:type="pct"/>
            <w:shd w:val="clear" w:color="auto" w:fill="D9D9D9" w:themeFill="background1" w:themeFillShade="D9"/>
            <w:vAlign w:val="center"/>
          </w:tcPr>
          <w:p w14:paraId="4C48A98E" w14:textId="77777777" w:rsidR="00536A2C" w:rsidRPr="00864A23" w:rsidRDefault="00536A2C" w:rsidP="0086605A">
            <w:pPr>
              <w:spacing w:line="288" w:lineRule="auto"/>
              <w:jc w:val="center"/>
              <w:rPr>
                <w:rFonts w:ascii="Arial" w:hAnsi="Arial" w:cs="Arial"/>
                <w:b/>
                <w:sz w:val="19"/>
                <w:szCs w:val="19"/>
              </w:rPr>
            </w:pPr>
            <w:r w:rsidRPr="00864A23">
              <w:rPr>
                <w:rFonts w:ascii="Arial" w:eastAsia="Calibri" w:hAnsi="Arial" w:cs="Arial"/>
                <w:b/>
                <w:bCs/>
                <w:sz w:val="19"/>
                <w:szCs w:val="19"/>
                <w:u w:color="000000"/>
                <w:bdr w:val="nil"/>
              </w:rPr>
              <w:t>Kritérium</w:t>
            </w:r>
          </w:p>
        </w:tc>
        <w:tc>
          <w:tcPr>
            <w:tcW w:w="1609" w:type="pct"/>
            <w:shd w:val="clear" w:color="auto" w:fill="D9D9D9" w:themeFill="background1" w:themeFillShade="D9"/>
            <w:vAlign w:val="center"/>
          </w:tcPr>
          <w:p w14:paraId="1A9D98B6" w14:textId="77777777" w:rsidR="00536A2C" w:rsidRPr="00864A23" w:rsidRDefault="00536A2C" w:rsidP="0086605A">
            <w:pPr>
              <w:widowControl w:val="0"/>
              <w:spacing w:line="288" w:lineRule="auto"/>
              <w:jc w:val="center"/>
              <w:rPr>
                <w:rFonts w:ascii="Arial" w:hAnsi="Arial" w:cs="Arial"/>
                <w:b/>
                <w:sz w:val="19"/>
                <w:szCs w:val="19"/>
                <w:u w:color="000000"/>
              </w:rPr>
            </w:pPr>
            <w:r w:rsidRPr="00864A23">
              <w:rPr>
                <w:rFonts w:ascii="Arial" w:eastAsia="Calibri" w:hAnsi="Arial" w:cs="Arial"/>
                <w:b/>
                <w:bCs/>
                <w:sz w:val="19"/>
                <w:szCs w:val="19"/>
                <w:u w:color="000000"/>
                <w:bdr w:val="nil"/>
              </w:rPr>
              <w:t>Predmet hodnotenia</w:t>
            </w:r>
          </w:p>
        </w:tc>
        <w:tc>
          <w:tcPr>
            <w:tcW w:w="364" w:type="pct"/>
            <w:shd w:val="clear" w:color="auto" w:fill="D9D9D9" w:themeFill="background1" w:themeFillShade="D9"/>
            <w:vAlign w:val="center"/>
          </w:tcPr>
          <w:p w14:paraId="2AF835B7" w14:textId="77777777" w:rsidR="00536A2C" w:rsidRPr="00864A23" w:rsidRDefault="00536A2C" w:rsidP="0086605A">
            <w:pPr>
              <w:spacing w:line="288" w:lineRule="auto"/>
              <w:jc w:val="center"/>
              <w:rPr>
                <w:rFonts w:ascii="Arial" w:eastAsia="Calibri" w:hAnsi="Arial" w:cs="Arial"/>
                <w:b/>
                <w:sz w:val="19"/>
                <w:szCs w:val="19"/>
              </w:rPr>
            </w:pPr>
            <w:r w:rsidRPr="00864A23">
              <w:rPr>
                <w:rFonts w:ascii="Arial" w:eastAsia="Calibri" w:hAnsi="Arial" w:cs="Arial"/>
                <w:b/>
                <w:bCs/>
                <w:sz w:val="19"/>
                <w:szCs w:val="19"/>
                <w:u w:color="000000"/>
                <w:bdr w:val="nil"/>
              </w:rPr>
              <w:t>Typ kritéria</w:t>
            </w:r>
          </w:p>
        </w:tc>
        <w:tc>
          <w:tcPr>
            <w:tcW w:w="322" w:type="pct"/>
            <w:shd w:val="clear" w:color="auto" w:fill="D9D9D9" w:themeFill="background1" w:themeFillShade="D9"/>
            <w:vAlign w:val="center"/>
          </w:tcPr>
          <w:p w14:paraId="0F317EC8" w14:textId="77777777" w:rsidR="00536A2C" w:rsidRPr="00864A23" w:rsidRDefault="00536A2C" w:rsidP="0086605A">
            <w:pPr>
              <w:widowControl w:val="0"/>
              <w:pBdr>
                <w:top w:val="nil"/>
                <w:left w:val="nil"/>
                <w:bottom w:val="nil"/>
                <w:right w:val="nil"/>
                <w:between w:val="nil"/>
                <w:bar w:val="nil"/>
              </w:pBdr>
              <w:spacing w:line="288" w:lineRule="auto"/>
              <w:ind w:right="-18"/>
              <w:jc w:val="center"/>
              <w:rPr>
                <w:rFonts w:ascii="Arial" w:eastAsia="Helvetica" w:hAnsi="Arial" w:cs="Arial"/>
                <w:b/>
                <w:sz w:val="19"/>
                <w:szCs w:val="19"/>
                <w:u w:color="000000"/>
                <w:bdr w:val="nil"/>
              </w:rPr>
            </w:pPr>
            <w:r w:rsidRPr="00864A23">
              <w:rPr>
                <w:rFonts w:ascii="Arial" w:eastAsia="Calibri" w:hAnsi="Arial" w:cs="Arial"/>
                <w:b/>
                <w:bCs/>
                <w:sz w:val="19"/>
                <w:szCs w:val="19"/>
                <w:u w:color="000000"/>
                <w:bdr w:val="nil"/>
              </w:rPr>
              <w:t>Hodnotenie</w:t>
            </w:r>
          </w:p>
        </w:tc>
        <w:tc>
          <w:tcPr>
            <w:tcW w:w="1285" w:type="pct"/>
            <w:shd w:val="clear" w:color="auto" w:fill="D9D9D9" w:themeFill="background1" w:themeFillShade="D9"/>
            <w:vAlign w:val="center"/>
          </w:tcPr>
          <w:p w14:paraId="78D97533" w14:textId="77777777" w:rsidR="00536A2C" w:rsidRPr="00864A23" w:rsidRDefault="00536A2C" w:rsidP="0086605A">
            <w:pPr>
              <w:spacing w:line="288" w:lineRule="auto"/>
              <w:jc w:val="center"/>
              <w:rPr>
                <w:rFonts w:ascii="Arial" w:eastAsia="Helvetica" w:hAnsi="Arial" w:cs="Arial"/>
                <w:b/>
                <w:sz w:val="19"/>
                <w:szCs w:val="19"/>
              </w:rPr>
            </w:pPr>
            <w:r w:rsidRPr="00864A23">
              <w:rPr>
                <w:rFonts w:ascii="Arial" w:eastAsia="Calibri" w:hAnsi="Arial" w:cs="Arial"/>
                <w:b/>
                <w:bCs/>
                <w:sz w:val="19"/>
                <w:szCs w:val="19"/>
                <w:u w:color="000000"/>
                <w:bdr w:val="nil"/>
              </w:rPr>
              <w:t>Spôsob aplikácie hodnotiaceho kritéria</w:t>
            </w:r>
          </w:p>
        </w:tc>
        <w:tc>
          <w:tcPr>
            <w:tcW w:w="642" w:type="pct"/>
            <w:shd w:val="clear" w:color="auto" w:fill="D9D9D9" w:themeFill="background1" w:themeFillShade="D9"/>
            <w:vAlign w:val="center"/>
          </w:tcPr>
          <w:p w14:paraId="49722EB9" w14:textId="77777777" w:rsidR="00536A2C" w:rsidRPr="00864A23" w:rsidRDefault="00536A2C" w:rsidP="0086605A">
            <w:pPr>
              <w:spacing w:line="288" w:lineRule="auto"/>
              <w:jc w:val="center"/>
              <w:rPr>
                <w:rFonts w:ascii="Arial" w:eastAsia="Helvetica" w:hAnsi="Arial" w:cs="Arial"/>
                <w:b/>
                <w:sz w:val="19"/>
                <w:szCs w:val="19"/>
              </w:rPr>
            </w:pPr>
            <w:r w:rsidRPr="00864A23">
              <w:rPr>
                <w:rFonts w:ascii="Arial" w:eastAsia="Calibri" w:hAnsi="Arial" w:cs="Arial"/>
                <w:b/>
                <w:bCs/>
                <w:sz w:val="19"/>
                <w:szCs w:val="19"/>
              </w:rPr>
              <w:t>Zdroj overenia</w:t>
            </w:r>
          </w:p>
        </w:tc>
      </w:tr>
      <w:tr w:rsidR="00327EBE" w:rsidRPr="00864A23" w14:paraId="7FF27D84" w14:textId="77777777" w:rsidTr="003C0588">
        <w:trPr>
          <w:trHeight w:val="1411"/>
        </w:trPr>
        <w:tc>
          <w:tcPr>
            <w:tcW w:w="182" w:type="pct"/>
            <w:vMerge w:val="restart"/>
            <w:vAlign w:val="center"/>
          </w:tcPr>
          <w:p w14:paraId="44D8BE73" w14:textId="77777777" w:rsidR="00536A2C" w:rsidRPr="00864A23" w:rsidRDefault="00634DF8" w:rsidP="0086605A">
            <w:pPr>
              <w:spacing w:line="288" w:lineRule="auto"/>
              <w:jc w:val="center"/>
              <w:rPr>
                <w:rFonts w:ascii="Arial" w:eastAsia="Calibri" w:hAnsi="Arial" w:cs="Arial"/>
                <w:color w:val="000000" w:themeColor="text1"/>
                <w:sz w:val="19"/>
                <w:szCs w:val="19"/>
              </w:rPr>
            </w:pPr>
            <w:r w:rsidRPr="00864A23">
              <w:rPr>
                <w:rFonts w:ascii="Arial" w:eastAsia="Calibri" w:hAnsi="Arial" w:cs="Arial"/>
                <w:color w:val="000000" w:themeColor="text1"/>
                <w:sz w:val="19"/>
                <w:szCs w:val="19"/>
              </w:rPr>
              <w:t>2</w:t>
            </w:r>
            <w:r w:rsidR="00536A2C" w:rsidRPr="00864A23">
              <w:rPr>
                <w:rFonts w:ascii="Arial" w:eastAsia="Calibri" w:hAnsi="Arial" w:cs="Arial"/>
                <w:color w:val="000000" w:themeColor="text1"/>
                <w:sz w:val="19"/>
                <w:szCs w:val="19"/>
              </w:rPr>
              <w:t>.1</w:t>
            </w:r>
          </w:p>
          <w:p w14:paraId="4A0F127A" w14:textId="77777777" w:rsidR="00536A2C" w:rsidRPr="00864A23" w:rsidRDefault="00536A2C" w:rsidP="0086605A">
            <w:pPr>
              <w:spacing w:line="288" w:lineRule="auto"/>
              <w:jc w:val="center"/>
              <w:rPr>
                <w:rFonts w:ascii="Arial" w:eastAsia="Calibri" w:hAnsi="Arial" w:cs="Arial"/>
                <w:color w:val="000000" w:themeColor="text1"/>
                <w:sz w:val="19"/>
                <w:szCs w:val="19"/>
              </w:rPr>
            </w:pPr>
          </w:p>
        </w:tc>
        <w:tc>
          <w:tcPr>
            <w:tcW w:w="596" w:type="pct"/>
            <w:vMerge w:val="restart"/>
            <w:vAlign w:val="center"/>
          </w:tcPr>
          <w:p w14:paraId="3F449DD9" w14:textId="77777777" w:rsidR="00536A2C" w:rsidRPr="00864A23" w:rsidRDefault="00293448" w:rsidP="003B0196">
            <w:pPr>
              <w:spacing w:line="288" w:lineRule="auto"/>
              <w:rPr>
                <w:rFonts w:ascii="Arial" w:eastAsia="Helvetica" w:hAnsi="Arial" w:cs="Arial"/>
                <w:color w:val="000000" w:themeColor="text1"/>
                <w:sz w:val="19"/>
                <w:szCs w:val="19"/>
              </w:rPr>
            </w:pPr>
            <w:r w:rsidRPr="00864A23">
              <w:rPr>
                <w:rFonts w:ascii="Arial" w:hAnsi="Arial" w:cs="Arial"/>
                <w:color w:val="000000" w:themeColor="text1"/>
                <w:sz w:val="19"/>
                <w:szCs w:val="19"/>
              </w:rPr>
              <w:t>Nastavenie</w:t>
            </w:r>
            <w:r w:rsidR="0086605A" w:rsidRPr="00864A23">
              <w:rPr>
                <w:rFonts w:ascii="Arial" w:hAnsi="Arial" w:cs="Arial"/>
                <w:color w:val="000000" w:themeColor="text1"/>
                <w:sz w:val="19"/>
                <w:szCs w:val="19"/>
              </w:rPr>
              <w:t xml:space="preserve"> </w:t>
            </w:r>
            <w:r w:rsidR="00536A2C" w:rsidRPr="00864A23">
              <w:rPr>
                <w:rFonts w:ascii="Arial" w:hAnsi="Arial" w:cs="Arial"/>
                <w:color w:val="000000" w:themeColor="text1"/>
                <w:sz w:val="19"/>
                <w:szCs w:val="19"/>
              </w:rPr>
              <w:t>merateľných ukazovateľov</w:t>
            </w:r>
            <w:r w:rsidR="00145D7F" w:rsidRPr="00864A23">
              <w:rPr>
                <w:rFonts w:ascii="Arial" w:hAnsi="Arial" w:cs="Arial"/>
                <w:color w:val="000000" w:themeColor="text1"/>
                <w:sz w:val="19"/>
                <w:szCs w:val="19"/>
              </w:rPr>
              <w:t xml:space="preserve"> projektu</w:t>
            </w:r>
          </w:p>
        </w:tc>
        <w:tc>
          <w:tcPr>
            <w:tcW w:w="1609" w:type="pct"/>
            <w:vMerge w:val="restart"/>
            <w:vAlign w:val="center"/>
          </w:tcPr>
          <w:p w14:paraId="46686B44" w14:textId="77777777" w:rsidR="00536A2C" w:rsidRPr="00864A23" w:rsidRDefault="00536A2C" w:rsidP="0086605A">
            <w:pPr>
              <w:spacing w:line="288" w:lineRule="auto"/>
              <w:jc w:val="both"/>
              <w:rPr>
                <w:rFonts w:ascii="Arial" w:eastAsia="Calibri" w:hAnsi="Arial" w:cs="Arial"/>
                <w:color w:val="000000" w:themeColor="text1"/>
                <w:sz w:val="19"/>
                <w:szCs w:val="19"/>
              </w:rPr>
            </w:pPr>
            <w:r w:rsidRPr="00864A23">
              <w:rPr>
                <w:rFonts w:ascii="Arial" w:eastAsia="Calibri" w:hAnsi="Arial" w:cs="Arial"/>
                <w:color w:val="000000" w:themeColor="text1"/>
                <w:sz w:val="19"/>
                <w:szCs w:val="19"/>
              </w:rPr>
              <w:t>Posudzuje sa</w:t>
            </w:r>
            <w:r w:rsidR="00D53669" w:rsidRPr="00864A23">
              <w:rPr>
                <w:rFonts w:ascii="Arial" w:eastAsia="Calibri" w:hAnsi="Arial" w:cs="Arial"/>
                <w:color w:val="000000" w:themeColor="text1"/>
                <w:sz w:val="19"/>
                <w:szCs w:val="19"/>
              </w:rPr>
              <w:t>, či žiadateľ uviedol všetky povinné merateľné ukazovatele, ako aj</w:t>
            </w:r>
            <w:r w:rsidRPr="00864A23">
              <w:rPr>
                <w:rFonts w:ascii="Arial" w:eastAsia="Calibri" w:hAnsi="Arial" w:cs="Arial"/>
                <w:color w:val="000000" w:themeColor="text1"/>
                <w:sz w:val="19"/>
                <w:szCs w:val="19"/>
              </w:rPr>
              <w:t xml:space="preserve"> </w:t>
            </w:r>
            <w:r w:rsidR="00293448" w:rsidRPr="00864A23">
              <w:rPr>
                <w:rFonts w:ascii="Arial" w:eastAsia="Calibri" w:hAnsi="Arial" w:cs="Arial"/>
                <w:color w:val="000000" w:themeColor="text1"/>
                <w:sz w:val="19"/>
                <w:szCs w:val="19"/>
              </w:rPr>
              <w:t>nastavenie</w:t>
            </w:r>
            <w:r w:rsidRPr="00864A23">
              <w:rPr>
                <w:rFonts w:ascii="Arial" w:eastAsia="Calibri" w:hAnsi="Arial" w:cs="Arial"/>
                <w:color w:val="000000" w:themeColor="text1"/>
                <w:sz w:val="19"/>
                <w:szCs w:val="19"/>
              </w:rPr>
              <w:t xml:space="preserve"> </w:t>
            </w:r>
            <w:r w:rsidR="00570FB1" w:rsidRPr="00864A23">
              <w:rPr>
                <w:rFonts w:ascii="Arial" w:eastAsia="Calibri" w:hAnsi="Arial" w:cs="Arial"/>
                <w:color w:val="000000" w:themeColor="text1"/>
                <w:sz w:val="19"/>
                <w:szCs w:val="19"/>
              </w:rPr>
              <w:t xml:space="preserve">hodnôt </w:t>
            </w:r>
            <w:r w:rsidR="00D53669" w:rsidRPr="00864A23">
              <w:rPr>
                <w:rFonts w:ascii="Arial" w:eastAsia="Calibri" w:hAnsi="Arial" w:cs="Arial"/>
                <w:color w:val="000000" w:themeColor="text1"/>
                <w:sz w:val="19"/>
                <w:szCs w:val="19"/>
              </w:rPr>
              <w:t xml:space="preserve">zvolených </w:t>
            </w:r>
            <w:r w:rsidRPr="00864A23">
              <w:rPr>
                <w:rFonts w:ascii="Arial" w:eastAsia="Calibri" w:hAnsi="Arial" w:cs="Arial"/>
                <w:color w:val="000000" w:themeColor="text1"/>
                <w:sz w:val="19"/>
                <w:szCs w:val="19"/>
              </w:rPr>
              <w:t>merateľných</w:t>
            </w:r>
            <w:r w:rsidR="006740C1" w:rsidRPr="00864A23">
              <w:rPr>
                <w:rFonts w:ascii="Arial" w:eastAsia="Calibri" w:hAnsi="Arial" w:cs="Arial"/>
                <w:color w:val="000000" w:themeColor="text1"/>
                <w:sz w:val="19"/>
                <w:szCs w:val="19"/>
              </w:rPr>
              <w:t xml:space="preserve"> ukazovateľov projektu </w:t>
            </w:r>
            <w:r w:rsidR="00071E36" w:rsidRPr="00864A23">
              <w:rPr>
                <w:rFonts w:ascii="Arial" w:eastAsia="Calibri" w:hAnsi="Arial" w:cs="Arial"/>
                <w:color w:val="000000" w:themeColor="text1"/>
                <w:sz w:val="19"/>
                <w:szCs w:val="19"/>
              </w:rPr>
              <w:t xml:space="preserve">z nasledujúcich </w:t>
            </w:r>
            <w:r w:rsidR="00A45638" w:rsidRPr="00864A23">
              <w:rPr>
                <w:rFonts w:ascii="Arial" w:eastAsia="Calibri" w:hAnsi="Arial" w:cs="Arial"/>
                <w:b/>
                <w:color w:val="000000" w:themeColor="text1"/>
                <w:sz w:val="19"/>
                <w:szCs w:val="19"/>
              </w:rPr>
              <w:t xml:space="preserve">3 </w:t>
            </w:r>
            <w:r w:rsidR="006740C1" w:rsidRPr="00864A23">
              <w:rPr>
                <w:rFonts w:ascii="Arial" w:eastAsia="Calibri" w:hAnsi="Arial" w:cs="Arial"/>
                <w:b/>
                <w:color w:val="000000" w:themeColor="text1"/>
                <w:sz w:val="19"/>
                <w:szCs w:val="19"/>
              </w:rPr>
              <w:t>hľadísk</w:t>
            </w:r>
            <w:r w:rsidR="006740C1" w:rsidRPr="00864A23">
              <w:rPr>
                <w:rFonts w:ascii="Arial" w:eastAsia="Calibri" w:hAnsi="Arial" w:cs="Arial"/>
                <w:color w:val="000000" w:themeColor="text1"/>
                <w:sz w:val="19"/>
                <w:szCs w:val="19"/>
              </w:rPr>
              <w:t>:</w:t>
            </w:r>
          </w:p>
          <w:p w14:paraId="2EE7FCF3" w14:textId="77777777" w:rsidR="00A45638" w:rsidRPr="00864A23" w:rsidRDefault="00A45638" w:rsidP="00A45638">
            <w:pPr>
              <w:pStyle w:val="Odsekzoznamu"/>
              <w:numPr>
                <w:ilvl w:val="0"/>
                <w:numId w:val="44"/>
              </w:numPr>
              <w:autoSpaceDE w:val="0"/>
              <w:autoSpaceDN w:val="0"/>
              <w:adjustRightInd w:val="0"/>
              <w:spacing w:after="60"/>
              <w:ind w:left="325"/>
              <w:rPr>
                <w:rFonts w:ascii="Arial" w:eastAsia="Calibri" w:hAnsi="Arial" w:cs="Arial"/>
                <w:color w:val="000000" w:themeColor="text1"/>
                <w:sz w:val="19"/>
                <w:szCs w:val="19"/>
              </w:rPr>
            </w:pPr>
            <w:r w:rsidRPr="00864A23">
              <w:rPr>
                <w:rFonts w:ascii="Arial" w:eastAsia="Calibri" w:hAnsi="Arial" w:cs="Arial"/>
                <w:color w:val="000000" w:themeColor="text1"/>
                <w:sz w:val="19"/>
                <w:szCs w:val="19"/>
                <w:u w:val="single"/>
              </w:rPr>
              <w:t>vecné hľadisko</w:t>
            </w:r>
            <w:r w:rsidRPr="00864A23">
              <w:rPr>
                <w:rFonts w:ascii="Arial" w:eastAsia="Calibri" w:hAnsi="Arial" w:cs="Arial"/>
                <w:color w:val="000000" w:themeColor="text1"/>
                <w:sz w:val="19"/>
                <w:szCs w:val="19"/>
              </w:rPr>
              <w:t>: hodnoty merateľných ukazovateľov sú dosiahnuteľné realizáciou aktivít projektu;</w:t>
            </w:r>
          </w:p>
          <w:p w14:paraId="14DFC9AD" w14:textId="77777777" w:rsidR="00A45638" w:rsidRPr="00864A23" w:rsidRDefault="00A45638" w:rsidP="00A45638">
            <w:pPr>
              <w:pStyle w:val="Odsekzoznamu"/>
              <w:numPr>
                <w:ilvl w:val="0"/>
                <w:numId w:val="44"/>
              </w:numPr>
              <w:autoSpaceDE w:val="0"/>
              <w:autoSpaceDN w:val="0"/>
              <w:adjustRightInd w:val="0"/>
              <w:spacing w:before="60" w:after="60"/>
              <w:ind w:left="325"/>
              <w:rPr>
                <w:rFonts w:ascii="Arial" w:eastAsia="Calibri" w:hAnsi="Arial" w:cs="Arial"/>
                <w:color w:val="000000" w:themeColor="text1"/>
                <w:sz w:val="19"/>
                <w:szCs w:val="19"/>
              </w:rPr>
            </w:pPr>
            <w:r w:rsidRPr="00864A23">
              <w:rPr>
                <w:rFonts w:ascii="Arial" w:eastAsia="Calibri" w:hAnsi="Arial" w:cs="Arial"/>
                <w:color w:val="000000" w:themeColor="text1"/>
                <w:sz w:val="19"/>
                <w:szCs w:val="19"/>
                <w:u w:val="single"/>
              </w:rPr>
              <w:t>časové hľadisko</w:t>
            </w:r>
            <w:r w:rsidRPr="00864A23">
              <w:rPr>
                <w:rFonts w:ascii="Arial" w:eastAsia="Calibri" w:hAnsi="Arial" w:cs="Arial"/>
                <w:color w:val="000000" w:themeColor="text1"/>
                <w:sz w:val="19"/>
                <w:szCs w:val="19"/>
              </w:rPr>
              <w:t>: hodnoty merateľných ukazovateľov sú dosiahnuteľné z pohľadu časového rámca nastaveného pre</w:t>
            </w:r>
            <w:r w:rsidR="000A4EFD" w:rsidRPr="00864A23">
              <w:rPr>
                <w:rFonts w:ascii="Arial" w:eastAsia="Calibri" w:hAnsi="Arial" w:cs="Arial"/>
                <w:color w:val="000000" w:themeColor="text1"/>
                <w:sz w:val="19"/>
                <w:szCs w:val="19"/>
              </w:rPr>
              <w:t xml:space="preserve"> jednotlivé</w:t>
            </w:r>
            <w:r w:rsidRPr="00864A23">
              <w:rPr>
                <w:rFonts w:ascii="Arial" w:eastAsia="Calibri" w:hAnsi="Arial" w:cs="Arial"/>
                <w:color w:val="000000" w:themeColor="text1"/>
                <w:sz w:val="19"/>
                <w:szCs w:val="19"/>
              </w:rPr>
              <w:t xml:space="preserve"> výstupy a výsledky projektu;</w:t>
            </w:r>
          </w:p>
          <w:p w14:paraId="6848ABB1" w14:textId="77777777" w:rsidR="00536A2C" w:rsidRPr="00864A23" w:rsidRDefault="00A45638" w:rsidP="00A45638">
            <w:pPr>
              <w:pStyle w:val="Odsekzoznamu"/>
              <w:numPr>
                <w:ilvl w:val="0"/>
                <w:numId w:val="44"/>
              </w:numPr>
              <w:autoSpaceDE w:val="0"/>
              <w:autoSpaceDN w:val="0"/>
              <w:adjustRightInd w:val="0"/>
              <w:spacing w:before="60" w:after="60"/>
              <w:ind w:left="325"/>
              <w:rPr>
                <w:rFonts w:ascii="Arial" w:eastAsia="Calibri" w:hAnsi="Arial" w:cs="Arial"/>
                <w:color w:val="000000" w:themeColor="text1"/>
                <w:sz w:val="19"/>
                <w:szCs w:val="19"/>
              </w:rPr>
            </w:pPr>
            <w:r w:rsidRPr="00864A23">
              <w:rPr>
                <w:rFonts w:ascii="Arial" w:eastAsia="Calibri" w:hAnsi="Arial" w:cs="Arial"/>
                <w:color w:val="000000" w:themeColor="text1"/>
                <w:sz w:val="19"/>
                <w:szCs w:val="19"/>
                <w:u w:val="single"/>
              </w:rPr>
              <w:t>finančné hľadisko</w:t>
            </w:r>
            <w:r w:rsidRPr="00864A23">
              <w:rPr>
                <w:rFonts w:ascii="Arial" w:eastAsia="Calibri" w:hAnsi="Arial" w:cs="Arial"/>
                <w:color w:val="000000" w:themeColor="text1"/>
                <w:sz w:val="19"/>
                <w:szCs w:val="19"/>
              </w:rPr>
              <w:t>: hodnoty merateľných ukazovateľov sú primerané výške celkových výdavkov projektu.</w:t>
            </w:r>
          </w:p>
        </w:tc>
        <w:tc>
          <w:tcPr>
            <w:tcW w:w="364" w:type="pct"/>
            <w:vMerge w:val="restart"/>
            <w:vAlign w:val="center"/>
          </w:tcPr>
          <w:p w14:paraId="46EF87D5" w14:textId="77777777" w:rsidR="00536A2C" w:rsidRPr="00864A23" w:rsidRDefault="00E93DAF" w:rsidP="0086605A">
            <w:pPr>
              <w:spacing w:line="288" w:lineRule="auto"/>
              <w:jc w:val="center"/>
              <w:rPr>
                <w:rFonts w:ascii="Arial" w:eastAsia="Calibri" w:hAnsi="Arial" w:cs="Arial"/>
                <w:color w:val="000000" w:themeColor="text1"/>
                <w:sz w:val="19"/>
                <w:szCs w:val="19"/>
              </w:rPr>
            </w:pPr>
            <w:r w:rsidRPr="00864A23">
              <w:rPr>
                <w:rFonts w:ascii="Arial" w:eastAsia="Calibri" w:hAnsi="Arial" w:cs="Arial"/>
                <w:color w:val="000000" w:themeColor="text1"/>
                <w:sz w:val="19"/>
                <w:szCs w:val="19"/>
              </w:rPr>
              <w:t>Vylučujúce kritérium</w:t>
            </w:r>
          </w:p>
          <w:p w14:paraId="6E3ACABF" w14:textId="77777777" w:rsidR="00536A2C" w:rsidRPr="00864A23" w:rsidRDefault="00536A2C" w:rsidP="0086605A">
            <w:pPr>
              <w:spacing w:line="288" w:lineRule="auto"/>
              <w:jc w:val="center"/>
              <w:rPr>
                <w:rFonts w:ascii="Arial" w:eastAsia="Calibri" w:hAnsi="Arial" w:cs="Arial"/>
                <w:color w:val="000000" w:themeColor="text1"/>
                <w:sz w:val="19"/>
                <w:szCs w:val="19"/>
              </w:rPr>
            </w:pPr>
          </w:p>
        </w:tc>
        <w:tc>
          <w:tcPr>
            <w:tcW w:w="322" w:type="pct"/>
            <w:vAlign w:val="center"/>
          </w:tcPr>
          <w:p w14:paraId="6080EF74" w14:textId="77777777" w:rsidR="00536A2C" w:rsidRPr="00864A23" w:rsidRDefault="00E93DAF" w:rsidP="0086605A">
            <w:pPr>
              <w:widowControl w:val="0"/>
              <w:pBdr>
                <w:top w:val="nil"/>
                <w:left w:val="nil"/>
                <w:bottom w:val="nil"/>
                <w:right w:val="nil"/>
                <w:between w:val="nil"/>
                <w:bar w:val="nil"/>
              </w:pBdr>
              <w:spacing w:line="288" w:lineRule="auto"/>
              <w:ind w:right="-18"/>
              <w:jc w:val="center"/>
              <w:rPr>
                <w:rFonts w:ascii="Arial" w:eastAsia="Helvetica" w:hAnsi="Arial" w:cs="Arial"/>
                <w:color w:val="000000" w:themeColor="text1"/>
                <w:sz w:val="19"/>
                <w:szCs w:val="19"/>
                <w:u w:color="000000"/>
                <w:bdr w:val="nil"/>
              </w:rPr>
            </w:pPr>
            <w:r w:rsidRPr="00864A23">
              <w:rPr>
                <w:rFonts w:ascii="Arial" w:eastAsia="Helvetica" w:hAnsi="Arial" w:cs="Arial"/>
                <w:color w:val="000000" w:themeColor="text1"/>
                <w:sz w:val="19"/>
                <w:szCs w:val="19"/>
                <w:u w:color="000000"/>
                <w:bdr w:val="nil"/>
              </w:rPr>
              <w:t>áno</w:t>
            </w:r>
          </w:p>
        </w:tc>
        <w:tc>
          <w:tcPr>
            <w:tcW w:w="1285" w:type="pct"/>
            <w:tcBorders>
              <w:top w:val="single" w:sz="4" w:space="0" w:color="auto"/>
              <w:left w:val="single" w:sz="4" w:space="0" w:color="auto"/>
              <w:bottom w:val="single" w:sz="4" w:space="0" w:color="auto"/>
              <w:right w:val="single" w:sz="4" w:space="0" w:color="auto"/>
            </w:tcBorders>
            <w:vAlign w:val="center"/>
          </w:tcPr>
          <w:p w14:paraId="4D6F2EE6" w14:textId="77777777" w:rsidR="00536A2C" w:rsidRPr="00864A23" w:rsidRDefault="00D53669" w:rsidP="0028379B">
            <w:pPr>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 xml:space="preserve">Žiadateľ uviedol všetky povinné merateľné ukazovatele. </w:t>
            </w:r>
            <w:r w:rsidR="00A45638" w:rsidRPr="00864A23">
              <w:rPr>
                <w:rFonts w:ascii="Arial" w:eastAsia="Helvetica" w:hAnsi="Arial" w:cs="Arial"/>
                <w:color w:val="000000" w:themeColor="text1"/>
                <w:sz w:val="19"/>
                <w:szCs w:val="19"/>
              </w:rPr>
              <w:t>Hodnoty všetkých merateľných ukazovateľov sú nastavené reálne a primerane z vecného, časového a finančného hľadiska. Prípadné zistené nedostatky nepredstavujú vážne ohrozenie dosiahnutia cieľov projektu.</w:t>
            </w:r>
          </w:p>
        </w:tc>
        <w:tc>
          <w:tcPr>
            <w:tcW w:w="642" w:type="pct"/>
            <w:vMerge w:val="restart"/>
            <w:tcBorders>
              <w:top w:val="single" w:sz="4" w:space="0" w:color="auto"/>
              <w:left w:val="single" w:sz="4" w:space="0" w:color="auto"/>
              <w:right w:val="single" w:sz="4" w:space="0" w:color="auto"/>
            </w:tcBorders>
            <w:vAlign w:val="center"/>
          </w:tcPr>
          <w:p w14:paraId="3D670DC3" w14:textId="77777777" w:rsidR="000926BF" w:rsidRPr="00864A23" w:rsidRDefault="00536A2C" w:rsidP="0028379B">
            <w:pPr>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 xml:space="preserve">Formulár ŽoNFP: </w:t>
            </w:r>
          </w:p>
          <w:p w14:paraId="3587D45F" w14:textId="77777777" w:rsidR="00DB3579" w:rsidRPr="00864A23" w:rsidRDefault="00DB3579" w:rsidP="000926BF">
            <w:pPr>
              <w:pStyle w:val="Odsekzoznamu"/>
              <w:numPr>
                <w:ilvl w:val="0"/>
                <w:numId w:val="37"/>
              </w:numPr>
              <w:ind w:left="320"/>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Popis projektu</w:t>
            </w:r>
          </w:p>
          <w:p w14:paraId="36EB14E2" w14:textId="77777777" w:rsidR="000926BF" w:rsidRPr="00864A23" w:rsidRDefault="00536A2C" w:rsidP="000926BF">
            <w:pPr>
              <w:pStyle w:val="Odsekzoznamu"/>
              <w:numPr>
                <w:ilvl w:val="0"/>
                <w:numId w:val="37"/>
              </w:numPr>
              <w:ind w:left="320"/>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 xml:space="preserve">Aktivity projektu a očakávané merateľné ukazovatele, </w:t>
            </w:r>
          </w:p>
          <w:p w14:paraId="738CE9CE" w14:textId="77777777" w:rsidR="00536A2C" w:rsidRPr="00864A23" w:rsidRDefault="00536A2C" w:rsidP="00DB3579">
            <w:pPr>
              <w:pStyle w:val="Odsekzoznamu"/>
              <w:numPr>
                <w:ilvl w:val="0"/>
                <w:numId w:val="37"/>
              </w:numPr>
              <w:ind w:left="320"/>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Harmonogram realizácie aktivít</w:t>
            </w:r>
          </w:p>
        </w:tc>
      </w:tr>
      <w:tr w:rsidR="00327EBE" w:rsidRPr="00864A23" w14:paraId="594136BC" w14:textId="77777777" w:rsidTr="003C0588">
        <w:trPr>
          <w:trHeight w:val="1686"/>
        </w:trPr>
        <w:tc>
          <w:tcPr>
            <w:tcW w:w="182" w:type="pct"/>
            <w:vMerge/>
            <w:vAlign w:val="center"/>
          </w:tcPr>
          <w:p w14:paraId="14C6308F" w14:textId="77777777" w:rsidR="00536A2C" w:rsidRPr="00864A23" w:rsidRDefault="00536A2C" w:rsidP="0086605A">
            <w:pPr>
              <w:spacing w:line="288" w:lineRule="auto"/>
              <w:jc w:val="center"/>
              <w:rPr>
                <w:rFonts w:ascii="Arial" w:eastAsia="Calibri" w:hAnsi="Arial" w:cs="Arial"/>
                <w:color w:val="000000" w:themeColor="text1"/>
                <w:sz w:val="19"/>
                <w:szCs w:val="19"/>
              </w:rPr>
            </w:pPr>
          </w:p>
        </w:tc>
        <w:tc>
          <w:tcPr>
            <w:tcW w:w="596" w:type="pct"/>
            <w:vMerge/>
            <w:vAlign w:val="center"/>
          </w:tcPr>
          <w:p w14:paraId="12419E51" w14:textId="77777777" w:rsidR="00536A2C" w:rsidRPr="00864A23" w:rsidRDefault="00536A2C" w:rsidP="0086605A">
            <w:pPr>
              <w:spacing w:line="288" w:lineRule="auto"/>
              <w:rPr>
                <w:rFonts w:ascii="Arial" w:eastAsia="Helvetica" w:hAnsi="Arial" w:cs="Arial"/>
                <w:color w:val="000000" w:themeColor="text1"/>
                <w:sz w:val="19"/>
                <w:szCs w:val="19"/>
              </w:rPr>
            </w:pPr>
          </w:p>
        </w:tc>
        <w:tc>
          <w:tcPr>
            <w:tcW w:w="1609" w:type="pct"/>
            <w:vMerge/>
            <w:vAlign w:val="center"/>
          </w:tcPr>
          <w:p w14:paraId="7A633E06" w14:textId="77777777" w:rsidR="00536A2C" w:rsidRPr="00864A23" w:rsidRDefault="00536A2C" w:rsidP="0086605A">
            <w:pPr>
              <w:widowControl w:val="0"/>
              <w:spacing w:line="288" w:lineRule="auto"/>
              <w:jc w:val="both"/>
              <w:rPr>
                <w:rFonts w:ascii="Arial" w:eastAsia="Calibri" w:hAnsi="Arial" w:cs="Arial"/>
                <w:color w:val="000000" w:themeColor="text1"/>
                <w:sz w:val="19"/>
                <w:szCs w:val="19"/>
              </w:rPr>
            </w:pPr>
          </w:p>
        </w:tc>
        <w:tc>
          <w:tcPr>
            <w:tcW w:w="364" w:type="pct"/>
            <w:vMerge/>
            <w:vAlign w:val="center"/>
          </w:tcPr>
          <w:p w14:paraId="4C4F59A6" w14:textId="77777777" w:rsidR="00536A2C" w:rsidRPr="00864A23" w:rsidRDefault="00536A2C" w:rsidP="0086605A">
            <w:pPr>
              <w:spacing w:line="288" w:lineRule="auto"/>
              <w:jc w:val="center"/>
              <w:rPr>
                <w:rFonts w:ascii="Arial" w:eastAsia="Calibri" w:hAnsi="Arial" w:cs="Arial"/>
                <w:color w:val="000000" w:themeColor="text1"/>
                <w:sz w:val="19"/>
                <w:szCs w:val="19"/>
              </w:rPr>
            </w:pPr>
          </w:p>
        </w:tc>
        <w:tc>
          <w:tcPr>
            <w:tcW w:w="322" w:type="pct"/>
            <w:vAlign w:val="center"/>
          </w:tcPr>
          <w:p w14:paraId="1B2F1DAF" w14:textId="77777777" w:rsidR="00536A2C" w:rsidRPr="00864A23" w:rsidRDefault="00E93DAF" w:rsidP="0086605A">
            <w:pPr>
              <w:widowControl w:val="0"/>
              <w:pBdr>
                <w:top w:val="nil"/>
                <w:left w:val="nil"/>
                <w:bottom w:val="nil"/>
                <w:right w:val="nil"/>
                <w:between w:val="nil"/>
                <w:bar w:val="nil"/>
              </w:pBdr>
              <w:spacing w:line="288" w:lineRule="auto"/>
              <w:ind w:right="-18"/>
              <w:jc w:val="center"/>
              <w:rPr>
                <w:rFonts w:ascii="Arial" w:eastAsia="Helvetica" w:hAnsi="Arial" w:cs="Arial"/>
                <w:color w:val="000000" w:themeColor="text1"/>
                <w:sz w:val="19"/>
                <w:szCs w:val="19"/>
                <w:u w:color="000000"/>
                <w:bdr w:val="nil"/>
              </w:rPr>
            </w:pPr>
            <w:r w:rsidRPr="00864A23">
              <w:rPr>
                <w:rFonts w:ascii="Arial" w:eastAsia="Helvetica" w:hAnsi="Arial" w:cs="Arial"/>
                <w:color w:val="000000" w:themeColor="text1"/>
                <w:sz w:val="19"/>
                <w:szCs w:val="19"/>
                <w:u w:color="000000"/>
                <w:bdr w:val="nil"/>
              </w:rPr>
              <w:t>nie</w:t>
            </w:r>
          </w:p>
        </w:tc>
        <w:tc>
          <w:tcPr>
            <w:tcW w:w="1285" w:type="pct"/>
            <w:tcBorders>
              <w:top w:val="single" w:sz="4" w:space="0" w:color="auto"/>
              <w:left w:val="single" w:sz="4" w:space="0" w:color="auto"/>
              <w:bottom w:val="single" w:sz="4" w:space="0" w:color="auto"/>
              <w:right w:val="single" w:sz="4" w:space="0" w:color="auto"/>
            </w:tcBorders>
            <w:vAlign w:val="center"/>
          </w:tcPr>
          <w:p w14:paraId="79927705" w14:textId="77777777" w:rsidR="00536A2C" w:rsidRPr="00864A23" w:rsidRDefault="001F2F9F" w:rsidP="003B0196">
            <w:pPr>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 xml:space="preserve">Minimálne jeden merateľný ukazovateľ vykazuje závažné nedostatky aspoň </w:t>
            </w:r>
            <w:r w:rsidR="00E96AD6" w:rsidRPr="00864A23">
              <w:rPr>
                <w:rFonts w:ascii="Arial" w:eastAsia="Helvetica" w:hAnsi="Arial" w:cs="Arial"/>
                <w:color w:val="000000" w:themeColor="text1"/>
                <w:sz w:val="19"/>
                <w:szCs w:val="19"/>
              </w:rPr>
              <w:t>z</w:t>
            </w:r>
            <w:r w:rsidRPr="00864A23">
              <w:rPr>
                <w:rFonts w:ascii="Arial" w:eastAsia="Helvetica" w:hAnsi="Arial" w:cs="Arial"/>
                <w:color w:val="000000" w:themeColor="text1"/>
                <w:sz w:val="19"/>
                <w:szCs w:val="19"/>
              </w:rPr>
              <w:t xml:space="preserve"> dvoch </w:t>
            </w:r>
            <w:r w:rsidR="00AF1F06" w:rsidRPr="00864A23">
              <w:rPr>
                <w:rFonts w:ascii="Arial" w:eastAsia="Helvetica" w:hAnsi="Arial" w:cs="Arial"/>
                <w:color w:val="000000" w:themeColor="text1"/>
                <w:sz w:val="19"/>
                <w:szCs w:val="19"/>
              </w:rPr>
              <w:t>hľadísk, alebo predstavujú zistené nedostatky vážne ohrozen</w:t>
            </w:r>
            <w:r w:rsidR="002421A8" w:rsidRPr="00864A23">
              <w:rPr>
                <w:rFonts w:ascii="Arial" w:eastAsia="Helvetica" w:hAnsi="Arial" w:cs="Arial"/>
                <w:color w:val="000000" w:themeColor="text1"/>
                <w:sz w:val="19"/>
                <w:szCs w:val="19"/>
              </w:rPr>
              <w:t>ie dosiahnutia cieľov projektu. Žiadateľ kritérium nespĺňa, ak neuviedol všetky povinné merateľné ukazovatele.</w:t>
            </w:r>
          </w:p>
        </w:tc>
        <w:tc>
          <w:tcPr>
            <w:tcW w:w="642" w:type="pct"/>
            <w:vMerge/>
            <w:vAlign w:val="center"/>
          </w:tcPr>
          <w:p w14:paraId="02ED00B8" w14:textId="77777777" w:rsidR="00536A2C" w:rsidRPr="00864A23" w:rsidRDefault="00536A2C" w:rsidP="0028379B">
            <w:pPr>
              <w:rPr>
                <w:rFonts w:ascii="Arial" w:eastAsia="Helvetica" w:hAnsi="Arial" w:cs="Arial"/>
                <w:color w:val="000000" w:themeColor="text1"/>
                <w:sz w:val="19"/>
                <w:szCs w:val="19"/>
              </w:rPr>
            </w:pPr>
          </w:p>
        </w:tc>
      </w:tr>
      <w:tr w:rsidR="00327EBE" w:rsidRPr="00864A23" w14:paraId="6A94778E" w14:textId="77777777" w:rsidTr="0021158D">
        <w:trPr>
          <w:trHeight w:val="3111"/>
        </w:trPr>
        <w:tc>
          <w:tcPr>
            <w:tcW w:w="182" w:type="pct"/>
            <w:vMerge w:val="restart"/>
            <w:vAlign w:val="center"/>
          </w:tcPr>
          <w:p w14:paraId="35DDA45D" w14:textId="77777777" w:rsidR="00536A2C" w:rsidRPr="00864A23" w:rsidRDefault="00634DF8" w:rsidP="0086605A">
            <w:pPr>
              <w:spacing w:line="288" w:lineRule="auto"/>
              <w:jc w:val="center"/>
              <w:rPr>
                <w:rFonts w:ascii="Arial" w:eastAsia="Calibri" w:hAnsi="Arial" w:cs="Arial"/>
                <w:color w:val="000000" w:themeColor="text1"/>
                <w:sz w:val="19"/>
                <w:szCs w:val="19"/>
              </w:rPr>
            </w:pPr>
            <w:r w:rsidRPr="00864A23">
              <w:rPr>
                <w:rFonts w:ascii="Arial" w:eastAsia="Calibri" w:hAnsi="Arial" w:cs="Arial"/>
                <w:color w:val="000000" w:themeColor="text1"/>
                <w:sz w:val="19"/>
                <w:szCs w:val="19"/>
              </w:rPr>
              <w:t>2</w:t>
            </w:r>
            <w:r w:rsidR="00536A2C" w:rsidRPr="00864A23">
              <w:rPr>
                <w:rFonts w:ascii="Arial" w:eastAsia="Calibri" w:hAnsi="Arial" w:cs="Arial"/>
                <w:color w:val="000000" w:themeColor="text1"/>
                <w:sz w:val="19"/>
                <w:szCs w:val="19"/>
              </w:rPr>
              <w:t>.2</w:t>
            </w:r>
          </w:p>
          <w:p w14:paraId="12F75B01" w14:textId="77777777" w:rsidR="00536A2C" w:rsidRPr="00864A23" w:rsidRDefault="00536A2C" w:rsidP="0086605A">
            <w:pPr>
              <w:spacing w:line="288" w:lineRule="auto"/>
              <w:jc w:val="center"/>
              <w:rPr>
                <w:rFonts w:ascii="Arial" w:eastAsia="Calibri" w:hAnsi="Arial" w:cs="Arial"/>
                <w:color w:val="000000" w:themeColor="text1"/>
                <w:sz w:val="19"/>
                <w:szCs w:val="19"/>
              </w:rPr>
            </w:pPr>
          </w:p>
        </w:tc>
        <w:tc>
          <w:tcPr>
            <w:tcW w:w="596" w:type="pct"/>
            <w:vMerge w:val="restart"/>
            <w:vAlign w:val="center"/>
          </w:tcPr>
          <w:p w14:paraId="366AF953" w14:textId="77777777" w:rsidR="00536A2C" w:rsidRPr="00864A23" w:rsidRDefault="00536A2C" w:rsidP="0086605A">
            <w:pPr>
              <w:spacing w:line="288" w:lineRule="auto"/>
              <w:rPr>
                <w:rFonts w:ascii="Arial" w:eastAsia="Calibri" w:hAnsi="Arial" w:cs="Arial"/>
                <w:color w:val="000000" w:themeColor="text1"/>
                <w:sz w:val="19"/>
                <w:szCs w:val="19"/>
              </w:rPr>
            </w:pPr>
            <w:r w:rsidRPr="00864A23">
              <w:rPr>
                <w:rFonts w:ascii="Arial" w:eastAsia="Calibri" w:hAnsi="Arial" w:cs="Arial"/>
                <w:color w:val="000000" w:themeColor="text1"/>
                <w:sz w:val="19"/>
                <w:szCs w:val="19"/>
              </w:rPr>
              <w:t>Uskutočniteľnosť projektu z časového hľadiska</w:t>
            </w:r>
          </w:p>
          <w:p w14:paraId="40EBB553" w14:textId="77777777" w:rsidR="00536A2C" w:rsidRPr="00864A23" w:rsidRDefault="00536A2C" w:rsidP="0086605A">
            <w:pPr>
              <w:spacing w:line="288" w:lineRule="auto"/>
              <w:rPr>
                <w:rFonts w:ascii="Arial" w:eastAsia="Helvetica" w:hAnsi="Arial" w:cs="Arial"/>
                <w:color w:val="000000" w:themeColor="text1"/>
                <w:sz w:val="19"/>
                <w:szCs w:val="19"/>
              </w:rPr>
            </w:pPr>
          </w:p>
        </w:tc>
        <w:tc>
          <w:tcPr>
            <w:tcW w:w="1609" w:type="pct"/>
            <w:vMerge w:val="restart"/>
            <w:vAlign w:val="center"/>
          </w:tcPr>
          <w:p w14:paraId="2D9818A1" w14:textId="77777777" w:rsidR="006536FC" w:rsidRPr="00864A23" w:rsidRDefault="00EF6EBC" w:rsidP="00EF6EBC">
            <w:pPr>
              <w:spacing w:line="288" w:lineRule="auto"/>
              <w:jc w:val="both"/>
              <w:rPr>
                <w:rFonts w:ascii="Arial" w:eastAsia="Calibri" w:hAnsi="Arial" w:cs="Arial"/>
                <w:color w:val="000000" w:themeColor="text1"/>
                <w:sz w:val="19"/>
                <w:szCs w:val="19"/>
              </w:rPr>
            </w:pPr>
            <w:r w:rsidRPr="00864A23">
              <w:rPr>
                <w:rFonts w:ascii="Arial" w:eastAsia="Calibri" w:hAnsi="Arial" w:cs="Arial"/>
                <w:color w:val="000000" w:themeColor="text1"/>
                <w:sz w:val="19"/>
                <w:szCs w:val="19"/>
              </w:rPr>
              <w:t xml:space="preserve">Posudzuje sa </w:t>
            </w:r>
            <w:r w:rsidR="00322970" w:rsidRPr="00864A23">
              <w:rPr>
                <w:rFonts w:ascii="Arial" w:eastAsia="Calibri" w:hAnsi="Arial" w:cs="Arial"/>
                <w:color w:val="000000" w:themeColor="text1"/>
                <w:sz w:val="19"/>
                <w:szCs w:val="19"/>
              </w:rPr>
              <w:t xml:space="preserve">časová </w:t>
            </w:r>
            <w:r w:rsidRPr="00864A23">
              <w:rPr>
                <w:rFonts w:ascii="Arial" w:eastAsia="Calibri" w:hAnsi="Arial" w:cs="Arial"/>
                <w:color w:val="000000" w:themeColor="text1"/>
                <w:sz w:val="19"/>
                <w:szCs w:val="19"/>
              </w:rPr>
              <w:t>uskutočniteľnosť</w:t>
            </w:r>
            <w:r w:rsidR="00145D7F" w:rsidRPr="00864A23">
              <w:rPr>
                <w:rFonts w:ascii="Arial" w:eastAsia="Calibri" w:hAnsi="Arial" w:cs="Arial"/>
                <w:color w:val="000000" w:themeColor="text1"/>
                <w:sz w:val="19"/>
                <w:szCs w:val="19"/>
              </w:rPr>
              <w:t xml:space="preserve"> projektu</w:t>
            </w:r>
            <w:r w:rsidR="00322970" w:rsidRPr="00864A23">
              <w:rPr>
                <w:rFonts w:ascii="Arial" w:eastAsia="Calibri" w:hAnsi="Arial" w:cs="Arial"/>
                <w:color w:val="000000" w:themeColor="text1"/>
                <w:sz w:val="19"/>
                <w:szCs w:val="19"/>
              </w:rPr>
              <w:t xml:space="preserve"> a harmonogram realizácie aktivít projektu z</w:t>
            </w:r>
            <w:r w:rsidR="00145D7F" w:rsidRPr="00864A23">
              <w:rPr>
                <w:rFonts w:ascii="Arial" w:eastAsia="Calibri" w:hAnsi="Arial" w:cs="Arial"/>
                <w:color w:val="000000" w:themeColor="text1"/>
                <w:sz w:val="19"/>
                <w:szCs w:val="19"/>
              </w:rPr>
              <w:t xml:space="preserve"> </w:t>
            </w:r>
            <w:r w:rsidR="006536FC" w:rsidRPr="00864A23">
              <w:rPr>
                <w:rFonts w:ascii="Arial" w:eastAsia="Calibri" w:hAnsi="Arial" w:cs="Arial"/>
                <w:color w:val="000000" w:themeColor="text1"/>
                <w:sz w:val="19"/>
                <w:szCs w:val="19"/>
              </w:rPr>
              <w:t xml:space="preserve">nasledujúcich </w:t>
            </w:r>
            <w:r w:rsidR="007D2963" w:rsidRPr="00864A23">
              <w:rPr>
                <w:rFonts w:ascii="Arial" w:eastAsia="Calibri" w:hAnsi="Arial" w:cs="Arial"/>
                <w:b/>
                <w:color w:val="000000" w:themeColor="text1"/>
                <w:sz w:val="19"/>
                <w:szCs w:val="19"/>
              </w:rPr>
              <w:t xml:space="preserve">3 </w:t>
            </w:r>
            <w:r w:rsidR="006536FC" w:rsidRPr="00864A23">
              <w:rPr>
                <w:rFonts w:ascii="Arial" w:eastAsia="Calibri" w:hAnsi="Arial" w:cs="Arial"/>
                <w:b/>
                <w:color w:val="000000" w:themeColor="text1"/>
                <w:sz w:val="19"/>
                <w:szCs w:val="19"/>
              </w:rPr>
              <w:t>hľadísk</w:t>
            </w:r>
            <w:r w:rsidR="006536FC" w:rsidRPr="00864A23">
              <w:rPr>
                <w:rFonts w:ascii="Arial" w:eastAsia="Calibri" w:hAnsi="Arial" w:cs="Arial"/>
                <w:color w:val="000000" w:themeColor="text1"/>
                <w:sz w:val="19"/>
                <w:szCs w:val="19"/>
              </w:rPr>
              <w:t xml:space="preserve">: </w:t>
            </w:r>
          </w:p>
          <w:p w14:paraId="3EF5AC69" w14:textId="77777777" w:rsidR="006536FC" w:rsidRPr="00864A23" w:rsidRDefault="00E80132" w:rsidP="00A44F1A">
            <w:pPr>
              <w:pStyle w:val="Odsekzoznamu"/>
              <w:numPr>
                <w:ilvl w:val="0"/>
                <w:numId w:val="3"/>
              </w:numPr>
              <w:autoSpaceDE w:val="0"/>
              <w:autoSpaceDN w:val="0"/>
              <w:adjustRightInd w:val="0"/>
              <w:spacing w:after="52"/>
              <w:ind w:left="340"/>
              <w:jc w:val="both"/>
              <w:rPr>
                <w:rFonts w:ascii="Arial" w:hAnsi="Arial" w:cs="Arial"/>
                <w:color w:val="000000"/>
                <w:sz w:val="19"/>
                <w:szCs w:val="19"/>
              </w:rPr>
            </w:pPr>
            <w:r w:rsidRPr="00864A23">
              <w:rPr>
                <w:rFonts w:ascii="Arial" w:hAnsi="Arial" w:cs="Arial"/>
                <w:color w:val="000000"/>
                <w:sz w:val="19"/>
                <w:szCs w:val="19"/>
              </w:rPr>
              <w:t xml:space="preserve">či je </w:t>
            </w:r>
            <w:r w:rsidR="006536FC" w:rsidRPr="00864A23">
              <w:rPr>
                <w:rFonts w:ascii="Arial" w:hAnsi="Arial" w:cs="Arial"/>
                <w:color w:val="000000"/>
                <w:sz w:val="19"/>
                <w:szCs w:val="19"/>
                <w:u w:val="single"/>
              </w:rPr>
              <w:t>dĺžka</w:t>
            </w:r>
            <w:r w:rsidRPr="00864A23">
              <w:rPr>
                <w:rFonts w:ascii="Arial" w:hAnsi="Arial" w:cs="Arial"/>
                <w:color w:val="000000"/>
                <w:sz w:val="19"/>
                <w:szCs w:val="19"/>
                <w:u w:val="single"/>
              </w:rPr>
              <w:t xml:space="preserve"> trvania</w:t>
            </w:r>
            <w:r w:rsidRPr="00864A23">
              <w:rPr>
                <w:rFonts w:ascii="Arial" w:hAnsi="Arial" w:cs="Arial"/>
                <w:color w:val="000000"/>
                <w:sz w:val="19"/>
                <w:szCs w:val="19"/>
              </w:rPr>
              <w:t xml:space="preserve"> jednotlivých aktivít</w:t>
            </w:r>
            <w:r w:rsidR="007E64DE" w:rsidRPr="00864A23">
              <w:rPr>
                <w:rFonts w:ascii="Arial" w:hAnsi="Arial" w:cs="Arial"/>
                <w:color w:val="000000"/>
                <w:sz w:val="19"/>
                <w:szCs w:val="19"/>
              </w:rPr>
              <w:t xml:space="preserve"> nastavená realisticky</w:t>
            </w:r>
            <w:r w:rsidR="006536FC" w:rsidRPr="00864A23">
              <w:rPr>
                <w:rFonts w:ascii="Arial" w:hAnsi="Arial" w:cs="Arial"/>
                <w:color w:val="000000"/>
                <w:sz w:val="19"/>
                <w:szCs w:val="19"/>
              </w:rPr>
              <w:t xml:space="preserve"> (napr. v zmysle stavebno-technologických postupov</w:t>
            </w:r>
            <w:r w:rsidR="00A23EC1" w:rsidRPr="00864A23">
              <w:rPr>
                <w:rFonts w:ascii="Arial" w:hAnsi="Arial" w:cs="Arial"/>
                <w:color w:val="000000"/>
                <w:sz w:val="19"/>
                <w:szCs w:val="19"/>
              </w:rPr>
              <w:t xml:space="preserve"> v prípade budovania infraštruktúry</w:t>
            </w:r>
            <w:r w:rsidR="006536FC" w:rsidRPr="00864A23">
              <w:rPr>
                <w:rFonts w:ascii="Arial" w:hAnsi="Arial" w:cs="Arial"/>
                <w:color w:val="000000"/>
                <w:sz w:val="19"/>
                <w:szCs w:val="19"/>
              </w:rPr>
              <w:t xml:space="preserve">); </w:t>
            </w:r>
          </w:p>
          <w:p w14:paraId="71E3FC67" w14:textId="77777777" w:rsidR="00BA2493" w:rsidRPr="00864A23" w:rsidRDefault="00E80132" w:rsidP="00E0701A">
            <w:pPr>
              <w:pStyle w:val="Odsekzoznamu"/>
              <w:numPr>
                <w:ilvl w:val="0"/>
                <w:numId w:val="3"/>
              </w:numPr>
              <w:autoSpaceDE w:val="0"/>
              <w:autoSpaceDN w:val="0"/>
              <w:adjustRightInd w:val="0"/>
              <w:spacing w:after="52"/>
              <w:ind w:left="340"/>
              <w:jc w:val="both"/>
              <w:rPr>
                <w:rFonts w:ascii="Arial" w:hAnsi="Arial" w:cs="Arial"/>
                <w:color w:val="000000"/>
                <w:sz w:val="19"/>
                <w:szCs w:val="19"/>
              </w:rPr>
            </w:pPr>
            <w:r w:rsidRPr="00864A23">
              <w:rPr>
                <w:rFonts w:ascii="Arial" w:hAnsi="Arial" w:cs="Arial"/>
                <w:color w:val="000000"/>
                <w:sz w:val="19"/>
                <w:szCs w:val="19"/>
              </w:rPr>
              <w:t xml:space="preserve">či sú </w:t>
            </w:r>
            <w:r w:rsidR="00536A2C" w:rsidRPr="00864A23">
              <w:rPr>
                <w:rFonts w:ascii="Arial" w:hAnsi="Arial" w:cs="Arial"/>
                <w:color w:val="000000"/>
                <w:sz w:val="19"/>
                <w:szCs w:val="19"/>
              </w:rPr>
              <w:t xml:space="preserve">jednotlivé aktivity </w:t>
            </w:r>
            <w:r w:rsidR="007E64DE" w:rsidRPr="00864A23">
              <w:rPr>
                <w:rFonts w:ascii="Arial" w:hAnsi="Arial" w:cs="Arial"/>
                <w:color w:val="000000"/>
                <w:sz w:val="19"/>
                <w:szCs w:val="19"/>
              </w:rPr>
              <w:t xml:space="preserve">projektu </w:t>
            </w:r>
            <w:r w:rsidR="00C3299C" w:rsidRPr="00864A23">
              <w:rPr>
                <w:rFonts w:ascii="Arial" w:hAnsi="Arial" w:cs="Arial"/>
                <w:color w:val="000000"/>
                <w:sz w:val="19"/>
                <w:szCs w:val="19"/>
              </w:rPr>
              <w:t xml:space="preserve">nastavené </w:t>
            </w:r>
            <w:r w:rsidR="00847F26" w:rsidRPr="00864A23">
              <w:rPr>
                <w:rFonts w:ascii="Arial" w:hAnsi="Arial" w:cs="Arial"/>
                <w:color w:val="000000"/>
                <w:sz w:val="19"/>
                <w:szCs w:val="19"/>
              </w:rPr>
              <w:t>logicky z pohľadu</w:t>
            </w:r>
            <w:r w:rsidR="00536A2C" w:rsidRPr="00864A23">
              <w:rPr>
                <w:rFonts w:ascii="Arial" w:hAnsi="Arial" w:cs="Arial"/>
                <w:color w:val="000000"/>
                <w:sz w:val="19"/>
                <w:szCs w:val="19"/>
              </w:rPr>
              <w:t xml:space="preserve"> </w:t>
            </w:r>
            <w:r w:rsidR="00536A2C" w:rsidRPr="00864A23">
              <w:rPr>
                <w:rFonts w:ascii="Arial" w:hAnsi="Arial" w:cs="Arial"/>
                <w:color w:val="000000"/>
                <w:sz w:val="19"/>
                <w:szCs w:val="19"/>
                <w:u w:val="single"/>
              </w:rPr>
              <w:t>časovej nadväznosti</w:t>
            </w:r>
            <w:r w:rsidR="00536A2C" w:rsidRPr="00864A23">
              <w:rPr>
                <w:rFonts w:ascii="Arial" w:hAnsi="Arial" w:cs="Arial"/>
                <w:color w:val="000000"/>
                <w:sz w:val="19"/>
                <w:szCs w:val="19"/>
              </w:rPr>
              <w:t xml:space="preserve">; </w:t>
            </w:r>
          </w:p>
          <w:p w14:paraId="5256E777" w14:textId="77777777" w:rsidR="00536A2C" w:rsidRPr="00864A23" w:rsidRDefault="00BA2493" w:rsidP="0021158D">
            <w:pPr>
              <w:pStyle w:val="Odsekzoznamu"/>
              <w:numPr>
                <w:ilvl w:val="0"/>
                <w:numId w:val="3"/>
              </w:numPr>
              <w:autoSpaceDE w:val="0"/>
              <w:autoSpaceDN w:val="0"/>
              <w:adjustRightInd w:val="0"/>
              <w:ind w:left="340"/>
              <w:jc w:val="both"/>
              <w:rPr>
                <w:rFonts w:ascii="Arial" w:hAnsi="Arial" w:cs="Arial"/>
                <w:color w:val="000000"/>
                <w:sz w:val="19"/>
                <w:szCs w:val="19"/>
              </w:rPr>
            </w:pPr>
            <w:r w:rsidRPr="00864A23">
              <w:rPr>
                <w:rFonts w:ascii="Arial" w:hAnsi="Arial" w:cs="Arial"/>
                <w:color w:val="000000"/>
                <w:sz w:val="19"/>
                <w:szCs w:val="19"/>
              </w:rPr>
              <w:t xml:space="preserve">či </w:t>
            </w:r>
            <w:r w:rsidR="007E64DE" w:rsidRPr="00864A23">
              <w:rPr>
                <w:rFonts w:ascii="Arial" w:hAnsi="Arial" w:cs="Arial"/>
                <w:color w:val="000000"/>
                <w:sz w:val="19"/>
                <w:szCs w:val="19"/>
              </w:rPr>
              <w:t xml:space="preserve">žiadateľ popisuje </w:t>
            </w:r>
            <w:r w:rsidR="007E64DE" w:rsidRPr="00864A23">
              <w:rPr>
                <w:rFonts w:ascii="Arial" w:hAnsi="Arial" w:cs="Arial"/>
                <w:color w:val="000000"/>
                <w:sz w:val="19"/>
                <w:szCs w:val="19"/>
                <w:u w:val="single"/>
              </w:rPr>
              <w:t>riziká</w:t>
            </w:r>
            <w:r w:rsidR="007E64DE" w:rsidRPr="00864A23">
              <w:rPr>
                <w:rFonts w:ascii="Arial" w:hAnsi="Arial" w:cs="Arial"/>
                <w:color w:val="000000"/>
                <w:sz w:val="19"/>
                <w:szCs w:val="19"/>
              </w:rPr>
              <w:t xml:space="preserve"> spojené s časovou uskutočniteľnosťou aktivít projektu a</w:t>
            </w:r>
            <w:r w:rsidR="00DA3F30" w:rsidRPr="00864A23">
              <w:rPr>
                <w:rFonts w:ascii="Arial" w:hAnsi="Arial" w:cs="Arial"/>
                <w:color w:val="000000"/>
                <w:sz w:val="19"/>
                <w:szCs w:val="19"/>
              </w:rPr>
              <w:t> </w:t>
            </w:r>
            <w:r w:rsidR="007E64DE" w:rsidRPr="00864A23">
              <w:rPr>
                <w:rFonts w:ascii="Arial" w:hAnsi="Arial" w:cs="Arial"/>
                <w:color w:val="000000"/>
                <w:sz w:val="19"/>
                <w:szCs w:val="19"/>
                <w:u w:val="single"/>
              </w:rPr>
              <w:t>opatrenia určené na ich elimináciu</w:t>
            </w:r>
            <w:r w:rsidR="00DA3F30" w:rsidRPr="00864A23">
              <w:rPr>
                <w:rFonts w:ascii="Arial" w:hAnsi="Arial" w:cs="Arial"/>
                <w:color w:val="000000"/>
                <w:sz w:val="19"/>
                <w:szCs w:val="19"/>
                <w:u w:val="single"/>
              </w:rPr>
              <w:t xml:space="preserve"> / minimalizáciu</w:t>
            </w:r>
            <w:r w:rsidR="00DA3F30" w:rsidRPr="00864A23">
              <w:rPr>
                <w:rFonts w:ascii="Arial" w:hAnsi="Arial" w:cs="Arial"/>
                <w:color w:val="000000"/>
                <w:sz w:val="19"/>
                <w:szCs w:val="19"/>
              </w:rPr>
              <w:t>. P</w:t>
            </w:r>
            <w:r w:rsidR="00DA3F30" w:rsidRPr="00864A23">
              <w:rPr>
                <w:rFonts w:ascii="Arial" w:eastAsia="Calibri" w:hAnsi="Arial" w:cs="Arial"/>
                <w:color w:val="000000" w:themeColor="text1"/>
                <w:sz w:val="19"/>
                <w:szCs w:val="19"/>
              </w:rPr>
              <w:t>osudzuj</w:t>
            </w:r>
            <w:r w:rsidR="0021158D" w:rsidRPr="00864A23">
              <w:rPr>
                <w:rFonts w:ascii="Arial" w:eastAsia="Calibri" w:hAnsi="Arial" w:cs="Arial"/>
                <w:color w:val="000000" w:themeColor="text1"/>
                <w:sz w:val="19"/>
                <w:szCs w:val="19"/>
              </w:rPr>
              <w:t>e sa závažnosť popísaných</w:t>
            </w:r>
            <w:r w:rsidR="00487C6A" w:rsidRPr="00864A23">
              <w:rPr>
                <w:rFonts w:ascii="Arial" w:eastAsia="Calibri" w:hAnsi="Arial" w:cs="Arial"/>
                <w:color w:val="000000" w:themeColor="text1"/>
                <w:sz w:val="19"/>
                <w:szCs w:val="19"/>
              </w:rPr>
              <w:t xml:space="preserve"> rizík, z nej vyplývajúca pr</w:t>
            </w:r>
            <w:r w:rsidR="0021158D" w:rsidRPr="00864A23">
              <w:rPr>
                <w:rFonts w:ascii="Arial" w:eastAsia="Calibri" w:hAnsi="Arial" w:cs="Arial"/>
                <w:color w:val="000000" w:themeColor="text1"/>
                <w:sz w:val="19"/>
                <w:szCs w:val="19"/>
              </w:rPr>
              <w:t>avdepodobnosť omeškania aktivít a vplyv na projekt ako celok. Časové riziko môže vyplývať napr. z</w:t>
            </w:r>
            <w:r w:rsidR="00E0701A" w:rsidRPr="00864A23">
              <w:rPr>
                <w:rFonts w:ascii="Arial" w:eastAsia="Calibri" w:hAnsi="Arial" w:cs="Arial"/>
                <w:color w:val="000000" w:themeColor="text1"/>
                <w:sz w:val="19"/>
                <w:szCs w:val="19"/>
              </w:rPr>
              <w:t xml:space="preserve"> </w:t>
            </w:r>
            <w:r w:rsidR="0021158D" w:rsidRPr="00864A23">
              <w:rPr>
                <w:rFonts w:ascii="Arial" w:hAnsi="Arial" w:cs="Arial"/>
                <w:color w:val="000000"/>
                <w:sz w:val="19"/>
                <w:szCs w:val="19"/>
              </w:rPr>
              <w:t>procesov nevyhnutných</w:t>
            </w:r>
            <w:r w:rsidR="0091790F" w:rsidRPr="00864A23">
              <w:rPr>
                <w:rFonts w:ascii="Arial" w:hAnsi="Arial" w:cs="Arial"/>
                <w:color w:val="000000"/>
                <w:sz w:val="19"/>
                <w:szCs w:val="19"/>
              </w:rPr>
              <w:t xml:space="preserve"> pre</w:t>
            </w:r>
            <w:r w:rsidR="00E0701A" w:rsidRPr="00864A23">
              <w:rPr>
                <w:rFonts w:ascii="Arial" w:hAnsi="Arial" w:cs="Arial"/>
                <w:color w:val="000000"/>
                <w:sz w:val="19"/>
                <w:szCs w:val="19"/>
              </w:rPr>
              <w:t> realizáciu aktivít</w:t>
            </w:r>
            <w:r w:rsidR="0021158D" w:rsidRPr="00864A23">
              <w:rPr>
                <w:rFonts w:ascii="Arial" w:hAnsi="Arial" w:cs="Arial"/>
                <w:color w:val="000000"/>
                <w:sz w:val="19"/>
                <w:szCs w:val="19"/>
              </w:rPr>
              <w:t xml:space="preserve"> (</w:t>
            </w:r>
            <w:r w:rsidR="00E0701A" w:rsidRPr="00864A23">
              <w:rPr>
                <w:rFonts w:ascii="Arial" w:hAnsi="Arial" w:cs="Arial"/>
                <w:color w:val="000000"/>
                <w:sz w:val="19"/>
                <w:szCs w:val="19"/>
              </w:rPr>
              <w:t xml:space="preserve">vysporiadanie majetkovo </w:t>
            </w:r>
            <w:r w:rsidR="0021158D" w:rsidRPr="00864A23">
              <w:rPr>
                <w:rFonts w:ascii="Arial" w:hAnsi="Arial" w:cs="Arial"/>
                <w:color w:val="000000"/>
                <w:sz w:val="19"/>
                <w:szCs w:val="19"/>
              </w:rPr>
              <w:t>právnych vzťahov,</w:t>
            </w:r>
            <w:r w:rsidR="00E0701A" w:rsidRPr="00864A23">
              <w:rPr>
                <w:rFonts w:ascii="Arial" w:hAnsi="Arial" w:cs="Arial"/>
                <w:color w:val="000000"/>
                <w:sz w:val="19"/>
                <w:szCs w:val="19"/>
              </w:rPr>
              <w:t> získanie potrebných povolení pr</w:t>
            </w:r>
            <w:r w:rsidR="0021158D" w:rsidRPr="00864A23">
              <w:rPr>
                <w:rFonts w:ascii="Arial" w:hAnsi="Arial" w:cs="Arial"/>
                <w:color w:val="000000"/>
                <w:sz w:val="19"/>
                <w:szCs w:val="19"/>
              </w:rPr>
              <w:t>i budovaní infraštruktúry,</w:t>
            </w:r>
            <w:r w:rsidR="00E0701A" w:rsidRPr="00864A23">
              <w:rPr>
                <w:rFonts w:ascii="Arial" w:hAnsi="Arial" w:cs="Arial"/>
                <w:color w:val="000000"/>
                <w:sz w:val="19"/>
                <w:szCs w:val="19"/>
              </w:rPr>
              <w:t xml:space="preserve"> príprava a realizácia verejn</w:t>
            </w:r>
            <w:r w:rsidR="0021158D" w:rsidRPr="00864A23">
              <w:rPr>
                <w:rFonts w:ascii="Arial" w:hAnsi="Arial" w:cs="Arial"/>
                <w:color w:val="000000"/>
                <w:sz w:val="19"/>
                <w:szCs w:val="19"/>
              </w:rPr>
              <w:t>ého obstarávania / obstarávania, potreba úpravy relevantných zmluvných vzťahov) a s nimi súvisiacimi lehotami.</w:t>
            </w:r>
          </w:p>
        </w:tc>
        <w:tc>
          <w:tcPr>
            <w:tcW w:w="364" w:type="pct"/>
            <w:vMerge w:val="restart"/>
            <w:vAlign w:val="center"/>
          </w:tcPr>
          <w:p w14:paraId="6AFA975F" w14:textId="77777777" w:rsidR="00536A2C" w:rsidRPr="00864A23" w:rsidRDefault="00536A2C" w:rsidP="0086605A">
            <w:pPr>
              <w:spacing w:line="288" w:lineRule="auto"/>
              <w:jc w:val="center"/>
              <w:rPr>
                <w:rFonts w:ascii="Arial" w:eastAsia="Calibri" w:hAnsi="Arial" w:cs="Arial"/>
                <w:color w:val="000000" w:themeColor="text1"/>
                <w:sz w:val="19"/>
                <w:szCs w:val="19"/>
              </w:rPr>
            </w:pPr>
            <w:r w:rsidRPr="00864A23">
              <w:rPr>
                <w:rFonts w:ascii="Arial" w:eastAsia="Calibri" w:hAnsi="Arial" w:cs="Arial"/>
                <w:color w:val="000000" w:themeColor="text1"/>
                <w:sz w:val="19"/>
                <w:szCs w:val="19"/>
              </w:rPr>
              <w:t>Bodované kritérium</w:t>
            </w:r>
          </w:p>
          <w:p w14:paraId="2A8DFADE" w14:textId="77777777" w:rsidR="00536A2C" w:rsidRPr="00864A23" w:rsidRDefault="00536A2C" w:rsidP="0086605A">
            <w:pPr>
              <w:spacing w:line="288" w:lineRule="auto"/>
              <w:jc w:val="center"/>
              <w:rPr>
                <w:rFonts w:ascii="Arial" w:eastAsia="Calibri" w:hAnsi="Arial" w:cs="Arial"/>
                <w:color w:val="000000" w:themeColor="text1"/>
                <w:sz w:val="19"/>
                <w:szCs w:val="19"/>
              </w:rPr>
            </w:pPr>
          </w:p>
        </w:tc>
        <w:tc>
          <w:tcPr>
            <w:tcW w:w="322" w:type="pct"/>
            <w:vAlign w:val="center"/>
          </w:tcPr>
          <w:p w14:paraId="23DDEB18" w14:textId="77777777" w:rsidR="00536A2C" w:rsidRPr="00864A23" w:rsidRDefault="007E64DE" w:rsidP="0086605A">
            <w:pPr>
              <w:widowControl w:val="0"/>
              <w:pBdr>
                <w:top w:val="nil"/>
                <w:left w:val="nil"/>
                <w:bottom w:val="nil"/>
                <w:right w:val="nil"/>
                <w:between w:val="nil"/>
                <w:bar w:val="nil"/>
              </w:pBdr>
              <w:spacing w:line="288" w:lineRule="auto"/>
              <w:ind w:right="-18"/>
              <w:jc w:val="center"/>
              <w:rPr>
                <w:rFonts w:ascii="Arial" w:eastAsia="Helvetica" w:hAnsi="Arial" w:cs="Arial"/>
                <w:color w:val="000000" w:themeColor="text1"/>
                <w:sz w:val="19"/>
                <w:szCs w:val="19"/>
                <w:u w:color="000000"/>
                <w:bdr w:val="nil"/>
              </w:rPr>
            </w:pPr>
            <w:r w:rsidRPr="00864A23">
              <w:rPr>
                <w:rFonts w:ascii="Arial" w:eastAsia="Helvetica" w:hAnsi="Arial" w:cs="Arial"/>
                <w:color w:val="000000" w:themeColor="text1"/>
                <w:sz w:val="19"/>
                <w:szCs w:val="19"/>
                <w:u w:color="000000"/>
                <w:bdr w:val="nil"/>
              </w:rPr>
              <w:t>4</w:t>
            </w:r>
          </w:p>
        </w:tc>
        <w:tc>
          <w:tcPr>
            <w:tcW w:w="1285" w:type="pct"/>
            <w:tcBorders>
              <w:top w:val="single" w:sz="4" w:space="0" w:color="auto"/>
              <w:left w:val="single" w:sz="4" w:space="0" w:color="auto"/>
              <w:bottom w:val="single" w:sz="4" w:space="0" w:color="auto"/>
              <w:right w:val="single" w:sz="4" w:space="0" w:color="auto"/>
            </w:tcBorders>
            <w:vAlign w:val="center"/>
          </w:tcPr>
          <w:p w14:paraId="1390C666" w14:textId="77777777" w:rsidR="007304AF" w:rsidRPr="00864A23" w:rsidRDefault="00C47276" w:rsidP="0028379B">
            <w:pPr>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Č</w:t>
            </w:r>
            <w:r w:rsidR="007304AF" w:rsidRPr="00864A23">
              <w:rPr>
                <w:rFonts w:ascii="Arial" w:eastAsia="Helvetica" w:hAnsi="Arial" w:cs="Arial"/>
                <w:color w:val="000000" w:themeColor="text1"/>
                <w:sz w:val="19"/>
                <w:szCs w:val="19"/>
              </w:rPr>
              <w:t>asový harmonogram</w:t>
            </w:r>
            <w:r w:rsidRPr="00864A23">
              <w:rPr>
                <w:rFonts w:ascii="Arial" w:eastAsia="Helvetica" w:hAnsi="Arial" w:cs="Arial"/>
                <w:color w:val="000000" w:themeColor="text1"/>
                <w:sz w:val="19"/>
                <w:szCs w:val="19"/>
              </w:rPr>
              <w:t xml:space="preserve"> umožňuje realizáciu projektu a je</w:t>
            </w:r>
            <w:r w:rsidR="00807D4E" w:rsidRPr="00864A23">
              <w:rPr>
                <w:rFonts w:ascii="Arial" w:eastAsia="Helvetica" w:hAnsi="Arial" w:cs="Arial"/>
                <w:color w:val="000000" w:themeColor="text1"/>
                <w:sz w:val="19"/>
                <w:szCs w:val="19"/>
              </w:rPr>
              <w:t xml:space="preserve"> nastavený</w:t>
            </w:r>
            <w:r w:rsidR="007304AF" w:rsidRPr="00864A23">
              <w:rPr>
                <w:rFonts w:ascii="Arial" w:eastAsia="Helvetica" w:hAnsi="Arial" w:cs="Arial"/>
                <w:color w:val="000000" w:themeColor="text1"/>
                <w:sz w:val="19"/>
                <w:szCs w:val="19"/>
              </w:rPr>
              <w:t xml:space="preserve"> nasledovne: </w:t>
            </w:r>
          </w:p>
          <w:p w14:paraId="3417DFE4" w14:textId="77777777" w:rsidR="007304AF" w:rsidRPr="00864A23" w:rsidRDefault="007304AF" w:rsidP="00A44F1A">
            <w:pPr>
              <w:pStyle w:val="Odsekzoznamu"/>
              <w:numPr>
                <w:ilvl w:val="0"/>
                <w:numId w:val="10"/>
              </w:numPr>
              <w:ind w:left="453"/>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d</w:t>
            </w:r>
            <w:r w:rsidR="00E855C6" w:rsidRPr="00864A23">
              <w:rPr>
                <w:rFonts w:ascii="Arial" w:eastAsia="Helvetica" w:hAnsi="Arial" w:cs="Arial"/>
                <w:color w:val="000000" w:themeColor="text1"/>
                <w:sz w:val="19"/>
                <w:szCs w:val="19"/>
              </w:rPr>
              <w:t>ĺžka trvania aktivít projektu je nastavená realisticky</w:t>
            </w:r>
            <w:r w:rsidR="00BF60E7" w:rsidRPr="00864A23">
              <w:rPr>
                <w:rFonts w:ascii="Arial" w:eastAsia="Helvetica" w:hAnsi="Arial" w:cs="Arial"/>
                <w:color w:val="000000" w:themeColor="text1"/>
                <w:sz w:val="19"/>
                <w:szCs w:val="19"/>
              </w:rPr>
              <w:t>;</w:t>
            </w:r>
          </w:p>
          <w:p w14:paraId="12F50772" w14:textId="77777777" w:rsidR="007304AF" w:rsidRPr="00864A23" w:rsidRDefault="007304AF" w:rsidP="00A44F1A">
            <w:pPr>
              <w:pStyle w:val="Odsekzoznamu"/>
              <w:numPr>
                <w:ilvl w:val="0"/>
                <w:numId w:val="10"/>
              </w:numPr>
              <w:ind w:left="453"/>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a</w:t>
            </w:r>
            <w:r w:rsidR="00E855C6" w:rsidRPr="00864A23">
              <w:rPr>
                <w:rFonts w:ascii="Arial" w:eastAsia="Helvetica" w:hAnsi="Arial" w:cs="Arial"/>
                <w:color w:val="000000" w:themeColor="text1"/>
                <w:sz w:val="19"/>
                <w:szCs w:val="19"/>
              </w:rPr>
              <w:t>ktivity pr</w:t>
            </w:r>
            <w:r w:rsidR="00C462D7" w:rsidRPr="00864A23">
              <w:rPr>
                <w:rFonts w:ascii="Arial" w:eastAsia="Helvetica" w:hAnsi="Arial" w:cs="Arial"/>
                <w:color w:val="000000" w:themeColor="text1"/>
                <w:sz w:val="19"/>
                <w:szCs w:val="19"/>
              </w:rPr>
              <w:t>ojek</w:t>
            </w:r>
            <w:r w:rsidRPr="00864A23">
              <w:rPr>
                <w:rFonts w:ascii="Arial" w:eastAsia="Helvetica" w:hAnsi="Arial" w:cs="Arial"/>
                <w:color w:val="000000" w:themeColor="text1"/>
                <w:sz w:val="19"/>
                <w:szCs w:val="19"/>
              </w:rPr>
              <w:t>tu na seba časovo nadväzujú</w:t>
            </w:r>
            <w:r w:rsidR="00BF60E7" w:rsidRPr="00864A23">
              <w:rPr>
                <w:rFonts w:ascii="Arial" w:eastAsia="Helvetica" w:hAnsi="Arial" w:cs="Arial"/>
                <w:color w:val="000000" w:themeColor="text1"/>
                <w:sz w:val="19"/>
                <w:szCs w:val="19"/>
              </w:rPr>
              <w:t>.</w:t>
            </w:r>
          </w:p>
          <w:p w14:paraId="5D2B5D2E" w14:textId="77777777" w:rsidR="00536A2C" w:rsidRPr="00864A23" w:rsidRDefault="00080659" w:rsidP="00E15029">
            <w:pPr>
              <w:ind w:left="93"/>
              <w:rPr>
                <w:rFonts w:ascii="Arial" w:eastAsia="Helvetica" w:hAnsi="Arial" w:cs="Arial"/>
                <w:color w:val="000000" w:themeColor="text1"/>
                <w:sz w:val="19"/>
                <w:szCs w:val="19"/>
              </w:rPr>
            </w:pPr>
            <w:r w:rsidRPr="00864A23">
              <w:rPr>
                <w:rFonts w:ascii="Arial" w:hAnsi="Arial" w:cs="Arial"/>
                <w:color w:val="000000"/>
                <w:sz w:val="19"/>
                <w:szCs w:val="19"/>
              </w:rPr>
              <w:t>R</w:t>
            </w:r>
            <w:r w:rsidR="00A417D0" w:rsidRPr="00864A23">
              <w:rPr>
                <w:rFonts w:ascii="Arial" w:hAnsi="Arial" w:cs="Arial"/>
                <w:color w:val="000000"/>
                <w:sz w:val="19"/>
                <w:szCs w:val="19"/>
              </w:rPr>
              <w:t>iziká spojené s</w:t>
            </w:r>
            <w:r w:rsidR="00E15029" w:rsidRPr="00864A23">
              <w:rPr>
                <w:rFonts w:ascii="Arial" w:hAnsi="Arial" w:cs="Arial"/>
                <w:color w:val="000000"/>
                <w:sz w:val="19"/>
                <w:szCs w:val="19"/>
              </w:rPr>
              <w:t> </w:t>
            </w:r>
            <w:r w:rsidR="00A417D0" w:rsidRPr="00864A23">
              <w:rPr>
                <w:rFonts w:ascii="Arial" w:hAnsi="Arial" w:cs="Arial"/>
                <w:color w:val="000000"/>
                <w:sz w:val="19"/>
                <w:szCs w:val="19"/>
              </w:rPr>
              <w:t>časovou</w:t>
            </w:r>
            <w:r w:rsidR="00E15029" w:rsidRPr="00864A23">
              <w:rPr>
                <w:rFonts w:ascii="Arial" w:hAnsi="Arial" w:cs="Arial"/>
                <w:color w:val="000000"/>
                <w:sz w:val="19"/>
                <w:szCs w:val="19"/>
              </w:rPr>
              <w:t xml:space="preserve"> </w:t>
            </w:r>
            <w:r w:rsidR="00A417D0" w:rsidRPr="00864A23">
              <w:rPr>
                <w:rFonts w:ascii="Arial" w:hAnsi="Arial" w:cs="Arial"/>
                <w:color w:val="000000"/>
                <w:sz w:val="19"/>
                <w:szCs w:val="19"/>
              </w:rPr>
              <w:t>uskutočniteľnosťou sú dostatočne popísané</w:t>
            </w:r>
            <w:r w:rsidR="00807D4E" w:rsidRPr="00864A23">
              <w:rPr>
                <w:rFonts w:ascii="Arial" w:hAnsi="Arial" w:cs="Arial"/>
                <w:color w:val="000000"/>
                <w:sz w:val="19"/>
                <w:szCs w:val="19"/>
              </w:rPr>
              <w:t>, zohľadnené v harmonograme</w:t>
            </w:r>
            <w:r w:rsidR="00A417D0" w:rsidRPr="00864A23">
              <w:rPr>
                <w:rFonts w:ascii="Arial" w:hAnsi="Arial" w:cs="Arial"/>
                <w:color w:val="000000"/>
                <w:sz w:val="19"/>
                <w:szCs w:val="19"/>
              </w:rPr>
              <w:t xml:space="preserve"> a sú definované opatrenia na ich elimináciu / minimalizáciu.</w:t>
            </w:r>
            <w:r w:rsidR="00BD19BD" w:rsidRPr="00864A23">
              <w:rPr>
                <w:rFonts w:ascii="Arial" w:hAnsi="Arial" w:cs="Arial"/>
                <w:color w:val="000000"/>
                <w:sz w:val="19"/>
                <w:szCs w:val="19"/>
              </w:rPr>
              <w:t xml:space="preserve"> </w:t>
            </w:r>
            <w:r w:rsidRPr="00864A23">
              <w:rPr>
                <w:rFonts w:ascii="Arial" w:hAnsi="Arial" w:cs="Arial"/>
                <w:color w:val="000000"/>
                <w:sz w:val="19"/>
                <w:szCs w:val="19"/>
              </w:rPr>
              <w:t>P</w:t>
            </w:r>
            <w:r w:rsidR="00BD19BD" w:rsidRPr="00864A23">
              <w:rPr>
                <w:rFonts w:ascii="Arial" w:hAnsi="Arial" w:cs="Arial"/>
                <w:color w:val="000000"/>
                <w:sz w:val="19"/>
                <w:szCs w:val="19"/>
              </w:rPr>
              <w:t xml:space="preserve">ravdepodobnosť omeškania </w:t>
            </w:r>
            <w:r w:rsidR="006E6D08" w:rsidRPr="00864A23">
              <w:rPr>
                <w:rFonts w:ascii="Arial" w:hAnsi="Arial" w:cs="Arial"/>
                <w:color w:val="000000"/>
                <w:sz w:val="19"/>
                <w:szCs w:val="19"/>
              </w:rPr>
              <w:t xml:space="preserve">aktivít </w:t>
            </w:r>
            <w:r w:rsidR="00BD19BD" w:rsidRPr="00864A23">
              <w:rPr>
                <w:rFonts w:ascii="Arial" w:hAnsi="Arial" w:cs="Arial"/>
                <w:color w:val="000000"/>
                <w:sz w:val="19"/>
                <w:szCs w:val="19"/>
              </w:rPr>
              <w:t xml:space="preserve">a s ním súvisiaceho predĺženia realizácie projektu je nízka. </w:t>
            </w:r>
          </w:p>
        </w:tc>
        <w:tc>
          <w:tcPr>
            <w:tcW w:w="642" w:type="pct"/>
            <w:vMerge w:val="restart"/>
            <w:tcBorders>
              <w:top w:val="single" w:sz="4" w:space="0" w:color="auto"/>
              <w:left w:val="single" w:sz="4" w:space="0" w:color="auto"/>
              <w:right w:val="single" w:sz="4" w:space="0" w:color="auto"/>
            </w:tcBorders>
            <w:vAlign w:val="center"/>
          </w:tcPr>
          <w:p w14:paraId="63A29376" w14:textId="77777777" w:rsidR="000926BF" w:rsidRPr="00864A23" w:rsidRDefault="000926BF" w:rsidP="000926BF">
            <w:pPr>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Fo</w:t>
            </w:r>
            <w:r w:rsidR="0091790F" w:rsidRPr="00864A23">
              <w:rPr>
                <w:rFonts w:ascii="Arial" w:eastAsia="Helvetica" w:hAnsi="Arial" w:cs="Arial"/>
                <w:color w:val="000000" w:themeColor="text1"/>
                <w:sz w:val="19"/>
                <w:szCs w:val="19"/>
              </w:rPr>
              <w:t>rmulár ŽoNFP:</w:t>
            </w:r>
            <w:r w:rsidRPr="00864A23">
              <w:rPr>
                <w:rFonts w:ascii="Arial" w:eastAsia="Helvetica" w:hAnsi="Arial" w:cs="Arial"/>
                <w:color w:val="000000" w:themeColor="text1"/>
                <w:sz w:val="19"/>
                <w:szCs w:val="19"/>
              </w:rPr>
              <w:t xml:space="preserve"> </w:t>
            </w:r>
          </w:p>
          <w:p w14:paraId="6F000954" w14:textId="77777777" w:rsidR="00B57486" w:rsidRPr="00864A23" w:rsidRDefault="00B57486" w:rsidP="000926BF">
            <w:pPr>
              <w:pStyle w:val="Odsekzoznamu"/>
              <w:numPr>
                <w:ilvl w:val="0"/>
                <w:numId w:val="37"/>
              </w:numPr>
              <w:ind w:left="320"/>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Popis projektu</w:t>
            </w:r>
          </w:p>
          <w:p w14:paraId="6F72D832" w14:textId="77777777" w:rsidR="000926BF" w:rsidRPr="00864A23" w:rsidRDefault="000926BF" w:rsidP="000926BF">
            <w:pPr>
              <w:pStyle w:val="Odsekzoznamu"/>
              <w:numPr>
                <w:ilvl w:val="0"/>
                <w:numId w:val="37"/>
              </w:numPr>
              <w:ind w:left="320"/>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Harmonogram realizácie aktivít</w:t>
            </w:r>
          </w:p>
          <w:p w14:paraId="23DCD999" w14:textId="77777777" w:rsidR="00536A2C" w:rsidRPr="00864A23" w:rsidRDefault="000926BF" w:rsidP="000926BF">
            <w:pPr>
              <w:pStyle w:val="Odsekzoznamu"/>
              <w:numPr>
                <w:ilvl w:val="0"/>
                <w:numId w:val="37"/>
              </w:numPr>
              <w:ind w:left="320"/>
              <w:rPr>
                <w:rFonts w:ascii="Arial" w:eastAsia="Helvetica" w:hAnsi="Arial" w:cs="Arial"/>
                <w:color w:val="000000" w:themeColor="text1"/>
                <w:sz w:val="19"/>
                <w:szCs w:val="19"/>
              </w:rPr>
            </w:pPr>
            <w:r w:rsidRPr="00864A23">
              <w:rPr>
                <w:rFonts w:ascii="Arial" w:hAnsi="Arial" w:cs="Arial"/>
              </w:rPr>
              <w:t>I</w:t>
            </w:r>
            <w:r w:rsidRPr="00864A23">
              <w:rPr>
                <w:rFonts w:ascii="Arial" w:eastAsia="Helvetica" w:hAnsi="Arial" w:cs="Arial"/>
                <w:color w:val="000000" w:themeColor="text1"/>
                <w:sz w:val="19"/>
                <w:szCs w:val="19"/>
              </w:rPr>
              <w:t xml:space="preserve">dentifikácia rizík a prostriedky na ich elimináciu </w:t>
            </w:r>
          </w:p>
        </w:tc>
      </w:tr>
      <w:tr w:rsidR="00327EBE" w:rsidRPr="00864A23" w14:paraId="6182E843" w14:textId="77777777" w:rsidTr="0021158D">
        <w:trPr>
          <w:trHeight w:val="1824"/>
        </w:trPr>
        <w:tc>
          <w:tcPr>
            <w:tcW w:w="182" w:type="pct"/>
            <w:vMerge/>
            <w:vAlign w:val="center"/>
          </w:tcPr>
          <w:p w14:paraId="5CBB6C88" w14:textId="77777777" w:rsidR="00536A2C" w:rsidRPr="00864A23" w:rsidRDefault="00536A2C" w:rsidP="0086605A">
            <w:pPr>
              <w:spacing w:line="288" w:lineRule="auto"/>
              <w:jc w:val="center"/>
              <w:rPr>
                <w:rFonts w:ascii="Arial" w:eastAsia="Calibri" w:hAnsi="Arial" w:cs="Arial"/>
                <w:color w:val="000000" w:themeColor="text1"/>
                <w:sz w:val="19"/>
                <w:szCs w:val="19"/>
              </w:rPr>
            </w:pPr>
          </w:p>
        </w:tc>
        <w:tc>
          <w:tcPr>
            <w:tcW w:w="596" w:type="pct"/>
            <w:vMerge/>
            <w:vAlign w:val="center"/>
          </w:tcPr>
          <w:p w14:paraId="1D3F9778" w14:textId="77777777" w:rsidR="00536A2C" w:rsidRPr="00864A23" w:rsidRDefault="00536A2C" w:rsidP="0086605A">
            <w:pPr>
              <w:spacing w:line="288" w:lineRule="auto"/>
              <w:rPr>
                <w:rFonts w:ascii="Arial" w:eastAsia="Helvetica" w:hAnsi="Arial" w:cs="Arial"/>
                <w:color w:val="000000" w:themeColor="text1"/>
                <w:sz w:val="19"/>
                <w:szCs w:val="19"/>
              </w:rPr>
            </w:pPr>
          </w:p>
        </w:tc>
        <w:tc>
          <w:tcPr>
            <w:tcW w:w="1609" w:type="pct"/>
            <w:vMerge/>
            <w:vAlign w:val="center"/>
          </w:tcPr>
          <w:p w14:paraId="2BA285F3" w14:textId="77777777" w:rsidR="00536A2C" w:rsidRPr="00864A23" w:rsidRDefault="00536A2C" w:rsidP="0086605A">
            <w:pPr>
              <w:pStyle w:val="paragraph"/>
              <w:spacing w:before="0" w:after="0"/>
              <w:textAlignment w:val="baseline"/>
              <w:rPr>
                <w:rFonts w:ascii="Arial" w:eastAsia="Calibri" w:hAnsi="Arial" w:cs="Arial"/>
                <w:color w:val="000000" w:themeColor="text1"/>
                <w:sz w:val="19"/>
                <w:szCs w:val="19"/>
              </w:rPr>
            </w:pPr>
          </w:p>
        </w:tc>
        <w:tc>
          <w:tcPr>
            <w:tcW w:w="364" w:type="pct"/>
            <w:vMerge/>
            <w:vAlign w:val="center"/>
          </w:tcPr>
          <w:p w14:paraId="14F98D54" w14:textId="77777777" w:rsidR="00536A2C" w:rsidRPr="00864A23" w:rsidRDefault="00536A2C" w:rsidP="0086605A">
            <w:pPr>
              <w:spacing w:line="288" w:lineRule="auto"/>
              <w:jc w:val="center"/>
              <w:rPr>
                <w:rFonts w:ascii="Arial" w:eastAsia="Calibri" w:hAnsi="Arial" w:cs="Arial"/>
                <w:color w:val="000000" w:themeColor="text1"/>
                <w:sz w:val="19"/>
                <w:szCs w:val="19"/>
              </w:rPr>
            </w:pPr>
          </w:p>
        </w:tc>
        <w:tc>
          <w:tcPr>
            <w:tcW w:w="322" w:type="pct"/>
            <w:vAlign w:val="center"/>
          </w:tcPr>
          <w:p w14:paraId="44AF7F05" w14:textId="77777777" w:rsidR="00536A2C" w:rsidRPr="00864A23" w:rsidRDefault="007E64DE" w:rsidP="0086605A">
            <w:pPr>
              <w:widowControl w:val="0"/>
              <w:pBdr>
                <w:top w:val="nil"/>
                <w:left w:val="nil"/>
                <w:bottom w:val="nil"/>
                <w:right w:val="nil"/>
                <w:between w:val="nil"/>
                <w:bar w:val="nil"/>
              </w:pBdr>
              <w:spacing w:line="288" w:lineRule="auto"/>
              <w:ind w:right="-18"/>
              <w:jc w:val="center"/>
              <w:rPr>
                <w:rFonts w:ascii="Arial" w:eastAsia="Helvetica" w:hAnsi="Arial" w:cs="Arial"/>
                <w:color w:val="000000" w:themeColor="text1"/>
                <w:sz w:val="19"/>
                <w:szCs w:val="19"/>
                <w:u w:color="000000"/>
                <w:bdr w:val="nil"/>
              </w:rPr>
            </w:pPr>
            <w:r w:rsidRPr="00864A23">
              <w:rPr>
                <w:rFonts w:ascii="Arial" w:eastAsia="Helvetica" w:hAnsi="Arial" w:cs="Arial"/>
                <w:color w:val="000000" w:themeColor="text1"/>
                <w:sz w:val="19"/>
                <w:szCs w:val="19"/>
                <w:u w:color="000000"/>
                <w:bdr w:val="nil"/>
              </w:rPr>
              <w:t>2</w:t>
            </w:r>
          </w:p>
        </w:tc>
        <w:tc>
          <w:tcPr>
            <w:tcW w:w="1285" w:type="pct"/>
            <w:tcBorders>
              <w:top w:val="single" w:sz="4" w:space="0" w:color="auto"/>
              <w:left w:val="single" w:sz="4" w:space="0" w:color="auto"/>
              <w:bottom w:val="single" w:sz="4" w:space="0" w:color="auto"/>
              <w:right w:val="single" w:sz="4" w:space="0" w:color="auto"/>
            </w:tcBorders>
            <w:vAlign w:val="center"/>
          </w:tcPr>
          <w:p w14:paraId="1BA8C2CD" w14:textId="77777777" w:rsidR="00FF4487" w:rsidRPr="00864A23" w:rsidRDefault="00C47276" w:rsidP="0028379B">
            <w:pPr>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Časový harmonogram umožňuje realizáciu projektu</w:t>
            </w:r>
            <w:r w:rsidR="007304AF" w:rsidRPr="00864A23">
              <w:rPr>
                <w:rFonts w:ascii="Arial" w:eastAsia="Helvetica" w:hAnsi="Arial" w:cs="Arial"/>
                <w:color w:val="000000" w:themeColor="text1"/>
                <w:sz w:val="19"/>
                <w:szCs w:val="19"/>
              </w:rPr>
              <w:t>,</w:t>
            </w:r>
            <w:r w:rsidRPr="00864A23">
              <w:rPr>
                <w:rFonts w:ascii="Arial" w:eastAsia="Helvetica" w:hAnsi="Arial" w:cs="Arial"/>
                <w:color w:val="000000" w:themeColor="text1"/>
                <w:sz w:val="19"/>
                <w:szCs w:val="19"/>
              </w:rPr>
              <w:t xml:space="preserve"> no</w:t>
            </w:r>
            <w:r w:rsidR="00536A2C" w:rsidRPr="00864A23">
              <w:rPr>
                <w:rFonts w:ascii="Arial" w:eastAsia="Helvetica" w:hAnsi="Arial" w:cs="Arial"/>
                <w:color w:val="000000" w:themeColor="text1"/>
                <w:sz w:val="19"/>
                <w:szCs w:val="19"/>
              </w:rPr>
              <w:t xml:space="preserve"> vykazuje jeden z nasledujúcich nedostatkov: </w:t>
            </w:r>
          </w:p>
          <w:p w14:paraId="34460019" w14:textId="77777777" w:rsidR="00FF4487" w:rsidRPr="00864A23" w:rsidRDefault="00FF4487" w:rsidP="00A44F1A">
            <w:pPr>
              <w:pStyle w:val="Odsekzoznamu"/>
              <w:numPr>
                <w:ilvl w:val="0"/>
                <w:numId w:val="8"/>
              </w:numPr>
              <w:ind w:left="453"/>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 xml:space="preserve">dĺžka trvania realizácie niektorej z aktivít projektu nie je nastavená realisticky; </w:t>
            </w:r>
          </w:p>
          <w:p w14:paraId="7C7E9FD0" w14:textId="77777777" w:rsidR="00BD19BD" w:rsidRPr="00864A23" w:rsidRDefault="0046270C" w:rsidP="00243F12">
            <w:pPr>
              <w:pStyle w:val="Odsekzoznamu"/>
              <w:numPr>
                <w:ilvl w:val="0"/>
                <w:numId w:val="8"/>
              </w:numPr>
              <w:ind w:left="453"/>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aktivity projektu</w:t>
            </w:r>
            <w:r w:rsidR="00CE2022" w:rsidRPr="00864A23">
              <w:rPr>
                <w:rFonts w:ascii="Arial" w:eastAsia="Helvetica" w:hAnsi="Arial" w:cs="Arial"/>
                <w:color w:val="000000" w:themeColor="text1"/>
                <w:sz w:val="19"/>
                <w:szCs w:val="19"/>
              </w:rPr>
              <w:t xml:space="preserve"> nie</w:t>
            </w:r>
            <w:r w:rsidRPr="00864A23">
              <w:rPr>
                <w:rFonts w:ascii="Arial" w:eastAsia="Helvetica" w:hAnsi="Arial" w:cs="Arial"/>
                <w:color w:val="000000" w:themeColor="text1"/>
                <w:sz w:val="19"/>
                <w:szCs w:val="19"/>
              </w:rPr>
              <w:t xml:space="preserve"> sú nastavené logicky z pohľadu časovej nadväznosti.</w:t>
            </w:r>
          </w:p>
        </w:tc>
        <w:tc>
          <w:tcPr>
            <w:tcW w:w="642" w:type="pct"/>
            <w:vMerge/>
            <w:vAlign w:val="center"/>
          </w:tcPr>
          <w:p w14:paraId="20C5DB83" w14:textId="77777777" w:rsidR="00536A2C" w:rsidRPr="00864A23" w:rsidRDefault="00536A2C" w:rsidP="0086605A">
            <w:pPr>
              <w:spacing w:line="288" w:lineRule="auto"/>
              <w:rPr>
                <w:rFonts w:ascii="Arial" w:eastAsia="Helvetica" w:hAnsi="Arial" w:cs="Arial"/>
                <w:color w:val="000000" w:themeColor="text1"/>
                <w:sz w:val="19"/>
                <w:szCs w:val="19"/>
              </w:rPr>
            </w:pPr>
          </w:p>
        </w:tc>
      </w:tr>
      <w:tr w:rsidR="00327EBE" w:rsidRPr="00864A23" w14:paraId="7B0BA3B2" w14:textId="77777777" w:rsidTr="00BF34E9">
        <w:trPr>
          <w:trHeight w:val="3679"/>
        </w:trPr>
        <w:tc>
          <w:tcPr>
            <w:tcW w:w="182" w:type="pct"/>
            <w:vMerge/>
            <w:vAlign w:val="center"/>
          </w:tcPr>
          <w:p w14:paraId="76152A9A" w14:textId="77777777" w:rsidR="00536A2C" w:rsidRPr="00864A23" w:rsidRDefault="00536A2C" w:rsidP="0086605A">
            <w:pPr>
              <w:spacing w:line="288" w:lineRule="auto"/>
              <w:jc w:val="center"/>
              <w:rPr>
                <w:rFonts w:ascii="Arial" w:eastAsia="Calibri" w:hAnsi="Arial" w:cs="Arial"/>
                <w:color w:val="000000" w:themeColor="text1"/>
                <w:sz w:val="19"/>
                <w:szCs w:val="19"/>
              </w:rPr>
            </w:pPr>
          </w:p>
        </w:tc>
        <w:tc>
          <w:tcPr>
            <w:tcW w:w="596" w:type="pct"/>
            <w:vMerge/>
            <w:vAlign w:val="center"/>
          </w:tcPr>
          <w:p w14:paraId="2510551A" w14:textId="77777777" w:rsidR="00536A2C" w:rsidRPr="00864A23" w:rsidRDefault="00536A2C" w:rsidP="0086605A">
            <w:pPr>
              <w:spacing w:line="288" w:lineRule="auto"/>
              <w:rPr>
                <w:rStyle w:val="normaltextrun"/>
                <w:rFonts w:ascii="Arial" w:hAnsi="Arial" w:cs="Arial"/>
                <w:color w:val="000000"/>
                <w:sz w:val="19"/>
                <w:szCs w:val="19"/>
                <w:shd w:val="clear" w:color="auto" w:fill="FFFFFF"/>
              </w:rPr>
            </w:pPr>
          </w:p>
        </w:tc>
        <w:tc>
          <w:tcPr>
            <w:tcW w:w="1609" w:type="pct"/>
            <w:vMerge/>
            <w:vAlign w:val="center"/>
          </w:tcPr>
          <w:p w14:paraId="7E9D835C" w14:textId="77777777" w:rsidR="00536A2C" w:rsidRPr="00864A23" w:rsidRDefault="00536A2C" w:rsidP="0086605A">
            <w:pPr>
              <w:pStyle w:val="paragraph"/>
              <w:spacing w:before="0" w:beforeAutospacing="0" w:after="0" w:afterAutospacing="0"/>
              <w:textAlignment w:val="baseline"/>
              <w:rPr>
                <w:rStyle w:val="normaltextrun"/>
                <w:rFonts w:ascii="Arial" w:hAnsi="Arial" w:cs="Arial"/>
                <w:color w:val="000000"/>
                <w:sz w:val="19"/>
                <w:szCs w:val="19"/>
              </w:rPr>
            </w:pPr>
          </w:p>
        </w:tc>
        <w:tc>
          <w:tcPr>
            <w:tcW w:w="364" w:type="pct"/>
            <w:vMerge/>
            <w:vAlign w:val="center"/>
          </w:tcPr>
          <w:p w14:paraId="7BC5541C" w14:textId="77777777" w:rsidR="00536A2C" w:rsidRPr="00864A23" w:rsidRDefault="00536A2C" w:rsidP="0086605A">
            <w:pPr>
              <w:spacing w:line="288" w:lineRule="auto"/>
              <w:jc w:val="center"/>
              <w:rPr>
                <w:rStyle w:val="normaltextrun"/>
                <w:rFonts w:ascii="Arial" w:hAnsi="Arial" w:cs="Arial"/>
                <w:color w:val="000000"/>
                <w:sz w:val="19"/>
                <w:szCs w:val="19"/>
                <w:shd w:val="clear" w:color="auto" w:fill="FFFFFF"/>
              </w:rPr>
            </w:pPr>
          </w:p>
        </w:tc>
        <w:tc>
          <w:tcPr>
            <w:tcW w:w="322" w:type="pct"/>
            <w:vAlign w:val="center"/>
          </w:tcPr>
          <w:p w14:paraId="5C38A165" w14:textId="77777777" w:rsidR="00536A2C" w:rsidRPr="00864A23" w:rsidRDefault="00536A2C" w:rsidP="0086605A">
            <w:pPr>
              <w:widowControl w:val="0"/>
              <w:pBdr>
                <w:top w:val="nil"/>
                <w:left w:val="nil"/>
                <w:bottom w:val="nil"/>
                <w:right w:val="nil"/>
                <w:between w:val="nil"/>
                <w:bar w:val="nil"/>
              </w:pBdr>
              <w:spacing w:line="288" w:lineRule="auto"/>
              <w:ind w:right="-18"/>
              <w:jc w:val="center"/>
              <w:rPr>
                <w:rFonts w:ascii="Arial" w:eastAsia="Helvetica" w:hAnsi="Arial" w:cs="Arial"/>
                <w:color w:val="000000" w:themeColor="text1"/>
                <w:sz w:val="19"/>
                <w:szCs w:val="19"/>
                <w:u w:color="000000"/>
                <w:bdr w:val="nil"/>
              </w:rPr>
            </w:pPr>
            <w:r w:rsidRPr="00864A23">
              <w:rPr>
                <w:rFonts w:ascii="Arial" w:eastAsia="Helvetica" w:hAnsi="Arial" w:cs="Arial"/>
                <w:color w:val="000000" w:themeColor="text1"/>
                <w:sz w:val="19"/>
                <w:szCs w:val="19"/>
                <w:u w:color="000000"/>
                <w:bdr w:val="nil"/>
              </w:rPr>
              <w:t>0</w:t>
            </w:r>
          </w:p>
        </w:tc>
        <w:tc>
          <w:tcPr>
            <w:tcW w:w="1285" w:type="pct"/>
            <w:tcBorders>
              <w:top w:val="single" w:sz="4" w:space="0" w:color="auto"/>
              <w:left w:val="single" w:sz="4" w:space="0" w:color="auto"/>
              <w:bottom w:val="single" w:sz="4" w:space="0" w:color="auto"/>
              <w:right w:val="single" w:sz="4" w:space="0" w:color="auto"/>
            </w:tcBorders>
            <w:vAlign w:val="center"/>
          </w:tcPr>
          <w:p w14:paraId="039476D6" w14:textId="77777777" w:rsidR="00744FD0" w:rsidRPr="00864A23" w:rsidRDefault="00487C6A" w:rsidP="0028379B">
            <w:pPr>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 xml:space="preserve">Projekt, resp. navrhovaný </w:t>
            </w:r>
            <w:r w:rsidR="00744FD0" w:rsidRPr="00864A23">
              <w:rPr>
                <w:rFonts w:ascii="Arial" w:eastAsia="Helvetica" w:hAnsi="Arial" w:cs="Arial"/>
                <w:color w:val="000000" w:themeColor="text1"/>
                <w:sz w:val="19"/>
                <w:szCs w:val="19"/>
              </w:rPr>
              <w:t>časový harmonogram</w:t>
            </w:r>
            <w:r w:rsidRPr="00864A23">
              <w:rPr>
                <w:rFonts w:ascii="Arial" w:eastAsia="Helvetica" w:hAnsi="Arial" w:cs="Arial"/>
                <w:color w:val="000000" w:themeColor="text1"/>
                <w:sz w:val="19"/>
                <w:szCs w:val="19"/>
              </w:rPr>
              <w:t>,</w:t>
            </w:r>
            <w:r w:rsidR="00A417D0" w:rsidRPr="00864A23">
              <w:rPr>
                <w:rFonts w:ascii="Arial" w:eastAsia="Helvetica" w:hAnsi="Arial" w:cs="Arial"/>
                <w:color w:val="000000" w:themeColor="text1"/>
                <w:sz w:val="19"/>
                <w:szCs w:val="19"/>
              </w:rPr>
              <w:t xml:space="preserve"> vykazuje </w:t>
            </w:r>
            <w:r w:rsidR="00E15029" w:rsidRPr="00864A23">
              <w:rPr>
                <w:rFonts w:ascii="Arial" w:eastAsia="Helvetica" w:hAnsi="Arial" w:cs="Arial"/>
                <w:color w:val="000000" w:themeColor="text1"/>
                <w:sz w:val="19"/>
                <w:szCs w:val="19"/>
              </w:rPr>
              <w:t>2 a</w:t>
            </w:r>
            <w:r w:rsidR="007A5A52" w:rsidRPr="00864A23">
              <w:rPr>
                <w:rFonts w:ascii="Arial" w:eastAsia="Helvetica" w:hAnsi="Arial" w:cs="Arial"/>
                <w:color w:val="000000" w:themeColor="text1"/>
                <w:sz w:val="19"/>
                <w:szCs w:val="19"/>
              </w:rPr>
              <w:t> </w:t>
            </w:r>
            <w:r w:rsidR="00E15029" w:rsidRPr="00864A23">
              <w:rPr>
                <w:rFonts w:ascii="Arial" w:eastAsia="Helvetica" w:hAnsi="Arial" w:cs="Arial"/>
                <w:color w:val="000000" w:themeColor="text1"/>
                <w:sz w:val="19"/>
                <w:szCs w:val="19"/>
              </w:rPr>
              <w:t>viac</w:t>
            </w:r>
            <w:r w:rsidR="007A5A52" w:rsidRPr="00864A23">
              <w:rPr>
                <w:rFonts w:ascii="Arial" w:eastAsia="Helvetica" w:hAnsi="Arial" w:cs="Arial"/>
                <w:color w:val="000000" w:themeColor="text1"/>
                <w:sz w:val="19"/>
                <w:szCs w:val="19"/>
              </w:rPr>
              <w:t xml:space="preserve"> z</w:t>
            </w:r>
            <w:r w:rsidR="00744FD0" w:rsidRPr="00864A23">
              <w:rPr>
                <w:rFonts w:ascii="Arial" w:eastAsia="Helvetica" w:hAnsi="Arial" w:cs="Arial"/>
                <w:color w:val="000000" w:themeColor="text1"/>
                <w:sz w:val="19"/>
                <w:szCs w:val="19"/>
              </w:rPr>
              <w:t xml:space="preserve"> nasledujúcich nedostatkov: </w:t>
            </w:r>
          </w:p>
          <w:p w14:paraId="719FACBB" w14:textId="77777777" w:rsidR="00744FD0" w:rsidRPr="00864A23" w:rsidRDefault="00744FD0" w:rsidP="00A44F1A">
            <w:pPr>
              <w:pStyle w:val="Odsekzoznamu"/>
              <w:numPr>
                <w:ilvl w:val="0"/>
                <w:numId w:val="9"/>
              </w:numPr>
              <w:ind w:left="453"/>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dĺžka trvania realizácie niektorej z aktiví</w:t>
            </w:r>
            <w:r w:rsidR="0091790F" w:rsidRPr="00864A23">
              <w:rPr>
                <w:rFonts w:ascii="Arial" w:eastAsia="Helvetica" w:hAnsi="Arial" w:cs="Arial"/>
                <w:color w:val="000000" w:themeColor="text1"/>
                <w:sz w:val="19"/>
                <w:szCs w:val="19"/>
              </w:rPr>
              <w:t>t nie je nastavená realisticky;</w:t>
            </w:r>
            <w:r w:rsidR="00A02367" w:rsidRPr="00864A23">
              <w:rPr>
                <w:rFonts w:ascii="Arial" w:eastAsia="Helvetica" w:hAnsi="Arial" w:cs="Arial"/>
                <w:color w:val="000000" w:themeColor="text1"/>
                <w:sz w:val="19"/>
                <w:szCs w:val="19"/>
              </w:rPr>
              <w:t xml:space="preserve"> </w:t>
            </w:r>
          </w:p>
          <w:p w14:paraId="15B27C98" w14:textId="77777777" w:rsidR="00A02367" w:rsidRPr="00864A23" w:rsidRDefault="00CE2022" w:rsidP="00A44F1A">
            <w:pPr>
              <w:pStyle w:val="Odsekzoznamu"/>
              <w:numPr>
                <w:ilvl w:val="0"/>
                <w:numId w:val="9"/>
              </w:numPr>
              <w:ind w:left="453"/>
              <w:rPr>
                <w:rFonts w:ascii="Arial" w:hAnsi="Arial" w:cs="Arial"/>
                <w:color w:val="000000"/>
                <w:sz w:val="19"/>
                <w:szCs w:val="19"/>
                <w:shd w:val="clear" w:color="auto" w:fill="FFFFFF"/>
              </w:rPr>
            </w:pPr>
            <w:r w:rsidRPr="00864A23">
              <w:rPr>
                <w:rFonts w:ascii="Arial" w:eastAsia="Helvetica" w:hAnsi="Arial" w:cs="Arial"/>
                <w:color w:val="000000" w:themeColor="text1"/>
                <w:sz w:val="19"/>
                <w:szCs w:val="19"/>
              </w:rPr>
              <w:t>aktivity projektu nie sú nastavené logicky z pohľadu časovej nadväznosti</w:t>
            </w:r>
            <w:r w:rsidR="00A417D0" w:rsidRPr="00864A23">
              <w:rPr>
                <w:rFonts w:ascii="Arial" w:eastAsia="Helvetica" w:hAnsi="Arial" w:cs="Arial"/>
                <w:color w:val="000000" w:themeColor="text1"/>
                <w:sz w:val="19"/>
                <w:szCs w:val="19"/>
              </w:rPr>
              <w:t>;</w:t>
            </w:r>
          </w:p>
          <w:p w14:paraId="7B629407" w14:textId="77777777" w:rsidR="00E15029" w:rsidRPr="00864A23" w:rsidRDefault="00A417D0" w:rsidP="00A44F1A">
            <w:pPr>
              <w:pStyle w:val="Odsekzoznamu"/>
              <w:numPr>
                <w:ilvl w:val="0"/>
                <w:numId w:val="9"/>
              </w:numPr>
              <w:ind w:left="453"/>
              <w:rPr>
                <w:rFonts w:ascii="Arial" w:hAnsi="Arial" w:cs="Arial"/>
                <w:color w:val="000000"/>
                <w:sz w:val="19"/>
                <w:szCs w:val="19"/>
                <w:shd w:val="clear" w:color="auto" w:fill="FFFFFF"/>
              </w:rPr>
            </w:pPr>
            <w:r w:rsidRPr="00864A23">
              <w:rPr>
                <w:rFonts w:ascii="Arial" w:eastAsia="Helvetica" w:hAnsi="Arial" w:cs="Arial"/>
                <w:color w:val="000000" w:themeColor="text1"/>
                <w:sz w:val="19"/>
                <w:szCs w:val="19"/>
              </w:rPr>
              <w:t>r</w:t>
            </w:r>
            <w:r w:rsidRPr="00864A23">
              <w:rPr>
                <w:rFonts w:ascii="Arial" w:hAnsi="Arial" w:cs="Arial"/>
                <w:color w:val="000000"/>
                <w:sz w:val="19"/>
                <w:szCs w:val="19"/>
              </w:rPr>
              <w:t>iziká spojené s časovou uskutočniteľnosťou nie sú dostatočne popísané</w:t>
            </w:r>
            <w:r w:rsidR="00E15029" w:rsidRPr="00864A23">
              <w:rPr>
                <w:rFonts w:ascii="Arial" w:hAnsi="Arial" w:cs="Arial"/>
                <w:color w:val="000000"/>
                <w:sz w:val="19"/>
                <w:szCs w:val="19"/>
              </w:rPr>
              <w:t xml:space="preserve">, </w:t>
            </w:r>
            <w:r w:rsidR="003A1CAB" w:rsidRPr="00864A23">
              <w:rPr>
                <w:rFonts w:ascii="Arial" w:hAnsi="Arial" w:cs="Arial"/>
                <w:color w:val="000000"/>
                <w:sz w:val="19"/>
                <w:szCs w:val="19"/>
              </w:rPr>
              <w:t xml:space="preserve">alebo </w:t>
            </w:r>
            <w:r w:rsidR="00E15029" w:rsidRPr="00864A23">
              <w:rPr>
                <w:rFonts w:ascii="Arial" w:hAnsi="Arial" w:cs="Arial"/>
                <w:color w:val="000000"/>
                <w:sz w:val="19"/>
                <w:szCs w:val="19"/>
              </w:rPr>
              <w:t>nie sú určené / dostatočne popísané opatrenia na ich elimináciu / minimalizáciu;</w:t>
            </w:r>
          </w:p>
          <w:p w14:paraId="0FD5D552" w14:textId="77777777" w:rsidR="00536A2C" w:rsidRPr="00864A23" w:rsidRDefault="00E15029" w:rsidP="00F631DF">
            <w:pPr>
              <w:pStyle w:val="Odsekzoznamu"/>
              <w:numPr>
                <w:ilvl w:val="0"/>
                <w:numId w:val="9"/>
              </w:numPr>
              <w:ind w:left="453"/>
              <w:rPr>
                <w:rFonts w:ascii="Arial" w:hAnsi="Arial" w:cs="Arial"/>
                <w:color w:val="000000"/>
                <w:sz w:val="19"/>
                <w:szCs w:val="19"/>
                <w:shd w:val="clear" w:color="auto" w:fill="FFFFFF"/>
              </w:rPr>
            </w:pPr>
            <w:r w:rsidRPr="00864A23">
              <w:rPr>
                <w:rFonts w:ascii="Arial" w:hAnsi="Arial" w:cs="Arial"/>
                <w:color w:val="000000"/>
                <w:sz w:val="19"/>
                <w:szCs w:val="19"/>
              </w:rPr>
              <w:t xml:space="preserve">popísané riziká nie sú </w:t>
            </w:r>
            <w:r w:rsidR="00807D4E" w:rsidRPr="00864A23">
              <w:rPr>
                <w:rFonts w:ascii="Arial" w:hAnsi="Arial" w:cs="Arial"/>
                <w:color w:val="000000"/>
                <w:sz w:val="19"/>
                <w:szCs w:val="19"/>
              </w:rPr>
              <w:t>zohľadnené v</w:t>
            </w:r>
            <w:r w:rsidRPr="00864A23">
              <w:rPr>
                <w:rFonts w:ascii="Arial" w:hAnsi="Arial" w:cs="Arial"/>
                <w:color w:val="000000"/>
                <w:sz w:val="19"/>
                <w:szCs w:val="19"/>
              </w:rPr>
              <w:t xml:space="preserve"> časovom </w:t>
            </w:r>
            <w:r w:rsidR="00807D4E" w:rsidRPr="00864A23">
              <w:rPr>
                <w:rFonts w:ascii="Arial" w:hAnsi="Arial" w:cs="Arial"/>
                <w:color w:val="000000"/>
                <w:sz w:val="19"/>
                <w:szCs w:val="19"/>
              </w:rPr>
              <w:t>harmonograme</w:t>
            </w:r>
            <w:r w:rsidRPr="00864A23">
              <w:rPr>
                <w:rFonts w:ascii="Arial" w:hAnsi="Arial" w:cs="Arial"/>
                <w:color w:val="000000"/>
                <w:sz w:val="19"/>
                <w:szCs w:val="19"/>
              </w:rPr>
              <w:t>;</w:t>
            </w:r>
          </w:p>
          <w:p w14:paraId="1965592C" w14:textId="77777777" w:rsidR="00487C6A" w:rsidRPr="00864A23" w:rsidRDefault="00546ED9" w:rsidP="00A44F1A">
            <w:pPr>
              <w:pStyle w:val="Odsekzoznamu"/>
              <w:numPr>
                <w:ilvl w:val="0"/>
                <w:numId w:val="9"/>
              </w:numPr>
              <w:ind w:left="453"/>
              <w:rPr>
                <w:rStyle w:val="normaltextrun"/>
                <w:rFonts w:ascii="Arial" w:hAnsi="Arial" w:cs="Arial"/>
                <w:color w:val="000000"/>
                <w:sz w:val="19"/>
                <w:szCs w:val="19"/>
                <w:shd w:val="clear" w:color="auto" w:fill="FFFFFF"/>
              </w:rPr>
            </w:pPr>
            <w:r w:rsidRPr="00864A23">
              <w:rPr>
                <w:rFonts w:ascii="Arial" w:hAnsi="Arial" w:cs="Arial"/>
                <w:color w:val="000000"/>
                <w:sz w:val="19"/>
                <w:szCs w:val="19"/>
              </w:rPr>
              <w:t>p</w:t>
            </w:r>
            <w:r w:rsidR="00487C6A" w:rsidRPr="00864A23">
              <w:rPr>
                <w:rFonts w:ascii="Arial" w:hAnsi="Arial" w:cs="Arial"/>
                <w:color w:val="000000"/>
                <w:sz w:val="19"/>
                <w:szCs w:val="19"/>
              </w:rPr>
              <w:t xml:space="preserve">ravdepodobnosť omeškania </w:t>
            </w:r>
            <w:r w:rsidR="006E6D08" w:rsidRPr="00864A23">
              <w:rPr>
                <w:rFonts w:ascii="Arial" w:hAnsi="Arial" w:cs="Arial"/>
                <w:color w:val="000000"/>
                <w:sz w:val="19"/>
                <w:szCs w:val="19"/>
              </w:rPr>
              <w:t xml:space="preserve">niektorej z aktivít </w:t>
            </w:r>
            <w:r w:rsidR="00487C6A" w:rsidRPr="00864A23">
              <w:rPr>
                <w:rFonts w:ascii="Arial" w:hAnsi="Arial" w:cs="Arial"/>
                <w:color w:val="000000"/>
                <w:sz w:val="19"/>
                <w:szCs w:val="19"/>
              </w:rPr>
              <w:t>je identifikovaná ako vysoká</w:t>
            </w:r>
            <w:r w:rsidR="00FA37CA" w:rsidRPr="00864A23">
              <w:rPr>
                <w:rFonts w:ascii="Arial" w:hAnsi="Arial" w:cs="Arial"/>
                <w:color w:val="000000"/>
                <w:sz w:val="19"/>
                <w:szCs w:val="19"/>
              </w:rPr>
              <w:t>.</w:t>
            </w:r>
          </w:p>
        </w:tc>
        <w:tc>
          <w:tcPr>
            <w:tcW w:w="642" w:type="pct"/>
            <w:vMerge/>
            <w:vAlign w:val="center"/>
          </w:tcPr>
          <w:p w14:paraId="601AB12B" w14:textId="77777777" w:rsidR="00536A2C" w:rsidRPr="00864A23" w:rsidRDefault="00536A2C" w:rsidP="0086605A">
            <w:pPr>
              <w:spacing w:line="288" w:lineRule="auto"/>
              <w:rPr>
                <w:rFonts w:ascii="Arial" w:eastAsia="Helvetica" w:hAnsi="Arial" w:cs="Arial"/>
                <w:color w:val="000000" w:themeColor="text1"/>
                <w:sz w:val="19"/>
                <w:szCs w:val="19"/>
              </w:rPr>
            </w:pPr>
          </w:p>
        </w:tc>
      </w:tr>
      <w:tr w:rsidR="00A21FF5" w:rsidRPr="00864A23" w14:paraId="5362769F" w14:textId="77777777" w:rsidTr="00853DE9">
        <w:trPr>
          <w:trHeight w:val="1411"/>
        </w:trPr>
        <w:tc>
          <w:tcPr>
            <w:tcW w:w="182" w:type="pct"/>
            <w:vAlign w:val="center"/>
          </w:tcPr>
          <w:p w14:paraId="0893E525" w14:textId="7E129038" w:rsidR="00A21FF5" w:rsidRPr="00864A23" w:rsidRDefault="00634DF8" w:rsidP="00745517">
            <w:pPr>
              <w:spacing w:line="288" w:lineRule="auto"/>
              <w:jc w:val="center"/>
              <w:rPr>
                <w:rFonts w:ascii="Arial" w:eastAsia="Calibri" w:hAnsi="Arial" w:cs="Arial"/>
                <w:color w:val="000000" w:themeColor="text1"/>
                <w:sz w:val="19"/>
                <w:szCs w:val="19"/>
              </w:rPr>
            </w:pPr>
            <w:r w:rsidRPr="00864A23">
              <w:rPr>
                <w:rFonts w:ascii="Arial" w:eastAsia="Calibri" w:hAnsi="Arial" w:cs="Arial"/>
                <w:color w:val="000000" w:themeColor="text1"/>
                <w:sz w:val="19"/>
                <w:szCs w:val="19"/>
              </w:rPr>
              <w:t>2</w:t>
            </w:r>
            <w:r w:rsidR="00A21FF5" w:rsidRPr="00864A23">
              <w:rPr>
                <w:rFonts w:ascii="Arial" w:eastAsia="Calibri" w:hAnsi="Arial" w:cs="Arial"/>
                <w:color w:val="000000" w:themeColor="text1"/>
                <w:sz w:val="19"/>
                <w:szCs w:val="19"/>
              </w:rPr>
              <w:t>.</w:t>
            </w:r>
            <w:r w:rsidR="00241F24" w:rsidRPr="00864A23">
              <w:rPr>
                <w:rFonts w:ascii="Arial" w:eastAsia="Calibri" w:hAnsi="Arial" w:cs="Arial"/>
                <w:color w:val="000000" w:themeColor="text1"/>
                <w:sz w:val="19"/>
                <w:szCs w:val="19"/>
              </w:rPr>
              <w:t>3</w:t>
            </w:r>
          </w:p>
        </w:tc>
        <w:tc>
          <w:tcPr>
            <w:tcW w:w="596" w:type="pct"/>
            <w:vAlign w:val="center"/>
          </w:tcPr>
          <w:p w14:paraId="2CCA6B20" w14:textId="77777777" w:rsidR="00A21FF5" w:rsidRPr="00864A23" w:rsidRDefault="00A21FF5" w:rsidP="00D347FE">
            <w:pPr>
              <w:spacing w:line="288" w:lineRule="auto"/>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Kvalita popisu a nastavenia projektu</w:t>
            </w:r>
          </w:p>
        </w:tc>
        <w:tc>
          <w:tcPr>
            <w:tcW w:w="1609" w:type="pct"/>
          </w:tcPr>
          <w:p w14:paraId="6C7C6451" w14:textId="7594EDC8" w:rsidR="00A21FF5" w:rsidRPr="00864A23" w:rsidRDefault="00A21FF5" w:rsidP="00870A7D">
            <w:pPr>
              <w:widowControl w:val="0"/>
              <w:jc w:val="both"/>
              <w:rPr>
                <w:rFonts w:ascii="Arial" w:eastAsia="Calibri" w:hAnsi="Arial" w:cs="Arial"/>
                <w:color w:val="000000" w:themeColor="text1"/>
                <w:sz w:val="19"/>
                <w:szCs w:val="19"/>
              </w:rPr>
            </w:pPr>
            <w:r w:rsidRPr="00864A23">
              <w:rPr>
                <w:rFonts w:ascii="Arial" w:eastAsia="Calibri" w:hAnsi="Arial" w:cs="Arial"/>
                <w:color w:val="000000" w:themeColor="text1"/>
                <w:sz w:val="19"/>
                <w:szCs w:val="19"/>
              </w:rPr>
              <w:t>Posudzuje sa</w:t>
            </w:r>
            <w:r w:rsidRPr="00864A23">
              <w:rPr>
                <w:rFonts w:ascii="Arial" w:eastAsia="Calibri" w:hAnsi="Arial" w:cs="Arial"/>
                <w:b/>
                <w:color w:val="000000" w:themeColor="text1"/>
                <w:sz w:val="19"/>
                <w:szCs w:val="19"/>
              </w:rPr>
              <w:t xml:space="preserve"> </w:t>
            </w:r>
            <w:r w:rsidRPr="00864A23">
              <w:rPr>
                <w:rFonts w:ascii="Arial" w:eastAsia="Calibri" w:hAnsi="Arial" w:cs="Arial"/>
                <w:color w:val="000000" w:themeColor="text1"/>
                <w:sz w:val="19"/>
                <w:szCs w:val="19"/>
              </w:rPr>
              <w:t xml:space="preserve">kvalita popisu projektu a jeho celkového obsahové nastavenia </w:t>
            </w:r>
            <w:r w:rsidR="005F33E5" w:rsidRPr="00864A23">
              <w:rPr>
                <w:rFonts w:ascii="Arial" w:eastAsia="Calibri" w:hAnsi="Arial" w:cs="Arial"/>
                <w:color w:val="000000" w:themeColor="text1"/>
                <w:sz w:val="19"/>
                <w:szCs w:val="19"/>
              </w:rPr>
              <w:t>v rámci</w:t>
            </w:r>
            <w:r w:rsidRPr="00864A23">
              <w:rPr>
                <w:rFonts w:ascii="Arial" w:eastAsia="Calibri" w:hAnsi="Arial" w:cs="Arial"/>
                <w:color w:val="000000" w:themeColor="text1"/>
                <w:sz w:val="19"/>
                <w:szCs w:val="19"/>
              </w:rPr>
              <w:t xml:space="preserve"> nasledujúcich </w:t>
            </w:r>
            <w:r w:rsidR="003B75B8">
              <w:rPr>
                <w:rFonts w:ascii="Arial" w:eastAsia="Calibri" w:hAnsi="Arial" w:cs="Arial"/>
                <w:b/>
                <w:color w:val="000000" w:themeColor="text1"/>
                <w:sz w:val="19"/>
                <w:szCs w:val="19"/>
                <w:u w:val="single"/>
              </w:rPr>
              <w:t>8</w:t>
            </w:r>
            <w:r w:rsidR="003B75B8" w:rsidRPr="00864A23">
              <w:rPr>
                <w:rFonts w:ascii="Arial" w:eastAsia="Calibri" w:hAnsi="Arial" w:cs="Arial"/>
                <w:b/>
                <w:color w:val="000000" w:themeColor="text1"/>
                <w:sz w:val="19"/>
                <w:szCs w:val="19"/>
                <w:u w:val="single"/>
              </w:rPr>
              <w:t xml:space="preserve"> </w:t>
            </w:r>
            <w:r w:rsidR="005F33E5" w:rsidRPr="00864A23">
              <w:rPr>
                <w:rFonts w:ascii="Arial" w:eastAsia="Calibri" w:hAnsi="Arial" w:cs="Arial"/>
                <w:b/>
                <w:color w:val="000000" w:themeColor="text1"/>
                <w:sz w:val="19"/>
                <w:szCs w:val="19"/>
                <w:u w:val="single"/>
              </w:rPr>
              <w:t>oblastí</w:t>
            </w:r>
            <w:r w:rsidRPr="00864A23">
              <w:rPr>
                <w:rFonts w:ascii="Arial" w:eastAsia="Calibri" w:hAnsi="Arial" w:cs="Arial"/>
                <w:color w:val="000000" w:themeColor="text1"/>
                <w:sz w:val="19"/>
                <w:szCs w:val="19"/>
              </w:rPr>
              <w:t>:</w:t>
            </w:r>
          </w:p>
          <w:p w14:paraId="7B217261" w14:textId="77777777" w:rsidR="00A21FF5" w:rsidRPr="00864A23" w:rsidRDefault="00A21FF5" w:rsidP="00A21FF5">
            <w:pPr>
              <w:widowControl w:val="0"/>
              <w:rPr>
                <w:rFonts w:ascii="Arial" w:eastAsia="Calibri" w:hAnsi="Arial" w:cs="Arial"/>
                <w:color w:val="000000" w:themeColor="text1"/>
                <w:sz w:val="19"/>
                <w:szCs w:val="19"/>
              </w:rPr>
            </w:pPr>
          </w:p>
          <w:p w14:paraId="4D2DF64A" w14:textId="77777777" w:rsidR="00A21FF5" w:rsidRPr="00864A23" w:rsidRDefault="00A21FF5" w:rsidP="00870A7D">
            <w:pPr>
              <w:widowControl w:val="0"/>
              <w:ind w:left="458"/>
              <w:rPr>
                <w:rFonts w:ascii="Arial" w:eastAsia="Calibri" w:hAnsi="Arial" w:cs="Arial"/>
                <w:color w:val="000000" w:themeColor="text1"/>
                <w:sz w:val="19"/>
                <w:szCs w:val="19"/>
              </w:rPr>
            </w:pPr>
            <w:r w:rsidRPr="00864A23">
              <w:rPr>
                <w:rFonts w:ascii="Arial" w:eastAsia="Calibri" w:hAnsi="Arial" w:cs="Arial"/>
                <w:color w:val="000000" w:themeColor="text1"/>
                <w:sz w:val="19"/>
                <w:szCs w:val="19"/>
                <w:u w:val="single"/>
              </w:rPr>
              <w:t>Vý</w:t>
            </w:r>
            <w:r w:rsidRPr="00864A23">
              <w:rPr>
                <w:rFonts w:ascii="Arial" w:hAnsi="Arial" w:cs="Arial"/>
                <w:color w:val="000000"/>
                <w:sz w:val="19"/>
                <w:szCs w:val="19"/>
                <w:u w:val="single"/>
              </w:rPr>
              <w:t>chodisková situácia</w:t>
            </w:r>
            <w:r w:rsidRPr="00864A23">
              <w:rPr>
                <w:rFonts w:ascii="Arial" w:hAnsi="Arial" w:cs="Arial"/>
                <w:color w:val="000000"/>
                <w:sz w:val="19"/>
                <w:szCs w:val="19"/>
              </w:rPr>
              <w:t>:</w:t>
            </w:r>
          </w:p>
          <w:p w14:paraId="774E42E1" w14:textId="5C8787B3" w:rsidR="00745517" w:rsidRPr="00864A23" w:rsidRDefault="00745517" w:rsidP="00870A7D">
            <w:pPr>
              <w:pStyle w:val="Odsekzoznamu"/>
              <w:widowControl w:val="0"/>
              <w:numPr>
                <w:ilvl w:val="0"/>
                <w:numId w:val="21"/>
              </w:numPr>
              <w:ind w:left="458"/>
              <w:jc w:val="both"/>
              <w:rPr>
                <w:rFonts w:ascii="Arial" w:hAnsi="Arial" w:cs="Arial"/>
                <w:color w:val="000000"/>
                <w:sz w:val="19"/>
                <w:szCs w:val="19"/>
              </w:rPr>
            </w:pPr>
            <w:r w:rsidRPr="00864A23">
              <w:rPr>
                <w:rFonts w:ascii="Arial" w:hAnsi="Arial" w:cs="Arial"/>
                <w:b/>
                <w:color w:val="000000"/>
                <w:sz w:val="19"/>
                <w:szCs w:val="19"/>
              </w:rPr>
              <w:t>Základný p</w:t>
            </w:r>
            <w:r w:rsidR="00643C94" w:rsidRPr="00864A23">
              <w:rPr>
                <w:rFonts w:ascii="Arial" w:hAnsi="Arial" w:cs="Arial"/>
                <w:b/>
                <w:color w:val="000000"/>
                <w:sz w:val="19"/>
                <w:szCs w:val="19"/>
              </w:rPr>
              <w:t>opis</w:t>
            </w:r>
            <w:r w:rsidR="00EE2B90" w:rsidRPr="00864A23">
              <w:rPr>
                <w:rFonts w:ascii="Arial" w:hAnsi="Arial" w:cs="Arial"/>
                <w:b/>
                <w:color w:val="000000"/>
                <w:sz w:val="19"/>
                <w:szCs w:val="19"/>
              </w:rPr>
              <w:t xml:space="preserve"> vozového parku</w:t>
            </w:r>
            <w:r w:rsidRPr="00864A23">
              <w:rPr>
                <w:rFonts w:ascii="Arial" w:hAnsi="Arial" w:cs="Arial"/>
                <w:b/>
                <w:color w:val="000000"/>
                <w:sz w:val="19"/>
                <w:szCs w:val="19"/>
              </w:rPr>
              <w:t xml:space="preserve"> </w:t>
            </w:r>
            <w:r w:rsidRPr="00864A23">
              <w:rPr>
                <w:rFonts w:ascii="Arial" w:hAnsi="Arial" w:cs="Arial"/>
                <w:color w:val="000000"/>
                <w:sz w:val="19"/>
                <w:szCs w:val="19"/>
              </w:rPr>
              <w:t>(počet autobusov, ich priemerný vek, pohon a kapacita)</w:t>
            </w:r>
            <w:r w:rsidRPr="00864A23">
              <w:rPr>
                <w:rFonts w:ascii="Arial" w:hAnsi="Arial" w:cs="Arial"/>
                <w:b/>
                <w:color w:val="000000"/>
                <w:sz w:val="19"/>
                <w:szCs w:val="19"/>
              </w:rPr>
              <w:t xml:space="preserve"> a dopravného modelu </w:t>
            </w:r>
            <w:r w:rsidRPr="00864A23">
              <w:rPr>
                <w:rFonts w:ascii="Arial" w:hAnsi="Arial" w:cs="Arial"/>
                <w:color w:val="000000"/>
                <w:sz w:val="19"/>
                <w:szCs w:val="19"/>
              </w:rPr>
              <w:t>(</w:t>
            </w:r>
            <w:r w:rsidR="006E1571" w:rsidRPr="00864A23">
              <w:rPr>
                <w:rFonts w:ascii="Arial" w:hAnsi="Arial" w:cs="Arial"/>
                <w:color w:val="000000"/>
                <w:sz w:val="19"/>
                <w:szCs w:val="19"/>
              </w:rPr>
              <w:t>údaje o</w:t>
            </w:r>
            <w:r w:rsidRPr="00864A23">
              <w:rPr>
                <w:rFonts w:ascii="Arial" w:hAnsi="Arial" w:cs="Arial"/>
                <w:color w:val="000000"/>
                <w:sz w:val="19"/>
                <w:szCs w:val="19"/>
              </w:rPr>
              <w:t xml:space="preserve"> prepravených cestujúcich za rok</w:t>
            </w:r>
            <w:r w:rsidR="006E1571" w:rsidRPr="00864A23">
              <w:rPr>
                <w:rFonts w:ascii="Arial" w:hAnsi="Arial" w:cs="Arial"/>
                <w:color w:val="000000"/>
                <w:sz w:val="19"/>
                <w:szCs w:val="19"/>
              </w:rPr>
              <w:t>, realizovaných dopravných výkonoch</w:t>
            </w:r>
            <w:r w:rsidRPr="00864A23">
              <w:rPr>
                <w:rFonts w:ascii="Arial" w:hAnsi="Arial" w:cs="Arial"/>
                <w:color w:val="000000"/>
                <w:sz w:val="19"/>
                <w:szCs w:val="19"/>
              </w:rPr>
              <w:t>)</w:t>
            </w:r>
          </w:p>
          <w:p w14:paraId="1068B551" w14:textId="2BE9A10F" w:rsidR="00A21FF5" w:rsidRPr="00864A23" w:rsidRDefault="00745517" w:rsidP="00870A7D">
            <w:pPr>
              <w:pStyle w:val="Odsekzoznamu"/>
              <w:widowControl w:val="0"/>
              <w:numPr>
                <w:ilvl w:val="0"/>
                <w:numId w:val="21"/>
              </w:numPr>
              <w:ind w:left="458"/>
              <w:jc w:val="both"/>
              <w:rPr>
                <w:rFonts w:ascii="Arial" w:hAnsi="Arial" w:cs="Arial"/>
                <w:color w:val="000000"/>
                <w:sz w:val="19"/>
                <w:szCs w:val="19"/>
              </w:rPr>
            </w:pPr>
            <w:r w:rsidRPr="00864A23">
              <w:rPr>
                <w:rFonts w:ascii="Arial" w:hAnsi="Arial" w:cs="Arial"/>
                <w:b/>
                <w:color w:val="000000"/>
                <w:sz w:val="19"/>
                <w:szCs w:val="19"/>
              </w:rPr>
              <w:t>Popis</w:t>
            </w:r>
            <w:r w:rsidRPr="00864A23">
              <w:rPr>
                <w:rFonts w:ascii="Arial" w:hAnsi="Arial" w:cs="Arial"/>
                <w:color w:val="000000"/>
                <w:sz w:val="19"/>
                <w:szCs w:val="19"/>
              </w:rPr>
              <w:t xml:space="preserve"> </w:t>
            </w:r>
            <w:r w:rsidR="00F6572C" w:rsidRPr="00864A23">
              <w:rPr>
                <w:rFonts w:ascii="Arial" w:hAnsi="Arial" w:cs="Arial"/>
                <w:b/>
                <w:color w:val="000000"/>
                <w:sz w:val="19"/>
                <w:szCs w:val="19"/>
              </w:rPr>
              <w:t xml:space="preserve">súladu projektu so zmluvnými vzťahmi medzi </w:t>
            </w:r>
            <w:r w:rsidR="00A21FF5" w:rsidRPr="00864A23">
              <w:rPr>
                <w:rFonts w:ascii="Arial" w:hAnsi="Arial" w:cs="Arial"/>
                <w:b/>
                <w:color w:val="000000"/>
                <w:sz w:val="19"/>
                <w:szCs w:val="19"/>
              </w:rPr>
              <w:t xml:space="preserve">objednávateľom a </w:t>
            </w:r>
            <w:r w:rsidR="00632514" w:rsidRPr="00864A23">
              <w:rPr>
                <w:rFonts w:ascii="Arial" w:hAnsi="Arial" w:cs="Arial"/>
                <w:b/>
                <w:color w:val="000000"/>
                <w:sz w:val="19"/>
                <w:szCs w:val="19"/>
              </w:rPr>
              <w:t>dopravcom</w:t>
            </w:r>
            <w:r w:rsidR="00A21FF5" w:rsidRPr="00864A23">
              <w:rPr>
                <w:rFonts w:ascii="Arial" w:hAnsi="Arial" w:cs="Arial"/>
                <w:color w:val="000000"/>
                <w:sz w:val="19"/>
                <w:szCs w:val="19"/>
              </w:rPr>
              <w:t xml:space="preserve"> (zmluva o poskyt</w:t>
            </w:r>
            <w:r w:rsidR="005224CC" w:rsidRPr="00864A23">
              <w:rPr>
                <w:rFonts w:ascii="Arial" w:hAnsi="Arial" w:cs="Arial"/>
                <w:color w:val="000000"/>
                <w:sz w:val="19"/>
                <w:szCs w:val="19"/>
              </w:rPr>
              <w:t>ovaní služieb vo verejnom záujme</w:t>
            </w:r>
            <w:r w:rsidR="00F6572C" w:rsidRPr="00864A23">
              <w:rPr>
                <w:rFonts w:ascii="Arial" w:hAnsi="Arial" w:cs="Arial"/>
                <w:color w:val="000000"/>
                <w:sz w:val="19"/>
                <w:szCs w:val="19"/>
              </w:rPr>
              <w:t>)</w:t>
            </w:r>
          </w:p>
          <w:p w14:paraId="1C009668" w14:textId="77777777" w:rsidR="00643C94" w:rsidRPr="00864A23" w:rsidRDefault="00643C94" w:rsidP="00870A7D">
            <w:pPr>
              <w:pStyle w:val="Odsekzoznamu"/>
              <w:widowControl w:val="0"/>
              <w:numPr>
                <w:ilvl w:val="0"/>
                <w:numId w:val="21"/>
              </w:numPr>
              <w:ind w:left="453"/>
              <w:jc w:val="both"/>
              <w:rPr>
                <w:rFonts w:ascii="Arial" w:hAnsi="Arial" w:cs="Arial"/>
                <w:color w:val="000000"/>
                <w:sz w:val="19"/>
                <w:szCs w:val="19"/>
              </w:rPr>
            </w:pPr>
            <w:r w:rsidRPr="00864A23">
              <w:rPr>
                <w:rFonts w:ascii="Arial" w:eastAsia="Calibri" w:hAnsi="Arial" w:cs="Arial"/>
                <w:b/>
                <w:color w:val="000000" w:themeColor="text1"/>
                <w:sz w:val="19"/>
                <w:szCs w:val="19"/>
              </w:rPr>
              <w:t>Z</w:t>
            </w:r>
            <w:r w:rsidRPr="00864A23">
              <w:rPr>
                <w:rFonts w:ascii="Arial" w:hAnsi="Arial" w:cs="Arial"/>
                <w:b/>
                <w:color w:val="000000"/>
                <w:sz w:val="19"/>
                <w:szCs w:val="19"/>
              </w:rPr>
              <w:t>dôvodnenie projektu</w:t>
            </w:r>
            <w:r w:rsidRPr="00864A23">
              <w:rPr>
                <w:rFonts w:ascii="Arial" w:hAnsi="Arial" w:cs="Arial"/>
                <w:color w:val="000000"/>
                <w:sz w:val="19"/>
                <w:szCs w:val="19"/>
              </w:rPr>
              <w:t xml:space="preserve"> vrátane naviazanosti </w:t>
            </w:r>
            <w:r w:rsidRPr="00864A23">
              <w:rPr>
                <w:rFonts w:ascii="Arial" w:eastAsia="Calibri" w:hAnsi="Arial" w:cs="Arial"/>
                <w:color w:val="000000" w:themeColor="text1"/>
                <w:sz w:val="19"/>
                <w:szCs w:val="19"/>
              </w:rPr>
              <w:t>na strategické dokumenty na regionálnej a miestnej úrovni</w:t>
            </w:r>
            <w:r w:rsidR="00803628" w:rsidRPr="00864A23">
              <w:rPr>
                <w:rFonts w:ascii="Arial" w:eastAsia="Calibri" w:hAnsi="Arial" w:cs="Arial"/>
                <w:color w:val="000000" w:themeColor="text1"/>
                <w:sz w:val="19"/>
                <w:szCs w:val="19"/>
              </w:rPr>
              <w:t xml:space="preserve"> (vrátane relevantného plánu</w:t>
            </w:r>
            <w:r w:rsidR="008E76ED" w:rsidRPr="00864A23">
              <w:rPr>
                <w:rFonts w:ascii="Arial" w:eastAsia="Calibri" w:hAnsi="Arial" w:cs="Arial"/>
                <w:color w:val="000000" w:themeColor="text1"/>
                <w:sz w:val="19"/>
                <w:szCs w:val="19"/>
              </w:rPr>
              <w:t xml:space="preserve"> udržateľnej mobility, pokiaľ </w:t>
            </w:r>
            <w:r w:rsidR="007F0252" w:rsidRPr="00864A23">
              <w:rPr>
                <w:rFonts w:ascii="Arial" w:eastAsia="Calibri" w:hAnsi="Arial" w:cs="Arial"/>
                <w:color w:val="000000" w:themeColor="text1"/>
                <w:sz w:val="19"/>
                <w:szCs w:val="19"/>
              </w:rPr>
              <w:t>je platný pre územie riešené v projekte).</w:t>
            </w:r>
          </w:p>
          <w:p w14:paraId="5D96CD2D" w14:textId="77777777" w:rsidR="00A21FF5" w:rsidRPr="00864A23" w:rsidRDefault="00A21FF5" w:rsidP="00870A7D">
            <w:pPr>
              <w:widowControl w:val="0"/>
              <w:jc w:val="both"/>
              <w:rPr>
                <w:rFonts w:ascii="Arial" w:hAnsi="Arial" w:cs="Arial"/>
                <w:color w:val="000000"/>
                <w:sz w:val="19"/>
                <w:szCs w:val="19"/>
              </w:rPr>
            </w:pPr>
          </w:p>
          <w:p w14:paraId="7D4A166E" w14:textId="77777777" w:rsidR="00A21FF5" w:rsidRPr="00864A23" w:rsidRDefault="008B4828" w:rsidP="00870A7D">
            <w:pPr>
              <w:widowControl w:val="0"/>
              <w:ind w:left="458"/>
              <w:jc w:val="both"/>
              <w:rPr>
                <w:rFonts w:ascii="Arial" w:hAnsi="Arial" w:cs="Arial"/>
                <w:color w:val="000000"/>
                <w:sz w:val="19"/>
                <w:szCs w:val="19"/>
                <w:u w:val="single"/>
              </w:rPr>
            </w:pPr>
            <w:r w:rsidRPr="00864A23">
              <w:rPr>
                <w:rFonts w:ascii="Arial" w:hAnsi="Arial" w:cs="Arial"/>
                <w:color w:val="000000"/>
                <w:sz w:val="19"/>
                <w:szCs w:val="19"/>
                <w:u w:val="single"/>
              </w:rPr>
              <w:t>Špecifikácia</w:t>
            </w:r>
            <w:r w:rsidR="00A21FF5" w:rsidRPr="00864A23">
              <w:rPr>
                <w:rFonts w:ascii="Arial" w:hAnsi="Arial" w:cs="Arial"/>
                <w:color w:val="000000"/>
                <w:sz w:val="19"/>
                <w:szCs w:val="19"/>
                <w:u w:val="single"/>
              </w:rPr>
              <w:t xml:space="preserve"> aktivít</w:t>
            </w:r>
            <w:r w:rsidR="00080659" w:rsidRPr="00864A23">
              <w:rPr>
                <w:rFonts w:ascii="Arial" w:hAnsi="Arial" w:cs="Arial"/>
                <w:color w:val="000000"/>
                <w:sz w:val="19"/>
                <w:szCs w:val="19"/>
                <w:u w:val="single"/>
              </w:rPr>
              <w:t xml:space="preserve"> a spôsobu realizácie</w:t>
            </w:r>
            <w:r w:rsidR="0091790F" w:rsidRPr="00864A23">
              <w:rPr>
                <w:rFonts w:ascii="Arial" w:hAnsi="Arial" w:cs="Arial"/>
                <w:color w:val="000000"/>
                <w:sz w:val="19"/>
                <w:szCs w:val="19"/>
                <w:u w:val="single"/>
              </w:rPr>
              <w:t xml:space="preserve"> projektu:</w:t>
            </w:r>
            <w:r w:rsidR="00A21FF5" w:rsidRPr="00864A23">
              <w:rPr>
                <w:rFonts w:ascii="Arial" w:hAnsi="Arial" w:cs="Arial"/>
                <w:color w:val="000000"/>
                <w:sz w:val="19"/>
                <w:szCs w:val="19"/>
                <w:u w:val="single"/>
              </w:rPr>
              <w:t xml:space="preserve"> </w:t>
            </w:r>
          </w:p>
          <w:p w14:paraId="1E4B670F" w14:textId="77777777" w:rsidR="007B0F46" w:rsidRPr="00864A23" w:rsidRDefault="00A21FF5" w:rsidP="00870A7D">
            <w:pPr>
              <w:pStyle w:val="Odsekzoznamu"/>
              <w:widowControl w:val="0"/>
              <w:numPr>
                <w:ilvl w:val="0"/>
                <w:numId w:val="21"/>
              </w:numPr>
              <w:ind w:left="458"/>
              <w:jc w:val="both"/>
              <w:rPr>
                <w:rFonts w:ascii="Arial" w:eastAsia="Calibri" w:hAnsi="Arial" w:cs="Arial"/>
                <w:color w:val="000000" w:themeColor="text1"/>
                <w:sz w:val="19"/>
                <w:szCs w:val="19"/>
              </w:rPr>
            </w:pPr>
            <w:r w:rsidRPr="00864A23">
              <w:rPr>
                <w:rFonts w:ascii="Arial" w:eastAsia="Calibri" w:hAnsi="Arial" w:cs="Arial"/>
                <w:b/>
                <w:color w:val="000000" w:themeColor="text1"/>
                <w:sz w:val="19"/>
                <w:szCs w:val="19"/>
              </w:rPr>
              <w:t>Nákup autobusov</w:t>
            </w:r>
            <w:r w:rsidRPr="00864A23">
              <w:rPr>
                <w:rFonts w:ascii="Arial" w:eastAsia="Calibri" w:hAnsi="Arial" w:cs="Arial"/>
                <w:color w:val="000000" w:themeColor="text1"/>
                <w:sz w:val="19"/>
                <w:szCs w:val="19"/>
              </w:rPr>
              <w:t xml:space="preserve">: </w:t>
            </w:r>
            <w:r w:rsidRPr="00864A23">
              <w:rPr>
                <w:rFonts w:ascii="Arial" w:eastAsia="Calibri" w:hAnsi="Arial" w:cs="Arial"/>
                <w:i/>
                <w:color w:val="000000" w:themeColor="text1"/>
                <w:sz w:val="19"/>
                <w:szCs w:val="19"/>
              </w:rPr>
              <w:t>počet, kategória (M2/M3), kapacita, pohon, vybavenie (hardvér</w:t>
            </w:r>
            <w:r w:rsidR="00011EF6" w:rsidRPr="00864A23">
              <w:rPr>
                <w:rFonts w:ascii="Arial" w:eastAsia="Calibri" w:hAnsi="Arial" w:cs="Arial"/>
                <w:i/>
                <w:color w:val="000000" w:themeColor="text1"/>
                <w:sz w:val="19"/>
                <w:szCs w:val="19"/>
              </w:rPr>
              <w:t xml:space="preserve"> a softvér)</w:t>
            </w:r>
            <w:r w:rsidR="003C6689" w:rsidRPr="00864A23">
              <w:rPr>
                <w:rFonts w:ascii="Arial" w:eastAsia="Calibri" w:hAnsi="Arial" w:cs="Arial"/>
                <w:i/>
                <w:color w:val="000000" w:themeColor="text1"/>
                <w:sz w:val="19"/>
                <w:szCs w:val="19"/>
              </w:rPr>
              <w:t>,</w:t>
            </w:r>
            <w:r w:rsidR="00113CBF" w:rsidRPr="00864A23">
              <w:rPr>
                <w:rFonts w:ascii="Arial" w:eastAsia="Calibri" w:hAnsi="Arial" w:cs="Arial"/>
                <w:i/>
                <w:color w:val="000000" w:themeColor="text1"/>
                <w:sz w:val="19"/>
                <w:szCs w:val="19"/>
              </w:rPr>
              <w:t xml:space="preserve"> iné relevantné údaje</w:t>
            </w:r>
          </w:p>
          <w:p w14:paraId="4DBD6FE8" w14:textId="77777777" w:rsidR="00A21FF5" w:rsidRPr="00864A23" w:rsidRDefault="00DC71D5" w:rsidP="00870A7D">
            <w:pPr>
              <w:pStyle w:val="Odsekzoznamu"/>
              <w:widowControl w:val="0"/>
              <w:numPr>
                <w:ilvl w:val="0"/>
                <w:numId w:val="21"/>
              </w:numPr>
              <w:ind w:left="458"/>
              <w:jc w:val="both"/>
              <w:rPr>
                <w:rFonts w:ascii="Arial" w:eastAsia="Calibri" w:hAnsi="Arial" w:cs="Arial"/>
                <w:color w:val="000000" w:themeColor="text1"/>
                <w:sz w:val="19"/>
                <w:szCs w:val="19"/>
              </w:rPr>
            </w:pPr>
            <w:r w:rsidRPr="00864A23">
              <w:rPr>
                <w:rFonts w:ascii="Arial" w:eastAsia="Calibri" w:hAnsi="Arial" w:cs="Arial"/>
                <w:b/>
                <w:color w:val="000000" w:themeColor="text1"/>
                <w:sz w:val="19"/>
                <w:szCs w:val="19"/>
              </w:rPr>
              <w:t>Budovanie infraštruktúry</w:t>
            </w:r>
            <w:r w:rsidR="00A21FF5" w:rsidRPr="00864A23">
              <w:rPr>
                <w:rFonts w:ascii="Arial" w:eastAsia="Calibri" w:hAnsi="Arial" w:cs="Arial"/>
                <w:b/>
                <w:color w:val="000000" w:themeColor="text1"/>
                <w:sz w:val="19"/>
                <w:szCs w:val="19"/>
              </w:rPr>
              <w:t xml:space="preserve"> pre alternatívne palivá</w:t>
            </w:r>
            <w:r w:rsidR="0091790F" w:rsidRPr="00864A23">
              <w:rPr>
                <w:rFonts w:ascii="Arial" w:eastAsia="Calibri" w:hAnsi="Arial" w:cs="Arial"/>
                <w:color w:val="000000" w:themeColor="text1"/>
                <w:sz w:val="19"/>
                <w:szCs w:val="19"/>
              </w:rPr>
              <w:t xml:space="preserve">: </w:t>
            </w:r>
            <w:r w:rsidR="00A21FF5" w:rsidRPr="00864A23">
              <w:rPr>
                <w:rFonts w:ascii="Arial" w:eastAsia="Calibri" w:hAnsi="Arial" w:cs="Arial"/>
                <w:i/>
                <w:color w:val="000000" w:themeColor="text1"/>
                <w:sz w:val="19"/>
                <w:szCs w:val="19"/>
              </w:rPr>
              <w:t>druh (nabíjacia / čerpacia infraštruktúra, výkon / tlak, pri nabíjacích staniciach kategória AC/DC a typ konektoru),</w:t>
            </w:r>
            <w:r w:rsidR="00A21FF5" w:rsidRPr="00864A23">
              <w:rPr>
                <w:rFonts w:ascii="Arial" w:eastAsia="Calibri" w:hAnsi="Arial" w:cs="Arial"/>
                <w:color w:val="000000" w:themeColor="text1"/>
                <w:sz w:val="19"/>
                <w:szCs w:val="19"/>
              </w:rPr>
              <w:t xml:space="preserve"> </w:t>
            </w:r>
            <w:r w:rsidR="00A21FF5" w:rsidRPr="00864A23">
              <w:rPr>
                <w:rFonts w:ascii="Arial" w:eastAsia="Calibri" w:hAnsi="Arial" w:cs="Arial"/>
                <w:i/>
                <w:color w:val="000000" w:themeColor="text1"/>
                <w:sz w:val="19"/>
                <w:szCs w:val="19"/>
              </w:rPr>
              <w:t>počet nabíjacích bodov a staníc / čerpacích</w:t>
            </w:r>
            <w:r w:rsidR="00D80B31" w:rsidRPr="00864A23">
              <w:rPr>
                <w:rFonts w:ascii="Arial" w:eastAsia="Calibri" w:hAnsi="Arial" w:cs="Arial"/>
                <w:i/>
                <w:color w:val="000000" w:themeColor="text1"/>
                <w:sz w:val="19"/>
                <w:szCs w:val="19"/>
              </w:rPr>
              <w:t xml:space="preserve"> staníc</w:t>
            </w:r>
            <w:r w:rsidR="003C6689" w:rsidRPr="00864A23">
              <w:rPr>
                <w:rFonts w:ascii="Arial" w:eastAsia="Calibri" w:hAnsi="Arial" w:cs="Arial"/>
                <w:i/>
                <w:color w:val="000000" w:themeColor="text1"/>
                <w:sz w:val="19"/>
                <w:szCs w:val="19"/>
              </w:rPr>
              <w:t>,</w:t>
            </w:r>
            <w:r w:rsidR="00113CBF" w:rsidRPr="00864A23">
              <w:rPr>
                <w:rFonts w:ascii="Arial" w:eastAsia="Calibri" w:hAnsi="Arial" w:cs="Arial"/>
                <w:i/>
                <w:color w:val="000000" w:themeColor="text1"/>
                <w:sz w:val="19"/>
                <w:szCs w:val="19"/>
              </w:rPr>
              <w:t xml:space="preserve"> iné relevantné údaje</w:t>
            </w:r>
          </w:p>
          <w:p w14:paraId="777AFFBA" w14:textId="77777777" w:rsidR="00A21FF5" w:rsidRPr="00864A23" w:rsidRDefault="00A21FF5" w:rsidP="00870A7D">
            <w:pPr>
              <w:widowControl w:val="0"/>
              <w:jc w:val="both"/>
              <w:rPr>
                <w:rFonts w:ascii="Arial" w:eastAsia="Calibri" w:hAnsi="Arial" w:cs="Arial"/>
                <w:color w:val="000000" w:themeColor="text1"/>
                <w:sz w:val="19"/>
                <w:szCs w:val="19"/>
              </w:rPr>
            </w:pPr>
          </w:p>
          <w:p w14:paraId="44B18AB7" w14:textId="77777777" w:rsidR="00A21FF5" w:rsidRPr="00864A23" w:rsidRDefault="00A21FF5" w:rsidP="00870A7D">
            <w:pPr>
              <w:widowControl w:val="0"/>
              <w:ind w:left="458"/>
              <w:jc w:val="both"/>
              <w:rPr>
                <w:rFonts w:ascii="Arial" w:eastAsia="Calibri" w:hAnsi="Arial" w:cs="Arial"/>
                <w:color w:val="000000" w:themeColor="text1"/>
                <w:sz w:val="19"/>
                <w:szCs w:val="19"/>
                <w:u w:val="single"/>
              </w:rPr>
            </w:pPr>
            <w:r w:rsidRPr="00864A23">
              <w:rPr>
                <w:rFonts w:ascii="Arial" w:eastAsia="Calibri" w:hAnsi="Arial" w:cs="Arial"/>
                <w:color w:val="000000" w:themeColor="text1"/>
                <w:sz w:val="19"/>
                <w:szCs w:val="19"/>
                <w:u w:val="single"/>
              </w:rPr>
              <w:t>Situácia po realizácii projektu:</w:t>
            </w:r>
          </w:p>
          <w:p w14:paraId="6A2369F7" w14:textId="77777777" w:rsidR="00A21FF5" w:rsidRPr="00864A23" w:rsidRDefault="00DC71D5" w:rsidP="00870A7D">
            <w:pPr>
              <w:pStyle w:val="Odsekzoznamu"/>
              <w:widowControl w:val="0"/>
              <w:numPr>
                <w:ilvl w:val="0"/>
                <w:numId w:val="21"/>
              </w:numPr>
              <w:ind w:left="458"/>
              <w:jc w:val="both"/>
              <w:rPr>
                <w:rFonts w:ascii="Arial" w:eastAsia="Calibri" w:hAnsi="Arial" w:cs="Arial"/>
                <w:i/>
                <w:color w:val="000000" w:themeColor="text1"/>
                <w:sz w:val="19"/>
                <w:szCs w:val="19"/>
              </w:rPr>
            </w:pPr>
            <w:r w:rsidRPr="00864A23">
              <w:rPr>
                <w:rFonts w:ascii="Arial" w:eastAsia="Calibri" w:hAnsi="Arial" w:cs="Arial"/>
                <w:b/>
                <w:color w:val="000000" w:themeColor="text1"/>
                <w:sz w:val="19"/>
                <w:szCs w:val="19"/>
              </w:rPr>
              <w:t>Dopravné služby</w:t>
            </w:r>
            <w:r w:rsidR="00A21FF5" w:rsidRPr="00864A23">
              <w:rPr>
                <w:rFonts w:ascii="Arial" w:eastAsia="Calibri" w:hAnsi="Arial" w:cs="Arial"/>
                <w:color w:val="000000" w:themeColor="text1"/>
                <w:sz w:val="19"/>
                <w:szCs w:val="19"/>
              </w:rPr>
              <w:t xml:space="preserve">: </w:t>
            </w:r>
            <w:r w:rsidR="00B35C4F" w:rsidRPr="00864A23">
              <w:rPr>
                <w:rFonts w:ascii="Arial" w:eastAsia="Calibri" w:hAnsi="Arial" w:cs="Arial"/>
                <w:i/>
                <w:color w:val="000000" w:themeColor="text1"/>
                <w:sz w:val="19"/>
                <w:szCs w:val="19"/>
              </w:rPr>
              <w:t>Plánované využitie</w:t>
            </w:r>
            <w:r w:rsidR="00A21FF5" w:rsidRPr="00864A23">
              <w:rPr>
                <w:rFonts w:ascii="Arial" w:eastAsia="Calibri" w:hAnsi="Arial" w:cs="Arial"/>
                <w:i/>
                <w:color w:val="000000" w:themeColor="text1"/>
                <w:sz w:val="19"/>
                <w:szCs w:val="19"/>
              </w:rPr>
              <w:t xml:space="preserve"> autobusov z pohľadu </w:t>
            </w:r>
            <w:r w:rsidR="00B35C4F" w:rsidRPr="00864A23">
              <w:rPr>
                <w:rFonts w:ascii="Arial" w:eastAsia="Calibri" w:hAnsi="Arial" w:cs="Arial"/>
                <w:i/>
                <w:color w:val="000000" w:themeColor="text1"/>
                <w:sz w:val="19"/>
                <w:szCs w:val="19"/>
              </w:rPr>
              <w:t>obsluhovaného územia</w:t>
            </w:r>
            <w:r w:rsidR="004E4AD4" w:rsidRPr="00864A23">
              <w:rPr>
                <w:rFonts w:ascii="Arial" w:eastAsia="Calibri" w:hAnsi="Arial" w:cs="Arial"/>
                <w:i/>
                <w:color w:val="000000" w:themeColor="text1"/>
                <w:sz w:val="19"/>
                <w:szCs w:val="19"/>
              </w:rPr>
              <w:t xml:space="preserve"> (vytvorenie novej linky /</w:t>
            </w:r>
            <w:r w:rsidR="00A21FF5" w:rsidRPr="00864A23">
              <w:rPr>
                <w:rFonts w:ascii="Arial" w:eastAsia="Calibri" w:hAnsi="Arial" w:cs="Arial"/>
                <w:i/>
                <w:color w:val="000000" w:themeColor="text1"/>
                <w:sz w:val="19"/>
                <w:szCs w:val="19"/>
              </w:rPr>
              <w:t xml:space="preserve"> nasadenie na existujúcu linku</w:t>
            </w:r>
            <w:r w:rsidR="004E4AD4" w:rsidRPr="00864A23">
              <w:rPr>
                <w:rFonts w:ascii="Arial" w:eastAsia="Calibri" w:hAnsi="Arial" w:cs="Arial"/>
                <w:i/>
                <w:color w:val="000000" w:themeColor="text1"/>
                <w:sz w:val="19"/>
                <w:szCs w:val="19"/>
              </w:rPr>
              <w:t>, popis obsluhovaného územia</w:t>
            </w:r>
            <w:r w:rsidR="00A21FF5" w:rsidRPr="00864A23">
              <w:rPr>
                <w:rFonts w:ascii="Arial" w:eastAsia="Calibri" w:hAnsi="Arial" w:cs="Arial"/>
                <w:i/>
                <w:color w:val="000000" w:themeColor="text1"/>
                <w:sz w:val="19"/>
                <w:szCs w:val="19"/>
              </w:rPr>
              <w:t>)</w:t>
            </w:r>
            <w:r w:rsidR="00756402" w:rsidRPr="00864A23">
              <w:rPr>
                <w:rFonts w:ascii="Arial" w:eastAsia="Calibri" w:hAnsi="Arial" w:cs="Arial"/>
                <w:i/>
                <w:color w:val="000000" w:themeColor="text1"/>
                <w:sz w:val="19"/>
                <w:szCs w:val="19"/>
              </w:rPr>
              <w:t>,</w:t>
            </w:r>
            <w:r w:rsidR="00011EF6" w:rsidRPr="00864A23">
              <w:rPr>
                <w:rFonts w:ascii="Arial" w:eastAsia="Calibri" w:hAnsi="Arial" w:cs="Arial"/>
                <w:i/>
                <w:color w:val="000000" w:themeColor="text1"/>
                <w:sz w:val="19"/>
                <w:szCs w:val="19"/>
              </w:rPr>
              <w:t xml:space="preserve"> spôsob</w:t>
            </w:r>
            <w:r w:rsidR="00756402" w:rsidRPr="00864A23">
              <w:rPr>
                <w:rFonts w:ascii="Arial" w:eastAsia="Calibri" w:hAnsi="Arial" w:cs="Arial"/>
                <w:i/>
                <w:color w:val="000000" w:themeColor="text1"/>
                <w:sz w:val="19"/>
                <w:szCs w:val="19"/>
              </w:rPr>
              <w:t xml:space="preserve"> a zdôvodnenie</w:t>
            </w:r>
            <w:r w:rsidR="00A21FF5" w:rsidRPr="00864A23">
              <w:rPr>
                <w:rFonts w:ascii="Arial" w:eastAsia="Calibri" w:hAnsi="Arial" w:cs="Arial"/>
                <w:i/>
                <w:color w:val="000000" w:themeColor="text1"/>
                <w:sz w:val="19"/>
                <w:szCs w:val="19"/>
              </w:rPr>
              <w:t xml:space="preserve"> výberu obsluhovaného územia</w:t>
            </w:r>
            <w:r w:rsidR="008F65B7" w:rsidRPr="00864A23">
              <w:rPr>
                <w:rFonts w:ascii="Arial" w:eastAsia="Calibri" w:hAnsi="Arial" w:cs="Arial"/>
                <w:i/>
                <w:color w:val="000000" w:themeColor="text1"/>
                <w:sz w:val="19"/>
                <w:szCs w:val="19"/>
              </w:rPr>
              <w:t>, p</w:t>
            </w:r>
            <w:r w:rsidR="00A21FF5" w:rsidRPr="00864A23">
              <w:rPr>
                <w:rFonts w:ascii="Arial" w:eastAsia="Calibri" w:hAnsi="Arial" w:cs="Arial"/>
                <w:i/>
                <w:color w:val="000000" w:themeColor="text1"/>
                <w:sz w:val="19"/>
                <w:szCs w:val="19"/>
              </w:rPr>
              <w:t>opis vozového parku po realizácii projektu (obnova / rozšírenie)</w:t>
            </w:r>
            <w:r w:rsidR="008F65B7" w:rsidRPr="00864A23">
              <w:rPr>
                <w:rFonts w:ascii="Arial" w:eastAsia="Calibri" w:hAnsi="Arial" w:cs="Arial"/>
                <w:i/>
                <w:color w:val="000000" w:themeColor="text1"/>
                <w:sz w:val="19"/>
                <w:szCs w:val="19"/>
              </w:rPr>
              <w:t>, z</w:t>
            </w:r>
            <w:r w:rsidR="00A21FF5" w:rsidRPr="00864A23">
              <w:rPr>
                <w:rFonts w:ascii="Arial" w:eastAsia="Calibri" w:hAnsi="Arial" w:cs="Arial"/>
                <w:i/>
                <w:color w:val="000000" w:themeColor="text1"/>
                <w:sz w:val="19"/>
                <w:szCs w:val="19"/>
              </w:rPr>
              <w:t>aradenie</w:t>
            </w:r>
            <w:r w:rsidR="00411836" w:rsidRPr="00864A23">
              <w:rPr>
                <w:rFonts w:ascii="Arial" w:eastAsia="Calibri" w:hAnsi="Arial" w:cs="Arial"/>
                <w:i/>
                <w:color w:val="000000" w:themeColor="text1"/>
                <w:sz w:val="19"/>
                <w:szCs w:val="19"/>
              </w:rPr>
              <w:t xml:space="preserve"> / </w:t>
            </w:r>
            <w:r w:rsidR="00A21FF5" w:rsidRPr="00864A23">
              <w:rPr>
                <w:rFonts w:ascii="Arial" w:eastAsia="Calibri" w:hAnsi="Arial" w:cs="Arial"/>
                <w:i/>
                <w:color w:val="000000" w:themeColor="text1"/>
                <w:sz w:val="19"/>
                <w:szCs w:val="19"/>
              </w:rPr>
              <w:t>plánované zaradenie autobusov do integrovaného dopravného systému</w:t>
            </w:r>
            <w:r w:rsidR="00396A3B" w:rsidRPr="00864A23">
              <w:rPr>
                <w:rFonts w:ascii="Arial" w:eastAsia="Calibri" w:hAnsi="Arial" w:cs="Arial"/>
                <w:i/>
                <w:color w:val="000000" w:themeColor="text1"/>
                <w:sz w:val="19"/>
                <w:szCs w:val="19"/>
              </w:rPr>
              <w:t>,  previazanie na budovanú infraštruktúru pre alternatívne palivá (ak relevantné)</w:t>
            </w:r>
          </w:p>
          <w:p w14:paraId="6BA5209D" w14:textId="77777777" w:rsidR="00A21FF5" w:rsidRPr="00864A23" w:rsidRDefault="00DC71D5" w:rsidP="00870A7D">
            <w:pPr>
              <w:pStyle w:val="Odsekzoznamu"/>
              <w:widowControl w:val="0"/>
              <w:numPr>
                <w:ilvl w:val="0"/>
                <w:numId w:val="21"/>
              </w:numPr>
              <w:ind w:left="458"/>
              <w:jc w:val="both"/>
              <w:rPr>
                <w:rFonts w:ascii="Arial" w:eastAsia="Calibri" w:hAnsi="Arial" w:cs="Arial"/>
                <w:color w:val="000000" w:themeColor="text1"/>
                <w:sz w:val="19"/>
                <w:szCs w:val="19"/>
              </w:rPr>
            </w:pPr>
            <w:r w:rsidRPr="00864A23">
              <w:rPr>
                <w:rFonts w:ascii="Arial" w:eastAsia="Calibri" w:hAnsi="Arial" w:cs="Arial"/>
                <w:b/>
                <w:color w:val="000000" w:themeColor="text1"/>
                <w:sz w:val="19"/>
                <w:szCs w:val="19"/>
              </w:rPr>
              <w:t>Sieť infraštruktúry</w:t>
            </w:r>
            <w:r w:rsidR="008F65B7" w:rsidRPr="00864A23">
              <w:rPr>
                <w:rFonts w:ascii="Arial" w:eastAsia="Calibri" w:hAnsi="Arial" w:cs="Arial"/>
                <w:b/>
                <w:color w:val="000000" w:themeColor="text1"/>
                <w:sz w:val="19"/>
                <w:szCs w:val="19"/>
              </w:rPr>
              <w:t xml:space="preserve"> pre alternatívne palivá</w:t>
            </w:r>
            <w:r w:rsidR="008F65B7" w:rsidRPr="00864A23">
              <w:rPr>
                <w:rFonts w:ascii="Arial" w:eastAsia="Calibri" w:hAnsi="Arial" w:cs="Arial"/>
                <w:color w:val="000000" w:themeColor="text1"/>
                <w:sz w:val="19"/>
                <w:szCs w:val="19"/>
              </w:rPr>
              <w:t xml:space="preserve">: </w:t>
            </w:r>
            <w:r w:rsidR="00A21FF5" w:rsidRPr="00864A23">
              <w:rPr>
                <w:rFonts w:ascii="Arial" w:eastAsia="Calibri" w:hAnsi="Arial" w:cs="Arial"/>
                <w:i/>
                <w:color w:val="000000" w:themeColor="text1"/>
                <w:sz w:val="19"/>
                <w:szCs w:val="19"/>
              </w:rPr>
              <w:t xml:space="preserve">Rozmiestnenie infraštruktúry pre alternatívne palivá a celkové </w:t>
            </w:r>
            <w:r w:rsidR="00C44D94" w:rsidRPr="00864A23">
              <w:rPr>
                <w:rFonts w:ascii="Arial" w:eastAsia="Calibri" w:hAnsi="Arial" w:cs="Arial"/>
                <w:i/>
                <w:color w:val="000000" w:themeColor="text1"/>
                <w:sz w:val="19"/>
                <w:szCs w:val="19"/>
              </w:rPr>
              <w:t>nastavenie</w:t>
            </w:r>
            <w:r w:rsidR="00A21FF5" w:rsidRPr="00864A23">
              <w:rPr>
                <w:rFonts w:ascii="Arial" w:eastAsia="Calibri" w:hAnsi="Arial" w:cs="Arial"/>
                <w:i/>
                <w:color w:val="000000" w:themeColor="text1"/>
                <w:sz w:val="19"/>
                <w:szCs w:val="19"/>
              </w:rPr>
              <w:t xml:space="preserve"> siete (napr. či je plánované nabíjanie v depe v kombinácii s príležitostným nabíjaním)</w:t>
            </w:r>
            <w:r w:rsidR="008F65B7" w:rsidRPr="00864A23">
              <w:rPr>
                <w:rFonts w:ascii="Arial" w:eastAsia="Calibri" w:hAnsi="Arial" w:cs="Arial"/>
                <w:i/>
                <w:color w:val="000000" w:themeColor="text1"/>
                <w:sz w:val="19"/>
                <w:szCs w:val="19"/>
              </w:rPr>
              <w:t>,</w:t>
            </w:r>
            <w:r w:rsidR="00396A3B" w:rsidRPr="00864A23">
              <w:rPr>
                <w:rFonts w:ascii="Arial" w:eastAsia="Calibri" w:hAnsi="Arial" w:cs="Arial"/>
                <w:i/>
                <w:color w:val="000000" w:themeColor="text1"/>
                <w:sz w:val="19"/>
                <w:szCs w:val="19"/>
              </w:rPr>
              <w:t xml:space="preserve"> previazanie na obstarané autobusy,</w:t>
            </w:r>
            <w:r w:rsidR="008F65B7" w:rsidRPr="00864A23">
              <w:rPr>
                <w:rFonts w:ascii="Arial" w:eastAsia="Calibri" w:hAnsi="Arial" w:cs="Arial"/>
                <w:i/>
                <w:color w:val="000000" w:themeColor="text1"/>
                <w:sz w:val="19"/>
                <w:szCs w:val="19"/>
              </w:rPr>
              <w:t xml:space="preserve"> p</w:t>
            </w:r>
            <w:r w:rsidR="00A21FF5" w:rsidRPr="00864A23">
              <w:rPr>
                <w:rFonts w:ascii="Arial" w:eastAsia="Calibri" w:hAnsi="Arial" w:cs="Arial"/>
                <w:i/>
                <w:color w:val="000000" w:themeColor="text1"/>
                <w:sz w:val="19"/>
                <w:szCs w:val="19"/>
              </w:rPr>
              <w:t xml:space="preserve">lánované využitie energie </w:t>
            </w:r>
            <w:r w:rsidR="00853DE9" w:rsidRPr="00864A23">
              <w:rPr>
                <w:rFonts w:ascii="Arial" w:eastAsia="Calibri" w:hAnsi="Arial" w:cs="Arial"/>
                <w:i/>
                <w:color w:val="000000" w:themeColor="text1"/>
                <w:sz w:val="19"/>
                <w:szCs w:val="19"/>
              </w:rPr>
              <w:t>(popis využitia</w:t>
            </w:r>
            <w:r w:rsidR="00CD570A" w:rsidRPr="00864A23">
              <w:rPr>
                <w:rFonts w:ascii="Arial" w:eastAsia="Calibri" w:hAnsi="Arial" w:cs="Arial"/>
                <w:i/>
                <w:color w:val="000000" w:themeColor="text1"/>
                <w:sz w:val="19"/>
                <w:szCs w:val="19"/>
              </w:rPr>
              <w:t xml:space="preserve"> energie </w:t>
            </w:r>
            <w:r w:rsidR="00A21FF5" w:rsidRPr="00864A23">
              <w:rPr>
                <w:rFonts w:ascii="Arial" w:eastAsia="Calibri" w:hAnsi="Arial" w:cs="Arial"/>
                <w:i/>
                <w:color w:val="000000" w:themeColor="text1"/>
                <w:sz w:val="19"/>
                <w:szCs w:val="19"/>
              </w:rPr>
              <w:t>vyrobenej z obnoviteľných zdrojov</w:t>
            </w:r>
            <w:r w:rsidR="00A21FF5" w:rsidRPr="00864A23">
              <w:rPr>
                <w:rStyle w:val="Odkaznapoznmkupodiarou"/>
                <w:rFonts w:ascii="Arial" w:eastAsia="Calibri" w:hAnsi="Arial" w:cs="Arial"/>
                <w:i/>
                <w:color w:val="000000" w:themeColor="text1"/>
                <w:sz w:val="19"/>
                <w:szCs w:val="19"/>
              </w:rPr>
              <w:footnoteReference w:id="6"/>
            </w:r>
            <w:r w:rsidR="00A21FF5" w:rsidRPr="00864A23">
              <w:rPr>
                <w:rFonts w:ascii="Arial" w:eastAsia="Calibri" w:hAnsi="Arial" w:cs="Arial"/>
                <w:i/>
                <w:color w:val="000000" w:themeColor="text1"/>
                <w:sz w:val="19"/>
                <w:szCs w:val="19"/>
              </w:rPr>
              <w:t xml:space="preserve">, </w:t>
            </w:r>
            <w:r w:rsidR="007472EE" w:rsidRPr="00864A23">
              <w:rPr>
                <w:rFonts w:ascii="Arial" w:eastAsia="Calibri" w:hAnsi="Arial" w:cs="Arial"/>
                <w:i/>
                <w:color w:val="000000" w:themeColor="text1"/>
                <w:sz w:val="19"/>
                <w:szCs w:val="19"/>
              </w:rPr>
              <w:t xml:space="preserve">spôsob </w:t>
            </w:r>
            <w:r w:rsidR="0037213D" w:rsidRPr="00864A23">
              <w:rPr>
                <w:rFonts w:ascii="Arial" w:eastAsia="Calibri" w:hAnsi="Arial" w:cs="Arial"/>
                <w:i/>
                <w:color w:val="000000" w:themeColor="text1"/>
                <w:sz w:val="19"/>
                <w:szCs w:val="19"/>
              </w:rPr>
              <w:t>z</w:t>
            </w:r>
            <w:r w:rsidR="00CD570A" w:rsidRPr="00864A23">
              <w:rPr>
                <w:rFonts w:ascii="Arial" w:eastAsia="Calibri" w:hAnsi="Arial" w:cs="Arial"/>
                <w:i/>
                <w:color w:val="000000" w:themeColor="text1"/>
                <w:sz w:val="19"/>
                <w:szCs w:val="19"/>
              </w:rPr>
              <w:t>apojenia</w:t>
            </w:r>
            <w:r w:rsidR="0037213D" w:rsidRPr="00864A23">
              <w:rPr>
                <w:rFonts w:ascii="Arial" w:eastAsia="Calibri" w:hAnsi="Arial" w:cs="Arial"/>
                <w:i/>
                <w:color w:val="000000" w:themeColor="text1"/>
                <w:sz w:val="19"/>
                <w:szCs w:val="19"/>
              </w:rPr>
              <w:t xml:space="preserve"> do distribučnej sústavy</w:t>
            </w:r>
            <w:r w:rsidR="00853DE9" w:rsidRPr="00864A23">
              <w:rPr>
                <w:rFonts w:ascii="Arial" w:eastAsia="Calibri" w:hAnsi="Arial" w:cs="Arial"/>
                <w:i/>
                <w:color w:val="000000" w:themeColor="text1"/>
                <w:sz w:val="19"/>
                <w:szCs w:val="19"/>
              </w:rPr>
              <w:t xml:space="preserve"> / dodávania vodíka</w:t>
            </w:r>
            <w:r w:rsidR="00A21FF5" w:rsidRPr="00864A23">
              <w:rPr>
                <w:rFonts w:ascii="Arial" w:eastAsia="Calibri" w:hAnsi="Arial" w:cs="Arial"/>
                <w:i/>
                <w:color w:val="000000" w:themeColor="text1"/>
                <w:sz w:val="19"/>
                <w:szCs w:val="19"/>
              </w:rPr>
              <w:t>)</w:t>
            </w:r>
          </w:p>
          <w:p w14:paraId="2E8339BD" w14:textId="77777777" w:rsidR="00A21FF5" w:rsidRPr="00864A23" w:rsidRDefault="00A21FF5" w:rsidP="00870A7D">
            <w:pPr>
              <w:pStyle w:val="Odsekzoznamu"/>
              <w:widowControl w:val="0"/>
              <w:numPr>
                <w:ilvl w:val="0"/>
                <w:numId w:val="21"/>
              </w:numPr>
              <w:ind w:left="458"/>
              <w:jc w:val="both"/>
              <w:rPr>
                <w:rFonts w:ascii="Arial" w:eastAsia="Calibri" w:hAnsi="Arial" w:cs="Arial"/>
                <w:color w:val="000000" w:themeColor="text1"/>
                <w:sz w:val="19"/>
                <w:szCs w:val="19"/>
              </w:rPr>
            </w:pPr>
            <w:r w:rsidRPr="00864A23">
              <w:rPr>
                <w:rFonts w:ascii="Arial" w:eastAsia="Calibri" w:hAnsi="Arial" w:cs="Arial"/>
                <w:b/>
                <w:color w:val="000000" w:themeColor="text1"/>
                <w:sz w:val="19"/>
                <w:szCs w:val="19"/>
              </w:rPr>
              <w:t>Dopady projektu</w:t>
            </w:r>
            <w:r w:rsidRPr="00864A23">
              <w:rPr>
                <w:rFonts w:ascii="Arial" w:eastAsia="Calibri" w:hAnsi="Arial" w:cs="Arial"/>
                <w:color w:val="000000" w:themeColor="text1"/>
                <w:sz w:val="19"/>
                <w:szCs w:val="19"/>
              </w:rPr>
              <w:t>:</w:t>
            </w:r>
            <w:r w:rsidR="00335110" w:rsidRPr="00864A23">
              <w:rPr>
                <w:rFonts w:ascii="Arial" w:eastAsia="Calibri" w:hAnsi="Arial" w:cs="Arial"/>
                <w:color w:val="000000" w:themeColor="text1"/>
                <w:sz w:val="19"/>
                <w:szCs w:val="19"/>
              </w:rPr>
              <w:t xml:space="preserve"> </w:t>
            </w:r>
            <w:r w:rsidR="00011EF6" w:rsidRPr="00864A23">
              <w:rPr>
                <w:rFonts w:ascii="Arial" w:eastAsia="Calibri" w:hAnsi="Arial" w:cs="Arial"/>
                <w:i/>
                <w:color w:val="000000" w:themeColor="text1"/>
                <w:sz w:val="19"/>
                <w:szCs w:val="19"/>
              </w:rPr>
              <w:t>Popis</w:t>
            </w:r>
            <w:r w:rsidR="008F65B7" w:rsidRPr="00864A23">
              <w:rPr>
                <w:rFonts w:ascii="Arial" w:eastAsia="Calibri" w:hAnsi="Arial" w:cs="Arial"/>
                <w:i/>
                <w:color w:val="000000" w:themeColor="text1"/>
                <w:sz w:val="19"/>
                <w:szCs w:val="19"/>
              </w:rPr>
              <w:t xml:space="preserve"> dopadov</w:t>
            </w:r>
            <w:r w:rsidRPr="00864A23">
              <w:rPr>
                <w:rFonts w:ascii="Arial" w:eastAsia="Calibri" w:hAnsi="Arial" w:cs="Arial"/>
                <w:i/>
                <w:color w:val="000000" w:themeColor="text1"/>
                <w:sz w:val="19"/>
                <w:szCs w:val="19"/>
              </w:rPr>
              <w:t xml:space="preserve"> z pohľadu emisií skleníkových plynov, kvality ovzdušia, hluku, cestovnéh</w:t>
            </w:r>
            <w:r w:rsidR="00011EF6" w:rsidRPr="00864A23">
              <w:rPr>
                <w:rFonts w:ascii="Arial" w:eastAsia="Calibri" w:hAnsi="Arial" w:cs="Arial"/>
                <w:i/>
                <w:color w:val="000000" w:themeColor="text1"/>
                <w:sz w:val="19"/>
                <w:szCs w:val="19"/>
              </w:rPr>
              <w:t>o času, prípadne iných dopadov</w:t>
            </w:r>
          </w:p>
        </w:tc>
        <w:tc>
          <w:tcPr>
            <w:tcW w:w="364" w:type="pct"/>
            <w:vAlign w:val="center"/>
          </w:tcPr>
          <w:p w14:paraId="7B4AD9A1" w14:textId="77777777" w:rsidR="00A21FF5" w:rsidRPr="00864A23" w:rsidRDefault="00A21FF5" w:rsidP="00933656">
            <w:pPr>
              <w:spacing w:line="288" w:lineRule="auto"/>
              <w:jc w:val="center"/>
              <w:rPr>
                <w:rFonts w:ascii="Arial" w:eastAsia="Calibri" w:hAnsi="Arial" w:cs="Arial"/>
                <w:color w:val="000000" w:themeColor="text1"/>
                <w:sz w:val="19"/>
                <w:szCs w:val="19"/>
              </w:rPr>
            </w:pPr>
            <w:r w:rsidRPr="00864A23">
              <w:rPr>
                <w:rFonts w:ascii="Arial" w:eastAsia="Calibri" w:hAnsi="Arial" w:cs="Arial"/>
                <w:color w:val="000000" w:themeColor="text1"/>
                <w:sz w:val="19"/>
                <w:szCs w:val="19"/>
              </w:rPr>
              <w:t>Bodované kritérium</w:t>
            </w:r>
          </w:p>
        </w:tc>
        <w:tc>
          <w:tcPr>
            <w:tcW w:w="322" w:type="pct"/>
            <w:vAlign w:val="center"/>
          </w:tcPr>
          <w:p w14:paraId="018BEAC1" w14:textId="31576B99" w:rsidR="00A21FF5" w:rsidRPr="00864A23" w:rsidRDefault="004C4DC2" w:rsidP="00846D0B">
            <w:pPr>
              <w:widowControl w:val="0"/>
              <w:pBdr>
                <w:top w:val="nil"/>
                <w:left w:val="nil"/>
                <w:bottom w:val="nil"/>
                <w:right w:val="nil"/>
                <w:between w:val="nil"/>
                <w:bar w:val="nil"/>
              </w:pBdr>
              <w:spacing w:line="288" w:lineRule="auto"/>
              <w:ind w:right="-18"/>
              <w:jc w:val="center"/>
              <w:rPr>
                <w:rFonts w:ascii="Arial" w:eastAsia="Helvetica" w:hAnsi="Arial" w:cs="Arial"/>
                <w:color w:val="000000" w:themeColor="text1"/>
                <w:sz w:val="19"/>
                <w:szCs w:val="19"/>
                <w:u w:color="000000"/>
                <w:bdr w:val="nil"/>
              </w:rPr>
            </w:pPr>
            <w:r w:rsidRPr="00864A23">
              <w:rPr>
                <w:rFonts w:ascii="Arial" w:eastAsia="Helvetica" w:hAnsi="Arial" w:cs="Arial"/>
                <w:color w:val="000000" w:themeColor="text1"/>
                <w:sz w:val="19"/>
                <w:szCs w:val="19"/>
                <w:u w:color="000000"/>
                <w:bdr w:val="nil"/>
              </w:rPr>
              <w:t>0 - 1</w:t>
            </w:r>
            <w:r w:rsidR="00745517" w:rsidRPr="00864A23">
              <w:rPr>
                <w:rFonts w:ascii="Arial" w:eastAsia="Helvetica" w:hAnsi="Arial" w:cs="Arial"/>
                <w:color w:val="000000" w:themeColor="text1"/>
                <w:sz w:val="19"/>
                <w:szCs w:val="19"/>
                <w:u w:color="000000"/>
                <w:bdr w:val="nil"/>
              </w:rPr>
              <w:t>4</w:t>
            </w:r>
          </w:p>
        </w:tc>
        <w:tc>
          <w:tcPr>
            <w:tcW w:w="1285" w:type="pct"/>
            <w:tcBorders>
              <w:top w:val="single" w:sz="4" w:space="0" w:color="auto"/>
              <w:left w:val="single" w:sz="4" w:space="0" w:color="auto"/>
              <w:right w:val="single" w:sz="4" w:space="0" w:color="auto"/>
            </w:tcBorders>
            <w:vAlign w:val="center"/>
          </w:tcPr>
          <w:p w14:paraId="6FB9ABED" w14:textId="77777777" w:rsidR="005F33E5" w:rsidRPr="00864A23" w:rsidRDefault="00DD550D" w:rsidP="00A551C0">
            <w:pPr>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 xml:space="preserve">Pre jednotlivé oblasti je určený nasledujúci maximálny počet bodov: </w:t>
            </w:r>
          </w:p>
          <w:p w14:paraId="41059DAF" w14:textId="77777777" w:rsidR="005F33E5" w:rsidRPr="00864A23" w:rsidRDefault="00261A90" w:rsidP="000834F4">
            <w:pPr>
              <w:widowControl w:val="0"/>
              <w:ind w:left="324"/>
              <w:rPr>
                <w:rFonts w:ascii="Arial" w:hAnsi="Arial" w:cs="Arial"/>
                <w:color w:val="000000"/>
                <w:sz w:val="19"/>
                <w:szCs w:val="19"/>
              </w:rPr>
            </w:pPr>
            <w:r w:rsidRPr="00864A23">
              <w:rPr>
                <w:rFonts w:ascii="Arial" w:hAnsi="Arial" w:cs="Arial"/>
                <w:b/>
                <w:color w:val="000000"/>
                <w:sz w:val="19"/>
                <w:szCs w:val="19"/>
              </w:rPr>
              <w:t>Oblasť 1</w:t>
            </w:r>
            <w:r w:rsidR="00EE2B90" w:rsidRPr="00864A23">
              <w:rPr>
                <w:rFonts w:ascii="Arial" w:hAnsi="Arial" w:cs="Arial"/>
                <w:color w:val="000000"/>
                <w:sz w:val="19"/>
                <w:szCs w:val="19"/>
              </w:rPr>
              <w:t xml:space="preserve">: </w:t>
            </w:r>
            <w:r w:rsidR="00763119" w:rsidRPr="00864A23">
              <w:rPr>
                <w:rFonts w:ascii="Arial" w:hAnsi="Arial" w:cs="Arial"/>
                <w:color w:val="000000"/>
                <w:sz w:val="19"/>
                <w:szCs w:val="19"/>
              </w:rPr>
              <w:t>1</w:t>
            </w:r>
            <w:r w:rsidR="00BC3F18" w:rsidRPr="00864A23">
              <w:rPr>
                <w:rFonts w:ascii="Arial" w:hAnsi="Arial" w:cs="Arial"/>
                <w:color w:val="000000"/>
                <w:sz w:val="19"/>
                <w:szCs w:val="19"/>
              </w:rPr>
              <w:t xml:space="preserve"> </w:t>
            </w:r>
            <w:r w:rsidR="00C743EB" w:rsidRPr="00864A23">
              <w:rPr>
                <w:rFonts w:ascii="Arial" w:hAnsi="Arial" w:cs="Arial"/>
                <w:color w:val="000000"/>
                <w:sz w:val="19"/>
                <w:szCs w:val="19"/>
              </w:rPr>
              <w:t>bod</w:t>
            </w:r>
          </w:p>
          <w:p w14:paraId="0F7F07E3" w14:textId="77777777" w:rsidR="00745517" w:rsidRPr="00864A23" w:rsidRDefault="00745517" w:rsidP="000834F4">
            <w:pPr>
              <w:widowControl w:val="0"/>
              <w:ind w:left="324"/>
              <w:rPr>
                <w:rFonts w:ascii="Arial" w:hAnsi="Arial" w:cs="Arial"/>
                <w:color w:val="000000"/>
                <w:sz w:val="19"/>
                <w:szCs w:val="19"/>
              </w:rPr>
            </w:pPr>
            <w:r w:rsidRPr="00864A23">
              <w:rPr>
                <w:rFonts w:ascii="Arial" w:hAnsi="Arial" w:cs="Arial"/>
                <w:b/>
                <w:color w:val="000000"/>
                <w:sz w:val="19"/>
                <w:szCs w:val="19"/>
              </w:rPr>
              <w:t>Oblasť 2</w:t>
            </w:r>
            <w:r w:rsidRPr="00864A23">
              <w:rPr>
                <w:rFonts w:ascii="Arial" w:hAnsi="Arial" w:cs="Arial"/>
                <w:color w:val="000000"/>
                <w:sz w:val="19"/>
                <w:szCs w:val="19"/>
              </w:rPr>
              <w:t>: 1 bod</w:t>
            </w:r>
          </w:p>
          <w:p w14:paraId="175E439E" w14:textId="36C7C8EE" w:rsidR="005F33E5" w:rsidRPr="00864A23" w:rsidRDefault="00BC3F18" w:rsidP="000834F4">
            <w:pPr>
              <w:widowControl w:val="0"/>
              <w:ind w:left="324"/>
              <w:rPr>
                <w:rFonts w:ascii="Arial" w:hAnsi="Arial" w:cs="Arial"/>
                <w:color w:val="000000"/>
                <w:sz w:val="19"/>
                <w:szCs w:val="19"/>
              </w:rPr>
            </w:pPr>
            <w:r w:rsidRPr="00864A23">
              <w:rPr>
                <w:rFonts w:ascii="Arial" w:hAnsi="Arial" w:cs="Arial"/>
                <w:b/>
                <w:color w:val="000000"/>
                <w:sz w:val="19"/>
                <w:szCs w:val="19"/>
              </w:rPr>
              <w:t xml:space="preserve">Oblasť </w:t>
            </w:r>
            <w:r w:rsidR="00745517" w:rsidRPr="00864A23">
              <w:rPr>
                <w:rFonts w:ascii="Arial" w:hAnsi="Arial" w:cs="Arial"/>
                <w:b/>
                <w:color w:val="000000"/>
                <w:sz w:val="19"/>
                <w:szCs w:val="19"/>
              </w:rPr>
              <w:t>3</w:t>
            </w:r>
            <w:r w:rsidRPr="00864A23">
              <w:rPr>
                <w:rFonts w:ascii="Arial" w:hAnsi="Arial" w:cs="Arial"/>
                <w:color w:val="000000"/>
                <w:sz w:val="19"/>
                <w:szCs w:val="19"/>
              </w:rPr>
              <w:t>: 1</w:t>
            </w:r>
            <w:r w:rsidR="00080659" w:rsidRPr="00864A23">
              <w:rPr>
                <w:rFonts w:ascii="Arial" w:hAnsi="Arial" w:cs="Arial"/>
                <w:color w:val="000000"/>
                <w:sz w:val="19"/>
                <w:szCs w:val="19"/>
              </w:rPr>
              <w:t xml:space="preserve"> bod</w:t>
            </w:r>
          </w:p>
          <w:p w14:paraId="1654C810" w14:textId="3365826B" w:rsidR="00E0701A" w:rsidRPr="00864A23" w:rsidRDefault="005F33E5" w:rsidP="006E1E24">
            <w:pPr>
              <w:widowControl w:val="0"/>
              <w:ind w:left="324"/>
              <w:rPr>
                <w:rFonts w:ascii="Arial" w:eastAsia="Calibri" w:hAnsi="Arial" w:cs="Arial"/>
                <w:color w:val="000000" w:themeColor="text1"/>
                <w:sz w:val="19"/>
                <w:szCs w:val="19"/>
              </w:rPr>
            </w:pPr>
            <w:r w:rsidRPr="00864A23">
              <w:rPr>
                <w:rFonts w:ascii="Arial" w:hAnsi="Arial" w:cs="Arial"/>
                <w:b/>
                <w:color w:val="000000"/>
                <w:sz w:val="19"/>
                <w:szCs w:val="19"/>
              </w:rPr>
              <w:t xml:space="preserve">Oblasť </w:t>
            </w:r>
            <w:r w:rsidR="00745517" w:rsidRPr="00864A23">
              <w:rPr>
                <w:rFonts w:ascii="Arial" w:hAnsi="Arial" w:cs="Arial"/>
                <w:b/>
                <w:color w:val="000000"/>
                <w:sz w:val="19"/>
                <w:szCs w:val="19"/>
              </w:rPr>
              <w:t>4</w:t>
            </w:r>
            <w:r w:rsidRPr="00864A23">
              <w:rPr>
                <w:rFonts w:ascii="Arial" w:hAnsi="Arial" w:cs="Arial"/>
                <w:color w:val="000000"/>
                <w:sz w:val="19"/>
                <w:szCs w:val="19"/>
              </w:rPr>
              <w:t xml:space="preserve">: </w:t>
            </w:r>
            <w:r w:rsidR="00C44D94" w:rsidRPr="00864A23">
              <w:rPr>
                <w:rFonts w:ascii="Arial" w:eastAsia="Calibri" w:hAnsi="Arial" w:cs="Arial"/>
                <w:color w:val="000000" w:themeColor="text1"/>
                <w:sz w:val="19"/>
                <w:szCs w:val="19"/>
              </w:rPr>
              <w:t>2</w:t>
            </w:r>
            <w:r w:rsidR="007B0F46" w:rsidRPr="00864A23">
              <w:rPr>
                <w:rFonts w:ascii="Arial" w:eastAsia="Calibri" w:hAnsi="Arial" w:cs="Arial"/>
                <w:color w:val="000000" w:themeColor="text1"/>
                <w:sz w:val="19"/>
                <w:szCs w:val="19"/>
              </w:rPr>
              <w:t xml:space="preserve"> body</w:t>
            </w:r>
          </w:p>
          <w:p w14:paraId="4D8BC21D" w14:textId="128E1FB5" w:rsidR="00E0701A" w:rsidRPr="00864A23" w:rsidRDefault="00422CCD" w:rsidP="000834F4">
            <w:pPr>
              <w:widowControl w:val="0"/>
              <w:ind w:left="324"/>
              <w:rPr>
                <w:rFonts w:ascii="Arial" w:eastAsia="Calibri" w:hAnsi="Arial" w:cs="Arial"/>
                <w:color w:val="000000" w:themeColor="text1"/>
                <w:sz w:val="19"/>
                <w:szCs w:val="19"/>
              </w:rPr>
            </w:pPr>
            <w:r w:rsidRPr="00864A23">
              <w:rPr>
                <w:rFonts w:ascii="Arial" w:hAnsi="Arial" w:cs="Arial"/>
                <w:b/>
                <w:color w:val="000000"/>
                <w:sz w:val="19"/>
                <w:szCs w:val="19"/>
              </w:rPr>
              <w:t xml:space="preserve">Oblasť </w:t>
            </w:r>
            <w:r w:rsidR="00745517" w:rsidRPr="00864A23">
              <w:rPr>
                <w:rFonts w:ascii="Arial" w:hAnsi="Arial" w:cs="Arial"/>
                <w:b/>
                <w:color w:val="000000"/>
                <w:sz w:val="19"/>
                <w:szCs w:val="19"/>
              </w:rPr>
              <w:t>5</w:t>
            </w:r>
            <w:r w:rsidR="005F33E5" w:rsidRPr="00864A23">
              <w:rPr>
                <w:rFonts w:ascii="Arial" w:hAnsi="Arial" w:cs="Arial"/>
                <w:color w:val="000000"/>
                <w:sz w:val="19"/>
                <w:szCs w:val="19"/>
              </w:rPr>
              <w:t xml:space="preserve">: </w:t>
            </w:r>
            <w:r w:rsidR="00C44D94" w:rsidRPr="00864A23">
              <w:rPr>
                <w:rFonts w:ascii="Arial" w:eastAsia="Calibri" w:hAnsi="Arial" w:cs="Arial"/>
                <w:color w:val="000000" w:themeColor="text1"/>
                <w:sz w:val="19"/>
                <w:szCs w:val="19"/>
              </w:rPr>
              <w:t>2</w:t>
            </w:r>
            <w:r w:rsidR="007B0F46" w:rsidRPr="00864A23">
              <w:rPr>
                <w:rFonts w:ascii="Arial" w:eastAsia="Calibri" w:hAnsi="Arial" w:cs="Arial"/>
                <w:color w:val="000000" w:themeColor="text1"/>
                <w:sz w:val="19"/>
                <w:szCs w:val="19"/>
              </w:rPr>
              <w:t xml:space="preserve"> body</w:t>
            </w:r>
          </w:p>
          <w:p w14:paraId="05A2A423" w14:textId="50720CA6" w:rsidR="00E0701A" w:rsidRPr="00864A23" w:rsidRDefault="005F33E5" w:rsidP="000834F4">
            <w:pPr>
              <w:widowControl w:val="0"/>
              <w:ind w:left="324"/>
              <w:rPr>
                <w:rFonts w:ascii="Arial" w:eastAsia="Calibri" w:hAnsi="Arial" w:cs="Arial"/>
                <w:color w:val="000000" w:themeColor="text1"/>
                <w:sz w:val="19"/>
                <w:szCs w:val="19"/>
              </w:rPr>
            </w:pPr>
            <w:r w:rsidRPr="00864A23">
              <w:rPr>
                <w:rFonts w:ascii="Arial" w:hAnsi="Arial" w:cs="Arial"/>
                <w:b/>
                <w:color w:val="000000"/>
                <w:sz w:val="19"/>
                <w:szCs w:val="19"/>
              </w:rPr>
              <w:t xml:space="preserve">Oblasť </w:t>
            </w:r>
            <w:r w:rsidR="00745517" w:rsidRPr="00864A23">
              <w:rPr>
                <w:rFonts w:ascii="Arial" w:hAnsi="Arial" w:cs="Arial"/>
                <w:b/>
                <w:color w:val="000000"/>
                <w:sz w:val="19"/>
                <w:szCs w:val="19"/>
              </w:rPr>
              <w:t>6</w:t>
            </w:r>
            <w:r w:rsidRPr="00864A23">
              <w:rPr>
                <w:rFonts w:ascii="Arial" w:hAnsi="Arial" w:cs="Arial"/>
                <w:b/>
                <w:color w:val="000000"/>
                <w:sz w:val="19"/>
                <w:szCs w:val="19"/>
              </w:rPr>
              <w:t>:</w:t>
            </w:r>
            <w:r w:rsidRPr="00864A23">
              <w:rPr>
                <w:rFonts w:ascii="Arial" w:hAnsi="Arial" w:cs="Arial"/>
                <w:color w:val="000000"/>
                <w:sz w:val="19"/>
                <w:szCs w:val="19"/>
              </w:rPr>
              <w:t xml:space="preserve"> </w:t>
            </w:r>
            <w:r w:rsidR="00E0701A" w:rsidRPr="00864A23">
              <w:rPr>
                <w:rFonts w:ascii="Arial" w:eastAsia="Calibri" w:hAnsi="Arial" w:cs="Arial"/>
                <w:color w:val="000000" w:themeColor="text1"/>
                <w:sz w:val="19"/>
                <w:szCs w:val="19"/>
              </w:rPr>
              <w:t xml:space="preserve">3 body </w:t>
            </w:r>
          </w:p>
          <w:p w14:paraId="4B7F7EC6" w14:textId="08F05D6A" w:rsidR="00E0701A" w:rsidRPr="00864A23" w:rsidRDefault="005F33E5" w:rsidP="000834F4">
            <w:pPr>
              <w:widowControl w:val="0"/>
              <w:ind w:left="324"/>
              <w:rPr>
                <w:rFonts w:ascii="Arial" w:eastAsia="Calibri" w:hAnsi="Arial" w:cs="Arial"/>
                <w:color w:val="000000" w:themeColor="text1"/>
                <w:sz w:val="19"/>
                <w:szCs w:val="19"/>
              </w:rPr>
            </w:pPr>
            <w:r w:rsidRPr="00864A23">
              <w:rPr>
                <w:rFonts w:ascii="Arial" w:hAnsi="Arial" w:cs="Arial"/>
                <w:b/>
                <w:color w:val="000000"/>
                <w:sz w:val="19"/>
                <w:szCs w:val="19"/>
              </w:rPr>
              <w:t xml:space="preserve">Oblasť </w:t>
            </w:r>
            <w:r w:rsidR="00745517" w:rsidRPr="00864A23">
              <w:rPr>
                <w:rFonts w:ascii="Arial" w:hAnsi="Arial" w:cs="Arial"/>
                <w:b/>
                <w:color w:val="000000"/>
                <w:sz w:val="19"/>
                <w:szCs w:val="19"/>
              </w:rPr>
              <w:t>7</w:t>
            </w:r>
            <w:r w:rsidRPr="00864A23">
              <w:rPr>
                <w:rFonts w:ascii="Arial" w:hAnsi="Arial" w:cs="Arial"/>
                <w:b/>
                <w:color w:val="000000"/>
                <w:sz w:val="19"/>
                <w:szCs w:val="19"/>
              </w:rPr>
              <w:t>:</w:t>
            </w:r>
            <w:r w:rsidRPr="00864A23">
              <w:rPr>
                <w:rFonts w:ascii="Arial" w:hAnsi="Arial" w:cs="Arial"/>
                <w:color w:val="000000"/>
                <w:sz w:val="19"/>
                <w:szCs w:val="19"/>
              </w:rPr>
              <w:t xml:space="preserve"> </w:t>
            </w:r>
            <w:r w:rsidR="00E0701A" w:rsidRPr="00864A23">
              <w:rPr>
                <w:rFonts w:ascii="Arial" w:eastAsia="Calibri" w:hAnsi="Arial" w:cs="Arial"/>
                <w:color w:val="000000" w:themeColor="text1"/>
                <w:sz w:val="19"/>
                <w:szCs w:val="19"/>
              </w:rPr>
              <w:t xml:space="preserve">2 body </w:t>
            </w:r>
          </w:p>
          <w:p w14:paraId="752F4446" w14:textId="08DA99AB" w:rsidR="00E0701A" w:rsidRPr="00864A23" w:rsidRDefault="005F33E5" w:rsidP="000834F4">
            <w:pPr>
              <w:widowControl w:val="0"/>
              <w:ind w:left="324"/>
              <w:rPr>
                <w:rFonts w:ascii="Arial" w:eastAsia="Calibri" w:hAnsi="Arial" w:cs="Arial"/>
                <w:color w:val="000000" w:themeColor="text1"/>
                <w:sz w:val="19"/>
                <w:szCs w:val="19"/>
              </w:rPr>
            </w:pPr>
            <w:r w:rsidRPr="00864A23">
              <w:rPr>
                <w:rFonts w:ascii="Arial" w:hAnsi="Arial" w:cs="Arial"/>
                <w:b/>
                <w:color w:val="000000"/>
                <w:sz w:val="19"/>
                <w:szCs w:val="19"/>
              </w:rPr>
              <w:t xml:space="preserve">Oblasť </w:t>
            </w:r>
            <w:r w:rsidR="00745517" w:rsidRPr="00864A23">
              <w:rPr>
                <w:rFonts w:ascii="Arial" w:hAnsi="Arial" w:cs="Arial"/>
                <w:b/>
                <w:color w:val="000000"/>
                <w:sz w:val="19"/>
                <w:szCs w:val="19"/>
              </w:rPr>
              <w:t>8</w:t>
            </w:r>
            <w:r w:rsidRPr="00864A23">
              <w:rPr>
                <w:rFonts w:ascii="Arial" w:hAnsi="Arial" w:cs="Arial"/>
                <w:color w:val="000000"/>
                <w:sz w:val="19"/>
                <w:szCs w:val="19"/>
              </w:rPr>
              <w:t xml:space="preserve">: </w:t>
            </w:r>
            <w:r w:rsidR="007B0F46" w:rsidRPr="00864A23">
              <w:rPr>
                <w:rFonts w:ascii="Arial" w:eastAsia="Calibri" w:hAnsi="Arial" w:cs="Arial"/>
                <w:color w:val="000000" w:themeColor="text1"/>
                <w:sz w:val="19"/>
                <w:szCs w:val="19"/>
              </w:rPr>
              <w:t xml:space="preserve">2 body </w:t>
            </w:r>
          </w:p>
          <w:p w14:paraId="315B232C" w14:textId="77777777" w:rsidR="005F33E5" w:rsidRPr="00864A23" w:rsidRDefault="005F33E5" w:rsidP="000834F4">
            <w:pPr>
              <w:widowControl w:val="0"/>
              <w:rPr>
                <w:rFonts w:ascii="Arial" w:eastAsia="Calibri" w:hAnsi="Arial" w:cs="Arial"/>
                <w:color w:val="000000" w:themeColor="text1"/>
                <w:sz w:val="19"/>
                <w:szCs w:val="19"/>
              </w:rPr>
            </w:pPr>
          </w:p>
          <w:p w14:paraId="10611EA3" w14:textId="77777777" w:rsidR="00C44D94" w:rsidRPr="00864A23" w:rsidRDefault="007B0F46" w:rsidP="000834F4">
            <w:pPr>
              <w:jc w:val="both"/>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Predpokladom pre získanie maximálneho počtu bodov</w:t>
            </w:r>
            <w:r w:rsidR="00DC71D5" w:rsidRPr="00864A23">
              <w:rPr>
                <w:rFonts w:ascii="Arial" w:eastAsia="Helvetica" w:hAnsi="Arial" w:cs="Arial"/>
                <w:color w:val="000000" w:themeColor="text1"/>
                <w:sz w:val="19"/>
                <w:szCs w:val="19"/>
              </w:rPr>
              <w:t xml:space="preserve"> </w:t>
            </w:r>
            <w:r w:rsidR="00472372" w:rsidRPr="00864A23">
              <w:rPr>
                <w:rFonts w:ascii="Arial" w:eastAsia="Helvetica" w:hAnsi="Arial" w:cs="Arial"/>
                <w:color w:val="000000" w:themeColor="text1"/>
                <w:sz w:val="19"/>
                <w:szCs w:val="19"/>
              </w:rPr>
              <w:t>je</w:t>
            </w:r>
            <w:r w:rsidRPr="00864A23">
              <w:rPr>
                <w:rFonts w:ascii="Arial" w:eastAsia="Helvetica" w:hAnsi="Arial" w:cs="Arial"/>
                <w:color w:val="000000" w:themeColor="text1"/>
                <w:sz w:val="19"/>
                <w:szCs w:val="19"/>
              </w:rPr>
              <w:t>, že</w:t>
            </w:r>
            <w:r w:rsidR="00472372" w:rsidRPr="00864A23">
              <w:rPr>
                <w:rFonts w:ascii="Arial" w:eastAsia="Helvetica" w:hAnsi="Arial" w:cs="Arial"/>
                <w:color w:val="000000" w:themeColor="text1"/>
                <w:sz w:val="19"/>
                <w:szCs w:val="19"/>
              </w:rPr>
              <w:t xml:space="preserve"> žiadateľ v rámci formulára ŽoNFP</w:t>
            </w:r>
            <w:r w:rsidR="000834F4" w:rsidRPr="00864A23">
              <w:rPr>
                <w:rFonts w:ascii="Arial" w:eastAsia="Helvetica" w:hAnsi="Arial" w:cs="Arial"/>
                <w:color w:val="000000" w:themeColor="text1"/>
                <w:sz w:val="19"/>
                <w:szCs w:val="19"/>
              </w:rPr>
              <w:t xml:space="preserve"> alebo príloh</w:t>
            </w:r>
            <w:r w:rsidR="00472372" w:rsidRPr="00864A23">
              <w:rPr>
                <w:rFonts w:ascii="Arial" w:eastAsia="Helvetica" w:hAnsi="Arial" w:cs="Arial"/>
                <w:color w:val="000000" w:themeColor="text1"/>
                <w:sz w:val="19"/>
                <w:szCs w:val="19"/>
              </w:rPr>
              <w:t xml:space="preserve"> jasne a dostatočne popisuje projekt a jeho celkové nastavenie z pohľadu </w:t>
            </w:r>
            <w:r w:rsidR="00F3048C" w:rsidRPr="00864A23">
              <w:rPr>
                <w:rFonts w:ascii="Arial" w:eastAsia="Helvetica" w:hAnsi="Arial" w:cs="Arial"/>
                <w:color w:val="000000" w:themeColor="text1"/>
                <w:sz w:val="19"/>
                <w:szCs w:val="19"/>
              </w:rPr>
              <w:t>oblastí definovaných v</w:t>
            </w:r>
            <w:r w:rsidR="00EC2B16" w:rsidRPr="00864A23">
              <w:rPr>
                <w:rFonts w:ascii="Arial" w:eastAsia="Helvetica" w:hAnsi="Arial" w:cs="Arial"/>
                <w:color w:val="000000" w:themeColor="text1"/>
                <w:sz w:val="19"/>
                <w:szCs w:val="19"/>
              </w:rPr>
              <w:t> </w:t>
            </w:r>
            <w:r w:rsidR="00F3048C" w:rsidRPr="00864A23">
              <w:rPr>
                <w:rFonts w:ascii="Arial" w:eastAsia="Helvetica" w:hAnsi="Arial" w:cs="Arial"/>
                <w:color w:val="000000" w:themeColor="text1"/>
                <w:sz w:val="19"/>
                <w:szCs w:val="19"/>
              </w:rPr>
              <w:t>kritériu</w:t>
            </w:r>
            <w:r w:rsidR="00EC2B16" w:rsidRPr="00864A23">
              <w:rPr>
                <w:rFonts w:ascii="Arial" w:eastAsia="Helvetica" w:hAnsi="Arial" w:cs="Arial"/>
                <w:color w:val="000000" w:themeColor="text1"/>
                <w:sz w:val="19"/>
                <w:szCs w:val="19"/>
              </w:rPr>
              <w:t>. Kritérium pre jednotlivé oblasti popisuje očakávaný minimálny obsahový rámec popisu projektu</w:t>
            </w:r>
            <w:r w:rsidR="002D260A" w:rsidRPr="00864A23">
              <w:rPr>
                <w:rFonts w:ascii="Arial" w:eastAsia="Helvetica" w:hAnsi="Arial" w:cs="Arial"/>
                <w:color w:val="000000" w:themeColor="text1"/>
                <w:sz w:val="19"/>
                <w:szCs w:val="19"/>
              </w:rPr>
              <w:t xml:space="preserve"> s tým, že špecifikácia údajov požadovaných zo strany žiadateľa bude predmetom výzvy</w:t>
            </w:r>
            <w:r w:rsidR="00EC2B16" w:rsidRPr="00864A23">
              <w:rPr>
                <w:rFonts w:ascii="Arial" w:eastAsia="Helvetica" w:hAnsi="Arial" w:cs="Arial"/>
                <w:color w:val="000000" w:themeColor="text1"/>
                <w:sz w:val="19"/>
                <w:szCs w:val="19"/>
              </w:rPr>
              <w:t>.</w:t>
            </w:r>
            <w:r w:rsidR="00472372" w:rsidRPr="00864A23">
              <w:rPr>
                <w:rFonts w:ascii="Arial" w:eastAsia="Helvetica" w:hAnsi="Arial" w:cs="Arial"/>
                <w:color w:val="000000" w:themeColor="text1"/>
                <w:sz w:val="19"/>
                <w:szCs w:val="19"/>
              </w:rPr>
              <w:t xml:space="preserve"> </w:t>
            </w:r>
            <w:r w:rsidRPr="00864A23">
              <w:rPr>
                <w:rFonts w:ascii="Arial" w:eastAsia="Helvetica" w:hAnsi="Arial" w:cs="Arial"/>
                <w:color w:val="000000" w:themeColor="text1"/>
                <w:sz w:val="19"/>
                <w:szCs w:val="19"/>
              </w:rPr>
              <w:t>Hodnotiteľ je oprávnený udeliť nižší počet bodov</w:t>
            </w:r>
            <w:r w:rsidR="006E1E24" w:rsidRPr="00864A23">
              <w:rPr>
                <w:rStyle w:val="Odkaznapoznmkupodiarou"/>
                <w:rFonts w:ascii="Arial" w:eastAsia="Helvetica" w:hAnsi="Arial" w:cs="Arial"/>
                <w:color w:val="000000" w:themeColor="text1"/>
                <w:sz w:val="19"/>
                <w:szCs w:val="19"/>
              </w:rPr>
              <w:footnoteReference w:id="7"/>
            </w:r>
            <w:r w:rsidR="00F3048C" w:rsidRPr="00864A23">
              <w:rPr>
                <w:rFonts w:ascii="Arial" w:eastAsia="Helvetica" w:hAnsi="Arial" w:cs="Arial"/>
                <w:color w:val="000000" w:themeColor="text1"/>
                <w:sz w:val="19"/>
                <w:szCs w:val="19"/>
              </w:rPr>
              <w:t>,</w:t>
            </w:r>
            <w:r w:rsidRPr="00864A23">
              <w:rPr>
                <w:rFonts w:ascii="Arial" w:eastAsia="Helvetica" w:hAnsi="Arial" w:cs="Arial"/>
                <w:color w:val="000000" w:themeColor="text1"/>
                <w:sz w:val="19"/>
                <w:szCs w:val="19"/>
              </w:rPr>
              <w:t xml:space="preserve"> pokiaľ </w:t>
            </w:r>
            <w:r w:rsidR="00F3048C" w:rsidRPr="00864A23">
              <w:rPr>
                <w:rFonts w:ascii="Arial" w:eastAsia="Helvetica" w:hAnsi="Arial" w:cs="Arial"/>
                <w:color w:val="000000" w:themeColor="text1"/>
                <w:sz w:val="19"/>
                <w:szCs w:val="19"/>
              </w:rPr>
              <w:t xml:space="preserve">informácie poskytnuté žiadateľom </w:t>
            </w:r>
            <w:r w:rsidR="000834F4" w:rsidRPr="00864A23">
              <w:rPr>
                <w:rFonts w:ascii="Arial" w:eastAsia="Helvetica" w:hAnsi="Arial" w:cs="Arial"/>
                <w:color w:val="000000" w:themeColor="text1"/>
                <w:sz w:val="19"/>
                <w:szCs w:val="19"/>
              </w:rPr>
              <w:t xml:space="preserve">nepovažuje </w:t>
            </w:r>
            <w:r w:rsidR="00F3048C" w:rsidRPr="00864A23">
              <w:rPr>
                <w:rFonts w:ascii="Arial" w:eastAsia="Helvetica" w:hAnsi="Arial" w:cs="Arial"/>
                <w:color w:val="000000" w:themeColor="text1"/>
                <w:sz w:val="19"/>
                <w:szCs w:val="19"/>
              </w:rPr>
              <w:t>za jasné alebo dostatočné.</w:t>
            </w:r>
            <w:r w:rsidR="002515C2" w:rsidRPr="00864A23">
              <w:rPr>
                <w:rFonts w:ascii="Arial" w:eastAsia="Helvetica" w:hAnsi="Arial" w:cs="Arial"/>
                <w:color w:val="000000" w:themeColor="text1"/>
                <w:sz w:val="19"/>
                <w:szCs w:val="19"/>
              </w:rPr>
              <w:t xml:space="preserve"> Výsledný počet bodov je súčtom bodov </w:t>
            </w:r>
            <w:r w:rsidR="00A65442" w:rsidRPr="00864A23">
              <w:rPr>
                <w:rFonts w:ascii="Arial" w:eastAsia="Helvetica" w:hAnsi="Arial" w:cs="Arial"/>
                <w:color w:val="000000" w:themeColor="text1"/>
                <w:sz w:val="19"/>
                <w:szCs w:val="19"/>
              </w:rPr>
              <w:t>získ</w:t>
            </w:r>
            <w:r w:rsidR="002515C2" w:rsidRPr="00864A23">
              <w:rPr>
                <w:rFonts w:ascii="Arial" w:eastAsia="Helvetica" w:hAnsi="Arial" w:cs="Arial"/>
                <w:color w:val="000000" w:themeColor="text1"/>
                <w:sz w:val="19"/>
                <w:szCs w:val="19"/>
              </w:rPr>
              <w:t xml:space="preserve">aných za jednotlivé oblasti. </w:t>
            </w:r>
          </w:p>
          <w:p w14:paraId="6C462069" w14:textId="77777777" w:rsidR="00C44D94" w:rsidRPr="00864A23" w:rsidRDefault="00C44D94" w:rsidP="000834F4">
            <w:pPr>
              <w:jc w:val="both"/>
              <w:rPr>
                <w:rFonts w:ascii="Arial" w:eastAsia="Helvetica" w:hAnsi="Arial" w:cs="Arial"/>
                <w:color w:val="000000" w:themeColor="text1"/>
                <w:sz w:val="19"/>
                <w:szCs w:val="19"/>
              </w:rPr>
            </w:pPr>
          </w:p>
          <w:p w14:paraId="59564438" w14:textId="26ED6905" w:rsidR="00C44D94" w:rsidRPr="00864A23" w:rsidRDefault="00C44D94" w:rsidP="00C44D94">
            <w:pPr>
              <w:jc w:val="both"/>
              <w:rPr>
                <w:rFonts w:ascii="Arial" w:eastAsia="Helvetica" w:hAnsi="Arial" w:cs="Arial"/>
                <w:color w:val="000000" w:themeColor="text1"/>
              </w:rPr>
            </w:pPr>
            <w:r w:rsidRPr="00864A23">
              <w:rPr>
                <w:rFonts w:ascii="Arial" w:eastAsia="Helvetica" w:hAnsi="Arial" w:cs="Arial"/>
                <w:color w:val="000000" w:themeColor="text1"/>
                <w:sz w:val="19"/>
                <w:szCs w:val="19"/>
              </w:rPr>
              <w:t xml:space="preserve">Špecifikom </w:t>
            </w:r>
            <w:r w:rsidRPr="00864A23">
              <w:rPr>
                <w:rFonts w:ascii="Arial" w:eastAsia="Helvetica" w:hAnsi="Arial" w:cs="Arial"/>
                <w:color w:val="000000" w:themeColor="text1"/>
                <w:sz w:val="19"/>
                <w:szCs w:val="19"/>
                <w:u w:val="single"/>
              </w:rPr>
              <w:t xml:space="preserve">oblasti </w:t>
            </w:r>
            <w:r w:rsidR="003B75B8">
              <w:rPr>
                <w:rFonts w:ascii="Arial" w:eastAsia="Helvetica" w:hAnsi="Arial" w:cs="Arial"/>
                <w:color w:val="000000" w:themeColor="text1"/>
                <w:sz w:val="19"/>
                <w:szCs w:val="19"/>
                <w:u w:val="single"/>
              </w:rPr>
              <w:t>5</w:t>
            </w:r>
            <w:r w:rsidR="003B75B8" w:rsidRPr="00864A23">
              <w:rPr>
                <w:rFonts w:ascii="Arial" w:eastAsia="Helvetica" w:hAnsi="Arial" w:cs="Arial"/>
                <w:color w:val="000000" w:themeColor="text1"/>
                <w:sz w:val="19"/>
                <w:szCs w:val="19"/>
                <w:u w:val="single"/>
              </w:rPr>
              <w:t xml:space="preserve"> </w:t>
            </w:r>
            <w:r w:rsidRPr="00864A23">
              <w:rPr>
                <w:rFonts w:ascii="Arial" w:eastAsia="Helvetica" w:hAnsi="Arial" w:cs="Arial"/>
                <w:color w:val="000000" w:themeColor="text1"/>
                <w:sz w:val="19"/>
                <w:szCs w:val="19"/>
                <w:u w:val="single"/>
              </w:rPr>
              <w:t>a </w:t>
            </w:r>
            <w:r w:rsidR="003B75B8">
              <w:rPr>
                <w:rFonts w:ascii="Arial" w:eastAsia="Helvetica" w:hAnsi="Arial" w:cs="Arial"/>
                <w:color w:val="000000" w:themeColor="text1"/>
                <w:sz w:val="19"/>
                <w:szCs w:val="19"/>
                <w:u w:val="single"/>
              </w:rPr>
              <w:t>7</w:t>
            </w:r>
            <w:r w:rsidR="003B75B8" w:rsidRPr="00864A23">
              <w:rPr>
                <w:rFonts w:ascii="Arial" w:eastAsia="Helvetica" w:hAnsi="Arial" w:cs="Arial"/>
                <w:color w:val="000000" w:themeColor="text1"/>
                <w:sz w:val="19"/>
                <w:szCs w:val="19"/>
              </w:rPr>
              <w:t xml:space="preserve"> </w:t>
            </w:r>
            <w:r w:rsidRPr="00864A23">
              <w:rPr>
                <w:rFonts w:ascii="Arial" w:eastAsia="Helvetica" w:hAnsi="Arial" w:cs="Arial"/>
                <w:color w:val="000000" w:themeColor="text1"/>
                <w:sz w:val="19"/>
                <w:szCs w:val="19"/>
              </w:rPr>
              <w:t xml:space="preserve">je, že sú naviazané na budovanie infraštruktúry pre alternatívne palivá. V prípade, že táto dobrovoľná aktivita nie je v rámci projektu realizovaná, odborný hodnotiteľ udeľuje 0 bodov z dôvodu preferencie podpory komplexných projektov. </w:t>
            </w:r>
          </w:p>
          <w:p w14:paraId="5D83FDB8" w14:textId="77777777" w:rsidR="00C44D94" w:rsidRPr="00864A23" w:rsidRDefault="00C44D94" w:rsidP="000834F4">
            <w:pPr>
              <w:jc w:val="both"/>
              <w:rPr>
                <w:rFonts w:ascii="Arial" w:eastAsia="Helvetica" w:hAnsi="Arial" w:cs="Arial"/>
                <w:color w:val="000000" w:themeColor="text1"/>
                <w:sz w:val="19"/>
                <w:szCs w:val="19"/>
              </w:rPr>
            </w:pPr>
          </w:p>
          <w:p w14:paraId="2BA972D5" w14:textId="09F54971" w:rsidR="00472372" w:rsidRPr="00864A23" w:rsidRDefault="00C44D94" w:rsidP="003B75B8">
            <w:pPr>
              <w:jc w:val="both"/>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Špecifikom</w:t>
            </w:r>
            <w:r w:rsidR="00F3048C" w:rsidRPr="00864A23">
              <w:rPr>
                <w:rFonts w:ascii="Arial" w:eastAsia="Helvetica" w:hAnsi="Arial" w:cs="Arial"/>
                <w:color w:val="000000" w:themeColor="text1"/>
                <w:sz w:val="19"/>
                <w:szCs w:val="19"/>
              </w:rPr>
              <w:t xml:space="preserve"> </w:t>
            </w:r>
            <w:r w:rsidRPr="00864A23">
              <w:rPr>
                <w:rFonts w:ascii="Arial" w:eastAsia="Helvetica" w:hAnsi="Arial" w:cs="Arial"/>
                <w:color w:val="000000" w:themeColor="text1"/>
                <w:sz w:val="19"/>
                <w:szCs w:val="19"/>
                <w:u w:val="single"/>
              </w:rPr>
              <w:t xml:space="preserve">oblasti </w:t>
            </w:r>
            <w:r w:rsidR="003B75B8">
              <w:rPr>
                <w:rFonts w:ascii="Arial" w:eastAsia="Helvetica" w:hAnsi="Arial" w:cs="Arial"/>
                <w:color w:val="000000" w:themeColor="text1"/>
                <w:sz w:val="19"/>
                <w:szCs w:val="19"/>
                <w:u w:val="single"/>
              </w:rPr>
              <w:t>8</w:t>
            </w:r>
            <w:r w:rsidR="003B75B8" w:rsidRPr="00864A23">
              <w:rPr>
                <w:rFonts w:ascii="Arial" w:eastAsia="Helvetica" w:hAnsi="Arial" w:cs="Arial"/>
                <w:color w:val="000000" w:themeColor="text1"/>
                <w:sz w:val="19"/>
                <w:szCs w:val="19"/>
              </w:rPr>
              <w:t xml:space="preserve"> </w:t>
            </w:r>
            <w:r w:rsidR="00F3048C" w:rsidRPr="00864A23">
              <w:rPr>
                <w:rFonts w:ascii="Arial" w:eastAsia="Helvetica" w:hAnsi="Arial" w:cs="Arial"/>
                <w:color w:val="000000" w:themeColor="text1"/>
                <w:sz w:val="19"/>
                <w:szCs w:val="19"/>
              </w:rPr>
              <w:t xml:space="preserve">je, že 2 body je možné získať iba v prípade, ak žiadateľ dopady projektu podloží správnou kalkuláciou a metódou </w:t>
            </w:r>
            <w:r w:rsidR="00FC7E9C" w:rsidRPr="00864A23">
              <w:rPr>
                <w:rFonts w:ascii="Arial" w:eastAsia="Helvetica" w:hAnsi="Arial" w:cs="Arial"/>
                <w:color w:val="000000" w:themeColor="text1"/>
                <w:sz w:val="19"/>
                <w:szCs w:val="19"/>
              </w:rPr>
              <w:t>výpočtu (môže byť uvedené</w:t>
            </w:r>
            <w:r w:rsidR="00011EF6" w:rsidRPr="00864A23">
              <w:rPr>
                <w:rFonts w:ascii="Arial" w:eastAsia="Helvetica" w:hAnsi="Arial" w:cs="Arial"/>
                <w:color w:val="000000" w:themeColor="text1"/>
                <w:sz w:val="19"/>
                <w:szCs w:val="19"/>
              </w:rPr>
              <w:t xml:space="preserve"> priamo vo</w:t>
            </w:r>
            <w:r w:rsidR="00FC7E9C" w:rsidRPr="00864A23">
              <w:rPr>
                <w:rFonts w:ascii="Arial" w:eastAsia="Helvetica" w:hAnsi="Arial" w:cs="Arial"/>
                <w:color w:val="000000" w:themeColor="text1"/>
                <w:sz w:val="19"/>
                <w:szCs w:val="19"/>
              </w:rPr>
              <w:t xml:space="preserve"> formulári</w:t>
            </w:r>
            <w:r w:rsidR="00011EF6" w:rsidRPr="00864A23">
              <w:rPr>
                <w:rFonts w:ascii="Arial" w:eastAsia="Helvetica" w:hAnsi="Arial" w:cs="Arial"/>
                <w:color w:val="000000" w:themeColor="text1"/>
                <w:sz w:val="19"/>
                <w:szCs w:val="19"/>
              </w:rPr>
              <w:t xml:space="preserve"> ŽoNFP</w:t>
            </w:r>
            <w:r w:rsidR="00FC7E9C" w:rsidRPr="00864A23">
              <w:rPr>
                <w:rFonts w:ascii="Arial" w:eastAsia="Helvetica" w:hAnsi="Arial" w:cs="Arial"/>
                <w:color w:val="000000" w:themeColor="text1"/>
                <w:sz w:val="19"/>
                <w:szCs w:val="19"/>
              </w:rPr>
              <w:t>,</w:t>
            </w:r>
            <w:r w:rsidR="00011EF6" w:rsidRPr="00864A23">
              <w:rPr>
                <w:rFonts w:ascii="Arial" w:eastAsia="Helvetica" w:hAnsi="Arial" w:cs="Arial"/>
                <w:color w:val="000000" w:themeColor="text1"/>
                <w:sz w:val="19"/>
                <w:szCs w:val="19"/>
              </w:rPr>
              <w:t xml:space="preserve"> alebo priložením / odkázaním sa na relevantné podporné dokumenty</w:t>
            </w:r>
            <w:r w:rsidR="00FC7E9C" w:rsidRPr="00864A23">
              <w:rPr>
                <w:rFonts w:ascii="Arial" w:eastAsia="Helvetica" w:hAnsi="Arial" w:cs="Arial"/>
                <w:color w:val="000000" w:themeColor="text1"/>
                <w:sz w:val="19"/>
                <w:szCs w:val="19"/>
              </w:rPr>
              <w:t xml:space="preserve">, napr. </w:t>
            </w:r>
            <w:r w:rsidR="00011EF6" w:rsidRPr="00864A23">
              <w:rPr>
                <w:rFonts w:ascii="Arial" w:eastAsia="Helvetica" w:hAnsi="Arial" w:cs="Arial"/>
                <w:color w:val="000000" w:themeColor="text1"/>
                <w:sz w:val="19"/>
                <w:szCs w:val="19"/>
              </w:rPr>
              <w:t>š</w:t>
            </w:r>
            <w:r w:rsidR="000834F4" w:rsidRPr="00864A23">
              <w:rPr>
                <w:rFonts w:ascii="Arial" w:eastAsia="Helvetica" w:hAnsi="Arial" w:cs="Arial"/>
                <w:color w:val="000000" w:themeColor="text1"/>
                <w:sz w:val="19"/>
                <w:szCs w:val="19"/>
              </w:rPr>
              <w:t>túdie uskutočniteľnosti</w:t>
            </w:r>
            <w:r w:rsidR="00011EF6" w:rsidRPr="00864A23">
              <w:rPr>
                <w:rFonts w:ascii="Arial" w:eastAsia="Helvetica" w:hAnsi="Arial" w:cs="Arial"/>
                <w:color w:val="000000" w:themeColor="text1"/>
                <w:sz w:val="19"/>
                <w:szCs w:val="19"/>
              </w:rPr>
              <w:t>, analýzy dopadov, CBA</w:t>
            </w:r>
            <w:r w:rsidR="00A65442" w:rsidRPr="00864A23">
              <w:rPr>
                <w:rFonts w:ascii="Arial" w:eastAsia="Helvetica" w:hAnsi="Arial" w:cs="Arial"/>
                <w:color w:val="000000" w:themeColor="text1"/>
                <w:sz w:val="19"/>
                <w:szCs w:val="19"/>
              </w:rPr>
              <w:t xml:space="preserve"> a pod.</w:t>
            </w:r>
            <w:r w:rsidR="00011EF6" w:rsidRPr="00864A23">
              <w:rPr>
                <w:rFonts w:ascii="Arial" w:eastAsia="Helvetica" w:hAnsi="Arial" w:cs="Arial"/>
                <w:color w:val="000000" w:themeColor="text1"/>
                <w:sz w:val="19"/>
                <w:szCs w:val="19"/>
              </w:rPr>
              <w:t>)</w:t>
            </w:r>
            <w:r w:rsidR="00FC7E9C" w:rsidRPr="00864A23">
              <w:rPr>
                <w:rFonts w:ascii="Arial" w:eastAsia="Helvetica" w:hAnsi="Arial" w:cs="Arial"/>
                <w:color w:val="000000" w:themeColor="text1"/>
                <w:sz w:val="19"/>
                <w:szCs w:val="19"/>
              </w:rPr>
              <w:t>.</w:t>
            </w:r>
          </w:p>
        </w:tc>
        <w:tc>
          <w:tcPr>
            <w:tcW w:w="642" w:type="pct"/>
            <w:tcBorders>
              <w:top w:val="single" w:sz="4" w:space="0" w:color="auto"/>
              <w:left w:val="single" w:sz="4" w:space="0" w:color="auto"/>
              <w:right w:val="single" w:sz="4" w:space="0" w:color="auto"/>
            </w:tcBorders>
            <w:vAlign w:val="center"/>
          </w:tcPr>
          <w:p w14:paraId="1EA719F1" w14:textId="77777777" w:rsidR="00CB476C" w:rsidRPr="00864A23" w:rsidRDefault="00A21FF5" w:rsidP="00A8586D">
            <w:pPr>
              <w:spacing w:line="288" w:lineRule="auto"/>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 xml:space="preserve">Formulár ŽoNFP: </w:t>
            </w:r>
          </w:p>
          <w:p w14:paraId="0B9AEDBF" w14:textId="77777777" w:rsidR="00CB476C" w:rsidRPr="00864A23" w:rsidRDefault="00CB476C" w:rsidP="00CB476C">
            <w:pPr>
              <w:pStyle w:val="Odsekzoznamu"/>
              <w:numPr>
                <w:ilvl w:val="0"/>
                <w:numId w:val="39"/>
              </w:numPr>
              <w:spacing w:line="288" w:lineRule="auto"/>
              <w:ind w:left="320"/>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 xml:space="preserve">Popis projektu </w:t>
            </w:r>
          </w:p>
          <w:p w14:paraId="519F7EE5" w14:textId="77777777" w:rsidR="00CB476C" w:rsidRPr="00864A23" w:rsidRDefault="00CB476C" w:rsidP="00CB476C">
            <w:pPr>
              <w:pStyle w:val="Odsekzoznamu"/>
              <w:spacing w:line="288" w:lineRule="auto"/>
              <w:ind w:left="320"/>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(Popis východiskovej situácie, Spôsob realizácie aktivít projektu, Situácia po realizácii projektu a udržateľnosť projektu)</w:t>
            </w:r>
          </w:p>
          <w:p w14:paraId="6ED3EE1B" w14:textId="77777777" w:rsidR="00A8586D" w:rsidRPr="00864A23" w:rsidRDefault="00B043EA" w:rsidP="00A65442">
            <w:pPr>
              <w:spacing w:line="288" w:lineRule="auto"/>
              <w:ind w:left="-40"/>
              <w:rPr>
                <w:rFonts w:ascii="Arial" w:eastAsia="Helvetica" w:hAnsi="Arial" w:cs="Arial"/>
                <w:color w:val="000000" w:themeColor="text1"/>
                <w:sz w:val="19"/>
                <w:szCs w:val="19"/>
                <w:highlight w:val="yellow"/>
              </w:rPr>
            </w:pPr>
            <w:r w:rsidRPr="00864A23">
              <w:rPr>
                <w:rFonts w:ascii="Arial" w:eastAsia="Helvetica" w:hAnsi="Arial" w:cs="Arial"/>
                <w:color w:val="000000" w:themeColor="text1"/>
                <w:sz w:val="19"/>
                <w:szCs w:val="19"/>
              </w:rPr>
              <w:t>Prílohy ŽoNFP</w:t>
            </w:r>
            <w:r w:rsidR="00CB476C" w:rsidRPr="00864A23">
              <w:rPr>
                <w:rFonts w:ascii="Arial" w:eastAsia="Helvetica" w:hAnsi="Arial" w:cs="Arial"/>
                <w:color w:val="000000" w:themeColor="text1"/>
                <w:sz w:val="19"/>
                <w:szCs w:val="19"/>
              </w:rPr>
              <w:t xml:space="preserve"> </w:t>
            </w:r>
          </w:p>
        </w:tc>
      </w:tr>
      <w:tr w:rsidR="00633DC4" w:rsidRPr="00864A23" w14:paraId="49DEC6CB" w14:textId="77777777" w:rsidTr="00EE2836">
        <w:trPr>
          <w:trHeight w:val="702"/>
        </w:trPr>
        <w:tc>
          <w:tcPr>
            <w:tcW w:w="182" w:type="pct"/>
            <w:vAlign w:val="center"/>
          </w:tcPr>
          <w:p w14:paraId="036D9280" w14:textId="5F7CEA37" w:rsidR="00633DC4" w:rsidRPr="00864A23" w:rsidRDefault="00634DF8" w:rsidP="00933656">
            <w:pPr>
              <w:spacing w:line="288" w:lineRule="auto"/>
              <w:jc w:val="center"/>
              <w:rPr>
                <w:rFonts w:ascii="Arial" w:eastAsia="Calibri" w:hAnsi="Arial" w:cs="Arial"/>
                <w:color w:val="000000" w:themeColor="text1"/>
                <w:sz w:val="19"/>
                <w:szCs w:val="19"/>
              </w:rPr>
            </w:pPr>
            <w:r w:rsidRPr="00864A23">
              <w:rPr>
                <w:rFonts w:ascii="Arial" w:eastAsia="Calibri" w:hAnsi="Arial" w:cs="Arial"/>
                <w:color w:val="000000" w:themeColor="text1"/>
                <w:sz w:val="19"/>
                <w:szCs w:val="19"/>
              </w:rPr>
              <w:t>2</w:t>
            </w:r>
            <w:r w:rsidR="00633DC4" w:rsidRPr="00864A23">
              <w:rPr>
                <w:rFonts w:ascii="Arial" w:eastAsia="Calibri" w:hAnsi="Arial" w:cs="Arial"/>
                <w:color w:val="000000" w:themeColor="text1"/>
                <w:sz w:val="19"/>
                <w:szCs w:val="19"/>
              </w:rPr>
              <w:t>.</w:t>
            </w:r>
            <w:r w:rsidR="00241F24" w:rsidRPr="00864A23">
              <w:rPr>
                <w:rFonts w:ascii="Arial" w:eastAsia="Calibri" w:hAnsi="Arial" w:cs="Arial"/>
                <w:color w:val="000000" w:themeColor="text1"/>
                <w:sz w:val="19"/>
                <w:szCs w:val="19"/>
              </w:rPr>
              <w:t>4</w:t>
            </w:r>
          </w:p>
          <w:p w14:paraId="1D99D8B9" w14:textId="77777777" w:rsidR="00633DC4" w:rsidRPr="00864A23" w:rsidRDefault="00633DC4" w:rsidP="00933656">
            <w:pPr>
              <w:spacing w:line="288" w:lineRule="auto"/>
              <w:jc w:val="center"/>
              <w:rPr>
                <w:rFonts w:ascii="Arial" w:eastAsia="Calibri" w:hAnsi="Arial" w:cs="Arial"/>
                <w:color w:val="000000" w:themeColor="text1"/>
                <w:sz w:val="19"/>
                <w:szCs w:val="19"/>
              </w:rPr>
            </w:pPr>
          </w:p>
        </w:tc>
        <w:tc>
          <w:tcPr>
            <w:tcW w:w="596" w:type="pct"/>
            <w:vAlign w:val="center"/>
          </w:tcPr>
          <w:p w14:paraId="321BE8BB" w14:textId="77777777" w:rsidR="00633DC4" w:rsidRPr="00864A23" w:rsidRDefault="00FE6DDE" w:rsidP="00FE6DDE">
            <w:pPr>
              <w:spacing w:line="288" w:lineRule="auto"/>
              <w:rPr>
                <w:rStyle w:val="normaltextrun"/>
                <w:rFonts w:ascii="Arial" w:hAnsi="Arial" w:cs="Arial"/>
                <w:color w:val="000000"/>
                <w:sz w:val="19"/>
                <w:szCs w:val="19"/>
                <w:shd w:val="clear" w:color="auto" w:fill="FFFFFF"/>
              </w:rPr>
            </w:pPr>
            <w:r w:rsidRPr="00864A23">
              <w:rPr>
                <w:rStyle w:val="normaltextrun"/>
                <w:rFonts w:ascii="Arial" w:hAnsi="Arial" w:cs="Arial"/>
                <w:color w:val="000000"/>
                <w:sz w:val="19"/>
                <w:szCs w:val="19"/>
                <w:shd w:val="clear" w:color="auto" w:fill="FFFFFF"/>
              </w:rPr>
              <w:t>Prínos projektu pre rozvoj inteligentných dopravných systémov</w:t>
            </w:r>
          </w:p>
        </w:tc>
        <w:tc>
          <w:tcPr>
            <w:tcW w:w="1609" w:type="pct"/>
            <w:vAlign w:val="center"/>
          </w:tcPr>
          <w:p w14:paraId="73BC1842" w14:textId="77777777" w:rsidR="00633DC4" w:rsidRPr="00864A23" w:rsidRDefault="00886DB2" w:rsidP="00001EB9">
            <w:pPr>
              <w:autoSpaceDE w:val="0"/>
              <w:autoSpaceDN w:val="0"/>
              <w:adjustRightInd w:val="0"/>
              <w:jc w:val="both"/>
              <w:rPr>
                <w:rFonts w:ascii="Arial" w:hAnsi="Arial" w:cs="Arial"/>
                <w:color w:val="000000"/>
                <w:sz w:val="19"/>
                <w:szCs w:val="19"/>
              </w:rPr>
            </w:pPr>
            <w:r w:rsidRPr="00864A23">
              <w:rPr>
                <w:rFonts w:ascii="Arial" w:eastAsia="Calibri" w:hAnsi="Arial" w:cs="Arial"/>
                <w:color w:val="000000" w:themeColor="text1"/>
                <w:sz w:val="19"/>
                <w:szCs w:val="19"/>
              </w:rPr>
              <w:t>Posudzuje sa prínos</w:t>
            </w:r>
            <w:r w:rsidR="00EE3CCB" w:rsidRPr="00864A23">
              <w:rPr>
                <w:rFonts w:ascii="Arial" w:hAnsi="Arial" w:cs="Arial"/>
                <w:color w:val="000000"/>
                <w:sz w:val="19"/>
                <w:szCs w:val="19"/>
              </w:rPr>
              <w:t xml:space="preserve"> </w:t>
            </w:r>
            <w:r w:rsidRPr="00864A23">
              <w:rPr>
                <w:rFonts w:ascii="Arial" w:hAnsi="Arial" w:cs="Arial"/>
                <w:color w:val="000000"/>
                <w:sz w:val="19"/>
                <w:szCs w:val="19"/>
              </w:rPr>
              <w:t>projektu z pohľadu</w:t>
            </w:r>
            <w:r w:rsidR="00633DC4" w:rsidRPr="00864A23">
              <w:rPr>
                <w:rFonts w:ascii="Arial" w:hAnsi="Arial" w:cs="Arial"/>
                <w:color w:val="000000"/>
                <w:sz w:val="19"/>
                <w:szCs w:val="19"/>
              </w:rPr>
              <w:t xml:space="preserve"> rozvoj</w:t>
            </w:r>
            <w:r w:rsidRPr="00864A23">
              <w:rPr>
                <w:rFonts w:ascii="Arial" w:hAnsi="Arial" w:cs="Arial"/>
                <w:color w:val="000000"/>
                <w:sz w:val="19"/>
                <w:szCs w:val="19"/>
              </w:rPr>
              <w:t>a</w:t>
            </w:r>
            <w:r w:rsidR="00633DC4" w:rsidRPr="00864A23">
              <w:rPr>
                <w:rFonts w:ascii="Arial" w:hAnsi="Arial" w:cs="Arial"/>
                <w:color w:val="000000"/>
                <w:sz w:val="19"/>
                <w:szCs w:val="19"/>
              </w:rPr>
              <w:t xml:space="preserve"> </w:t>
            </w:r>
            <w:r w:rsidR="00633DC4" w:rsidRPr="00864A23">
              <w:rPr>
                <w:rFonts w:ascii="Arial" w:hAnsi="Arial" w:cs="Arial"/>
                <w:b/>
                <w:color w:val="000000"/>
                <w:sz w:val="19"/>
                <w:szCs w:val="19"/>
              </w:rPr>
              <w:t>inteligentných dopravných systémov</w:t>
            </w:r>
            <w:r w:rsidR="00633DC4" w:rsidRPr="00864A23">
              <w:rPr>
                <w:rFonts w:ascii="Arial" w:hAnsi="Arial" w:cs="Arial"/>
                <w:color w:val="000000"/>
                <w:sz w:val="19"/>
                <w:szCs w:val="19"/>
              </w:rPr>
              <w:t xml:space="preserve"> zavádzaním</w:t>
            </w:r>
            <w:r w:rsidR="00FC44A3" w:rsidRPr="00864A23">
              <w:rPr>
                <w:rFonts w:ascii="Arial" w:hAnsi="Arial" w:cs="Arial"/>
                <w:color w:val="000000"/>
                <w:sz w:val="19"/>
                <w:szCs w:val="19"/>
              </w:rPr>
              <w:t xml:space="preserve"> </w:t>
            </w:r>
            <w:r w:rsidR="00633DC4" w:rsidRPr="00864A23">
              <w:rPr>
                <w:rFonts w:ascii="Arial" w:hAnsi="Arial" w:cs="Arial"/>
                <w:color w:val="000000"/>
                <w:sz w:val="19"/>
                <w:szCs w:val="19"/>
              </w:rPr>
              <w:t xml:space="preserve">inovatívnych a digitálnych riešení. </w:t>
            </w:r>
            <w:r w:rsidR="00FC44A3" w:rsidRPr="00864A23">
              <w:rPr>
                <w:rFonts w:ascii="Arial" w:hAnsi="Arial" w:cs="Arial"/>
                <w:color w:val="000000"/>
                <w:sz w:val="19"/>
                <w:szCs w:val="19"/>
              </w:rPr>
              <w:t>P</w:t>
            </w:r>
            <w:r w:rsidR="00633DC4" w:rsidRPr="00864A23">
              <w:rPr>
                <w:rFonts w:ascii="Arial" w:hAnsi="Arial" w:cs="Arial"/>
                <w:color w:val="000000"/>
                <w:sz w:val="19"/>
                <w:szCs w:val="19"/>
              </w:rPr>
              <w:t>rínos</w:t>
            </w:r>
            <w:r w:rsidR="002A62E8" w:rsidRPr="00864A23">
              <w:rPr>
                <w:rFonts w:ascii="Arial" w:hAnsi="Arial" w:cs="Arial"/>
                <w:color w:val="000000"/>
                <w:sz w:val="19"/>
                <w:szCs w:val="19"/>
              </w:rPr>
              <w:t xml:space="preserve"> projektu sa posudzuje </w:t>
            </w:r>
            <w:r w:rsidR="00FE6DDE" w:rsidRPr="00864A23">
              <w:rPr>
                <w:rFonts w:ascii="Arial" w:hAnsi="Arial" w:cs="Arial"/>
                <w:color w:val="000000"/>
                <w:sz w:val="19"/>
                <w:szCs w:val="19"/>
              </w:rPr>
              <w:t>v rámci nasledujúcich</w:t>
            </w:r>
            <w:r w:rsidR="00DC71D5" w:rsidRPr="00864A23">
              <w:rPr>
                <w:rFonts w:ascii="Arial" w:hAnsi="Arial" w:cs="Arial"/>
                <w:color w:val="000000"/>
                <w:sz w:val="19"/>
                <w:szCs w:val="19"/>
              </w:rPr>
              <w:t xml:space="preserve"> </w:t>
            </w:r>
            <w:r w:rsidR="00DC71D5" w:rsidRPr="00864A23">
              <w:rPr>
                <w:rFonts w:ascii="Arial" w:hAnsi="Arial" w:cs="Arial"/>
                <w:b/>
                <w:color w:val="000000"/>
                <w:sz w:val="19"/>
                <w:szCs w:val="19"/>
              </w:rPr>
              <w:t>3</w:t>
            </w:r>
            <w:r w:rsidR="00FE6DDE" w:rsidRPr="00864A23">
              <w:rPr>
                <w:rFonts w:ascii="Arial" w:hAnsi="Arial" w:cs="Arial"/>
                <w:b/>
                <w:color w:val="000000"/>
                <w:sz w:val="19"/>
                <w:szCs w:val="19"/>
              </w:rPr>
              <w:t xml:space="preserve"> oblastí</w:t>
            </w:r>
            <w:r w:rsidR="00633DC4" w:rsidRPr="00864A23">
              <w:rPr>
                <w:rFonts w:ascii="Arial" w:hAnsi="Arial" w:cs="Arial"/>
                <w:color w:val="000000"/>
                <w:sz w:val="19"/>
                <w:szCs w:val="19"/>
              </w:rPr>
              <w:t>:</w:t>
            </w:r>
          </w:p>
          <w:p w14:paraId="11FBA360" w14:textId="77777777" w:rsidR="00FC44A3" w:rsidRPr="00864A23" w:rsidRDefault="00FC44A3" w:rsidP="00001EB9">
            <w:pPr>
              <w:autoSpaceDE w:val="0"/>
              <w:autoSpaceDN w:val="0"/>
              <w:adjustRightInd w:val="0"/>
              <w:jc w:val="both"/>
              <w:rPr>
                <w:rFonts w:ascii="Arial" w:hAnsi="Arial" w:cs="Arial"/>
                <w:color w:val="000000"/>
                <w:sz w:val="19"/>
                <w:szCs w:val="19"/>
              </w:rPr>
            </w:pPr>
          </w:p>
          <w:p w14:paraId="7DB7560A" w14:textId="77777777" w:rsidR="00633DC4" w:rsidRPr="00864A23" w:rsidRDefault="000E2596" w:rsidP="00A44F1A">
            <w:pPr>
              <w:pStyle w:val="Odsekzoznamu"/>
              <w:numPr>
                <w:ilvl w:val="0"/>
                <w:numId w:val="17"/>
              </w:numPr>
              <w:autoSpaceDE w:val="0"/>
              <w:autoSpaceDN w:val="0"/>
              <w:adjustRightInd w:val="0"/>
              <w:spacing w:after="52"/>
              <w:ind w:left="453"/>
              <w:jc w:val="both"/>
              <w:rPr>
                <w:rFonts w:ascii="Arial" w:hAnsi="Arial" w:cs="Arial"/>
                <w:color w:val="000000"/>
                <w:sz w:val="19"/>
                <w:szCs w:val="19"/>
              </w:rPr>
            </w:pPr>
            <w:r w:rsidRPr="00864A23">
              <w:rPr>
                <w:rFonts w:ascii="Arial" w:hAnsi="Arial" w:cs="Arial"/>
                <w:b/>
                <w:color w:val="000000"/>
                <w:sz w:val="19"/>
                <w:szCs w:val="19"/>
              </w:rPr>
              <w:t>Oblasť 1:</w:t>
            </w:r>
            <w:r w:rsidRPr="00864A23">
              <w:rPr>
                <w:rFonts w:ascii="Arial" w:hAnsi="Arial" w:cs="Arial"/>
                <w:color w:val="000000"/>
                <w:sz w:val="19"/>
                <w:szCs w:val="19"/>
              </w:rPr>
              <w:t xml:space="preserve"> </w:t>
            </w:r>
            <w:r w:rsidR="00167B50" w:rsidRPr="00864A23">
              <w:rPr>
                <w:rFonts w:ascii="Arial" w:hAnsi="Arial" w:cs="Arial"/>
                <w:color w:val="000000"/>
                <w:sz w:val="19"/>
                <w:szCs w:val="19"/>
              </w:rPr>
              <w:t>P</w:t>
            </w:r>
            <w:r w:rsidR="00F173FE" w:rsidRPr="00864A23">
              <w:rPr>
                <w:rFonts w:ascii="Arial" w:hAnsi="Arial" w:cs="Arial"/>
                <w:color w:val="000000"/>
                <w:sz w:val="19"/>
                <w:szCs w:val="19"/>
              </w:rPr>
              <w:t xml:space="preserve">rínos projektu pre </w:t>
            </w:r>
            <w:r w:rsidR="00633DC4" w:rsidRPr="00864A23">
              <w:rPr>
                <w:rFonts w:ascii="Arial" w:hAnsi="Arial" w:cs="Arial"/>
                <w:color w:val="000000"/>
                <w:sz w:val="19"/>
                <w:szCs w:val="19"/>
              </w:rPr>
              <w:t>efektívne riadenie</w:t>
            </w:r>
            <w:r w:rsidR="00F173FE" w:rsidRPr="00864A23">
              <w:rPr>
                <w:rFonts w:ascii="Arial" w:hAnsi="Arial" w:cs="Arial"/>
                <w:color w:val="000000"/>
                <w:sz w:val="19"/>
                <w:szCs w:val="19"/>
              </w:rPr>
              <w:t xml:space="preserve"> verejnej dopravy a</w:t>
            </w:r>
            <w:r w:rsidR="00DC64DA" w:rsidRPr="00864A23">
              <w:rPr>
                <w:rFonts w:ascii="Arial" w:hAnsi="Arial" w:cs="Arial"/>
                <w:color w:val="000000"/>
                <w:sz w:val="19"/>
                <w:szCs w:val="19"/>
              </w:rPr>
              <w:t xml:space="preserve"> pre</w:t>
            </w:r>
            <w:r w:rsidR="00F173FE" w:rsidRPr="00864A23">
              <w:rPr>
                <w:rFonts w:ascii="Arial" w:hAnsi="Arial" w:cs="Arial"/>
                <w:color w:val="000000"/>
                <w:sz w:val="19"/>
                <w:szCs w:val="19"/>
              </w:rPr>
              <w:t xml:space="preserve"> integráciu dopravy. Základným predpokladom je umožnenie prenosu, zberu, spracovania a výmeny informácií v rámci prevádzkovania dopravných služieb (napr. prostredníctvom </w:t>
            </w:r>
            <w:r w:rsidR="00E74C82" w:rsidRPr="00864A23">
              <w:rPr>
                <w:rFonts w:ascii="Arial" w:hAnsi="Arial" w:cs="Arial"/>
                <w:color w:val="000000"/>
                <w:sz w:val="19"/>
                <w:szCs w:val="19"/>
              </w:rPr>
              <w:t xml:space="preserve">systémov </w:t>
            </w:r>
            <w:r w:rsidR="00F173FE" w:rsidRPr="00864A23">
              <w:rPr>
                <w:rFonts w:ascii="Arial" w:hAnsi="Arial" w:cs="Arial"/>
                <w:color w:val="000000"/>
                <w:sz w:val="19"/>
                <w:szCs w:val="19"/>
              </w:rPr>
              <w:t>počítania cestujúcich</w:t>
            </w:r>
            <w:r w:rsidR="00E74C82" w:rsidRPr="00864A23">
              <w:rPr>
                <w:rFonts w:ascii="Arial" w:hAnsi="Arial" w:cs="Arial"/>
                <w:color w:val="000000"/>
                <w:sz w:val="19"/>
                <w:szCs w:val="19"/>
              </w:rPr>
              <w:t xml:space="preserve"> vo vozidle</w:t>
            </w:r>
            <w:r w:rsidR="00F173FE" w:rsidRPr="00864A23">
              <w:rPr>
                <w:rFonts w:ascii="Arial" w:hAnsi="Arial" w:cs="Arial"/>
                <w:color w:val="000000"/>
                <w:sz w:val="19"/>
                <w:szCs w:val="19"/>
              </w:rPr>
              <w:t>, lokalizácie</w:t>
            </w:r>
            <w:r w:rsidR="00E74C82" w:rsidRPr="00864A23">
              <w:rPr>
                <w:rFonts w:ascii="Arial" w:hAnsi="Arial" w:cs="Arial"/>
                <w:color w:val="000000"/>
                <w:sz w:val="19"/>
                <w:szCs w:val="19"/>
              </w:rPr>
              <w:t xml:space="preserve"> vozidla</w:t>
            </w:r>
            <w:r w:rsidR="00F173FE" w:rsidRPr="00864A23">
              <w:rPr>
                <w:rFonts w:ascii="Arial" w:hAnsi="Arial" w:cs="Arial"/>
                <w:color w:val="000000"/>
                <w:sz w:val="19"/>
                <w:szCs w:val="19"/>
              </w:rPr>
              <w:t>, záznamových a</w:t>
            </w:r>
            <w:r w:rsidR="00DC64DA" w:rsidRPr="00864A23">
              <w:rPr>
                <w:rFonts w:ascii="Arial" w:hAnsi="Arial" w:cs="Arial"/>
                <w:color w:val="000000"/>
                <w:sz w:val="19"/>
                <w:szCs w:val="19"/>
              </w:rPr>
              <w:t> komunikačných</w:t>
            </w:r>
            <w:r w:rsidR="00F173FE" w:rsidRPr="00864A23">
              <w:rPr>
                <w:rFonts w:ascii="Arial" w:hAnsi="Arial" w:cs="Arial"/>
                <w:color w:val="000000"/>
                <w:sz w:val="19"/>
                <w:szCs w:val="19"/>
              </w:rPr>
              <w:t xml:space="preserve"> zariadení</w:t>
            </w:r>
            <w:r w:rsidR="00DC64DA" w:rsidRPr="00864A23">
              <w:rPr>
                <w:rFonts w:ascii="Arial" w:hAnsi="Arial" w:cs="Arial"/>
                <w:color w:val="000000"/>
                <w:sz w:val="19"/>
                <w:szCs w:val="19"/>
              </w:rPr>
              <w:t xml:space="preserve"> / systémov</w:t>
            </w:r>
            <w:r w:rsidR="00E74C82" w:rsidRPr="00864A23">
              <w:rPr>
                <w:rFonts w:ascii="Arial" w:hAnsi="Arial" w:cs="Arial"/>
                <w:color w:val="000000"/>
                <w:sz w:val="19"/>
                <w:szCs w:val="19"/>
              </w:rPr>
              <w:t xml:space="preserve"> vozidla, monitorovacích a diagnostických systémov vozidla a prípadnej infraštruktúry pre alternatívne palivá</w:t>
            </w:r>
            <w:r w:rsidR="0088705E" w:rsidRPr="00864A23">
              <w:rPr>
                <w:rStyle w:val="Odkaznapoznmkupodiarou"/>
                <w:rFonts w:ascii="Arial" w:hAnsi="Arial" w:cs="Arial"/>
                <w:color w:val="000000"/>
                <w:sz w:val="19"/>
                <w:szCs w:val="19"/>
              </w:rPr>
              <w:footnoteReference w:id="8"/>
            </w:r>
            <w:r w:rsidR="00F173FE" w:rsidRPr="00864A23">
              <w:rPr>
                <w:rFonts w:ascii="Arial" w:hAnsi="Arial" w:cs="Arial"/>
                <w:color w:val="000000"/>
                <w:sz w:val="19"/>
                <w:szCs w:val="19"/>
              </w:rPr>
              <w:t xml:space="preserve">) </w:t>
            </w:r>
          </w:p>
          <w:p w14:paraId="4EE9B601" w14:textId="77777777" w:rsidR="00633DC4" w:rsidRPr="00864A23" w:rsidRDefault="00DC64DA" w:rsidP="00A44F1A">
            <w:pPr>
              <w:pStyle w:val="Odsekzoznamu"/>
              <w:numPr>
                <w:ilvl w:val="0"/>
                <w:numId w:val="17"/>
              </w:numPr>
              <w:autoSpaceDE w:val="0"/>
              <w:autoSpaceDN w:val="0"/>
              <w:adjustRightInd w:val="0"/>
              <w:spacing w:after="52"/>
              <w:ind w:left="453"/>
              <w:jc w:val="both"/>
              <w:rPr>
                <w:rFonts w:ascii="Arial" w:hAnsi="Arial" w:cs="Arial"/>
                <w:color w:val="000000"/>
                <w:sz w:val="19"/>
                <w:szCs w:val="19"/>
              </w:rPr>
            </w:pPr>
            <w:r w:rsidRPr="00864A23">
              <w:rPr>
                <w:rFonts w:ascii="Arial" w:hAnsi="Arial" w:cs="Arial"/>
                <w:b/>
                <w:color w:val="000000"/>
                <w:sz w:val="19"/>
                <w:szCs w:val="19"/>
              </w:rPr>
              <w:t xml:space="preserve">Oblasť </w:t>
            </w:r>
            <w:r w:rsidR="00E74C82" w:rsidRPr="00864A23">
              <w:rPr>
                <w:rFonts w:ascii="Arial" w:hAnsi="Arial" w:cs="Arial"/>
                <w:b/>
                <w:color w:val="000000"/>
                <w:sz w:val="19"/>
                <w:szCs w:val="19"/>
              </w:rPr>
              <w:t>2</w:t>
            </w:r>
            <w:r w:rsidRPr="00864A23">
              <w:rPr>
                <w:rFonts w:ascii="Arial" w:hAnsi="Arial" w:cs="Arial"/>
                <w:b/>
                <w:color w:val="000000"/>
                <w:sz w:val="19"/>
                <w:szCs w:val="19"/>
              </w:rPr>
              <w:t>:</w:t>
            </w:r>
            <w:r w:rsidRPr="00864A23">
              <w:rPr>
                <w:rFonts w:ascii="Arial" w:hAnsi="Arial" w:cs="Arial"/>
                <w:color w:val="000000"/>
                <w:sz w:val="19"/>
                <w:szCs w:val="19"/>
              </w:rPr>
              <w:t xml:space="preserve"> </w:t>
            </w:r>
            <w:r w:rsidR="00167B50" w:rsidRPr="00864A23">
              <w:rPr>
                <w:rFonts w:ascii="Arial" w:hAnsi="Arial" w:cs="Arial"/>
                <w:color w:val="000000"/>
                <w:sz w:val="19"/>
                <w:szCs w:val="19"/>
              </w:rPr>
              <w:t>P</w:t>
            </w:r>
            <w:r w:rsidR="00D136DC" w:rsidRPr="00864A23">
              <w:rPr>
                <w:rFonts w:ascii="Arial" w:hAnsi="Arial" w:cs="Arial"/>
                <w:color w:val="000000"/>
                <w:sz w:val="19"/>
                <w:szCs w:val="19"/>
              </w:rPr>
              <w:t>rínos projektu z pohľadu zvyšovania kvality</w:t>
            </w:r>
            <w:r w:rsidR="00633DC4" w:rsidRPr="00864A23">
              <w:rPr>
                <w:rFonts w:ascii="Arial" w:hAnsi="Arial" w:cs="Arial"/>
                <w:color w:val="000000"/>
                <w:sz w:val="19"/>
                <w:szCs w:val="19"/>
              </w:rPr>
              <w:t xml:space="preserve"> služieb </w:t>
            </w:r>
            <w:r w:rsidR="0039795F" w:rsidRPr="00864A23">
              <w:rPr>
                <w:rFonts w:ascii="Arial" w:hAnsi="Arial" w:cs="Arial"/>
                <w:color w:val="000000"/>
                <w:sz w:val="19"/>
                <w:szCs w:val="19"/>
              </w:rPr>
              <w:t>poskytovaných cestujúcim</w:t>
            </w:r>
            <w:r w:rsidR="00633DC4" w:rsidRPr="00864A23">
              <w:rPr>
                <w:rFonts w:ascii="Arial" w:hAnsi="Arial" w:cs="Arial"/>
                <w:color w:val="000000"/>
                <w:sz w:val="19"/>
                <w:szCs w:val="19"/>
              </w:rPr>
              <w:t xml:space="preserve"> (napr. v súvislosti so spôsobom platby, konektivitou, poskytovaním informácií </w:t>
            </w:r>
            <w:r w:rsidR="004D65F5" w:rsidRPr="00864A23">
              <w:rPr>
                <w:rFonts w:ascii="Arial" w:hAnsi="Arial" w:cs="Arial"/>
                <w:color w:val="000000"/>
                <w:sz w:val="19"/>
                <w:szCs w:val="19"/>
              </w:rPr>
              <w:t xml:space="preserve">digitálne a </w:t>
            </w:r>
            <w:r w:rsidR="00B40DDD" w:rsidRPr="00864A23">
              <w:rPr>
                <w:rFonts w:ascii="Arial" w:hAnsi="Arial" w:cs="Arial"/>
                <w:color w:val="000000"/>
                <w:sz w:val="19"/>
                <w:szCs w:val="19"/>
              </w:rPr>
              <w:t>v reálnom čase)</w:t>
            </w:r>
          </w:p>
          <w:p w14:paraId="76F825B1" w14:textId="77777777" w:rsidR="00E74C82" w:rsidRPr="00864A23" w:rsidRDefault="00E74C82" w:rsidP="00A44F1A">
            <w:pPr>
              <w:pStyle w:val="Odsekzoznamu"/>
              <w:numPr>
                <w:ilvl w:val="0"/>
                <w:numId w:val="17"/>
              </w:numPr>
              <w:autoSpaceDE w:val="0"/>
              <w:autoSpaceDN w:val="0"/>
              <w:adjustRightInd w:val="0"/>
              <w:spacing w:after="52"/>
              <w:ind w:left="453"/>
              <w:jc w:val="both"/>
              <w:rPr>
                <w:rFonts w:ascii="Arial" w:hAnsi="Arial" w:cs="Arial"/>
                <w:color w:val="000000"/>
                <w:sz w:val="19"/>
                <w:szCs w:val="19"/>
              </w:rPr>
            </w:pPr>
            <w:r w:rsidRPr="00864A23">
              <w:rPr>
                <w:rFonts w:ascii="Arial" w:hAnsi="Arial" w:cs="Arial"/>
                <w:b/>
                <w:color w:val="000000"/>
                <w:sz w:val="19"/>
                <w:szCs w:val="19"/>
              </w:rPr>
              <w:t>Oblasť 3:</w:t>
            </w:r>
            <w:r w:rsidRPr="00864A23">
              <w:rPr>
                <w:rFonts w:ascii="Arial" w:hAnsi="Arial" w:cs="Arial"/>
                <w:color w:val="000000"/>
                <w:sz w:val="19"/>
                <w:szCs w:val="19"/>
              </w:rPr>
              <w:t xml:space="preserve"> </w:t>
            </w:r>
            <w:r w:rsidR="00167B50" w:rsidRPr="00864A23">
              <w:rPr>
                <w:rFonts w:ascii="Arial" w:hAnsi="Arial" w:cs="Arial"/>
                <w:color w:val="000000"/>
                <w:sz w:val="19"/>
                <w:szCs w:val="19"/>
              </w:rPr>
              <w:t>P</w:t>
            </w:r>
            <w:r w:rsidRPr="00864A23">
              <w:rPr>
                <w:rFonts w:ascii="Arial" w:hAnsi="Arial" w:cs="Arial"/>
                <w:color w:val="000000"/>
                <w:sz w:val="19"/>
                <w:szCs w:val="19"/>
              </w:rPr>
              <w:t>rínos projektu z pohľadu zvýšenia bezpečnosti verejnej dopravy (napr. prostredníctvom bezpečnostných kamier</w:t>
            </w:r>
            <w:r w:rsidR="00B40DDD" w:rsidRPr="00864A23">
              <w:rPr>
                <w:rFonts w:ascii="Arial" w:hAnsi="Arial" w:cs="Arial"/>
                <w:color w:val="000000"/>
                <w:sz w:val="19"/>
                <w:szCs w:val="19"/>
              </w:rPr>
              <w:t>)</w:t>
            </w:r>
          </w:p>
          <w:p w14:paraId="28CAF5A2" w14:textId="77777777" w:rsidR="00633DC4" w:rsidRPr="00864A23" w:rsidRDefault="00633DC4" w:rsidP="001D4C90">
            <w:pPr>
              <w:widowControl w:val="0"/>
              <w:spacing w:line="288" w:lineRule="auto"/>
              <w:jc w:val="both"/>
              <w:rPr>
                <w:rStyle w:val="normaltextrun"/>
                <w:rFonts w:ascii="Arial" w:hAnsi="Arial" w:cs="Arial"/>
                <w:color w:val="000000"/>
              </w:rPr>
            </w:pPr>
          </w:p>
          <w:p w14:paraId="0D3E04EC" w14:textId="203125C9" w:rsidR="00FC44A3" w:rsidRPr="00864A23" w:rsidRDefault="00FC44A3" w:rsidP="004D65F5">
            <w:pPr>
              <w:autoSpaceDE w:val="0"/>
              <w:autoSpaceDN w:val="0"/>
              <w:adjustRightInd w:val="0"/>
              <w:jc w:val="both"/>
              <w:rPr>
                <w:rStyle w:val="normaltextrun"/>
                <w:rFonts w:ascii="Arial" w:hAnsi="Arial" w:cs="Arial"/>
                <w:color w:val="000000"/>
                <w:sz w:val="19"/>
                <w:szCs w:val="19"/>
              </w:rPr>
            </w:pPr>
          </w:p>
        </w:tc>
        <w:tc>
          <w:tcPr>
            <w:tcW w:w="364" w:type="pct"/>
            <w:vAlign w:val="center"/>
          </w:tcPr>
          <w:p w14:paraId="1F4F86A3" w14:textId="77777777" w:rsidR="00633DC4" w:rsidRPr="00864A23" w:rsidRDefault="00633DC4" w:rsidP="00933656">
            <w:pPr>
              <w:spacing w:line="288" w:lineRule="auto"/>
              <w:jc w:val="center"/>
              <w:rPr>
                <w:rFonts w:ascii="Arial" w:eastAsia="Calibri" w:hAnsi="Arial" w:cs="Arial"/>
                <w:color w:val="000000" w:themeColor="text1"/>
                <w:sz w:val="19"/>
                <w:szCs w:val="19"/>
              </w:rPr>
            </w:pPr>
            <w:r w:rsidRPr="00864A23">
              <w:rPr>
                <w:rFonts w:ascii="Arial" w:eastAsia="Calibri" w:hAnsi="Arial" w:cs="Arial"/>
                <w:color w:val="000000" w:themeColor="text1"/>
                <w:sz w:val="19"/>
                <w:szCs w:val="19"/>
              </w:rPr>
              <w:t>Bodované kritérium</w:t>
            </w:r>
          </w:p>
        </w:tc>
        <w:tc>
          <w:tcPr>
            <w:tcW w:w="322" w:type="pct"/>
            <w:vAlign w:val="center"/>
          </w:tcPr>
          <w:p w14:paraId="48ECD7D5" w14:textId="77777777" w:rsidR="00633DC4" w:rsidRPr="00864A23" w:rsidRDefault="00C22272" w:rsidP="00664B9B">
            <w:pPr>
              <w:widowControl w:val="0"/>
              <w:pBdr>
                <w:top w:val="nil"/>
                <w:left w:val="nil"/>
                <w:bottom w:val="nil"/>
                <w:right w:val="nil"/>
                <w:between w:val="nil"/>
                <w:bar w:val="nil"/>
              </w:pBdr>
              <w:spacing w:line="288" w:lineRule="auto"/>
              <w:ind w:right="-18"/>
              <w:jc w:val="center"/>
              <w:rPr>
                <w:rFonts w:ascii="Arial" w:eastAsia="Helvetica" w:hAnsi="Arial" w:cs="Arial"/>
                <w:color w:val="000000" w:themeColor="text1"/>
                <w:sz w:val="19"/>
                <w:szCs w:val="19"/>
                <w:bdr w:val="nil"/>
              </w:rPr>
            </w:pPr>
            <w:r w:rsidRPr="00864A23">
              <w:rPr>
                <w:rFonts w:ascii="Arial" w:eastAsia="Helvetica" w:hAnsi="Arial" w:cs="Arial"/>
                <w:color w:val="000000" w:themeColor="text1"/>
                <w:sz w:val="19"/>
                <w:szCs w:val="19"/>
                <w:bdr w:val="nil"/>
              </w:rPr>
              <w:t>0 - 6</w:t>
            </w:r>
          </w:p>
        </w:tc>
        <w:tc>
          <w:tcPr>
            <w:tcW w:w="1285" w:type="pct"/>
            <w:tcBorders>
              <w:top w:val="single" w:sz="4" w:space="0" w:color="auto"/>
              <w:left w:val="single" w:sz="4" w:space="0" w:color="auto"/>
              <w:right w:val="single" w:sz="4" w:space="0" w:color="auto"/>
            </w:tcBorders>
            <w:vAlign w:val="center"/>
          </w:tcPr>
          <w:p w14:paraId="4120DE32" w14:textId="77777777" w:rsidR="00E44257" w:rsidRPr="00864A23" w:rsidRDefault="005F33E5" w:rsidP="00664B9B">
            <w:pPr>
              <w:spacing w:line="288" w:lineRule="auto"/>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 xml:space="preserve">Pre jednotlivé oblasti je určený nasledujúci maximálny počet bodov: </w:t>
            </w:r>
          </w:p>
          <w:p w14:paraId="24F8F982" w14:textId="77777777" w:rsidR="00C22272" w:rsidRPr="00864A23" w:rsidRDefault="00E44257" w:rsidP="00CE64A5">
            <w:pPr>
              <w:spacing w:line="288" w:lineRule="auto"/>
              <w:ind w:left="182"/>
              <w:rPr>
                <w:rFonts w:ascii="Arial" w:eastAsia="Helvetica" w:hAnsi="Arial" w:cs="Arial"/>
                <w:color w:val="000000" w:themeColor="text1"/>
                <w:sz w:val="19"/>
                <w:szCs w:val="19"/>
              </w:rPr>
            </w:pPr>
            <w:r w:rsidRPr="00864A23">
              <w:rPr>
                <w:rFonts w:ascii="Arial" w:eastAsia="Helvetica" w:hAnsi="Arial" w:cs="Arial"/>
                <w:b/>
                <w:color w:val="000000" w:themeColor="text1"/>
                <w:sz w:val="19"/>
                <w:szCs w:val="19"/>
              </w:rPr>
              <w:t>Oblasť 1</w:t>
            </w:r>
            <w:r w:rsidR="00DC71D5" w:rsidRPr="00864A23">
              <w:rPr>
                <w:rFonts w:ascii="Arial" w:eastAsia="Helvetica" w:hAnsi="Arial" w:cs="Arial"/>
                <w:color w:val="000000" w:themeColor="text1"/>
                <w:sz w:val="19"/>
                <w:szCs w:val="19"/>
              </w:rPr>
              <w:t>: 3 body</w:t>
            </w:r>
          </w:p>
          <w:p w14:paraId="7E88C5CB" w14:textId="77777777" w:rsidR="00E44257" w:rsidRPr="00864A23" w:rsidRDefault="00E44257" w:rsidP="00CE64A5">
            <w:pPr>
              <w:spacing w:line="288" w:lineRule="auto"/>
              <w:ind w:left="182"/>
              <w:rPr>
                <w:rFonts w:ascii="Arial" w:eastAsia="Helvetica" w:hAnsi="Arial" w:cs="Arial"/>
                <w:color w:val="000000" w:themeColor="text1"/>
                <w:sz w:val="19"/>
                <w:szCs w:val="19"/>
              </w:rPr>
            </w:pPr>
            <w:r w:rsidRPr="00864A23">
              <w:rPr>
                <w:rFonts w:ascii="Arial" w:eastAsia="Helvetica" w:hAnsi="Arial" w:cs="Arial"/>
                <w:b/>
                <w:color w:val="000000" w:themeColor="text1"/>
                <w:sz w:val="19"/>
                <w:szCs w:val="19"/>
              </w:rPr>
              <w:t>Oblasť 2:</w:t>
            </w:r>
            <w:r w:rsidRPr="00864A23">
              <w:rPr>
                <w:rFonts w:ascii="Arial" w:eastAsia="Helvetica" w:hAnsi="Arial" w:cs="Arial"/>
                <w:color w:val="000000" w:themeColor="text1"/>
                <w:sz w:val="19"/>
                <w:szCs w:val="19"/>
              </w:rPr>
              <w:t xml:space="preserve"> </w:t>
            </w:r>
            <w:r w:rsidR="00DC71D5" w:rsidRPr="00864A23">
              <w:rPr>
                <w:rFonts w:ascii="Arial" w:eastAsia="Helvetica" w:hAnsi="Arial" w:cs="Arial"/>
                <w:color w:val="000000" w:themeColor="text1"/>
                <w:sz w:val="19"/>
                <w:szCs w:val="19"/>
              </w:rPr>
              <w:t>2 body</w:t>
            </w:r>
          </w:p>
          <w:p w14:paraId="6018E738" w14:textId="77777777" w:rsidR="00E44257" w:rsidRPr="00864A23" w:rsidRDefault="00E44257" w:rsidP="00CE64A5">
            <w:pPr>
              <w:spacing w:line="288" w:lineRule="auto"/>
              <w:ind w:left="182"/>
              <w:rPr>
                <w:rFonts w:ascii="Arial" w:eastAsia="Helvetica" w:hAnsi="Arial" w:cs="Arial"/>
                <w:color w:val="000000" w:themeColor="text1"/>
                <w:sz w:val="19"/>
                <w:szCs w:val="19"/>
              </w:rPr>
            </w:pPr>
            <w:r w:rsidRPr="00864A23">
              <w:rPr>
                <w:rFonts w:ascii="Arial" w:eastAsia="Helvetica" w:hAnsi="Arial" w:cs="Arial"/>
                <w:b/>
                <w:color w:val="000000" w:themeColor="text1"/>
                <w:sz w:val="19"/>
                <w:szCs w:val="19"/>
              </w:rPr>
              <w:t>Oblasť 3</w:t>
            </w:r>
            <w:r w:rsidR="00DC71D5" w:rsidRPr="00864A23">
              <w:rPr>
                <w:rFonts w:ascii="Arial" w:eastAsia="Helvetica" w:hAnsi="Arial" w:cs="Arial"/>
                <w:b/>
                <w:color w:val="000000" w:themeColor="text1"/>
                <w:sz w:val="19"/>
                <w:szCs w:val="19"/>
              </w:rPr>
              <w:t>:</w:t>
            </w:r>
            <w:r w:rsidR="00DC71D5" w:rsidRPr="00864A23">
              <w:rPr>
                <w:rFonts w:ascii="Arial" w:eastAsia="Helvetica" w:hAnsi="Arial" w:cs="Arial"/>
                <w:color w:val="000000" w:themeColor="text1"/>
                <w:sz w:val="19"/>
                <w:szCs w:val="19"/>
              </w:rPr>
              <w:t xml:space="preserve"> 1 bod</w:t>
            </w:r>
          </w:p>
          <w:p w14:paraId="366B2D88" w14:textId="77777777" w:rsidR="005F33E5" w:rsidRPr="00864A23" w:rsidRDefault="005F33E5" w:rsidP="00664B9B">
            <w:pPr>
              <w:spacing w:line="288" w:lineRule="auto"/>
              <w:rPr>
                <w:rFonts w:ascii="Arial" w:eastAsia="Helvetica" w:hAnsi="Arial" w:cs="Arial"/>
                <w:color w:val="000000" w:themeColor="text1"/>
                <w:sz w:val="19"/>
                <w:szCs w:val="19"/>
              </w:rPr>
            </w:pPr>
          </w:p>
          <w:p w14:paraId="48BE7A3F" w14:textId="77777777" w:rsidR="00011EF6" w:rsidRPr="00864A23" w:rsidRDefault="00E44257" w:rsidP="0064759D">
            <w:pPr>
              <w:spacing w:line="288" w:lineRule="auto"/>
              <w:jc w:val="both"/>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Predpokladom pre získanie maximálneho počtu bodov je, že žiadateľ deklaruje prínos k predmetnej oblasti, jasne pomenúva spôsob jeho dosiahnutia a prínos naviaže na konkrétnu aktivitu projektu. Hodnotiteľ je oprávnený udeliť nižší počet bodov</w:t>
            </w:r>
            <w:r w:rsidR="007D0B96" w:rsidRPr="00864A23">
              <w:rPr>
                <w:rStyle w:val="Odkaznapoznmkupodiarou"/>
                <w:rFonts w:ascii="Arial" w:eastAsia="Helvetica" w:hAnsi="Arial" w:cs="Arial"/>
                <w:color w:val="000000" w:themeColor="text1"/>
                <w:sz w:val="19"/>
                <w:szCs w:val="19"/>
              </w:rPr>
              <w:footnoteReference w:id="9"/>
            </w:r>
            <w:r w:rsidRPr="00864A23">
              <w:rPr>
                <w:rFonts w:ascii="Arial" w:eastAsia="Helvetica" w:hAnsi="Arial" w:cs="Arial"/>
                <w:color w:val="000000" w:themeColor="text1"/>
                <w:sz w:val="19"/>
                <w:szCs w:val="19"/>
              </w:rPr>
              <w:t xml:space="preserve"> pokiaľ</w:t>
            </w:r>
            <w:r w:rsidR="0064759D" w:rsidRPr="00864A23">
              <w:rPr>
                <w:rFonts w:ascii="Arial" w:eastAsia="Helvetica" w:hAnsi="Arial" w:cs="Arial"/>
                <w:color w:val="000000" w:themeColor="text1"/>
                <w:sz w:val="19"/>
                <w:szCs w:val="19"/>
              </w:rPr>
              <w:t xml:space="preserve"> </w:t>
            </w:r>
            <w:r w:rsidRPr="00864A23">
              <w:rPr>
                <w:rFonts w:ascii="Arial" w:eastAsia="Helvetica" w:hAnsi="Arial" w:cs="Arial"/>
                <w:color w:val="000000" w:themeColor="text1"/>
                <w:sz w:val="19"/>
                <w:szCs w:val="19"/>
              </w:rPr>
              <w:t>prínos identifi</w:t>
            </w:r>
            <w:r w:rsidR="00C25B4D" w:rsidRPr="00864A23">
              <w:rPr>
                <w:rFonts w:ascii="Arial" w:eastAsia="Helvetica" w:hAnsi="Arial" w:cs="Arial"/>
                <w:color w:val="000000" w:themeColor="text1"/>
                <w:sz w:val="19"/>
                <w:szCs w:val="19"/>
              </w:rPr>
              <w:t>kovaný</w:t>
            </w:r>
            <w:r w:rsidRPr="00864A23">
              <w:rPr>
                <w:rFonts w:ascii="Arial" w:eastAsia="Helvetica" w:hAnsi="Arial" w:cs="Arial"/>
                <w:color w:val="000000" w:themeColor="text1"/>
                <w:sz w:val="19"/>
                <w:szCs w:val="19"/>
              </w:rPr>
              <w:t xml:space="preserve"> žiada</w:t>
            </w:r>
            <w:r w:rsidR="00FB5EFA" w:rsidRPr="00864A23">
              <w:rPr>
                <w:rFonts w:ascii="Arial" w:eastAsia="Helvetica" w:hAnsi="Arial" w:cs="Arial"/>
                <w:color w:val="000000" w:themeColor="text1"/>
                <w:sz w:val="19"/>
                <w:szCs w:val="19"/>
              </w:rPr>
              <w:t>teľom nepovažuje za dostatočný</w:t>
            </w:r>
            <w:r w:rsidR="00C25B4D" w:rsidRPr="00864A23">
              <w:rPr>
                <w:rFonts w:ascii="Arial" w:eastAsia="Helvetica" w:hAnsi="Arial" w:cs="Arial"/>
                <w:color w:val="000000" w:themeColor="text1"/>
                <w:sz w:val="19"/>
                <w:szCs w:val="19"/>
              </w:rPr>
              <w:t>, nedostatočne naviazaný na konkrétnu aktivitu projektu</w:t>
            </w:r>
            <w:r w:rsidR="00FB5EFA" w:rsidRPr="00864A23">
              <w:rPr>
                <w:rFonts w:ascii="Arial" w:eastAsia="Helvetica" w:hAnsi="Arial" w:cs="Arial"/>
                <w:color w:val="000000" w:themeColor="text1"/>
                <w:sz w:val="19"/>
                <w:szCs w:val="19"/>
              </w:rPr>
              <w:t>, alebo</w:t>
            </w:r>
            <w:r w:rsidR="0064759D" w:rsidRPr="00864A23">
              <w:rPr>
                <w:rFonts w:ascii="Arial" w:eastAsia="Helvetica" w:hAnsi="Arial" w:cs="Arial"/>
                <w:color w:val="000000" w:themeColor="text1"/>
                <w:sz w:val="19"/>
                <w:szCs w:val="19"/>
              </w:rPr>
              <w:t xml:space="preserve"> považuje</w:t>
            </w:r>
            <w:r w:rsidR="00FB5EFA" w:rsidRPr="00864A23">
              <w:rPr>
                <w:rFonts w:ascii="Arial" w:eastAsia="Helvetica" w:hAnsi="Arial" w:cs="Arial"/>
                <w:color w:val="000000" w:themeColor="text1"/>
                <w:sz w:val="19"/>
                <w:szCs w:val="19"/>
              </w:rPr>
              <w:t xml:space="preserve"> spôsob jeho dosiahnutia</w:t>
            </w:r>
            <w:r w:rsidR="0064759D" w:rsidRPr="00864A23">
              <w:rPr>
                <w:rFonts w:ascii="Arial" w:eastAsia="Helvetica" w:hAnsi="Arial" w:cs="Arial"/>
                <w:color w:val="000000" w:themeColor="text1"/>
                <w:sz w:val="19"/>
                <w:szCs w:val="19"/>
              </w:rPr>
              <w:t xml:space="preserve"> za nedostatočne popísaný</w:t>
            </w:r>
            <w:r w:rsidR="0091790F" w:rsidRPr="00864A23">
              <w:rPr>
                <w:rFonts w:ascii="Arial" w:eastAsia="Helvetica" w:hAnsi="Arial" w:cs="Arial"/>
                <w:color w:val="000000" w:themeColor="text1"/>
                <w:sz w:val="19"/>
                <w:szCs w:val="19"/>
              </w:rPr>
              <w:t>.</w:t>
            </w:r>
            <w:r w:rsidR="002515C2" w:rsidRPr="00864A23">
              <w:rPr>
                <w:rFonts w:ascii="Arial" w:eastAsia="Helvetica" w:hAnsi="Arial" w:cs="Arial"/>
                <w:color w:val="000000" w:themeColor="text1"/>
                <w:sz w:val="19"/>
                <w:szCs w:val="19"/>
              </w:rPr>
              <w:t xml:space="preserve"> Výsled</w:t>
            </w:r>
            <w:r w:rsidR="00BB0E4A" w:rsidRPr="00864A23">
              <w:rPr>
                <w:rFonts w:ascii="Arial" w:eastAsia="Helvetica" w:hAnsi="Arial" w:cs="Arial"/>
                <w:color w:val="000000" w:themeColor="text1"/>
                <w:sz w:val="19"/>
                <w:szCs w:val="19"/>
              </w:rPr>
              <w:t>ný počet bodov je súčtom bodov z</w:t>
            </w:r>
            <w:r w:rsidR="002515C2" w:rsidRPr="00864A23">
              <w:rPr>
                <w:rFonts w:ascii="Arial" w:eastAsia="Helvetica" w:hAnsi="Arial" w:cs="Arial"/>
                <w:color w:val="000000" w:themeColor="text1"/>
                <w:sz w:val="19"/>
                <w:szCs w:val="19"/>
              </w:rPr>
              <w:t>í</w:t>
            </w:r>
            <w:r w:rsidR="00BB0E4A" w:rsidRPr="00864A23">
              <w:rPr>
                <w:rFonts w:ascii="Arial" w:eastAsia="Helvetica" w:hAnsi="Arial" w:cs="Arial"/>
                <w:color w:val="000000" w:themeColor="text1"/>
                <w:sz w:val="19"/>
                <w:szCs w:val="19"/>
              </w:rPr>
              <w:t>s</w:t>
            </w:r>
            <w:r w:rsidR="002515C2" w:rsidRPr="00864A23">
              <w:rPr>
                <w:rFonts w:ascii="Arial" w:eastAsia="Helvetica" w:hAnsi="Arial" w:cs="Arial"/>
                <w:color w:val="000000" w:themeColor="text1"/>
                <w:sz w:val="19"/>
                <w:szCs w:val="19"/>
              </w:rPr>
              <w:t>kaných za jednotlivé oblasti.</w:t>
            </w:r>
          </w:p>
        </w:tc>
        <w:tc>
          <w:tcPr>
            <w:tcW w:w="642" w:type="pct"/>
            <w:tcBorders>
              <w:left w:val="single" w:sz="4" w:space="0" w:color="auto"/>
              <w:right w:val="single" w:sz="4" w:space="0" w:color="auto"/>
            </w:tcBorders>
            <w:vAlign w:val="center"/>
          </w:tcPr>
          <w:p w14:paraId="0378ED48" w14:textId="77777777" w:rsidR="000D3C59" w:rsidRPr="00864A23" w:rsidRDefault="000D3C59" w:rsidP="00933656">
            <w:pPr>
              <w:spacing w:line="288" w:lineRule="auto"/>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 xml:space="preserve">Formulár ŽoNFP: </w:t>
            </w:r>
          </w:p>
          <w:p w14:paraId="5133A278" w14:textId="77777777" w:rsidR="00633DC4" w:rsidRPr="00864A23" w:rsidRDefault="000D3C59" w:rsidP="00933656">
            <w:pPr>
              <w:pStyle w:val="Odsekzoznamu"/>
              <w:numPr>
                <w:ilvl w:val="0"/>
                <w:numId w:val="40"/>
              </w:numPr>
              <w:spacing w:line="288" w:lineRule="auto"/>
              <w:ind w:left="320"/>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Popis projektu (Spôsob realizácie aktivít projektu)</w:t>
            </w:r>
          </w:p>
          <w:p w14:paraId="44ECC217" w14:textId="77777777" w:rsidR="00633DC4" w:rsidRPr="00864A23" w:rsidRDefault="00633DC4" w:rsidP="00933656">
            <w:pPr>
              <w:spacing w:line="288" w:lineRule="auto"/>
              <w:rPr>
                <w:rFonts w:ascii="Arial" w:eastAsia="Helvetica" w:hAnsi="Arial" w:cs="Arial"/>
                <w:color w:val="000000" w:themeColor="text1"/>
                <w:sz w:val="19"/>
                <w:szCs w:val="19"/>
              </w:rPr>
            </w:pPr>
          </w:p>
        </w:tc>
      </w:tr>
      <w:tr w:rsidR="00C630F1" w:rsidRPr="00864A23" w14:paraId="3F786F3C" w14:textId="77777777" w:rsidTr="00EE2836">
        <w:trPr>
          <w:trHeight w:val="560"/>
        </w:trPr>
        <w:tc>
          <w:tcPr>
            <w:tcW w:w="182" w:type="pct"/>
            <w:vAlign w:val="center"/>
          </w:tcPr>
          <w:p w14:paraId="027D3CCE" w14:textId="3061CD10" w:rsidR="00C630F1" w:rsidRPr="00864A23" w:rsidRDefault="00634DF8" w:rsidP="001379AA">
            <w:pPr>
              <w:jc w:val="center"/>
              <w:rPr>
                <w:rFonts w:ascii="Arial" w:eastAsia="Calibri" w:hAnsi="Arial" w:cs="Arial"/>
                <w:color w:val="000000" w:themeColor="text1"/>
                <w:sz w:val="19"/>
                <w:szCs w:val="19"/>
              </w:rPr>
            </w:pPr>
            <w:r w:rsidRPr="00864A23">
              <w:rPr>
                <w:rFonts w:ascii="Arial" w:eastAsia="Calibri" w:hAnsi="Arial" w:cs="Arial"/>
                <w:color w:val="000000" w:themeColor="text1"/>
                <w:sz w:val="19"/>
                <w:szCs w:val="19"/>
              </w:rPr>
              <w:t>2</w:t>
            </w:r>
            <w:r w:rsidR="00C630F1" w:rsidRPr="00864A23">
              <w:rPr>
                <w:rFonts w:ascii="Arial" w:eastAsia="Calibri" w:hAnsi="Arial" w:cs="Arial"/>
                <w:color w:val="000000" w:themeColor="text1"/>
                <w:sz w:val="19"/>
                <w:szCs w:val="19"/>
              </w:rPr>
              <w:t>.</w:t>
            </w:r>
            <w:r w:rsidR="00241F24" w:rsidRPr="00864A23">
              <w:rPr>
                <w:rFonts w:ascii="Arial" w:eastAsia="Calibri" w:hAnsi="Arial" w:cs="Arial"/>
                <w:color w:val="000000" w:themeColor="text1"/>
                <w:sz w:val="19"/>
                <w:szCs w:val="19"/>
              </w:rPr>
              <w:t>5</w:t>
            </w:r>
          </w:p>
          <w:p w14:paraId="19926342" w14:textId="77777777" w:rsidR="00C630F1" w:rsidRPr="00864A23" w:rsidRDefault="00C630F1" w:rsidP="001379AA">
            <w:pPr>
              <w:jc w:val="center"/>
              <w:rPr>
                <w:rFonts w:ascii="Arial" w:eastAsia="Calibri" w:hAnsi="Arial" w:cs="Arial"/>
                <w:color w:val="000000" w:themeColor="text1"/>
                <w:sz w:val="19"/>
                <w:szCs w:val="19"/>
              </w:rPr>
            </w:pPr>
          </w:p>
        </w:tc>
        <w:tc>
          <w:tcPr>
            <w:tcW w:w="596" w:type="pct"/>
            <w:vAlign w:val="center"/>
          </w:tcPr>
          <w:p w14:paraId="1FF6AC34" w14:textId="77777777" w:rsidR="00C630F1" w:rsidRPr="00864A23" w:rsidRDefault="004459BB" w:rsidP="00926643">
            <w:pPr>
              <w:rPr>
                <w:rStyle w:val="normaltextrun"/>
                <w:rFonts w:ascii="Arial" w:hAnsi="Arial" w:cs="Arial"/>
                <w:color w:val="000000"/>
                <w:sz w:val="19"/>
                <w:szCs w:val="19"/>
                <w:shd w:val="clear" w:color="auto" w:fill="FFFFFF"/>
              </w:rPr>
            </w:pPr>
            <w:r w:rsidRPr="00864A23">
              <w:rPr>
                <w:rStyle w:val="normaltextrun"/>
                <w:rFonts w:ascii="Arial" w:hAnsi="Arial" w:cs="Arial"/>
                <w:color w:val="000000"/>
                <w:sz w:val="19"/>
                <w:szCs w:val="19"/>
                <w:shd w:val="clear" w:color="auto" w:fill="FFFFFF"/>
              </w:rPr>
              <w:t>Udržateľnosť</w:t>
            </w:r>
            <w:r w:rsidR="00C630F1" w:rsidRPr="00864A23">
              <w:rPr>
                <w:rStyle w:val="normaltextrun"/>
                <w:rFonts w:ascii="Arial" w:hAnsi="Arial" w:cs="Arial"/>
                <w:color w:val="000000"/>
                <w:sz w:val="19"/>
                <w:szCs w:val="19"/>
                <w:shd w:val="clear" w:color="auto" w:fill="FFFFFF"/>
              </w:rPr>
              <w:t xml:space="preserve"> projektu </w:t>
            </w:r>
          </w:p>
        </w:tc>
        <w:tc>
          <w:tcPr>
            <w:tcW w:w="1609" w:type="pct"/>
            <w:vAlign w:val="center"/>
          </w:tcPr>
          <w:p w14:paraId="55390D79" w14:textId="77777777" w:rsidR="00C630F1" w:rsidRPr="00864A23" w:rsidRDefault="00C630F1" w:rsidP="00015B75">
            <w:pPr>
              <w:jc w:val="both"/>
              <w:rPr>
                <w:rFonts w:ascii="Arial" w:hAnsi="Arial" w:cs="Arial"/>
                <w:color w:val="000000"/>
                <w:sz w:val="19"/>
                <w:szCs w:val="19"/>
              </w:rPr>
            </w:pPr>
            <w:r w:rsidRPr="00864A23">
              <w:rPr>
                <w:rFonts w:ascii="Arial" w:hAnsi="Arial" w:cs="Arial"/>
                <w:color w:val="000000" w:themeColor="text1"/>
                <w:sz w:val="19"/>
                <w:szCs w:val="19"/>
              </w:rPr>
              <w:t>Po</w:t>
            </w:r>
            <w:r w:rsidR="00FC5094" w:rsidRPr="00864A23">
              <w:rPr>
                <w:rFonts w:ascii="Arial" w:hAnsi="Arial" w:cs="Arial"/>
                <w:color w:val="000000" w:themeColor="text1"/>
                <w:sz w:val="19"/>
                <w:szCs w:val="19"/>
              </w:rPr>
              <w:t>sudzuje sa žiadateľom</w:t>
            </w:r>
            <w:r w:rsidRPr="00864A23">
              <w:rPr>
                <w:rFonts w:ascii="Arial" w:hAnsi="Arial" w:cs="Arial"/>
                <w:color w:val="000000" w:themeColor="text1"/>
                <w:sz w:val="19"/>
                <w:szCs w:val="19"/>
              </w:rPr>
              <w:t xml:space="preserve"> deklarovaný</w:t>
            </w:r>
            <w:r w:rsidR="00FC5094" w:rsidRPr="00864A23">
              <w:rPr>
                <w:rFonts w:ascii="Arial" w:hAnsi="Arial" w:cs="Arial"/>
                <w:color w:val="000000" w:themeColor="text1"/>
                <w:sz w:val="19"/>
                <w:szCs w:val="19"/>
              </w:rPr>
              <w:t xml:space="preserve"> a popísaný</w:t>
            </w:r>
            <w:r w:rsidRPr="00864A23">
              <w:rPr>
                <w:rFonts w:ascii="Arial" w:hAnsi="Arial" w:cs="Arial"/>
                <w:color w:val="000000" w:themeColor="text1"/>
                <w:sz w:val="19"/>
                <w:szCs w:val="19"/>
              </w:rPr>
              <w:t xml:space="preserve"> spôsob zabezpečenia udržateľnosti projektu</w:t>
            </w:r>
            <w:r w:rsidR="00BA4237" w:rsidRPr="00864A23">
              <w:rPr>
                <w:rFonts w:ascii="Arial" w:hAnsi="Arial" w:cs="Arial"/>
                <w:color w:val="000000" w:themeColor="text1"/>
                <w:sz w:val="19"/>
                <w:szCs w:val="19"/>
              </w:rPr>
              <w:t xml:space="preserve"> a spôsob riadenia rizík, ktoré sú spojené s projektom po jeho realizácii</w:t>
            </w:r>
            <w:r w:rsidRPr="00864A23">
              <w:rPr>
                <w:rFonts w:ascii="Arial" w:hAnsi="Arial" w:cs="Arial"/>
                <w:color w:val="000000" w:themeColor="text1"/>
                <w:sz w:val="19"/>
                <w:szCs w:val="19"/>
              </w:rPr>
              <w:t xml:space="preserve">. </w:t>
            </w:r>
            <w:r w:rsidRPr="00864A23">
              <w:rPr>
                <w:rFonts w:ascii="Arial" w:hAnsi="Arial" w:cs="Arial"/>
                <w:color w:val="000000"/>
                <w:sz w:val="19"/>
                <w:szCs w:val="19"/>
              </w:rPr>
              <w:t xml:space="preserve">Hodnotiteľ posudzuje plnenie kritéria v rámci nasledujúcich </w:t>
            </w:r>
            <w:r w:rsidR="00B34912" w:rsidRPr="00864A23">
              <w:rPr>
                <w:rFonts w:ascii="Arial" w:hAnsi="Arial" w:cs="Arial"/>
                <w:b/>
                <w:color w:val="000000"/>
                <w:sz w:val="19"/>
                <w:szCs w:val="19"/>
              </w:rPr>
              <w:t>4</w:t>
            </w:r>
            <w:r w:rsidRPr="00864A23">
              <w:rPr>
                <w:rFonts w:ascii="Arial" w:hAnsi="Arial" w:cs="Arial"/>
                <w:b/>
                <w:color w:val="000000"/>
                <w:sz w:val="19"/>
                <w:szCs w:val="19"/>
              </w:rPr>
              <w:t xml:space="preserve"> oblastí:</w:t>
            </w:r>
          </w:p>
          <w:p w14:paraId="08C6B8D9" w14:textId="77777777" w:rsidR="00C630F1" w:rsidRPr="00864A23" w:rsidRDefault="00C630F1" w:rsidP="00015B75">
            <w:pPr>
              <w:jc w:val="both"/>
              <w:rPr>
                <w:rFonts w:ascii="Arial" w:hAnsi="Arial" w:cs="Arial"/>
                <w:color w:val="000000"/>
                <w:sz w:val="19"/>
                <w:szCs w:val="19"/>
              </w:rPr>
            </w:pPr>
          </w:p>
          <w:p w14:paraId="4AAE00CC" w14:textId="570BA130" w:rsidR="00C630F1" w:rsidRPr="00864A23" w:rsidRDefault="00C630F1" w:rsidP="00015B75">
            <w:pPr>
              <w:pStyle w:val="Odsekzoznamu"/>
              <w:numPr>
                <w:ilvl w:val="0"/>
                <w:numId w:val="31"/>
              </w:numPr>
              <w:spacing w:before="60" w:after="60"/>
              <w:ind w:left="325"/>
              <w:jc w:val="both"/>
              <w:rPr>
                <w:rStyle w:val="normaltextrun"/>
                <w:rFonts w:ascii="Arial" w:hAnsi="Arial" w:cs="Arial"/>
                <w:color w:val="000000"/>
                <w:sz w:val="19"/>
                <w:szCs w:val="19"/>
                <w:shd w:val="clear" w:color="auto" w:fill="FFFFFF"/>
              </w:rPr>
            </w:pPr>
            <w:r w:rsidRPr="00864A23">
              <w:rPr>
                <w:rStyle w:val="normaltextrun"/>
                <w:rFonts w:ascii="Arial" w:hAnsi="Arial" w:cs="Arial"/>
                <w:b/>
                <w:color w:val="000000"/>
                <w:sz w:val="19"/>
                <w:szCs w:val="19"/>
                <w:shd w:val="clear" w:color="auto" w:fill="FFFFFF"/>
              </w:rPr>
              <w:t>Prevádzková udržateľnosť</w:t>
            </w:r>
            <w:r w:rsidRPr="00864A23">
              <w:rPr>
                <w:rStyle w:val="normaltextrun"/>
                <w:rFonts w:ascii="Arial" w:hAnsi="Arial" w:cs="Arial"/>
                <w:color w:val="000000"/>
                <w:sz w:val="19"/>
                <w:szCs w:val="19"/>
                <w:shd w:val="clear" w:color="auto" w:fill="FFFFFF"/>
              </w:rPr>
              <w:t>: Žiadateľ de</w:t>
            </w:r>
            <w:r w:rsidR="00FC5094" w:rsidRPr="00864A23">
              <w:rPr>
                <w:rStyle w:val="normaltextrun"/>
                <w:rFonts w:ascii="Arial" w:hAnsi="Arial" w:cs="Arial"/>
                <w:color w:val="000000"/>
                <w:sz w:val="19"/>
                <w:szCs w:val="19"/>
                <w:shd w:val="clear" w:color="auto" w:fill="FFFFFF"/>
              </w:rPr>
              <w:t>klaruje</w:t>
            </w:r>
            <w:r w:rsidR="00411836" w:rsidRPr="00864A23">
              <w:rPr>
                <w:rStyle w:val="normaltextrun"/>
                <w:rFonts w:ascii="Arial" w:hAnsi="Arial" w:cs="Arial"/>
                <w:color w:val="000000"/>
                <w:sz w:val="19"/>
                <w:szCs w:val="19"/>
                <w:shd w:val="clear" w:color="auto" w:fill="FFFFFF"/>
              </w:rPr>
              <w:t xml:space="preserve"> a popisuje zabezpečenie</w:t>
            </w:r>
            <w:r w:rsidRPr="00864A23">
              <w:rPr>
                <w:rStyle w:val="normaltextrun"/>
                <w:rFonts w:ascii="Arial" w:hAnsi="Arial" w:cs="Arial"/>
                <w:color w:val="000000"/>
                <w:sz w:val="19"/>
                <w:szCs w:val="19"/>
                <w:shd w:val="clear" w:color="auto" w:fill="FFFFFF"/>
              </w:rPr>
              <w:t xml:space="preserve"> technické</w:t>
            </w:r>
            <w:r w:rsidR="00411836" w:rsidRPr="00864A23">
              <w:rPr>
                <w:rStyle w:val="normaltextrun"/>
                <w:rFonts w:ascii="Arial" w:hAnsi="Arial" w:cs="Arial"/>
                <w:color w:val="000000"/>
                <w:sz w:val="19"/>
                <w:szCs w:val="19"/>
                <w:shd w:val="clear" w:color="auto" w:fill="FFFFFF"/>
              </w:rPr>
              <w:t>ho zázemia</w:t>
            </w:r>
            <w:r w:rsidR="001D4C58" w:rsidRPr="00864A23">
              <w:rPr>
                <w:rStyle w:val="normaltextrun"/>
                <w:rFonts w:ascii="Arial" w:hAnsi="Arial" w:cs="Arial"/>
                <w:color w:val="000000" w:themeColor="text1"/>
                <w:sz w:val="19"/>
                <w:szCs w:val="19"/>
              </w:rPr>
              <w:t xml:space="preserve"> a</w:t>
            </w:r>
            <w:r w:rsidR="00411836" w:rsidRPr="00864A23">
              <w:rPr>
                <w:rStyle w:val="normaltextrun"/>
                <w:rFonts w:ascii="Arial" w:hAnsi="Arial" w:cs="Arial"/>
                <w:color w:val="000000" w:themeColor="text1"/>
                <w:sz w:val="19"/>
                <w:szCs w:val="19"/>
              </w:rPr>
              <w:t xml:space="preserve"> kapacít</w:t>
            </w:r>
            <w:r w:rsidRPr="00864A23">
              <w:rPr>
                <w:rStyle w:val="normaltextrun"/>
                <w:rFonts w:ascii="Arial" w:hAnsi="Arial" w:cs="Arial"/>
                <w:color w:val="000000"/>
                <w:sz w:val="19"/>
                <w:szCs w:val="19"/>
                <w:shd w:val="clear" w:color="auto" w:fill="FFFFFF"/>
              </w:rPr>
              <w:t xml:space="preserve"> umož</w:t>
            </w:r>
            <w:r w:rsidR="00411836" w:rsidRPr="00864A23">
              <w:rPr>
                <w:rStyle w:val="normaltextrun"/>
                <w:rFonts w:ascii="Arial" w:hAnsi="Arial" w:cs="Arial"/>
                <w:color w:val="000000" w:themeColor="text1"/>
                <w:sz w:val="19"/>
                <w:szCs w:val="19"/>
              </w:rPr>
              <w:t>ňujúcich</w:t>
            </w:r>
            <w:r w:rsidRPr="00864A23">
              <w:rPr>
                <w:rStyle w:val="normaltextrun"/>
                <w:rFonts w:ascii="Arial" w:hAnsi="Arial" w:cs="Arial"/>
                <w:color w:val="000000"/>
                <w:sz w:val="19"/>
                <w:szCs w:val="19"/>
                <w:shd w:val="clear" w:color="auto" w:fill="FFFFFF"/>
              </w:rPr>
              <w:t xml:space="preserve"> udržiavať obstarané autobusy a vybudovanú infraštruktúru pre alternatí</w:t>
            </w:r>
            <w:r w:rsidR="001D4C58" w:rsidRPr="00864A23">
              <w:rPr>
                <w:rStyle w:val="normaltextrun"/>
                <w:rFonts w:ascii="Arial" w:hAnsi="Arial" w:cs="Arial"/>
                <w:color w:val="000000"/>
                <w:sz w:val="19"/>
                <w:szCs w:val="19"/>
                <w:shd w:val="clear" w:color="auto" w:fill="FFFFFF"/>
              </w:rPr>
              <w:t>vne palivá v prevádzke</w:t>
            </w:r>
            <w:r w:rsidRPr="00864A23">
              <w:rPr>
                <w:rStyle w:val="normaltextrun"/>
                <w:rFonts w:ascii="Arial" w:hAnsi="Arial" w:cs="Arial"/>
                <w:color w:val="000000"/>
                <w:sz w:val="19"/>
                <w:szCs w:val="19"/>
                <w:shd w:val="clear" w:color="auto" w:fill="FFFFFF"/>
              </w:rPr>
              <w:t xml:space="preserve"> počas </w:t>
            </w:r>
            <w:r w:rsidR="00FC5094" w:rsidRPr="00864A23">
              <w:rPr>
                <w:rStyle w:val="normaltextrun"/>
                <w:rFonts w:ascii="Arial" w:hAnsi="Arial" w:cs="Arial"/>
                <w:color w:val="000000"/>
                <w:sz w:val="19"/>
                <w:szCs w:val="19"/>
                <w:shd w:val="clear" w:color="auto" w:fill="FFFFFF"/>
              </w:rPr>
              <w:t>doby ich životnosti</w:t>
            </w:r>
            <w:r w:rsidRPr="00864A23">
              <w:rPr>
                <w:rStyle w:val="normaltextrun"/>
                <w:rFonts w:ascii="Arial" w:hAnsi="Arial" w:cs="Arial"/>
                <w:color w:val="000000"/>
                <w:sz w:val="19"/>
                <w:szCs w:val="19"/>
                <w:shd w:val="clear" w:color="auto" w:fill="FFFFFF"/>
              </w:rPr>
              <w:t xml:space="preserve"> (</w:t>
            </w:r>
            <w:r w:rsidR="006E7174" w:rsidRPr="00864A23">
              <w:rPr>
                <w:rStyle w:val="normaltextrun"/>
                <w:rFonts w:ascii="Arial" w:hAnsi="Arial" w:cs="Arial"/>
                <w:color w:val="000000"/>
                <w:sz w:val="19"/>
                <w:szCs w:val="19"/>
                <w:shd w:val="clear" w:color="auto" w:fill="FFFFFF"/>
              </w:rPr>
              <w:t>pravidelná údržba</w:t>
            </w:r>
            <w:r w:rsidR="00AE13F1" w:rsidRPr="00864A23">
              <w:rPr>
                <w:rStyle w:val="normaltextrun"/>
                <w:rFonts w:ascii="Arial" w:hAnsi="Arial" w:cs="Arial"/>
                <w:color w:val="000000"/>
                <w:sz w:val="19"/>
                <w:szCs w:val="19"/>
                <w:shd w:val="clear" w:color="auto" w:fill="FFFFFF"/>
              </w:rPr>
              <w:t xml:space="preserve">, </w:t>
            </w:r>
            <w:r w:rsidR="006E7174" w:rsidRPr="00864A23">
              <w:rPr>
                <w:rStyle w:val="normaltextrun"/>
                <w:rFonts w:ascii="Arial" w:hAnsi="Arial" w:cs="Arial"/>
                <w:color w:val="000000"/>
                <w:sz w:val="19"/>
                <w:szCs w:val="19"/>
                <w:shd w:val="clear" w:color="auto" w:fill="FFFFFF"/>
              </w:rPr>
              <w:t>opravy</w:t>
            </w:r>
            <w:r w:rsidR="0018726D" w:rsidRPr="00864A23">
              <w:rPr>
                <w:rStyle w:val="normaltextrun"/>
                <w:rFonts w:ascii="Arial" w:hAnsi="Arial" w:cs="Arial"/>
                <w:color w:val="000000"/>
                <w:sz w:val="19"/>
                <w:szCs w:val="19"/>
                <w:shd w:val="clear" w:color="auto" w:fill="FFFFFF"/>
              </w:rPr>
              <w:t>,</w:t>
            </w:r>
            <w:r w:rsidR="00AE13F1" w:rsidRPr="00864A23">
              <w:rPr>
                <w:rStyle w:val="normaltextrun"/>
                <w:rFonts w:ascii="Arial" w:hAnsi="Arial" w:cs="Arial"/>
                <w:color w:val="000000"/>
                <w:sz w:val="19"/>
                <w:szCs w:val="19"/>
                <w:shd w:val="clear" w:color="auto" w:fill="FFFFFF"/>
              </w:rPr>
              <w:t xml:space="preserve"> zabezpečenie dodávok energie / </w:t>
            </w:r>
            <w:r w:rsidR="00BB22ED" w:rsidRPr="00864A23">
              <w:rPr>
                <w:rStyle w:val="normaltextrun"/>
                <w:rFonts w:ascii="Arial" w:hAnsi="Arial" w:cs="Arial"/>
                <w:color w:val="000000"/>
                <w:sz w:val="19"/>
                <w:szCs w:val="19"/>
                <w:shd w:val="clear" w:color="auto" w:fill="FFFFFF"/>
              </w:rPr>
              <w:t xml:space="preserve">čistého </w:t>
            </w:r>
            <w:r w:rsidR="00AE13F1" w:rsidRPr="00864A23">
              <w:rPr>
                <w:rStyle w:val="normaltextrun"/>
                <w:rFonts w:ascii="Arial" w:hAnsi="Arial" w:cs="Arial"/>
                <w:color w:val="000000"/>
                <w:sz w:val="19"/>
                <w:szCs w:val="19"/>
                <w:shd w:val="clear" w:color="auto" w:fill="FFFFFF"/>
              </w:rPr>
              <w:t>vodíka</w:t>
            </w:r>
            <w:r w:rsidR="006E7174" w:rsidRPr="00864A23">
              <w:rPr>
                <w:rStyle w:val="normaltextrun"/>
                <w:rFonts w:ascii="Arial" w:hAnsi="Arial" w:cs="Arial"/>
                <w:color w:val="000000"/>
                <w:sz w:val="19"/>
                <w:szCs w:val="19"/>
                <w:shd w:val="clear" w:color="auto" w:fill="FFFFFF"/>
              </w:rPr>
              <w:t>)</w:t>
            </w:r>
            <w:r w:rsidR="00703188" w:rsidRPr="00864A23">
              <w:rPr>
                <w:rStyle w:val="normaltextrun"/>
                <w:rFonts w:ascii="Arial" w:hAnsi="Arial" w:cs="Arial"/>
                <w:color w:val="000000"/>
                <w:sz w:val="19"/>
                <w:szCs w:val="19"/>
                <w:shd w:val="clear" w:color="auto" w:fill="FFFFFF"/>
              </w:rPr>
              <w:t>.</w:t>
            </w:r>
          </w:p>
          <w:p w14:paraId="10617325" w14:textId="77777777" w:rsidR="00C630F1" w:rsidRPr="00864A23" w:rsidRDefault="00C630F1" w:rsidP="00015B75">
            <w:pPr>
              <w:pStyle w:val="Odsekzoznamu"/>
              <w:spacing w:before="60" w:after="60"/>
              <w:ind w:left="467"/>
              <w:jc w:val="both"/>
              <w:rPr>
                <w:rStyle w:val="normaltextrun"/>
                <w:rFonts w:ascii="Arial" w:hAnsi="Arial" w:cs="Arial"/>
                <w:color w:val="000000"/>
                <w:sz w:val="19"/>
                <w:szCs w:val="19"/>
                <w:shd w:val="clear" w:color="auto" w:fill="FFFFFF"/>
              </w:rPr>
            </w:pPr>
          </w:p>
          <w:p w14:paraId="058B0E8A" w14:textId="3204306D" w:rsidR="00C630F1" w:rsidRPr="00864A23" w:rsidRDefault="00C630F1" w:rsidP="00015B75">
            <w:pPr>
              <w:pStyle w:val="Odsekzoznamu"/>
              <w:numPr>
                <w:ilvl w:val="0"/>
                <w:numId w:val="31"/>
              </w:numPr>
              <w:spacing w:before="60" w:after="60"/>
              <w:ind w:left="325"/>
              <w:jc w:val="both"/>
              <w:rPr>
                <w:rFonts w:ascii="Arial" w:hAnsi="Arial" w:cs="Arial"/>
                <w:color w:val="000000"/>
                <w:sz w:val="19"/>
                <w:szCs w:val="19"/>
                <w:shd w:val="clear" w:color="auto" w:fill="FFFFFF"/>
              </w:rPr>
            </w:pPr>
            <w:r w:rsidRPr="00864A23">
              <w:rPr>
                <w:rFonts w:ascii="Arial" w:hAnsi="Arial" w:cs="Arial"/>
                <w:b/>
                <w:sz w:val="19"/>
                <w:szCs w:val="19"/>
              </w:rPr>
              <w:t>Finančná udržateľnosť</w:t>
            </w:r>
            <w:r w:rsidRPr="00864A23">
              <w:rPr>
                <w:rFonts w:ascii="Arial" w:hAnsi="Arial" w:cs="Arial"/>
                <w:sz w:val="19"/>
                <w:szCs w:val="19"/>
              </w:rPr>
              <w:t xml:space="preserve">: </w:t>
            </w:r>
            <w:r w:rsidRPr="00864A23">
              <w:rPr>
                <w:rStyle w:val="normaltextrun"/>
                <w:rFonts w:ascii="Arial" w:hAnsi="Arial" w:cs="Arial"/>
                <w:color w:val="000000"/>
                <w:sz w:val="19"/>
                <w:szCs w:val="19"/>
                <w:shd w:val="clear" w:color="auto" w:fill="FFFFFF"/>
              </w:rPr>
              <w:t>Žiadateľ de</w:t>
            </w:r>
            <w:r w:rsidR="001D4C58" w:rsidRPr="00864A23">
              <w:rPr>
                <w:rStyle w:val="normaltextrun"/>
                <w:rFonts w:ascii="Arial" w:hAnsi="Arial" w:cs="Arial"/>
                <w:color w:val="000000"/>
                <w:sz w:val="19"/>
                <w:szCs w:val="19"/>
                <w:shd w:val="clear" w:color="auto" w:fill="FFFFFF"/>
              </w:rPr>
              <w:t>klaruje</w:t>
            </w:r>
            <w:r w:rsidR="00AB3082" w:rsidRPr="00864A23">
              <w:rPr>
                <w:rStyle w:val="normaltextrun"/>
                <w:rFonts w:ascii="Arial" w:hAnsi="Arial" w:cs="Arial"/>
                <w:color w:val="000000"/>
                <w:sz w:val="19"/>
                <w:szCs w:val="19"/>
                <w:shd w:val="clear" w:color="auto" w:fill="FFFFFF"/>
              </w:rPr>
              <w:t xml:space="preserve"> a popisuje zabezpečenie financovania</w:t>
            </w:r>
            <w:r w:rsidRPr="00864A23">
              <w:rPr>
                <w:rStyle w:val="normaltextrun"/>
                <w:rFonts w:ascii="Arial" w:hAnsi="Arial" w:cs="Arial"/>
                <w:color w:val="000000"/>
                <w:sz w:val="19"/>
                <w:szCs w:val="19"/>
                <w:shd w:val="clear" w:color="auto" w:fill="FFFFFF"/>
              </w:rPr>
              <w:t xml:space="preserve"> prevádzky obstaraných autobusov </w:t>
            </w:r>
            <w:r w:rsidR="001D4C58" w:rsidRPr="00864A23">
              <w:rPr>
                <w:rStyle w:val="normaltextrun"/>
                <w:rFonts w:ascii="Arial" w:hAnsi="Arial" w:cs="Arial"/>
                <w:color w:val="000000"/>
                <w:sz w:val="19"/>
                <w:szCs w:val="19"/>
                <w:shd w:val="clear" w:color="auto" w:fill="FFFFFF"/>
              </w:rPr>
              <w:t>a</w:t>
            </w:r>
            <w:r w:rsidRPr="00864A23">
              <w:rPr>
                <w:rStyle w:val="normaltextrun"/>
                <w:rFonts w:ascii="Arial" w:hAnsi="Arial" w:cs="Arial"/>
                <w:color w:val="000000"/>
                <w:sz w:val="19"/>
                <w:szCs w:val="19"/>
                <w:shd w:val="clear" w:color="auto" w:fill="FFFFFF"/>
              </w:rPr>
              <w:t xml:space="preserve"> vybu</w:t>
            </w:r>
            <w:r w:rsidR="001D4C58" w:rsidRPr="00864A23">
              <w:rPr>
                <w:rStyle w:val="normaltextrun"/>
                <w:rFonts w:ascii="Arial" w:hAnsi="Arial" w:cs="Arial"/>
                <w:color w:val="000000"/>
                <w:sz w:val="19"/>
                <w:szCs w:val="19"/>
                <w:shd w:val="clear" w:color="auto" w:fill="FFFFFF"/>
              </w:rPr>
              <w:t>dovanej infraštruktúry</w:t>
            </w:r>
            <w:r w:rsidRPr="00864A23">
              <w:rPr>
                <w:rStyle w:val="normaltextrun"/>
                <w:rFonts w:ascii="Arial" w:hAnsi="Arial" w:cs="Arial"/>
                <w:color w:val="000000"/>
                <w:sz w:val="19"/>
                <w:szCs w:val="19"/>
                <w:shd w:val="clear" w:color="auto" w:fill="FFFFFF"/>
              </w:rPr>
              <w:t xml:space="preserve"> počas doby </w:t>
            </w:r>
            <w:r w:rsidR="00FC5094" w:rsidRPr="00864A23">
              <w:rPr>
                <w:rStyle w:val="normaltextrun"/>
                <w:rFonts w:ascii="Arial" w:hAnsi="Arial" w:cs="Arial"/>
                <w:color w:val="000000"/>
                <w:sz w:val="19"/>
                <w:szCs w:val="19"/>
                <w:shd w:val="clear" w:color="auto" w:fill="FFFFFF"/>
              </w:rPr>
              <w:t>ich životnosti</w:t>
            </w:r>
            <w:r w:rsidRPr="00864A23">
              <w:rPr>
                <w:rStyle w:val="normaltextrun"/>
                <w:rFonts w:ascii="Arial" w:hAnsi="Arial" w:cs="Arial"/>
                <w:color w:val="000000"/>
                <w:sz w:val="19"/>
                <w:szCs w:val="19"/>
                <w:shd w:val="clear" w:color="auto" w:fill="FFFFFF"/>
              </w:rPr>
              <w:t xml:space="preserve"> (pravidelná údržba</w:t>
            </w:r>
            <w:r w:rsidR="0018726D" w:rsidRPr="00864A23">
              <w:rPr>
                <w:rStyle w:val="normaltextrun"/>
                <w:rFonts w:ascii="Arial" w:hAnsi="Arial" w:cs="Arial"/>
                <w:color w:val="000000"/>
                <w:sz w:val="19"/>
                <w:szCs w:val="19"/>
                <w:shd w:val="clear" w:color="auto" w:fill="FFFFFF"/>
              </w:rPr>
              <w:t>,</w:t>
            </w:r>
            <w:r w:rsidRPr="00864A23">
              <w:rPr>
                <w:rStyle w:val="normaltextrun"/>
                <w:rFonts w:ascii="Arial" w:hAnsi="Arial" w:cs="Arial"/>
                <w:color w:val="000000"/>
                <w:sz w:val="19"/>
                <w:szCs w:val="19"/>
                <w:shd w:val="clear" w:color="auto" w:fill="FFFFFF"/>
              </w:rPr>
              <w:t xml:space="preserve"> </w:t>
            </w:r>
            <w:r w:rsidR="0018726D" w:rsidRPr="00864A23">
              <w:rPr>
                <w:rStyle w:val="normaltextrun"/>
                <w:rFonts w:ascii="Arial" w:hAnsi="Arial" w:cs="Arial"/>
                <w:color w:val="000000"/>
                <w:sz w:val="19"/>
                <w:szCs w:val="19"/>
                <w:shd w:val="clear" w:color="auto" w:fill="FFFFFF"/>
              </w:rPr>
              <w:t> </w:t>
            </w:r>
            <w:r w:rsidRPr="00864A23">
              <w:rPr>
                <w:rStyle w:val="normaltextrun"/>
                <w:rFonts w:ascii="Arial" w:hAnsi="Arial" w:cs="Arial"/>
                <w:color w:val="000000"/>
                <w:sz w:val="19"/>
                <w:szCs w:val="19"/>
                <w:shd w:val="clear" w:color="auto" w:fill="FFFFFF"/>
              </w:rPr>
              <w:t>opravy</w:t>
            </w:r>
            <w:r w:rsidR="0018726D" w:rsidRPr="00864A23">
              <w:rPr>
                <w:rStyle w:val="normaltextrun"/>
                <w:rFonts w:ascii="Arial" w:hAnsi="Arial" w:cs="Arial"/>
                <w:color w:val="000000"/>
                <w:sz w:val="19"/>
                <w:szCs w:val="19"/>
                <w:shd w:val="clear" w:color="auto" w:fill="FFFFFF"/>
              </w:rPr>
              <w:t xml:space="preserve">, </w:t>
            </w:r>
            <w:r w:rsidR="00085344" w:rsidRPr="00864A23">
              <w:rPr>
                <w:rStyle w:val="normaltextrun"/>
                <w:rFonts w:ascii="Arial" w:hAnsi="Arial" w:cs="Arial"/>
                <w:color w:val="000000"/>
                <w:sz w:val="19"/>
                <w:szCs w:val="19"/>
                <w:shd w:val="clear" w:color="auto" w:fill="FFFFFF"/>
              </w:rPr>
              <w:t>odhad a</w:t>
            </w:r>
            <w:r w:rsidR="00D15110" w:rsidRPr="00864A23">
              <w:rPr>
                <w:rStyle w:val="normaltextrun"/>
                <w:rFonts w:ascii="Arial" w:hAnsi="Arial" w:cs="Arial"/>
                <w:color w:val="000000"/>
                <w:sz w:val="19"/>
                <w:szCs w:val="19"/>
                <w:shd w:val="clear" w:color="auto" w:fill="FFFFFF"/>
              </w:rPr>
              <w:t> zdroj pokrytia</w:t>
            </w:r>
            <w:r w:rsidR="0018726D" w:rsidRPr="00864A23">
              <w:rPr>
                <w:rStyle w:val="normaltextrun"/>
                <w:rFonts w:ascii="Arial" w:hAnsi="Arial" w:cs="Arial"/>
                <w:color w:val="000000"/>
                <w:sz w:val="19"/>
                <w:szCs w:val="19"/>
                <w:shd w:val="clear" w:color="auto" w:fill="FFFFFF"/>
              </w:rPr>
              <w:t xml:space="preserve"> nákladov </w:t>
            </w:r>
            <w:r w:rsidR="007A4029" w:rsidRPr="00864A23">
              <w:rPr>
                <w:rStyle w:val="normaltextrun"/>
                <w:rFonts w:ascii="Arial" w:hAnsi="Arial" w:cs="Arial"/>
                <w:color w:val="000000"/>
                <w:sz w:val="19"/>
                <w:szCs w:val="19"/>
                <w:shd w:val="clear" w:color="auto" w:fill="FFFFFF"/>
              </w:rPr>
              <w:t>n</w:t>
            </w:r>
            <w:r w:rsidR="00AE13F1" w:rsidRPr="00864A23">
              <w:rPr>
                <w:rStyle w:val="normaltextrun"/>
                <w:rFonts w:ascii="Arial" w:hAnsi="Arial" w:cs="Arial"/>
                <w:color w:val="000000"/>
                <w:sz w:val="19"/>
                <w:szCs w:val="19"/>
                <w:shd w:val="clear" w:color="auto" w:fill="FFFFFF"/>
              </w:rPr>
              <w:t>a</w:t>
            </w:r>
            <w:r w:rsidR="0011692A" w:rsidRPr="00864A23">
              <w:rPr>
                <w:rStyle w:val="normaltextrun"/>
                <w:rFonts w:ascii="Arial" w:hAnsi="Arial" w:cs="Arial"/>
                <w:color w:val="000000"/>
                <w:sz w:val="19"/>
                <w:szCs w:val="19"/>
                <w:shd w:val="clear" w:color="auto" w:fill="FFFFFF"/>
              </w:rPr>
              <w:t xml:space="preserve"> prevádzku vrátane</w:t>
            </w:r>
            <w:r w:rsidR="00AE13F1" w:rsidRPr="00864A23">
              <w:rPr>
                <w:rStyle w:val="normaltextrun"/>
                <w:rFonts w:ascii="Arial" w:hAnsi="Arial" w:cs="Arial"/>
                <w:color w:val="000000"/>
                <w:sz w:val="19"/>
                <w:szCs w:val="19"/>
                <w:shd w:val="clear" w:color="auto" w:fill="FFFFFF"/>
              </w:rPr>
              <w:t xml:space="preserve"> </w:t>
            </w:r>
            <w:r w:rsidR="0011692A" w:rsidRPr="00864A23">
              <w:rPr>
                <w:rStyle w:val="normaltextrun"/>
                <w:rFonts w:ascii="Arial" w:hAnsi="Arial" w:cs="Arial"/>
                <w:color w:val="000000"/>
                <w:sz w:val="19"/>
                <w:szCs w:val="19"/>
                <w:shd w:val="clear" w:color="auto" w:fill="FFFFFF"/>
              </w:rPr>
              <w:t>dodávok</w:t>
            </w:r>
            <w:r w:rsidR="00AE13F1" w:rsidRPr="00864A23">
              <w:rPr>
                <w:rStyle w:val="normaltextrun"/>
                <w:rFonts w:ascii="Arial" w:hAnsi="Arial" w:cs="Arial"/>
                <w:color w:val="000000"/>
                <w:sz w:val="19"/>
                <w:szCs w:val="19"/>
                <w:shd w:val="clear" w:color="auto" w:fill="FFFFFF"/>
              </w:rPr>
              <w:t xml:space="preserve"> energie / </w:t>
            </w:r>
            <w:r w:rsidR="00BB22ED" w:rsidRPr="00864A23">
              <w:rPr>
                <w:rStyle w:val="normaltextrun"/>
                <w:rFonts w:ascii="Arial" w:hAnsi="Arial" w:cs="Arial"/>
                <w:color w:val="000000"/>
                <w:sz w:val="19"/>
                <w:szCs w:val="19"/>
                <w:shd w:val="clear" w:color="auto" w:fill="FFFFFF"/>
              </w:rPr>
              <w:t xml:space="preserve">čistého </w:t>
            </w:r>
            <w:r w:rsidR="00AE13F1" w:rsidRPr="00864A23">
              <w:rPr>
                <w:rStyle w:val="normaltextrun"/>
                <w:rFonts w:ascii="Arial" w:hAnsi="Arial" w:cs="Arial"/>
                <w:color w:val="000000"/>
                <w:sz w:val="19"/>
                <w:szCs w:val="19"/>
                <w:shd w:val="clear" w:color="auto" w:fill="FFFFFF"/>
              </w:rPr>
              <w:t>vodíka</w:t>
            </w:r>
            <w:r w:rsidRPr="00864A23">
              <w:rPr>
                <w:rStyle w:val="normaltextrun"/>
                <w:rFonts w:ascii="Arial" w:hAnsi="Arial" w:cs="Arial"/>
                <w:color w:val="000000"/>
                <w:sz w:val="19"/>
                <w:szCs w:val="19"/>
                <w:shd w:val="clear" w:color="auto" w:fill="FFFFFF"/>
              </w:rPr>
              <w:t>)</w:t>
            </w:r>
            <w:r w:rsidR="001D4C58" w:rsidRPr="00864A23">
              <w:rPr>
                <w:rStyle w:val="normaltextrun"/>
                <w:rFonts w:ascii="Arial" w:hAnsi="Arial" w:cs="Arial"/>
                <w:color w:val="000000"/>
                <w:sz w:val="19"/>
                <w:szCs w:val="19"/>
                <w:shd w:val="clear" w:color="auto" w:fill="FFFFFF"/>
              </w:rPr>
              <w:t>.</w:t>
            </w:r>
          </w:p>
          <w:p w14:paraId="42B96B2C" w14:textId="77777777" w:rsidR="00C630F1" w:rsidRPr="00864A23" w:rsidRDefault="00C630F1" w:rsidP="000508C9">
            <w:pPr>
              <w:jc w:val="both"/>
              <w:rPr>
                <w:rStyle w:val="normaltextrun"/>
                <w:rFonts w:ascii="Arial" w:hAnsi="Arial" w:cs="Arial"/>
                <w:color w:val="000000"/>
                <w:sz w:val="19"/>
                <w:szCs w:val="19"/>
                <w:shd w:val="clear" w:color="auto" w:fill="FFFFFF"/>
              </w:rPr>
            </w:pPr>
          </w:p>
          <w:p w14:paraId="5E5142CF" w14:textId="77777777" w:rsidR="00C630F1" w:rsidRPr="00864A23" w:rsidRDefault="00BA4237" w:rsidP="00877DDA">
            <w:pPr>
              <w:pStyle w:val="Odsekzoznamu"/>
              <w:numPr>
                <w:ilvl w:val="0"/>
                <w:numId w:val="31"/>
              </w:numPr>
              <w:spacing w:before="60" w:after="60"/>
              <w:ind w:left="325"/>
              <w:jc w:val="both"/>
              <w:rPr>
                <w:rStyle w:val="normaltextrun"/>
                <w:rFonts w:ascii="Arial" w:hAnsi="Arial" w:cs="Arial"/>
                <w:color w:val="000000"/>
                <w:sz w:val="19"/>
                <w:szCs w:val="19"/>
                <w:shd w:val="clear" w:color="auto" w:fill="FFFFFF"/>
              </w:rPr>
            </w:pPr>
            <w:r w:rsidRPr="00864A23">
              <w:rPr>
                <w:rStyle w:val="normaltextrun"/>
                <w:rFonts w:ascii="Arial" w:hAnsi="Arial" w:cs="Arial"/>
                <w:b/>
                <w:color w:val="000000"/>
                <w:sz w:val="19"/>
                <w:szCs w:val="19"/>
                <w:shd w:val="clear" w:color="auto" w:fill="FFFFFF"/>
              </w:rPr>
              <w:t>R</w:t>
            </w:r>
            <w:r w:rsidR="00C630F1" w:rsidRPr="00864A23">
              <w:rPr>
                <w:rStyle w:val="normaltextrun"/>
                <w:rFonts w:ascii="Arial" w:hAnsi="Arial" w:cs="Arial"/>
                <w:b/>
                <w:color w:val="000000"/>
                <w:sz w:val="19"/>
                <w:szCs w:val="19"/>
                <w:shd w:val="clear" w:color="auto" w:fill="FFFFFF"/>
              </w:rPr>
              <w:t>iziká</w:t>
            </w:r>
            <w:r w:rsidR="001D2CB2" w:rsidRPr="00864A23">
              <w:rPr>
                <w:rStyle w:val="normaltextrun"/>
                <w:rFonts w:ascii="Arial" w:hAnsi="Arial" w:cs="Arial"/>
                <w:b/>
                <w:color w:val="000000"/>
                <w:sz w:val="19"/>
                <w:szCs w:val="19"/>
                <w:shd w:val="clear" w:color="auto" w:fill="FFFFFF"/>
              </w:rPr>
              <w:t xml:space="preserve"> súvisiace </w:t>
            </w:r>
            <w:r w:rsidR="009E4BF2" w:rsidRPr="00864A23">
              <w:rPr>
                <w:rStyle w:val="normaltextrun"/>
                <w:rFonts w:ascii="Arial" w:hAnsi="Arial" w:cs="Arial"/>
                <w:b/>
                <w:color w:val="000000"/>
                <w:sz w:val="19"/>
                <w:szCs w:val="19"/>
                <w:shd w:val="clear" w:color="auto" w:fill="FFFFFF"/>
              </w:rPr>
              <w:t>so zabezpečením kontinuálneho poskyto</w:t>
            </w:r>
            <w:r w:rsidRPr="00864A23">
              <w:rPr>
                <w:rStyle w:val="normaltextrun"/>
                <w:rFonts w:ascii="Arial" w:hAnsi="Arial" w:cs="Arial"/>
                <w:b/>
                <w:color w:val="000000"/>
                <w:sz w:val="19"/>
                <w:szCs w:val="19"/>
                <w:shd w:val="clear" w:color="auto" w:fill="FFFFFF"/>
              </w:rPr>
              <w:t xml:space="preserve">vania služieb vo verejnom záujme: </w:t>
            </w:r>
            <w:r w:rsidR="00083061" w:rsidRPr="00864A23">
              <w:rPr>
                <w:rStyle w:val="normaltextrun"/>
                <w:rFonts w:ascii="Arial" w:hAnsi="Arial" w:cs="Arial"/>
                <w:color w:val="000000"/>
                <w:sz w:val="19"/>
                <w:szCs w:val="19"/>
                <w:shd w:val="clear" w:color="auto" w:fill="FFFFFF"/>
              </w:rPr>
              <w:t>Žiadateľ popisuje</w:t>
            </w:r>
            <w:r w:rsidR="00BC5428" w:rsidRPr="00864A23">
              <w:rPr>
                <w:rStyle w:val="normaltextrun"/>
                <w:rFonts w:ascii="Arial" w:hAnsi="Arial" w:cs="Arial"/>
                <w:color w:val="000000"/>
                <w:sz w:val="19"/>
                <w:szCs w:val="19"/>
                <w:shd w:val="clear" w:color="auto" w:fill="FFFFFF"/>
              </w:rPr>
              <w:t xml:space="preserve"> nižšie uvedené riziká</w:t>
            </w:r>
            <w:r w:rsidR="00083061" w:rsidRPr="00864A23">
              <w:rPr>
                <w:rStyle w:val="normaltextrun"/>
                <w:rFonts w:ascii="Arial" w:hAnsi="Arial" w:cs="Arial"/>
                <w:color w:val="000000"/>
                <w:sz w:val="19"/>
                <w:szCs w:val="19"/>
                <w:shd w:val="clear" w:color="auto" w:fill="FFFFFF"/>
              </w:rPr>
              <w:t xml:space="preserve"> </w:t>
            </w:r>
            <w:r w:rsidR="00C630F1" w:rsidRPr="00864A23">
              <w:rPr>
                <w:rStyle w:val="normaltextrun"/>
                <w:rFonts w:ascii="Arial" w:hAnsi="Arial" w:cs="Arial"/>
                <w:color w:val="000000"/>
                <w:sz w:val="19"/>
                <w:szCs w:val="19"/>
                <w:shd w:val="clear" w:color="auto" w:fill="FFFFFF"/>
              </w:rPr>
              <w:t xml:space="preserve">a definuje opatrenia na </w:t>
            </w:r>
            <w:r w:rsidR="00BC5428" w:rsidRPr="00864A23">
              <w:rPr>
                <w:rStyle w:val="normaltextrun"/>
                <w:rFonts w:ascii="Arial" w:hAnsi="Arial" w:cs="Arial"/>
                <w:color w:val="000000"/>
                <w:sz w:val="19"/>
                <w:szCs w:val="19"/>
                <w:shd w:val="clear" w:color="auto" w:fill="FFFFFF"/>
              </w:rPr>
              <w:t xml:space="preserve">ich </w:t>
            </w:r>
            <w:r w:rsidR="00C630F1" w:rsidRPr="00864A23">
              <w:rPr>
                <w:rStyle w:val="normaltextrun"/>
                <w:rFonts w:ascii="Arial" w:hAnsi="Arial" w:cs="Arial"/>
                <w:color w:val="000000"/>
                <w:sz w:val="19"/>
                <w:szCs w:val="19"/>
                <w:shd w:val="clear" w:color="auto" w:fill="FFFFFF"/>
              </w:rPr>
              <w:t>elimináciu</w:t>
            </w:r>
            <w:r w:rsidR="0091790F" w:rsidRPr="00864A23">
              <w:rPr>
                <w:rStyle w:val="normaltextrun"/>
                <w:rFonts w:ascii="Arial" w:hAnsi="Arial" w:cs="Arial"/>
                <w:color w:val="000000"/>
                <w:sz w:val="19"/>
                <w:szCs w:val="19"/>
                <w:shd w:val="clear" w:color="auto" w:fill="FFFFFF"/>
              </w:rPr>
              <w:t>:</w:t>
            </w:r>
          </w:p>
          <w:p w14:paraId="6E7CF881" w14:textId="77777777" w:rsidR="00C630F1" w:rsidRPr="00864A23" w:rsidRDefault="00C630F1" w:rsidP="004529E2">
            <w:pPr>
              <w:pStyle w:val="Odsekzoznamu"/>
              <w:numPr>
                <w:ilvl w:val="0"/>
                <w:numId w:val="30"/>
              </w:numPr>
              <w:spacing w:before="60" w:after="60"/>
              <w:jc w:val="both"/>
              <w:rPr>
                <w:rStyle w:val="normaltextrun"/>
                <w:rFonts w:ascii="Arial" w:hAnsi="Arial" w:cs="Arial"/>
                <w:color w:val="000000"/>
                <w:sz w:val="19"/>
                <w:szCs w:val="19"/>
                <w:shd w:val="clear" w:color="auto" w:fill="FFFFFF"/>
              </w:rPr>
            </w:pPr>
            <w:r w:rsidRPr="00864A23">
              <w:rPr>
                <w:rStyle w:val="normaltextrun"/>
                <w:rFonts w:ascii="Arial" w:hAnsi="Arial" w:cs="Arial"/>
                <w:color w:val="000000"/>
                <w:sz w:val="19"/>
                <w:szCs w:val="19"/>
                <w:shd w:val="clear" w:color="auto" w:fill="FFFFFF"/>
              </w:rPr>
              <w:t>r</w:t>
            </w:r>
            <w:r w:rsidR="00877DDA" w:rsidRPr="00864A23">
              <w:rPr>
                <w:rStyle w:val="normaltextrun"/>
                <w:rFonts w:ascii="Arial" w:hAnsi="Arial" w:cs="Arial"/>
                <w:color w:val="000000"/>
                <w:sz w:val="19"/>
                <w:szCs w:val="19"/>
                <w:shd w:val="clear" w:color="auto" w:fill="FFFFFF"/>
              </w:rPr>
              <w:t>iziko ukončenia zmluvy o poskytovaní služieb vo verejnom záujme</w:t>
            </w:r>
            <w:r w:rsidRPr="00864A23">
              <w:rPr>
                <w:rStyle w:val="normaltextrun"/>
                <w:rFonts w:ascii="Arial" w:hAnsi="Arial" w:cs="Arial"/>
                <w:color w:val="000000"/>
                <w:sz w:val="19"/>
                <w:szCs w:val="19"/>
                <w:shd w:val="clear" w:color="auto" w:fill="FFFFFF"/>
              </w:rPr>
              <w:t xml:space="preserve"> </w:t>
            </w:r>
            <w:r w:rsidR="001D4C58" w:rsidRPr="00864A23">
              <w:rPr>
                <w:rStyle w:val="normaltextrun"/>
                <w:rFonts w:ascii="Arial" w:hAnsi="Arial" w:cs="Arial"/>
                <w:color w:val="000000"/>
                <w:sz w:val="19"/>
                <w:szCs w:val="19"/>
                <w:shd w:val="clear" w:color="auto" w:fill="FFFFFF"/>
              </w:rPr>
              <w:t>počas</w:t>
            </w:r>
            <w:r w:rsidR="00877DDA" w:rsidRPr="00864A23">
              <w:rPr>
                <w:rStyle w:val="normaltextrun"/>
                <w:rFonts w:ascii="Arial" w:hAnsi="Arial" w:cs="Arial"/>
                <w:color w:val="000000"/>
                <w:sz w:val="19"/>
                <w:szCs w:val="19"/>
                <w:shd w:val="clear" w:color="auto" w:fill="FFFFFF"/>
              </w:rPr>
              <w:t> </w:t>
            </w:r>
            <w:r w:rsidR="001D4C58" w:rsidRPr="00864A23">
              <w:rPr>
                <w:rStyle w:val="normaltextrun"/>
                <w:rFonts w:ascii="Arial" w:hAnsi="Arial" w:cs="Arial"/>
                <w:color w:val="000000"/>
                <w:sz w:val="19"/>
                <w:szCs w:val="19"/>
                <w:shd w:val="clear" w:color="auto" w:fill="FFFFFF"/>
              </w:rPr>
              <w:t>doby</w:t>
            </w:r>
            <w:r w:rsidR="00877DDA" w:rsidRPr="00864A23">
              <w:rPr>
                <w:rStyle w:val="normaltextrun"/>
                <w:rFonts w:ascii="Arial" w:hAnsi="Arial" w:cs="Arial"/>
                <w:color w:val="000000"/>
                <w:sz w:val="19"/>
                <w:szCs w:val="19"/>
                <w:shd w:val="clear" w:color="auto" w:fill="FFFFFF"/>
              </w:rPr>
              <w:t xml:space="preserve"> životnosti majetku obstaraného v projekte</w:t>
            </w:r>
            <w:r w:rsidRPr="00864A23">
              <w:rPr>
                <w:rStyle w:val="Odkaznapoznmkupodiarou"/>
                <w:rFonts w:ascii="Arial" w:hAnsi="Arial" w:cs="Arial"/>
                <w:color w:val="000000"/>
                <w:sz w:val="19"/>
                <w:szCs w:val="19"/>
                <w:shd w:val="clear" w:color="auto" w:fill="FFFFFF"/>
              </w:rPr>
              <w:footnoteReference w:id="10"/>
            </w:r>
          </w:p>
          <w:p w14:paraId="4E1311F4" w14:textId="77777777" w:rsidR="00C630F1" w:rsidRPr="00864A23" w:rsidRDefault="00C630F1" w:rsidP="00C07D89">
            <w:pPr>
              <w:pStyle w:val="Odsekzoznamu"/>
              <w:numPr>
                <w:ilvl w:val="0"/>
                <w:numId w:val="30"/>
              </w:numPr>
              <w:spacing w:before="60" w:after="60"/>
              <w:jc w:val="both"/>
              <w:rPr>
                <w:rStyle w:val="normaltextrun"/>
                <w:rFonts w:ascii="Arial" w:hAnsi="Arial" w:cs="Arial"/>
                <w:color w:val="000000"/>
                <w:sz w:val="19"/>
                <w:szCs w:val="19"/>
                <w:shd w:val="clear" w:color="auto" w:fill="FFFFFF"/>
              </w:rPr>
            </w:pPr>
            <w:r w:rsidRPr="00864A23">
              <w:rPr>
                <w:rStyle w:val="normaltextrun"/>
                <w:rFonts w:ascii="Arial" w:hAnsi="Arial" w:cs="Arial"/>
                <w:color w:val="000000"/>
                <w:sz w:val="19"/>
                <w:szCs w:val="19"/>
                <w:shd w:val="clear" w:color="auto" w:fill="FFFFFF"/>
              </w:rPr>
              <w:t>riziko poškodenia majetku obstaraného v</w:t>
            </w:r>
            <w:r w:rsidR="00877DDA" w:rsidRPr="00864A23">
              <w:rPr>
                <w:rStyle w:val="normaltextrun"/>
                <w:rFonts w:ascii="Arial" w:hAnsi="Arial" w:cs="Arial"/>
                <w:color w:val="000000"/>
                <w:sz w:val="19"/>
                <w:szCs w:val="19"/>
                <w:shd w:val="clear" w:color="auto" w:fill="FFFFFF"/>
              </w:rPr>
              <w:t> </w:t>
            </w:r>
            <w:r w:rsidRPr="00864A23">
              <w:rPr>
                <w:rStyle w:val="normaltextrun"/>
                <w:rFonts w:ascii="Arial" w:hAnsi="Arial" w:cs="Arial"/>
                <w:color w:val="000000"/>
                <w:sz w:val="19"/>
                <w:szCs w:val="19"/>
                <w:shd w:val="clear" w:color="auto" w:fill="FFFFFF"/>
              </w:rPr>
              <w:t>projekte</w:t>
            </w:r>
            <w:r w:rsidR="00877DDA" w:rsidRPr="00864A23">
              <w:rPr>
                <w:rStyle w:val="normaltextrun"/>
                <w:rFonts w:ascii="Arial" w:hAnsi="Arial" w:cs="Arial"/>
                <w:color w:val="000000"/>
                <w:sz w:val="19"/>
                <w:szCs w:val="19"/>
                <w:shd w:val="clear" w:color="auto" w:fill="FFFFFF"/>
              </w:rPr>
              <w:t xml:space="preserve"> počas jeho životnosti</w:t>
            </w:r>
            <w:r w:rsidRPr="00864A23">
              <w:rPr>
                <w:rStyle w:val="Odkaznapoznmkupodiarou"/>
                <w:rFonts w:ascii="Arial" w:hAnsi="Arial" w:cs="Arial"/>
                <w:color w:val="000000"/>
                <w:sz w:val="19"/>
                <w:szCs w:val="19"/>
                <w:shd w:val="clear" w:color="auto" w:fill="FFFFFF"/>
              </w:rPr>
              <w:footnoteReference w:id="11"/>
            </w:r>
          </w:p>
          <w:p w14:paraId="6242B09F" w14:textId="77777777" w:rsidR="00BA4237" w:rsidRPr="00864A23" w:rsidRDefault="00BA4237" w:rsidP="00BA4237">
            <w:pPr>
              <w:pStyle w:val="Odsekzoznamu"/>
              <w:spacing w:before="60" w:after="60"/>
              <w:jc w:val="both"/>
              <w:rPr>
                <w:rStyle w:val="normaltextrun"/>
                <w:rFonts w:ascii="Arial" w:hAnsi="Arial" w:cs="Arial"/>
                <w:color w:val="000000"/>
                <w:sz w:val="19"/>
                <w:szCs w:val="19"/>
                <w:shd w:val="clear" w:color="auto" w:fill="FFFFFF"/>
              </w:rPr>
            </w:pPr>
          </w:p>
          <w:p w14:paraId="337EA060" w14:textId="77777777" w:rsidR="00BA4237" w:rsidRPr="00864A23" w:rsidRDefault="00BA4237" w:rsidP="00BA4237">
            <w:pPr>
              <w:pStyle w:val="Odsekzoznamu"/>
              <w:numPr>
                <w:ilvl w:val="0"/>
                <w:numId w:val="3"/>
              </w:numPr>
              <w:spacing w:before="60" w:after="60"/>
              <w:ind w:left="315"/>
              <w:jc w:val="both"/>
              <w:rPr>
                <w:rStyle w:val="normaltextrun"/>
                <w:rFonts w:ascii="Arial" w:hAnsi="Arial" w:cs="Arial"/>
                <w:color w:val="000000"/>
                <w:sz w:val="19"/>
                <w:szCs w:val="19"/>
                <w:shd w:val="clear" w:color="auto" w:fill="FFFFFF"/>
              </w:rPr>
            </w:pPr>
            <w:r w:rsidRPr="00864A23">
              <w:rPr>
                <w:rStyle w:val="normaltextrun"/>
                <w:rFonts w:ascii="Arial" w:hAnsi="Arial" w:cs="Arial"/>
                <w:b/>
                <w:color w:val="000000"/>
                <w:sz w:val="19"/>
                <w:szCs w:val="19"/>
                <w:shd w:val="clear" w:color="auto" w:fill="FFFFFF"/>
              </w:rPr>
              <w:t>Iné riziká:</w:t>
            </w:r>
            <w:r w:rsidRPr="00864A23">
              <w:rPr>
                <w:rStyle w:val="normaltextrun"/>
                <w:rFonts w:ascii="Arial" w:hAnsi="Arial" w:cs="Arial"/>
                <w:color w:val="000000"/>
                <w:sz w:val="19"/>
                <w:szCs w:val="19"/>
                <w:shd w:val="clear" w:color="auto" w:fill="FFFFFF"/>
              </w:rPr>
              <w:t xml:space="preserve"> Žiadateľ popisuje iné riziká súvisiace so zabezpečením udržateľnosti projektu a definuje opatrenia na ich elimináciu / minimalizáciu.</w:t>
            </w:r>
          </w:p>
        </w:tc>
        <w:tc>
          <w:tcPr>
            <w:tcW w:w="364" w:type="pct"/>
            <w:vAlign w:val="center"/>
          </w:tcPr>
          <w:p w14:paraId="1BDB49D6" w14:textId="77777777" w:rsidR="00C630F1" w:rsidRPr="00864A23" w:rsidRDefault="00C630F1" w:rsidP="001379AA">
            <w:pPr>
              <w:jc w:val="center"/>
              <w:rPr>
                <w:rFonts w:ascii="Arial" w:eastAsia="Calibri" w:hAnsi="Arial" w:cs="Arial"/>
                <w:color w:val="000000" w:themeColor="text1"/>
                <w:sz w:val="19"/>
                <w:szCs w:val="19"/>
              </w:rPr>
            </w:pPr>
            <w:r w:rsidRPr="00864A23">
              <w:rPr>
                <w:rFonts w:ascii="Arial" w:eastAsia="Calibri" w:hAnsi="Arial" w:cs="Arial"/>
                <w:color w:val="000000" w:themeColor="text1"/>
                <w:sz w:val="19"/>
                <w:szCs w:val="19"/>
              </w:rPr>
              <w:t>Bodované kritérium</w:t>
            </w:r>
          </w:p>
          <w:p w14:paraId="46AC4ABE" w14:textId="77777777" w:rsidR="00C630F1" w:rsidRPr="00864A23" w:rsidRDefault="00C630F1" w:rsidP="001379AA">
            <w:pPr>
              <w:jc w:val="center"/>
              <w:rPr>
                <w:rFonts w:ascii="Arial" w:eastAsia="Calibri" w:hAnsi="Arial" w:cs="Arial"/>
                <w:color w:val="000000" w:themeColor="text1"/>
                <w:sz w:val="19"/>
                <w:szCs w:val="19"/>
              </w:rPr>
            </w:pPr>
          </w:p>
        </w:tc>
        <w:tc>
          <w:tcPr>
            <w:tcW w:w="322" w:type="pct"/>
            <w:vAlign w:val="center"/>
          </w:tcPr>
          <w:p w14:paraId="5ABC371C" w14:textId="60F6ED08" w:rsidR="00C630F1" w:rsidRPr="00864A23" w:rsidRDefault="00C77C57" w:rsidP="00BB22ED">
            <w:pPr>
              <w:widowControl w:val="0"/>
              <w:pBdr>
                <w:top w:val="nil"/>
                <w:left w:val="nil"/>
                <w:bottom w:val="nil"/>
                <w:right w:val="nil"/>
                <w:between w:val="nil"/>
                <w:bar w:val="nil"/>
              </w:pBdr>
              <w:ind w:right="-18"/>
              <w:jc w:val="center"/>
              <w:rPr>
                <w:rFonts w:ascii="Arial" w:eastAsia="Helvetica" w:hAnsi="Arial" w:cs="Arial"/>
                <w:color w:val="000000" w:themeColor="text1"/>
                <w:sz w:val="19"/>
                <w:szCs w:val="19"/>
                <w:bdr w:val="nil"/>
              </w:rPr>
            </w:pPr>
            <w:r w:rsidRPr="00864A23">
              <w:rPr>
                <w:rFonts w:ascii="Arial" w:eastAsia="Helvetica" w:hAnsi="Arial" w:cs="Arial"/>
                <w:color w:val="000000" w:themeColor="text1"/>
                <w:sz w:val="19"/>
                <w:szCs w:val="19"/>
                <w:bdr w:val="nil"/>
              </w:rPr>
              <w:t xml:space="preserve">0 - </w:t>
            </w:r>
            <w:r w:rsidR="00BB22ED" w:rsidRPr="00864A23">
              <w:rPr>
                <w:rFonts w:ascii="Arial" w:eastAsia="Helvetica" w:hAnsi="Arial" w:cs="Arial"/>
                <w:color w:val="000000" w:themeColor="text1"/>
                <w:sz w:val="19"/>
                <w:szCs w:val="19"/>
                <w:bdr w:val="nil"/>
              </w:rPr>
              <w:t>9</w:t>
            </w:r>
          </w:p>
        </w:tc>
        <w:tc>
          <w:tcPr>
            <w:tcW w:w="1285" w:type="pct"/>
            <w:tcBorders>
              <w:top w:val="single" w:sz="4" w:space="0" w:color="auto"/>
              <w:left w:val="single" w:sz="4" w:space="0" w:color="auto"/>
              <w:right w:val="single" w:sz="4" w:space="0" w:color="auto"/>
            </w:tcBorders>
            <w:vAlign w:val="center"/>
          </w:tcPr>
          <w:p w14:paraId="019B1015" w14:textId="77777777" w:rsidR="00C630F1" w:rsidRPr="00864A23" w:rsidRDefault="00C630F1" w:rsidP="00C630F1">
            <w:pPr>
              <w:spacing w:line="288" w:lineRule="auto"/>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 xml:space="preserve">Pre jednotlivé oblasti je určený nasledujúci maximálny počet bodov: </w:t>
            </w:r>
          </w:p>
          <w:p w14:paraId="34C4A01D" w14:textId="61347C80" w:rsidR="00C630F1" w:rsidRPr="00864A23" w:rsidRDefault="00C630F1" w:rsidP="00C630F1">
            <w:pPr>
              <w:spacing w:line="288" w:lineRule="auto"/>
              <w:ind w:left="182"/>
              <w:rPr>
                <w:rFonts w:ascii="Arial" w:eastAsia="Helvetica" w:hAnsi="Arial" w:cs="Arial"/>
                <w:color w:val="000000" w:themeColor="text1"/>
                <w:sz w:val="19"/>
                <w:szCs w:val="19"/>
              </w:rPr>
            </w:pPr>
            <w:r w:rsidRPr="00864A23">
              <w:rPr>
                <w:rFonts w:ascii="Arial" w:eastAsia="Helvetica" w:hAnsi="Arial" w:cs="Arial"/>
                <w:b/>
                <w:color w:val="000000" w:themeColor="text1"/>
                <w:sz w:val="19"/>
                <w:szCs w:val="19"/>
              </w:rPr>
              <w:t>Oblasť 1</w:t>
            </w:r>
            <w:r w:rsidRPr="00864A23">
              <w:rPr>
                <w:rFonts w:ascii="Arial" w:eastAsia="Helvetica" w:hAnsi="Arial" w:cs="Arial"/>
                <w:color w:val="000000" w:themeColor="text1"/>
                <w:sz w:val="19"/>
                <w:szCs w:val="19"/>
              </w:rPr>
              <w:t xml:space="preserve">: </w:t>
            </w:r>
            <w:r w:rsidR="00BB22ED" w:rsidRPr="00864A23">
              <w:rPr>
                <w:rFonts w:ascii="Arial" w:eastAsia="Helvetica" w:hAnsi="Arial" w:cs="Arial"/>
                <w:color w:val="000000" w:themeColor="text1"/>
                <w:sz w:val="19"/>
                <w:szCs w:val="19"/>
              </w:rPr>
              <w:t>3</w:t>
            </w:r>
            <w:r w:rsidRPr="00864A23">
              <w:rPr>
                <w:rFonts w:ascii="Arial" w:eastAsia="Helvetica" w:hAnsi="Arial" w:cs="Arial"/>
                <w:color w:val="000000" w:themeColor="text1"/>
                <w:sz w:val="19"/>
                <w:szCs w:val="19"/>
              </w:rPr>
              <w:t xml:space="preserve"> bod</w:t>
            </w:r>
            <w:r w:rsidR="00E73BAF" w:rsidRPr="00864A23">
              <w:rPr>
                <w:rFonts w:ascii="Arial" w:eastAsia="Helvetica" w:hAnsi="Arial" w:cs="Arial"/>
                <w:color w:val="000000" w:themeColor="text1"/>
                <w:sz w:val="19"/>
                <w:szCs w:val="19"/>
              </w:rPr>
              <w:t>y</w:t>
            </w:r>
          </w:p>
          <w:p w14:paraId="763F51FF" w14:textId="0713DBB6" w:rsidR="00C630F1" w:rsidRPr="00864A23" w:rsidRDefault="00C630F1" w:rsidP="00C630F1">
            <w:pPr>
              <w:spacing w:line="288" w:lineRule="auto"/>
              <w:ind w:left="182"/>
              <w:rPr>
                <w:rFonts w:ascii="Arial" w:eastAsia="Helvetica" w:hAnsi="Arial" w:cs="Arial"/>
                <w:color w:val="000000" w:themeColor="text1"/>
                <w:sz w:val="19"/>
                <w:szCs w:val="19"/>
              </w:rPr>
            </w:pPr>
            <w:r w:rsidRPr="00864A23">
              <w:rPr>
                <w:rFonts w:ascii="Arial" w:eastAsia="Helvetica" w:hAnsi="Arial" w:cs="Arial"/>
                <w:b/>
                <w:color w:val="000000" w:themeColor="text1"/>
                <w:sz w:val="19"/>
                <w:szCs w:val="19"/>
              </w:rPr>
              <w:t>Oblasť 2:</w:t>
            </w:r>
            <w:r w:rsidRPr="00864A23">
              <w:rPr>
                <w:rFonts w:ascii="Arial" w:eastAsia="Helvetica" w:hAnsi="Arial" w:cs="Arial"/>
                <w:color w:val="000000" w:themeColor="text1"/>
                <w:sz w:val="19"/>
                <w:szCs w:val="19"/>
              </w:rPr>
              <w:t xml:space="preserve"> </w:t>
            </w:r>
            <w:r w:rsidR="00BB22ED" w:rsidRPr="00864A23">
              <w:rPr>
                <w:rFonts w:ascii="Arial" w:eastAsia="Helvetica" w:hAnsi="Arial" w:cs="Arial"/>
                <w:color w:val="000000" w:themeColor="text1"/>
                <w:sz w:val="19"/>
                <w:szCs w:val="19"/>
              </w:rPr>
              <w:t>3</w:t>
            </w:r>
            <w:r w:rsidRPr="00864A23">
              <w:rPr>
                <w:rFonts w:ascii="Arial" w:eastAsia="Helvetica" w:hAnsi="Arial" w:cs="Arial"/>
                <w:color w:val="000000" w:themeColor="text1"/>
                <w:sz w:val="19"/>
                <w:szCs w:val="19"/>
              </w:rPr>
              <w:t xml:space="preserve"> bod</w:t>
            </w:r>
            <w:r w:rsidR="00E73BAF" w:rsidRPr="00864A23">
              <w:rPr>
                <w:rFonts w:ascii="Arial" w:eastAsia="Helvetica" w:hAnsi="Arial" w:cs="Arial"/>
                <w:color w:val="000000" w:themeColor="text1"/>
                <w:sz w:val="19"/>
                <w:szCs w:val="19"/>
              </w:rPr>
              <w:t>y</w:t>
            </w:r>
          </w:p>
          <w:p w14:paraId="7639AAB1" w14:textId="77777777" w:rsidR="00C630F1" w:rsidRPr="00864A23" w:rsidRDefault="00C630F1" w:rsidP="00C630F1">
            <w:pPr>
              <w:spacing w:line="288" w:lineRule="auto"/>
              <w:ind w:left="182"/>
              <w:rPr>
                <w:rFonts w:ascii="Arial" w:eastAsia="Helvetica" w:hAnsi="Arial" w:cs="Arial"/>
                <w:color w:val="000000" w:themeColor="text1"/>
                <w:sz w:val="19"/>
                <w:szCs w:val="19"/>
              </w:rPr>
            </w:pPr>
            <w:r w:rsidRPr="00864A23">
              <w:rPr>
                <w:rFonts w:ascii="Arial" w:eastAsia="Helvetica" w:hAnsi="Arial" w:cs="Arial"/>
                <w:b/>
                <w:color w:val="000000" w:themeColor="text1"/>
                <w:sz w:val="19"/>
                <w:szCs w:val="19"/>
              </w:rPr>
              <w:t>Oblasť 3:</w:t>
            </w:r>
            <w:r w:rsidRPr="00864A23">
              <w:rPr>
                <w:rFonts w:ascii="Arial" w:eastAsia="Helvetica" w:hAnsi="Arial" w:cs="Arial"/>
                <w:color w:val="000000" w:themeColor="text1"/>
                <w:sz w:val="19"/>
                <w:szCs w:val="19"/>
              </w:rPr>
              <w:t xml:space="preserve"> </w:t>
            </w:r>
            <w:r w:rsidR="00C77C57" w:rsidRPr="00864A23">
              <w:rPr>
                <w:rFonts w:ascii="Arial" w:eastAsia="Helvetica" w:hAnsi="Arial" w:cs="Arial"/>
                <w:color w:val="000000" w:themeColor="text1"/>
                <w:sz w:val="19"/>
                <w:szCs w:val="19"/>
              </w:rPr>
              <w:t>2</w:t>
            </w:r>
            <w:r w:rsidRPr="00864A23">
              <w:rPr>
                <w:rFonts w:ascii="Arial" w:eastAsia="Helvetica" w:hAnsi="Arial" w:cs="Arial"/>
                <w:color w:val="000000" w:themeColor="text1"/>
                <w:sz w:val="19"/>
                <w:szCs w:val="19"/>
              </w:rPr>
              <w:t xml:space="preserve"> body</w:t>
            </w:r>
          </w:p>
          <w:p w14:paraId="1D56450F" w14:textId="77777777" w:rsidR="00BA4237" w:rsidRPr="00864A23" w:rsidRDefault="00BA4237" w:rsidP="00C630F1">
            <w:pPr>
              <w:spacing w:line="288" w:lineRule="auto"/>
              <w:ind w:left="182"/>
              <w:rPr>
                <w:rFonts w:ascii="Arial" w:eastAsia="Helvetica" w:hAnsi="Arial" w:cs="Arial"/>
                <w:color w:val="000000" w:themeColor="text1"/>
                <w:sz w:val="19"/>
                <w:szCs w:val="19"/>
              </w:rPr>
            </w:pPr>
            <w:r w:rsidRPr="00864A23">
              <w:rPr>
                <w:rFonts w:ascii="Arial" w:eastAsia="Helvetica" w:hAnsi="Arial" w:cs="Arial"/>
                <w:b/>
                <w:color w:val="000000" w:themeColor="text1"/>
                <w:sz w:val="19"/>
                <w:szCs w:val="19"/>
              </w:rPr>
              <w:t xml:space="preserve">Oblasť 4: </w:t>
            </w:r>
            <w:r w:rsidRPr="00864A23">
              <w:rPr>
                <w:rFonts w:ascii="Arial" w:eastAsia="Helvetica" w:hAnsi="Arial" w:cs="Arial"/>
                <w:color w:val="000000" w:themeColor="text1"/>
                <w:sz w:val="19"/>
                <w:szCs w:val="19"/>
              </w:rPr>
              <w:t>1 bod</w:t>
            </w:r>
          </w:p>
          <w:p w14:paraId="5EB5900F" w14:textId="77777777" w:rsidR="00C630F1" w:rsidRPr="00864A23" w:rsidRDefault="00C630F1" w:rsidP="001379AA">
            <w:pPr>
              <w:rPr>
                <w:rFonts w:ascii="Arial" w:eastAsia="Helvetica" w:hAnsi="Arial" w:cs="Arial"/>
                <w:color w:val="000000" w:themeColor="text1"/>
                <w:sz w:val="19"/>
                <w:szCs w:val="19"/>
                <w:highlight w:val="yellow"/>
              </w:rPr>
            </w:pPr>
          </w:p>
          <w:p w14:paraId="76646EAE" w14:textId="77777777" w:rsidR="00C77C57" w:rsidRPr="00864A23" w:rsidRDefault="00C77C57" w:rsidP="00C77C57">
            <w:pPr>
              <w:jc w:val="both"/>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 xml:space="preserve">Predpokladom pre získanie maximálneho počtu bodov je, že žiadateľ v rámci formulára ŽoNFP alebo príloh jasne </w:t>
            </w:r>
            <w:r w:rsidR="003B261A" w:rsidRPr="00864A23">
              <w:rPr>
                <w:rFonts w:ascii="Arial" w:eastAsia="Helvetica" w:hAnsi="Arial" w:cs="Arial"/>
                <w:color w:val="000000" w:themeColor="text1"/>
                <w:sz w:val="19"/>
                <w:szCs w:val="19"/>
              </w:rPr>
              <w:t xml:space="preserve">deklaruje </w:t>
            </w:r>
            <w:r w:rsidRPr="00864A23">
              <w:rPr>
                <w:rFonts w:ascii="Arial" w:eastAsia="Helvetica" w:hAnsi="Arial" w:cs="Arial"/>
                <w:color w:val="000000" w:themeColor="text1"/>
                <w:sz w:val="19"/>
                <w:szCs w:val="19"/>
              </w:rPr>
              <w:t xml:space="preserve">a dostatočne popisuje </w:t>
            </w:r>
            <w:r w:rsidR="003B261A" w:rsidRPr="00864A23">
              <w:rPr>
                <w:rFonts w:ascii="Arial" w:eastAsia="Helvetica" w:hAnsi="Arial" w:cs="Arial"/>
                <w:color w:val="000000" w:themeColor="text1"/>
                <w:sz w:val="19"/>
                <w:szCs w:val="19"/>
              </w:rPr>
              <w:t>prevádzkovú, udržateľnosť, finančnú udržateľnosť, riziká a s nimi súvisiace opatrenia</w:t>
            </w:r>
            <w:r w:rsidRPr="00864A23">
              <w:rPr>
                <w:rFonts w:ascii="Arial" w:eastAsia="Helvetica" w:hAnsi="Arial" w:cs="Arial"/>
                <w:color w:val="000000" w:themeColor="text1"/>
                <w:sz w:val="19"/>
                <w:szCs w:val="19"/>
              </w:rPr>
              <w:t>. Hodnotiteľ je oprávnený udeliť nižší počet bodov</w:t>
            </w:r>
            <w:r w:rsidRPr="00864A23">
              <w:rPr>
                <w:rStyle w:val="Odkaznapoznmkupodiarou"/>
                <w:rFonts w:ascii="Arial" w:eastAsia="Helvetica" w:hAnsi="Arial" w:cs="Arial"/>
                <w:color w:val="000000" w:themeColor="text1"/>
                <w:sz w:val="19"/>
                <w:szCs w:val="19"/>
              </w:rPr>
              <w:footnoteReference w:id="12"/>
            </w:r>
            <w:r w:rsidRPr="00864A23">
              <w:rPr>
                <w:rFonts w:ascii="Arial" w:eastAsia="Helvetica" w:hAnsi="Arial" w:cs="Arial"/>
                <w:color w:val="000000" w:themeColor="text1"/>
                <w:sz w:val="19"/>
                <w:szCs w:val="19"/>
              </w:rPr>
              <w:t>, pokiaľ informácie poskytnuté žiadateľom nepovažuje za jasné alebo dostatočné.</w:t>
            </w:r>
            <w:r w:rsidR="002515C2" w:rsidRPr="00864A23">
              <w:rPr>
                <w:rFonts w:ascii="Arial" w:eastAsia="Helvetica" w:hAnsi="Arial" w:cs="Arial"/>
                <w:color w:val="000000" w:themeColor="text1"/>
                <w:sz w:val="19"/>
                <w:szCs w:val="19"/>
              </w:rPr>
              <w:t xml:space="preserve"> Výsledný počet bodov je súčtom bodov </w:t>
            </w:r>
            <w:r w:rsidR="00BB0E4A" w:rsidRPr="00864A23">
              <w:rPr>
                <w:rFonts w:ascii="Arial" w:eastAsia="Helvetica" w:hAnsi="Arial" w:cs="Arial"/>
                <w:color w:val="000000" w:themeColor="text1"/>
                <w:sz w:val="19"/>
                <w:szCs w:val="19"/>
              </w:rPr>
              <w:t>z</w:t>
            </w:r>
            <w:r w:rsidR="002515C2" w:rsidRPr="00864A23">
              <w:rPr>
                <w:rFonts w:ascii="Arial" w:eastAsia="Helvetica" w:hAnsi="Arial" w:cs="Arial"/>
                <w:color w:val="000000" w:themeColor="text1"/>
                <w:sz w:val="19"/>
                <w:szCs w:val="19"/>
              </w:rPr>
              <w:t>í</w:t>
            </w:r>
            <w:r w:rsidR="00BB0E4A" w:rsidRPr="00864A23">
              <w:rPr>
                <w:rFonts w:ascii="Arial" w:eastAsia="Helvetica" w:hAnsi="Arial" w:cs="Arial"/>
                <w:color w:val="000000" w:themeColor="text1"/>
                <w:sz w:val="19"/>
                <w:szCs w:val="19"/>
              </w:rPr>
              <w:t>s</w:t>
            </w:r>
            <w:r w:rsidR="002515C2" w:rsidRPr="00864A23">
              <w:rPr>
                <w:rFonts w:ascii="Arial" w:eastAsia="Helvetica" w:hAnsi="Arial" w:cs="Arial"/>
                <w:color w:val="000000" w:themeColor="text1"/>
                <w:sz w:val="19"/>
                <w:szCs w:val="19"/>
              </w:rPr>
              <w:t>kaných za jednotlivé oblasti.</w:t>
            </w:r>
          </w:p>
          <w:p w14:paraId="706AA240" w14:textId="77777777" w:rsidR="00C630F1" w:rsidRPr="00864A23" w:rsidRDefault="00C630F1" w:rsidP="001379AA">
            <w:pPr>
              <w:rPr>
                <w:rFonts w:ascii="Arial" w:eastAsia="Helvetica" w:hAnsi="Arial" w:cs="Arial"/>
                <w:color w:val="000000" w:themeColor="text1"/>
                <w:sz w:val="19"/>
                <w:szCs w:val="19"/>
                <w:highlight w:val="yellow"/>
              </w:rPr>
            </w:pPr>
          </w:p>
        </w:tc>
        <w:tc>
          <w:tcPr>
            <w:tcW w:w="642" w:type="pct"/>
            <w:tcBorders>
              <w:left w:val="single" w:sz="4" w:space="0" w:color="auto"/>
              <w:right w:val="single" w:sz="4" w:space="0" w:color="auto"/>
            </w:tcBorders>
            <w:vAlign w:val="center"/>
          </w:tcPr>
          <w:p w14:paraId="45DF6863" w14:textId="77777777" w:rsidR="00FC5094" w:rsidRPr="00864A23" w:rsidRDefault="00C630F1" w:rsidP="001379AA">
            <w:pPr>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 xml:space="preserve">Formulár ŽoNFP: </w:t>
            </w:r>
          </w:p>
          <w:p w14:paraId="26B4709D" w14:textId="77777777" w:rsidR="00F960E1" w:rsidRPr="00864A23" w:rsidRDefault="00C630F1" w:rsidP="001379AA">
            <w:pPr>
              <w:pStyle w:val="Odsekzoznamu"/>
              <w:numPr>
                <w:ilvl w:val="0"/>
                <w:numId w:val="41"/>
              </w:numPr>
              <w:ind w:left="320"/>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P</w:t>
            </w:r>
            <w:r w:rsidR="00FC5094" w:rsidRPr="00864A23">
              <w:rPr>
                <w:rFonts w:ascii="Arial" w:eastAsia="Helvetica" w:hAnsi="Arial" w:cs="Arial"/>
                <w:color w:val="000000" w:themeColor="text1"/>
                <w:sz w:val="19"/>
                <w:szCs w:val="19"/>
              </w:rPr>
              <w:t xml:space="preserve">opis projektu (Situácia po realizácii projektu a udržateľnosť projektu, </w:t>
            </w:r>
            <w:r w:rsidR="00FC5094" w:rsidRPr="00864A23">
              <w:rPr>
                <w:rFonts w:ascii="Arial" w:eastAsia="Helvetica" w:hAnsi="Arial" w:cs="Arial"/>
                <w:bCs/>
                <w:color w:val="000000" w:themeColor="text1"/>
                <w:sz w:val="19"/>
                <w:szCs w:val="19"/>
              </w:rPr>
              <w:t>Administratívna a prevádzková kapacita žiadateľa)</w:t>
            </w:r>
          </w:p>
          <w:p w14:paraId="7350F7EC" w14:textId="77777777" w:rsidR="00FC5094" w:rsidRPr="00864A23" w:rsidRDefault="00FC5094" w:rsidP="001379AA">
            <w:pPr>
              <w:pStyle w:val="Odsekzoznamu"/>
              <w:numPr>
                <w:ilvl w:val="0"/>
                <w:numId w:val="41"/>
              </w:numPr>
              <w:ind w:left="320"/>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Identifikácia rizík a prostriedky na ich elimináciu</w:t>
            </w:r>
          </w:p>
          <w:p w14:paraId="0443FE1E" w14:textId="77777777" w:rsidR="00C630F1" w:rsidRPr="00864A23" w:rsidRDefault="00C630F1" w:rsidP="00FC5094">
            <w:pPr>
              <w:rPr>
                <w:rFonts w:ascii="Arial" w:eastAsia="Helvetica" w:hAnsi="Arial" w:cs="Arial"/>
                <w:color w:val="000000" w:themeColor="text1"/>
                <w:sz w:val="19"/>
                <w:szCs w:val="19"/>
              </w:rPr>
            </w:pPr>
          </w:p>
        </w:tc>
      </w:tr>
    </w:tbl>
    <w:p w14:paraId="0A501C54" w14:textId="6095ECEC" w:rsidR="00101815" w:rsidRDefault="00101815" w:rsidP="001379AA">
      <w:pPr>
        <w:spacing w:line="240" w:lineRule="auto"/>
        <w:rPr>
          <w:rFonts w:ascii="Arial" w:hAnsi="Arial" w:cs="Arial"/>
          <w:sz w:val="19"/>
          <w:szCs w:val="19"/>
        </w:rPr>
      </w:pPr>
    </w:p>
    <w:p w14:paraId="72AF0B79" w14:textId="13727935" w:rsidR="00674A33" w:rsidRDefault="00674A33" w:rsidP="001379AA">
      <w:pPr>
        <w:spacing w:line="240" w:lineRule="auto"/>
        <w:rPr>
          <w:rFonts w:ascii="Arial" w:hAnsi="Arial" w:cs="Arial"/>
          <w:sz w:val="19"/>
          <w:szCs w:val="19"/>
        </w:rPr>
      </w:pPr>
    </w:p>
    <w:p w14:paraId="29A0B4EE" w14:textId="45CD152E" w:rsidR="00674A33" w:rsidRDefault="00674A33" w:rsidP="001379AA">
      <w:pPr>
        <w:spacing w:line="240" w:lineRule="auto"/>
        <w:rPr>
          <w:rFonts w:ascii="Arial" w:hAnsi="Arial" w:cs="Arial"/>
          <w:sz w:val="19"/>
          <w:szCs w:val="19"/>
        </w:rPr>
      </w:pPr>
    </w:p>
    <w:p w14:paraId="67B26278" w14:textId="6FFBB044" w:rsidR="00674A33" w:rsidRDefault="00674A33" w:rsidP="001379AA">
      <w:pPr>
        <w:spacing w:line="240" w:lineRule="auto"/>
        <w:rPr>
          <w:rFonts w:ascii="Arial" w:hAnsi="Arial" w:cs="Arial"/>
          <w:sz w:val="19"/>
          <w:szCs w:val="19"/>
        </w:rPr>
      </w:pPr>
    </w:p>
    <w:p w14:paraId="25A6070F" w14:textId="61D9A28E" w:rsidR="00674A33" w:rsidRDefault="00674A33" w:rsidP="001379AA">
      <w:pPr>
        <w:spacing w:line="240" w:lineRule="auto"/>
        <w:rPr>
          <w:rFonts w:ascii="Arial" w:hAnsi="Arial" w:cs="Arial"/>
          <w:sz w:val="19"/>
          <w:szCs w:val="19"/>
        </w:rPr>
      </w:pPr>
    </w:p>
    <w:p w14:paraId="753E114D" w14:textId="77777777" w:rsidR="00674A33" w:rsidRPr="00864A23" w:rsidRDefault="00674A33" w:rsidP="001379AA">
      <w:pPr>
        <w:spacing w:line="240" w:lineRule="auto"/>
        <w:rPr>
          <w:rFonts w:ascii="Arial" w:hAnsi="Arial" w:cs="Arial"/>
          <w:sz w:val="19"/>
          <w:szCs w:val="19"/>
        </w:rPr>
      </w:pPr>
    </w:p>
    <w:tbl>
      <w:tblPr>
        <w:tblStyle w:val="TableGrid8"/>
        <w:tblpPr w:leftFromText="141" w:rightFromText="141" w:vertAnchor="text" w:tblpY="1"/>
        <w:tblOverlap w:val="never"/>
        <w:tblW w:w="5095" w:type="pct"/>
        <w:tblLayout w:type="fixed"/>
        <w:tblLook w:val="04A0" w:firstRow="1" w:lastRow="0" w:firstColumn="1" w:lastColumn="0" w:noHBand="0" w:noVBand="1"/>
      </w:tblPr>
      <w:tblGrid>
        <w:gridCol w:w="559"/>
        <w:gridCol w:w="1804"/>
        <w:gridCol w:w="5001"/>
        <w:gridCol w:w="1143"/>
        <w:gridCol w:w="936"/>
        <w:gridCol w:w="4019"/>
        <w:gridCol w:w="1983"/>
      </w:tblGrid>
      <w:tr w:rsidR="00D8560B" w:rsidRPr="00864A23" w14:paraId="7D76920D" w14:textId="77777777" w:rsidTr="00F43E0D">
        <w:trPr>
          <w:trHeight w:val="559"/>
        </w:trPr>
        <w:tc>
          <w:tcPr>
            <w:tcW w:w="181" w:type="pct"/>
            <w:shd w:val="clear" w:color="auto" w:fill="2F5496" w:themeFill="accent1" w:themeFillShade="BF"/>
            <w:vAlign w:val="center"/>
          </w:tcPr>
          <w:p w14:paraId="3E5B7997" w14:textId="77777777" w:rsidR="00D8560B" w:rsidRPr="00864A23" w:rsidRDefault="00634DF8" w:rsidP="00CA125D">
            <w:pPr>
              <w:spacing w:line="288" w:lineRule="auto"/>
              <w:jc w:val="center"/>
              <w:rPr>
                <w:rFonts w:ascii="Arial" w:eastAsia="Calibri" w:hAnsi="Arial" w:cs="Arial"/>
                <w:color w:val="FFFFFF" w:themeColor="background1"/>
                <w:sz w:val="19"/>
                <w:szCs w:val="19"/>
              </w:rPr>
            </w:pPr>
            <w:r w:rsidRPr="00864A23">
              <w:rPr>
                <w:rFonts w:ascii="Arial" w:eastAsia="Calibri" w:hAnsi="Arial" w:cs="Arial"/>
                <w:b/>
                <w:bCs/>
                <w:color w:val="FFFFFF" w:themeColor="background1"/>
                <w:sz w:val="19"/>
                <w:szCs w:val="19"/>
                <w:u w:color="000000"/>
                <w:bdr w:val="nil"/>
              </w:rPr>
              <w:t>3</w:t>
            </w:r>
            <w:r w:rsidR="00D8560B" w:rsidRPr="00864A23">
              <w:rPr>
                <w:rFonts w:ascii="Arial" w:eastAsia="Calibri" w:hAnsi="Arial" w:cs="Arial"/>
                <w:b/>
                <w:bCs/>
                <w:color w:val="FFFFFF" w:themeColor="background1"/>
                <w:sz w:val="19"/>
                <w:szCs w:val="19"/>
                <w:u w:color="000000"/>
                <w:bdr w:val="nil"/>
              </w:rPr>
              <w:t>.</w:t>
            </w:r>
          </w:p>
        </w:tc>
        <w:tc>
          <w:tcPr>
            <w:tcW w:w="4819" w:type="pct"/>
            <w:gridSpan w:val="6"/>
            <w:tcBorders>
              <w:right w:val="single" w:sz="4" w:space="0" w:color="auto"/>
            </w:tcBorders>
            <w:shd w:val="clear" w:color="auto" w:fill="2F5496" w:themeFill="accent1" w:themeFillShade="BF"/>
            <w:vAlign w:val="center"/>
          </w:tcPr>
          <w:p w14:paraId="56545CBD" w14:textId="77777777" w:rsidR="00D8560B" w:rsidRPr="00864A23" w:rsidRDefault="00D8560B" w:rsidP="00E03C59">
            <w:pPr>
              <w:widowControl w:val="0"/>
              <w:pBdr>
                <w:top w:val="nil"/>
                <w:left w:val="nil"/>
                <w:bottom w:val="nil"/>
                <w:right w:val="nil"/>
                <w:between w:val="nil"/>
                <w:bar w:val="nil"/>
              </w:pBdr>
              <w:spacing w:line="288" w:lineRule="auto"/>
              <w:rPr>
                <w:rFonts w:ascii="Arial" w:eastAsia="Calibri" w:hAnsi="Arial" w:cs="Arial"/>
                <w:b/>
                <w:bCs/>
                <w:color w:val="FFFFFF" w:themeColor="background1"/>
                <w:sz w:val="19"/>
                <w:szCs w:val="19"/>
              </w:rPr>
            </w:pPr>
            <w:r w:rsidRPr="00864A23">
              <w:rPr>
                <w:rFonts w:ascii="Arial" w:hAnsi="Arial" w:cs="Arial"/>
                <w:b/>
                <w:bCs/>
                <w:color w:val="FFFFFF" w:themeColor="background1"/>
                <w:sz w:val="19"/>
                <w:szCs w:val="19"/>
              </w:rPr>
              <w:t>Finančná a ekonomická stránka projektu</w:t>
            </w:r>
          </w:p>
        </w:tc>
      </w:tr>
      <w:tr w:rsidR="00D8560B" w:rsidRPr="00864A23" w14:paraId="3B9A5A2F" w14:textId="77777777" w:rsidTr="00F43E0D">
        <w:trPr>
          <w:trHeight w:val="416"/>
        </w:trPr>
        <w:tc>
          <w:tcPr>
            <w:tcW w:w="181" w:type="pct"/>
            <w:shd w:val="clear" w:color="auto" w:fill="B4C6E7" w:themeFill="accent1" w:themeFillTint="66"/>
            <w:vAlign w:val="center"/>
          </w:tcPr>
          <w:p w14:paraId="48CE034B" w14:textId="77777777" w:rsidR="00D8560B" w:rsidRPr="00864A23" w:rsidRDefault="000D6639" w:rsidP="00CA125D">
            <w:pPr>
              <w:spacing w:line="288" w:lineRule="auto"/>
              <w:jc w:val="center"/>
              <w:rPr>
                <w:rFonts w:ascii="Arial" w:eastAsia="Calibri" w:hAnsi="Arial" w:cs="Arial"/>
                <w:b/>
                <w:sz w:val="19"/>
                <w:szCs w:val="19"/>
              </w:rPr>
            </w:pPr>
            <w:r w:rsidRPr="00864A23">
              <w:rPr>
                <w:rFonts w:ascii="Arial" w:eastAsia="Calibri" w:hAnsi="Arial" w:cs="Arial"/>
                <w:b/>
                <w:bCs/>
                <w:sz w:val="19"/>
                <w:szCs w:val="19"/>
                <w:u w:color="000000"/>
                <w:bdr w:val="nil"/>
              </w:rPr>
              <w:t>č</w:t>
            </w:r>
            <w:r w:rsidR="00D8560B" w:rsidRPr="00864A23">
              <w:rPr>
                <w:rFonts w:ascii="Arial" w:eastAsia="Calibri" w:hAnsi="Arial" w:cs="Arial"/>
                <w:b/>
                <w:bCs/>
                <w:sz w:val="19"/>
                <w:szCs w:val="19"/>
                <w:u w:color="000000"/>
                <w:bdr w:val="nil"/>
              </w:rPr>
              <w:t>.</w:t>
            </w:r>
          </w:p>
        </w:tc>
        <w:tc>
          <w:tcPr>
            <w:tcW w:w="584" w:type="pct"/>
            <w:shd w:val="clear" w:color="auto" w:fill="B4C6E7" w:themeFill="accent1" w:themeFillTint="66"/>
            <w:vAlign w:val="center"/>
          </w:tcPr>
          <w:p w14:paraId="226136C7" w14:textId="77777777" w:rsidR="00D8560B" w:rsidRPr="00864A23" w:rsidRDefault="00D8560B" w:rsidP="00CA125D">
            <w:pPr>
              <w:spacing w:line="288" w:lineRule="auto"/>
              <w:jc w:val="center"/>
              <w:rPr>
                <w:rFonts w:ascii="Arial" w:hAnsi="Arial" w:cs="Arial"/>
                <w:b/>
                <w:sz w:val="19"/>
                <w:szCs w:val="19"/>
              </w:rPr>
            </w:pPr>
            <w:r w:rsidRPr="00864A23">
              <w:rPr>
                <w:rFonts w:ascii="Arial" w:eastAsia="Calibri" w:hAnsi="Arial" w:cs="Arial"/>
                <w:b/>
                <w:bCs/>
                <w:sz w:val="19"/>
                <w:szCs w:val="19"/>
                <w:u w:color="000000"/>
                <w:bdr w:val="nil"/>
              </w:rPr>
              <w:t>Kritérium</w:t>
            </w:r>
          </w:p>
        </w:tc>
        <w:tc>
          <w:tcPr>
            <w:tcW w:w="1619" w:type="pct"/>
            <w:shd w:val="clear" w:color="auto" w:fill="B4C6E7" w:themeFill="accent1" w:themeFillTint="66"/>
            <w:vAlign w:val="center"/>
          </w:tcPr>
          <w:p w14:paraId="067F44AB" w14:textId="77777777" w:rsidR="00D8560B" w:rsidRPr="00864A23" w:rsidRDefault="00D8560B" w:rsidP="00CA125D">
            <w:pPr>
              <w:widowControl w:val="0"/>
              <w:spacing w:line="288" w:lineRule="auto"/>
              <w:jc w:val="center"/>
              <w:rPr>
                <w:rFonts w:ascii="Arial" w:hAnsi="Arial" w:cs="Arial"/>
                <w:b/>
                <w:sz w:val="19"/>
                <w:szCs w:val="19"/>
                <w:u w:color="000000"/>
              </w:rPr>
            </w:pPr>
            <w:r w:rsidRPr="00864A23">
              <w:rPr>
                <w:rFonts w:ascii="Arial" w:eastAsia="Calibri" w:hAnsi="Arial" w:cs="Arial"/>
                <w:b/>
                <w:bCs/>
                <w:sz w:val="19"/>
                <w:szCs w:val="19"/>
                <w:u w:color="000000"/>
                <w:bdr w:val="nil"/>
              </w:rPr>
              <w:t>Predmet hodnotenia</w:t>
            </w:r>
          </w:p>
        </w:tc>
        <w:tc>
          <w:tcPr>
            <w:tcW w:w="370" w:type="pct"/>
            <w:shd w:val="clear" w:color="auto" w:fill="B4C6E7" w:themeFill="accent1" w:themeFillTint="66"/>
            <w:vAlign w:val="center"/>
          </w:tcPr>
          <w:p w14:paraId="5B79F576" w14:textId="77777777" w:rsidR="00D8560B" w:rsidRPr="00864A23" w:rsidRDefault="00D8560B" w:rsidP="00CA125D">
            <w:pPr>
              <w:spacing w:line="288" w:lineRule="auto"/>
              <w:jc w:val="center"/>
              <w:rPr>
                <w:rFonts w:ascii="Arial" w:eastAsia="Calibri" w:hAnsi="Arial" w:cs="Arial"/>
                <w:b/>
                <w:sz w:val="19"/>
                <w:szCs w:val="19"/>
              </w:rPr>
            </w:pPr>
            <w:r w:rsidRPr="00864A23">
              <w:rPr>
                <w:rFonts w:ascii="Arial" w:eastAsia="Calibri" w:hAnsi="Arial" w:cs="Arial"/>
                <w:b/>
                <w:bCs/>
                <w:sz w:val="19"/>
                <w:szCs w:val="19"/>
                <w:u w:color="000000"/>
                <w:bdr w:val="nil"/>
              </w:rPr>
              <w:t>Typ kritéria</w:t>
            </w:r>
          </w:p>
        </w:tc>
        <w:tc>
          <w:tcPr>
            <w:tcW w:w="303" w:type="pct"/>
            <w:shd w:val="clear" w:color="auto" w:fill="B4C6E7" w:themeFill="accent1" w:themeFillTint="66"/>
            <w:vAlign w:val="center"/>
          </w:tcPr>
          <w:p w14:paraId="70CAA98C" w14:textId="77777777" w:rsidR="00D8560B" w:rsidRPr="00864A23" w:rsidRDefault="00D8560B" w:rsidP="00CA125D">
            <w:pPr>
              <w:widowControl w:val="0"/>
              <w:pBdr>
                <w:top w:val="nil"/>
                <w:left w:val="nil"/>
                <w:bottom w:val="nil"/>
                <w:right w:val="nil"/>
                <w:between w:val="nil"/>
                <w:bar w:val="nil"/>
              </w:pBdr>
              <w:spacing w:line="288" w:lineRule="auto"/>
              <w:ind w:right="-18"/>
              <w:jc w:val="center"/>
              <w:rPr>
                <w:rFonts w:ascii="Arial" w:eastAsia="Helvetica" w:hAnsi="Arial" w:cs="Arial"/>
                <w:b/>
                <w:sz w:val="19"/>
                <w:szCs w:val="19"/>
                <w:u w:color="000000"/>
                <w:bdr w:val="nil"/>
              </w:rPr>
            </w:pPr>
            <w:r w:rsidRPr="00864A23">
              <w:rPr>
                <w:rFonts w:ascii="Arial" w:eastAsia="Calibri" w:hAnsi="Arial" w:cs="Arial"/>
                <w:b/>
                <w:bCs/>
                <w:sz w:val="19"/>
                <w:szCs w:val="19"/>
                <w:u w:color="000000"/>
                <w:bdr w:val="nil"/>
              </w:rPr>
              <w:t>Hodnotenie</w:t>
            </w:r>
          </w:p>
        </w:tc>
        <w:tc>
          <w:tcPr>
            <w:tcW w:w="1301" w:type="pct"/>
            <w:shd w:val="clear" w:color="auto" w:fill="B4C6E7" w:themeFill="accent1" w:themeFillTint="66"/>
            <w:vAlign w:val="center"/>
          </w:tcPr>
          <w:p w14:paraId="29D75F77" w14:textId="77777777" w:rsidR="00D8560B" w:rsidRPr="00864A23" w:rsidRDefault="00D8560B" w:rsidP="00CA125D">
            <w:pPr>
              <w:spacing w:line="288" w:lineRule="auto"/>
              <w:jc w:val="center"/>
              <w:rPr>
                <w:rFonts w:ascii="Arial" w:eastAsia="Helvetica" w:hAnsi="Arial" w:cs="Arial"/>
                <w:b/>
                <w:sz w:val="19"/>
                <w:szCs w:val="19"/>
              </w:rPr>
            </w:pPr>
            <w:r w:rsidRPr="00864A23">
              <w:rPr>
                <w:rFonts w:ascii="Arial" w:eastAsia="Calibri" w:hAnsi="Arial" w:cs="Arial"/>
                <w:b/>
                <w:bCs/>
                <w:sz w:val="19"/>
                <w:szCs w:val="19"/>
                <w:u w:color="000000"/>
                <w:bdr w:val="nil"/>
              </w:rPr>
              <w:t>Spôsob aplikácie hodnotiaceho kritéria</w:t>
            </w:r>
          </w:p>
        </w:tc>
        <w:tc>
          <w:tcPr>
            <w:tcW w:w="642" w:type="pct"/>
            <w:shd w:val="clear" w:color="auto" w:fill="B4C6E7" w:themeFill="accent1" w:themeFillTint="66"/>
            <w:vAlign w:val="center"/>
          </w:tcPr>
          <w:p w14:paraId="46761898" w14:textId="77777777" w:rsidR="00D8560B" w:rsidRPr="00864A23" w:rsidRDefault="00D8560B" w:rsidP="00CA125D">
            <w:pPr>
              <w:spacing w:line="288" w:lineRule="auto"/>
              <w:jc w:val="center"/>
              <w:rPr>
                <w:rFonts w:ascii="Arial" w:eastAsia="Helvetica" w:hAnsi="Arial" w:cs="Arial"/>
                <w:b/>
                <w:sz w:val="19"/>
                <w:szCs w:val="19"/>
              </w:rPr>
            </w:pPr>
            <w:r w:rsidRPr="00864A23">
              <w:rPr>
                <w:rFonts w:ascii="Arial" w:eastAsia="Calibri" w:hAnsi="Arial" w:cs="Arial"/>
                <w:b/>
                <w:bCs/>
                <w:sz w:val="19"/>
                <w:szCs w:val="19"/>
              </w:rPr>
              <w:t>Zdroj overenia</w:t>
            </w:r>
          </w:p>
        </w:tc>
      </w:tr>
      <w:tr w:rsidR="00E03C59" w:rsidRPr="00864A23" w14:paraId="37654615" w14:textId="77777777" w:rsidTr="00F93FA2">
        <w:trPr>
          <w:trHeight w:val="1158"/>
        </w:trPr>
        <w:tc>
          <w:tcPr>
            <w:tcW w:w="181" w:type="pct"/>
            <w:vMerge w:val="restart"/>
            <w:shd w:val="clear" w:color="auto" w:fill="auto"/>
            <w:vAlign w:val="center"/>
          </w:tcPr>
          <w:p w14:paraId="2B82842F" w14:textId="77777777" w:rsidR="00E03C59" w:rsidRPr="00864A23" w:rsidRDefault="00634DF8" w:rsidP="00CA125D">
            <w:pPr>
              <w:spacing w:line="288" w:lineRule="auto"/>
              <w:jc w:val="center"/>
              <w:rPr>
                <w:rFonts w:ascii="Arial" w:eastAsia="Calibri" w:hAnsi="Arial" w:cs="Arial"/>
                <w:bCs/>
                <w:sz w:val="19"/>
                <w:szCs w:val="19"/>
                <w:u w:color="000000"/>
                <w:bdr w:val="nil"/>
              </w:rPr>
            </w:pPr>
            <w:r w:rsidRPr="00864A23">
              <w:rPr>
                <w:rFonts w:ascii="Arial" w:eastAsia="Calibri" w:hAnsi="Arial" w:cs="Arial"/>
                <w:bCs/>
                <w:sz w:val="19"/>
                <w:szCs w:val="19"/>
                <w:u w:color="000000"/>
                <w:bdr w:val="nil"/>
              </w:rPr>
              <w:t>3</w:t>
            </w:r>
            <w:r w:rsidR="00E03C59" w:rsidRPr="00864A23">
              <w:rPr>
                <w:rFonts w:ascii="Arial" w:eastAsia="Calibri" w:hAnsi="Arial" w:cs="Arial"/>
                <w:bCs/>
                <w:sz w:val="19"/>
                <w:szCs w:val="19"/>
                <w:u w:color="000000"/>
                <w:bdr w:val="nil"/>
              </w:rPr>
              <w:t>.1</w:t>
            </w:r>
          </w:p>
        </w:tc>
        <w:tc>
          <w:tcPr>
            <w:tcW w:w="584" w:type="pct"/>
            <w:vMerge w:val="restart"/>
            <w:shd w:val="clear" w:color="auto" w:fill="auto"/>
            <w:vAlign w:val="center"/>
          </w:tcPr>
          <w:p w14:paraId="4915C103" w14:textId="77777777" w:rsidR="00E03C59" w:rsidRPr="00864A23" w:rsidRDefault="00E03C59" w:rsidP="00FA3A78">
            <w:pPr>
              <w:rPr>
                <w:rFonts w:ascii="Arial" w:eastAsia="Calibri" w:hAnsi="Arial" w:cs="Arial"/>
                <w:bCs/>
                <w:sz w:val="19"/>
                <w:szCs w:val="19"/>
                <w:u w:color="000000"/>
                <w:bdr w:val="nil"/>
              </w:rPr>
            </w:pPr>
            <w:r w:rsidRPr="00864A23">
              <w:rPr>
                <w:rFonts w:ascii="Arial" w:eastAsia="Calibri" w:hAnsi="Arial" w:cs="Arial"/>
                <w:bCs/>
                <w:sz w:val="19"/>
                <w:szCs w:val="19"/>
                <w:u w:color="000000"/>
                <w:bdr w:val="nil"/>
              </w:rPr>
              <w:t>Základná oprávnenosť výdavkov projektu</w:t>
            </w:r>
          </w:p>
        </w:tc>
        <w:tc>
          <w:tcPr>
            <w:tcW w:w="1619" w:type="pct"/>
            <w:vMerge w:val="restart"/>
            <w:shd w:val="clear" w:color="auto" w:fill="auto"/>
            <w:vAlign w:val="center"/>
          </w:tcPr>
          <w:p w14:paraId="629A63EF" w14:textId="77777777" w:rsidR="00E03C59" w:rsidRPr="00864A23" w:rsidRDefault="00E03C59" w:rsidP="00FB6FEA">
            <w:pPr>
              <w:widowControl w:val="0"/>
              <w:rPr>
                <w:rFonts w:ascii="Arial" w:eastAsia="Calibri" w:hAnsi="Arial" w:cs="Arial"/>
                <w:bCs/>
                <w:sz w:val="19"/>
                <w:szCs w:val="19"/>
                <w:u w:color="000000"/>
                <w:bdr w:val="nil"/>
              </w:rPr>
            </w:pPr>
            <w:r w:rsidRPr="00864A23">
              <w:rPr>
                <w:rFonts w:ascii="Arial" w:eastAsia="Calibri" w:hAnsi="Arial" w:cs="Arial"/>
                <w:bCs/>
                <w:sz w:val="19"/>
                <w:szCs w:val="19"/>
                <w:u w:color="000000"/>
                <w:bdr w:val="nil"/>
              </w:rPr>
              <w:t xml:space="preserve">Posúdenie základnej oprávnenosti výdavkov projektu je </w:t>
            </w:r>
            <w:r w:rsidRPr="00864A23">
              <w:rPr>
                <w:rFonts w:ascii="Arial" w:eastAsia="Calibri" w:hAnsi="Arial" w:cs="Arial"/>
                <w:b/>
                <w:bCs/>
                <w:sz w:val="19"/>
                <w:szCs w:val="19"/>
                <w:u w:val="single"/>
                <w:bdr w:val="nil"/>
              </w:rPr>
              <w:t>prvým krokom</w:t>
            </w:r>
            <w:r w:rsidRPr="00864A23">
              <w:rPr>
                <w:rFonts w:ascii="Arial" w:eastAsia="Calibri" w:hAnsi="Arial" w:cs="Arial"/>
                <w:bCs/>
                <w:sz w:val="19"/>
                <w:szCs w:val="19"/>
                <w:u w:color="000000"/>
                <w:bdr w:val="nil"/>
              </w:rPr>
              <w:t xml:space="preserve"> procesu posudzovania oprávnenosti výdavkov odborným hodnotiteľom. </w:t>
            </w:r>
            <w:r w:rsidR="006D4E28" w:rsidRPr="00864A23">
              <w:rPr>
                <w:rFonts w:ascii="Arial" w:eastAsia="Calibri" w:hAnsi="Arial" w:cs="Arial"/>
                <w:bCs/>
                <w:sz w:val="19"/>
                <w:szCs w:val="19"/>
                <w:u w:color="000000"/>
                <w:bdr w:val="nil"/>
              </w:rPr>
              <w:t xml:space="preserve">Posudzuje sa súlad výdavkov projektu so </w:t>
            </w:r>
            <w:r w:rsidR="006D4E28" w:rsidRPr="00864A23">
              <w:rPr>
                <w:rFonts w:ascii="Arial" w:eastAsia="Calibri" w:hAnsi="Arial" w:cs="Arial"/>
                <w:b/>
                <w:bCs/>
                <w:sz w:val="19"/>
                <w:szCs w:val="19"/>
                <w:u w:color="000000"/>
                <w:bdr w:val="nil"/>
              </w:rPr>
              <w:t>Zoznamom oprávnených výdavkov</w:t>
            </w:r>
            <w:r w:rsidR="00237CF3" w:rsidRPr="00864A23">
              <w:rPr>
                <w:rFonts w:ascii="Arial" w:eastAsia="Calibri" w:hAnsi="Arial" w:cs="Arial"/>
                <w:bCs/>
                <w:sz w:val="19"/>
                <w:szCs w:val="19"/>
                <w:u w:color="000000"/>
                <w:bdr w:val="nil"/>
              </w:rPr>
              <w:t>, ktorý je prílohou výzvy</w:t>
            </w:r>
            <w:r w:rsidR="00F83F29" w:rsidRPr="00864A23">
              <w:rPr>
                <w:rFonts w:ascii="Arial" w:eastAsia="Calibri" w:hAnsi="Arial" w:cs="Arial"/>
                <w:bCs/>
                <w:sz w:val="19"/>
                <w:szCs w:val="19"/>
                <w:u w:color="000000"/>
                <w:bdr w:val="nil"/>
              </w:rPr>
              <w:t>.</w:t>
            </w:r>
          </w:p>
          <w:p w14:paraId="57F8AB7A" w14:textId="77777777" w:rsidR="00F83F29" w:rsidRPr="00864A23" w:rsidRDefault="00F83F29" w:rsidP="00FA3A78">
            <w:pPr>
              <w:widowControl w:val="0"/>
              <w:rPr>
                <w:rFonts w:ascii="Arial" w:eastAsia="Calibri" w:hAnsi="Arial" w:cs="Arial"/>
                <w:bCs/>
                <w:sz w:val="19"/>
                <w:szCs w:val="19"/>
                <w:u w:color="000000"/>
                <w:bdr w:val="nil"/>
              </w:rPr>
            </w:pPr>
          </w:p>
          <w:p w14:paraId="79D7577C" w14:textId="77777777" w:rsidR="00F83F29" w:rsidRPr="00864A23" w:rsidRDefault="00F83F29" w:rsidP="00FA3A78">
            <w:pPr>
              <w:widowControl w:val="0"/>
              <w:rPr>
                <w:rFonts w:ascii="Arial" w:eastAsia="Calibri" w:hAnsi="Arial" w:cs="Arial"/>
                <w:bCs/>
                <w:sz w:val="19"/>
                <w:szCs w:val="19"/>
                <w:u w:color="000000"/>
                <w:bdr w:val="nil"/>
              </w:rPr>
            </w:pPr>
            <w:r w:rsidRPr="00864A23">
              <w:rPr>
                <w:rFonts w:ascii="Arial" w:eastAsia="Helvetica" w:hAnsi="Arial" w:cs="Arial"/>
                <w:i/>
                <w:color w:val="000000" w:themeColor="text1"/>
                <w:sz w:val="19"/>
                <w:szCs w:val="19"/>
              </w:rPr>
              <w:t xml:space="preserve">V prípade identifikácie neoprávnených výdavkov projektu v tomto kroku sa výška celkových oprávnených výdavkov projektu </w:t>
            </w:r>
            <w:r w:rsidRPr="00864A23">
              <w:rPr>
                <w:rFonts w:ascii="Arial" w:eastAsia="Helvetica" w:hAnsi="Arial" w:cs="Arial"/>
                <w:b/>
                <w:i/>
                <w:color w:val="000000" w:themeColor="text1"/>
                <w:sz w:val="19"/>
                <w:szCs w:val="19"/>
                <w:u w:val="single"/>
              </w:rPr>
              <w:t>adekvátne zníži.</w:t>
            </w:r>
          </w:p>
        </w:tc>
        <w:tc>
          <w:tcPr>
            <w:tcW w:w="370" w:type="pct"/>
            <w:vMerge w:val="restart"/>
            <w:shd w:val="clear" w:color="auto" w:fill="auto"/>
            <w:vAlign w:val="center"/>
          </w:tcPr>
          <w:p w14:paraId="55442D07" w14:textId="77777777" w:rsidR="00E03C59" w:rsidRPr="00864A23" w:rsidRDefault="00E03C59" w:rsidP="00FA3A78">
            <w:pPr>
              <w:jc w:val="center"/>
              <w:rPr>
                <w:rFonts w:ascii="Arial" w:eastAsia="Calibri" w:hAnsi="Arial" w:cs="Arial"/>
                <w:bCs/>
                <w:sz w:val="19"/>
                <w:szCs w:val="19"/>
                <w:u w:color="000000"/>
                <w:bdr w:val="nil"/>
              </w:rPr>
            </w:pPr>
            <w:r w:rsidRPr="00864A23">
              <w:rPr>
                <w:rFonts w:ascii="Arial" w:eastAsia="Calibri" w:hAnsi="Arial" w:cs="Arial"/>
                <w:bCs/>
                <w:sz w:val="19"/>
                <w:szCs w:val="19"/>
                <w:u w:color="000000"/>
                <w:bdr w:val="nil"/>
              </w:rPr>
              <w:t>Vylučujúce kritérium</w:t>
            </w:r>
          </w:p>
        </w:tc>
        <w:tc>
          <w:tcPr>
            <w:tcW w:w="303" w:type="pct"/>
            <w:shd w:val="clear" w:color="auto" w:fill="auto"/>
            <w:vAlign w:val="center"/>
          </w:tcPr>
          <w:p w14:paraId="33803E7C" w14:textId="77777777" w:rsidR="00E03C59" w:rsidRPr="00864A23" w:rsidRDefault="00E03C59" w:rsidP="00FA3A78">
            <w:pPr>
              <w:widowControl w:val="0"/>
              <w:pBdr>
                <w:top w:val="nil"/>
                <w:left w:val="nil"/>
                <w:bottom w:val="nil"/>
                <w:right w:val="nil"/>
                <w:between w:val="nil"/>
                <w:bar w:val="nil"/>
              </w:pBdr>
              <w:ind w:right="-18"/>
              <w:jc w:val="center"/>
              <w:rPr>
                <w:rFonts w:ascii="Arial" w:eastAsia="Calibri" w:hAnsi="Arial" w:cs="Arial"/>
                <w:bCs/>
                <w:sz w:val="19"/>
                <w:szCs w:val="19"/>
                <w:u w:color="000000"/>
                <w:bdr w:val="nil"/>
              </w:rPr>
            </w:pPr>
            <w:r w:rsidRPr="00864A23">
              <w:rPr>
                <w:rFonts w:ascii="Arial" w:eastAsia="Calibri" w:hAnsi="Arial" w:cs="Arial"/>
                <w:bCs/>
                <w:sz w:val="19"/>
                <w:szCs w:val="19"/>
                <w:u w:color="000000"/>
                <w:bdr w:val="nil"/>
              </w:rPr>
              <w:t>áno</w:t>
            </w:r>
          </w:p>
        </w:tc>
        <w:tc>
          <w:tcPr>
            <w:tcW w:w="1301" w:type="pct"/>
            <w:shd w:val="clear" w:color="auto" w:fill="auto"/>
            <w:vAlign w:val="center"/>
          </w:tcPr>
          <w:p w14:paraId="59E9E5D3" w14:textId="77777777" w:rsidR="00E03C59" w:rsidRPr="00864A23" w:rsidRDefault="00B94ABF" w:rsidP="00237CF3">
            <w:pPr>
              <w:jc w:val="both"/>
              <w:rPr>
                <w:rFonts w:ascii="Arial" w:eastAsia="Calibri" w:hAnsi="Arial" w:cs="Arial"/>
                <w:b/>
                <w:bCs/>
                <w:sz w:val="19"/>
                <w:szCs w:val="19"/>
                <w:u w:color="000000"/>
                <w:bdr w:val="nil"/>
              </w:rPr>
            </w:pPr>
            <w:r w:rsidRPr="00864A23">
              <w:rPr>
                <w:rFonts w:ascii="Arial" w:eastAsia="Helvetica" w:hAnsi="Arial" w:cs="Arial"/>
                <w:color w:val="000000" w:themeColor="text1"/>
                <w:sz w:val="19"/>
                <w:szCs w:val="19"/>
              </w:rPr>
              <w:t>75</w:t>
            </w:r>
            <w:r w:rsidR="00F83F29" w:rsidRPr="00864A23">
              <w:rPr>
                <w:rFonts w:ascii="Arial" w:eastAsia="Helvetica" w:hAnsi="Arial" w:cs="Arial"/>
                <w:color w:val="000000" w:themeColor="text1"/>
                <w:sz w:val="19"/>
                <w:szCs w:val="19"/>
              </w:rPr>
              <w:t xml:space="preserve"> % a viac finančnej hodnoty žiadateľom definovaných celkových oprávnených výdavkov projektu </w:t>
            </w:r>
            <w:r w:rsidR="00F83F29" w:rsidRPr="00864A23">
              <w:rPr>
                <w:rFonts w:ascii="Arial" w:eastAsia="Helvetica" w:hAnsi="Arial" w:cs="Arial"/>
                <w:b/>
                <w:color w:val="000000" w:themeColor="text1"/>
                <w:sz w:val="19"/>
                <w:szCs w:val="19"/>
                <w:u w:val="single"/>
              </w:rPr>
              <w:t>je</w:t>
            </w:r>
            <w:r w:rsidR="00F83F29" w:rsidRPr="00864A23">
              <w:rPr>
                <w:rFonts w:ascii="Arial" w:eastAsia="Helvetica" w:hAnsi="Arial" w:cs="Arial"/>
                <w:color w:val="000000" w:themeColor="text1"/>
                <w:sz w:val="19"/>
                <w:szCs w:val="19"/>
              </w:rPr>
              <w:t xml:space="preserve"> </w:t>
            </w:r>
            <w:r w:rsidR="00EE7915" w:rsidRPr="00864A23">
              <w:rPr>
                <w:rFonts w:ascii="Arial" w:eastAsia="Helvetica" w:hAnsi="Arial" w:cs="Arial"/>
                <w:color w:val="000000" w:themeColor="text1"/>
                <w:sz w:val="19"/>
                <w:szCs w:val="19"/>
              </w:rPr>
              <w:t xml:space="preserve">v súlade </w:t>
            </w:r>
            <w:r w:rsidR="00ED29F7" w:rsidRPr="00864A23">
              <w:rPr>
                <w:rFonts w:ascii="Arial" w:eastAsia="Helvetica" w:hAnsi="Arial" w:cs="Arial"/>
                <w:color w:val="000000" w:themeColor="text1"/>
                <w:sz w:val="19"/>
                <w:szCs w:val="19"/>
              </w:rPr>
              <w:t>s</w:t>
            </w:r>
            <w:r w:rsidR="00237CF3" w:rsidRPr="00864A23">
              <w:rPr>
                <w:rFonts w:ascii="Arial" w:eastAsia="Helvetica" w:hAnsi="Arial" w:cs="Arial"/>
                <w:color w:val="000000" w:themeColor="text1"/>
                <w:sz w:val="19"/>
                <w:szCs w:val="19"/>
              </w:rPr>
              <w:t>o Zoznamom oprávnených výdavkov.</w:t>
            </w:r>
          </w:p>
        </w:tc>
        <w:tc>
          <w:tcPr>
            <w:tcW w:w="642" w:type="pct"/>
            <w:vMerge w:val="restart"/>
            <w:shd w:val="clear" w:color="auto" w:fill="auto"/>
            <w:vAlign w:val="center"/>
          </w:tcPr>
          <w:p w14:paraId="7D22B421" w14:textId="77777777" w:rsidR="00D268E2" w:rsidRPr="00864A23" w:rsidRDefault="00F83F29" w:rsidP="00FA3A78">
            <w:pPr>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Rozpočet projektu</w:t>
            </w:r>
          </w:p>
        </w:tc>
      </w:tr>
      <w:tr w:rsidR="00E03C59" w:rsidRPr="00864A23" w14:paraId="358352B5" w14:textId="77777777" w:rsidTr="00FB6FEA">
        <w:trPr>
          <w:trHeight w:val="968"/>
        </w:trPr>
        <w:tc>
          <w:tcPr>
            <w:tcW w:w="181" w:type="pct"/>
            <w:vMerge/>
            <w:shd w:val="clear" w:color="auto" w:fill="auto"/>
            <w:vAlign w:val="center"/>
          </w:tcPr>
          <w:p w14:paraId="433E6347" w14:textId="77777777" w:rsidR="00E03C59" w:rsidRPr="00864A23" w:rsidRDefault="00E03C59" w:rsidP="00CA125D">
            <w:pPr>
              <w:spacing w:line="288" w:lineRule="auto"/>
              <w:jc w:val="center"/>
              <w:rPr>
                <w:rFonts w:ascii="Arial" w:eastAsia="Calibri" w:hAnsi="Arial" w:cs="Arial"/>
                <w:b/>
                <w:bCs/>
                <w:sz w:val="19"/>
                <w:szCs w:val="19"/>
                <w:u w:color="000000"/>
                <w:bdr w:val="nil"/>
              </w:rPr>
            </w:pPr>
          </w:p>
        </w:tc>
        <w:tc>
          <w:tcPr>
            <w:tcW w:w="584" w:type="pct"/>
            <w:vMerge/>
            <w:shd w:val="clear" w:color="auto" w:fill="auto"/>
            <w:vAlign w:val="center"/>
          </w:tcPr>
          <w:p w14:paraId="4B7377DB" w14:textId="77777777" w:rsidR="00E03C59" w:rsidRPr="00864A23" w:rsidRDefault="00E03C59" w:rsidP="00FA3A78">
            <w:pPr>
              <w:jc w:val="center"/>
              <w:rPr>
                <w:rFonts w:ascii="Arial" w:eastAsia="Calibri" w:hAnsi="Arial" w:cs="Arial"/>
                <w:b/>
                <w:bCs/>
                <w:sz w:val="19"/>
                <w:szCs w:val="19"/>
                <w:u w:color="000000"/>
                <w:bdr w:val="nil"/>
              </w:rPr>
            </w:pPr>
          </w:p>
        </w:tc>
        <w:tc>
          <w:tcPr>
            <w:tcW w:w="1619" w:type="pct"/>
            <w:vMerge/>
            <w:shd w:val="clear" w:color="auto" w:fill="auto"/>
            <w:vAlign w:val="center"/>
          </w:tcPr>
          <w:p w14:paraId="27C9D6F7" w14:textId="77777777" w:rsidR="00E03C59" w:rsidRPr="00864A23" w:rsidRDefault="00E03C59" w:rsidP="00FA3A78">
            <w:pPr>
              <w:widowControl w:val="0"/>
              <w:jc w:val="center"/>
              <w:rPr>
                <w:rFonts w:ascii="Arial" w:eastAsia="Calibri" w:hAnsi="Arial" w:cs="Arial"/>
                <w:b/>
                <w:bCs/>
                <w:sz w:val="19"/>
                <w:szCs w:val="19"/>
                <w:u w:color="000000"/>
                <w:bdr w:val="nil"/>
              </w:rPr>
            </w:pPr>
          </w:p>
        </w:tc>
        <w:tc>
          <w:tcPr>
            <w:tcW w:w="370" w:type="pct"/>
            <w:vMerge/>
            <w:shd w:val="clear" w:color="auto" w:fill="auto"/>
            <w:vAlign w:val="center"/>
          </w:tcPr>
          <w:p w14:paraId="0548835F" w14:textId="77777777" w:rsidR="00E03C59" w:rsidRPr="00864A23" w:rsidRDefault="00E03C59" w:rsidP="00FA3A78">
            <w:pPr>
              <w:jc w:val="center"/>
              <w:rPr>
                <w:rFonts w:ascii="Arial" w:eastAsia="Calibri" w:hAnsi="Arial" w:cs="Arial"/>
                <w:b/>
                <w:bCs/>
                <w:sz w:val="19"/>
                <w:szCs w:val="19"/>
                <w:u w:color="000000"/>
                <w:bdr w:val="nil"/>
              </w:rPr>
            </w:pPr>
          </w:p>
        </w:tc>
        <w:tc>
          <w:tcPr>
            <w:tcW w:w="303" w:type="pct"/>
            <w:shd w:val="clear" w:color="auto" w:fill="auto"/>
            <w:vAlign w:val="center"/>
          </w:tcPr>
          <w:p w14:paraId="49E48B7C" w14:textId="77777777" w:rsidR="00E03C59" w:rsidRPr="00864A23" w:rsidRDefault="00E03C59" w:rsidP="00FA3A78">
            <w:pPr>
              <w:widowControl w:val="0"/>
              <w:pBdr>
                <w:top w:val="nil"/>
                <w:left w:val="nil"/>
                <w:bottom w:val="nil"/>
                <w:right w:val="nil"/>
                <w:between w:val="nil"/>
                <w:bar w:val="nil"/>
              </w:pBdr>
              <w:ind w:right="-18"/>
              <w:jc w:val="center"/>
              <w:rPr>
                <w:rFonts w:ascii="Arial" w:eastAsia="Calibri" w:hAnsi="Arial" w:cs="Arial"/>
                <w:bCs/>
                <w:sz w:val="19"/>
                <w:szCs w:val="19"/>
                <w:u w:color="000000"/>
                <w:bdr w:val="nil"/>
              </w:rPr>
            </w:pPr>
            <w:r w:rsidRPr="00864A23">
              <w:rPr>
                <w:rFonts w:ascii="Arial" w:eastAsia="Calibri" w:hAnsi="Arial" w:cs="Arial"/>
                <w:bCs/>
                <w:sz w:val="19"/>
                <w:szCs w:val="19"/>
                <w:u w:color="000000"/>
                <w:bdr w:val="nil"/>
              </w:rPr>
              <w:t xml:space="preserve">nie </w:t>
            </w:r>
          </w:p>
        </w:tc>
        <w:tc>
          <w:tcPr>
            <w:tcW w:w="1301" w:type="pct"/>
            <w:shd w:val="clear" w:color="auto" w:fill="auto"/>
            <w:vAlign w:val="center"/>
          </w:tcPr>
          <w:p w14:paraId="5FC7E1D2" w14:textId="45E3BF39" w:rsidR="00E03C59" w:rsidRPr="00864A23" w:rsidRDefault="00DA30FE" w:rsidP="0056127F">
            <w:pPr>
              <w:jc w:val="both"/>
              <w:rPr>
                <w:rFonts w:ascii="Arial" w:eastAsia="Calibri" w:hAnsi="Arial" w:cs="Arial"/>
                <w:b/>
                <w:bCs/>
                <w:sz w:val="19"/>
                <w:szCs w:val="19"/>
                <w:u w:color="000000"/>
                <w:bdr w:val="nil"/>
              </w:rPr>
            </w:pPr>
            <w:r>
              <w:rPr>
                <w:rFonts w:ascii="Arial" w:eastAsia="Helvetica" w:hAnsi="Arial" w:cs="Arial"/>
                <w:color w:val="000000" w:themeColor="text1"/>
                <w:sz w:val="19"/>
                <w:szCs w:val="19"/>
              </w:rPr>
              <w:t>V</w:t>
            </w:r>
            <w:r w:rsidR="00ED29F7" w:rsidRPr="00864A23">
              <w:rPr>
                <w:rFonts w:ascii="Arial" w:eastAsia="Helvetica" w:hAnsi="Arial" w:cs="Arial"/>
                <w:color w:val="000000" w:themeColor="text1"/>
                <w:sz w:val="19"/>
                <w:szCs w:val="19"/>
              </w:rPr>
              <w:t>iac</w:t>
            </w:r>
            <w:r>
              <w:rPr>
                <w:rFonts w:ascii="Arial" w:eastAsia="Helvetica" w:hAnsi="Arial" w:cs="Arial"/>
                <w:color w:val="000000" w:themeColor="text1"/>
                <w:sz w:val="19"/>
                <w:szCs w:val="19"/>
              </w:rPr>
              <w:t xml:space="preserve"> ako 25 %</w:t>
            </w:r>
            <w:r w:rsidR="00ED29F7" w:rsidRPr="00864A23">
              <w:rPr>
                <w:rFonts w:ascii="Arial" w:eastAsia="Helvetica" w:hAnsi="Arial" w:cs="Arial"/>
                <w:color w:val="000000" w:themeColor="text1"/>
                <w:sz w:val="19"/>
                <w:szCs w:val="19"/>
              </w:rPr>
              <w:t xml:space="preserve"> </w:t>
            </w:r>
            <w:r w:rsidR="00F83F29" w:rsidRPr="00864A23">
              <w:rPr>
                <w:rFonts w:ascii="Arial" w:eastAsia="Helvetica" w:hAnsi="Arial" w:cs="Arial"/>
                <w:color w:val="000000" w:themeColor="text1"/>
                <w:sz w:val="19"/>
                <w:szCs w:val="19"/>
              </w:rPr>
              <w:t>finančnej hodnoty žiadateľom definovaných celkových o</w:t>
            </w:r>
            <w:r w:rsidR="009F513C" w:rsidRPr="00864A23">
              <w:rPr>
                <w:rFonts w:ascii="Arial" w:eastAsia="Helvetica" w:hAnsi="Arial" w:cs="Arial"/>
                <w:color w:val="000000" w:themeColor="text1"/>
                <w:sz w:val="19"/>
                <w:szCs w:val="19"/>
              </w:rPr>
              <w:t xml:space="preserve">právnených výdavkov projektu </w:t>
            </w:r>
            <w:r w:rsidR="00ED29F7" w:rsidRPr="00864A23">
              <w:rPr>
                <w:rFonts w:ascii="Arial" w:eastAsia="Helvetica" w:hAnsi="Arial" w:cs="Arial"/>
                <w:b/>
                <w:color w:val="000000" w:themeColor="text1"/>
                <w:sz w:val="19"/>
                <w:szCs w:val="19"/>
                <w:u w:val="single"/>
              </w:rPr>
              <w:t>nie je</w:t>
            </w:r>
            <w:r w:rsidR="00ED29F7" w:rsidRPr="00864A23">
              <w:rPr>
                <w:rFonts w:ascii="Arial" w:eastAsia="Helvetica" w:hAnsi="Arial" w:cs="Arial"/>
                <w:color w:val="000000" w:themeColor="text1"/>
                <w:sz w:val="19"/>
                <w:szCs w:val="19"/>
              </w:rPr>
              <w:t xml:space="preserve"> v súlade s</w:t>
            </w:r>
            <w:r w:rsidR="00237CF3" w:rsidRPr="00864A23">
              <w:rPr>
                <w:rFonts w:ascii="Arial" w:eastAsia="Helvetica" w:hAnsi="Arial" w:cs="Arial"/>
                <w:color w:val="000000" w:themeColor="text1"/>
                <w:sz w:val="19"/>
                <w:szCs w:val="19"/>
              </w:rPr>
              <w:t>o Zoznamom oprávnených výdavkov.</w:t>
            </w:r>
          </w:p>
        </w:tc>
        <w:tc>
          <w:tcPr>
            <w:tcW w:w="642" w:type="pct"/>
            <w:vMerge/>
            <w:shd w:val="clear" w:color="auto" w:fill="auto"/>
            <w:vAlign w:val="center"/>
          </w:tcPr>
          <w:p w14:paraId="122F23F6" w14:textId="77777777" w:rsidR="00E03C59" w:rsidRPr="00864A23" w:rsidRDefault="00E03C59" w:rsidP="00FA3A78">
            <w:pPr>
              <w:jc w:val="center"/>
              <w:rPr>
                <w:rFonts w:ascii="Arial" w:eastAsia="Calibri" w:hAnsi="Arial" w:cs="Arial"/>
                <w:b/>
                <w:bCs/>
                <w:sz w:val="19"/>
                <w:szCs w:val="19"/>
              </w:rPr>
            </w:pPr>
          </w:p>
        </w:tc>
      </w:tr>
      <w:tr w:rsidR="00131E57" w:rsidRPr="00864A23" w14:paraId="16F82299" w14:textId="77777777" w:rsidTr="00225876">
        <w:trPr>
          <w:trHeight w:val="3115"/>
        </w:trPr>
        <w:tc>
          <w:tcPr>
            <w:tcW w:w="181" w:type="pct"/>
            <w:vMerge w:val="restart"/>
            <w:vAlign w:val="center"/>
          </w:tcPr>
          <w:p w14:paraId="0A08C864" w14:textId="77777777" w:rsidR="00131E57" w:rsidRPr="00864A23" w:rsidRDefault="00634DF8" w:rsidP="00131E57">
            <w:pPr>
              <w:spacing w:line="288" w:lineRule="auto"/>
              <w:jc w:val="center"/>
              <w:rPr>
                <w:rFonts w:ascii="Arial" w:eastAsia="Calibri" w:hAnsi="Arial" w:cs="Arial"/>
                <w:color w:val="000000" w:themeColor="text1"/>
                <w:sz w:val="19"/>
                <w:szCs w:val="19"/>
              </w:rPr>
            </w:pPr>
            <w:r w:rsidRPr="00864A23">
              <w:rPr>
                <w:rFonts w:ascii="Arial" w:eastAsia="Calibri" w:hAnsi="Arial" w:cs="Arial"/>
                <w:color w:val="000000" w:themeColor="text1"/>
                <w:sz w:val="19"/>
                <w:szCs w:val="19"/>
              </w:rPr>
              <w:t>3</w:t>
            </w:r>
            <w:r w:rsidR="00E03C59" w:rsidRPr="00864A23">
              <w:rPr>
                <w:rFonts w:ascii="Arial" w:eastAsia="Calibri" w:hAnsi="Arial" w:cs="Arial"/>
                <w:color w:val="000000" w:themeColor="text1"/>
                <w:sz w:val="19"/>
                <w:szCs w:val="19"/>
              </w:rPr>
              <w:t>.2</w:t>
            </w:r>
          </w:p>
        </w:tc>
        <w:tc>
          <w:tcPr>
            <w:tcW w:w="584" w:type="pct"/>
            <w:vMerge w:val="restart"/>
            <w:vAlign w:val="center"/>
          </w:tcPr>
          <w:p w14:paraId="0DFC679E" w14:textId="77777777" w:rsidR="00131E57" w:rsidRPr="00864A23" w:rsidRDefault="00131E57" w:rsidP="00FA3A78">
            <w:pPr>
              <w:rPr>
                <w:rFonts w:ascii="Arial" w:hAnsi="Arial" w:cs="Arial"/>
                <w:color w:val="000000" w:themeColor="text1"/>
                <w:sz w:val="19"/>
                <w:szCs w:val="19"/>
              </w:rPr>
            </w:pPr>
            <w:r w:rsidRPr="00864A23">
              <w:rPr>
                <w:rFonts w:ascii="Arial" w:hAnsi="Arial" w:cs="Arial"/>
                <w:color w:val="000000" w:themeColor="text1"/>
                <w:sz w:val="19"/>
                <w:szCs w:val="19"/>
              </w:rPr>
              <w:t>Účelnosť a vecná oprávnenosť výdavkov projektu</w:t>
            </w:r>
          </w:p>
        </w:tc>
        <w:tc>
          <w:tcPr>
            <w:tcW w:w="1619" w:type="pct"/>
            <w:vMerge w:val="restart"/>
            <w:vAlign w:val="center"/>
          </w:tcPr>
          <w:p w14:paraId="271FD039" w14:textId="77777777" w:rsidR="006D4E28" w:rsidRPr="00864A23" w:rsidRDefault="00E03C59" w:rsidP="00FA3A78">
            <w:pPr>
              <w:jc w:val="both"/>
              <w:rPr>
                <w:rFonts w:ascii="Arial" w:eastAsia="Helvetica" w:hAnsi="Arial" w:cs="Arial"/>
                <w:color w:val="000000" w:themeColor="text1"/>
                <w:sz w:val="19"/>
                <w:szCs w:val="19"/>
              </w:rPr>
            </w:pPr>
            <w:r w:rsidRPr="00864A23">
              <w:rPr>
                <w:rFonts w:ascii="Arial" w:eastAsia="Calibri" w:hAnsi="Arial" w:cs="Arial"/>
                <w:bCs/>
                <w:sz w:val="19"/>
                <w:szCs w:val="19"/>
                <w:u w:color="000000"/>
                <w:bdr w:val="nil"/>
              </w:rPr>
              <w:t xml:space="preserve">Posúdenie účelnosti a vecnej oprávnenosti výdavkov projektu je </w:t>
            </w:r>
            <w:r w:rsidRPr="00864A23">
              <w:rPr>
                <w:rFonts w:ascii="Arial" w:eastAsia="Calibri" w:hAnsi="Arial" w:cs="Arial"/>
                <w:b/>
                <w:bCs/>
                <w:sz w:val="19"/>
                <w:szCs w:val="19"/>
                <w:u w:val="single"/>
                <w:bdr w:val="nil"/>
              </w:rPr>
              <w:t>druhým krokom</w:t>
            </w:r>
            <w:r w:rsidRPr="00864A23">
              <w:rPr>
                <w:rFonts w:ascii="Arial" w:eastAsia="Calibri" w:hAnsi="Arial" w:cs="Arial"/>
                <w:bCs/>
                <w:sz w:val="19"/>
                <w:szCs w:val="19"/>
                <w:u w:color="000000"/>
                <w:bdr w:val="nil"/>
              </w:rPr>
              <w:t xml:space="preserve"> procesu posudzovania oprávnenosti výdavkov odborným hodnotiteľom. </w:t>
            </w:r>
            <w:r w:rsidR="00800695" w:rsidRPr="00864A23">
              <w:rPr>
                <w:rFonts w:ascii="Arial" w:eastAsia="Helvetica" w:hAnsi="Arial" w:cs="Arial"/>
                <w:color w:val="000000" w:themeColor="text1"/>
                <w:sz w:val="19"/>
                <w:szCs w:val="19"/>
              </w:rPr>
              <w:t xml:space="preserve">Za účelné a vecne oprávnené výdavky sa považujú </w:t>
            </w:r>
            <w:r w:rsidR="00800695" w:rsidRPr="00864A23">
              <w:rPr>
                <w:rFonts w:ascii="Arial" w:eastAsia="Helvetica" w:hAnsi="Arial" w:cs="Arial"/>
                <w:b/>
                <w:color w:val="000000" w:themeColor="text1"/>
                <w:sz w:val="19"/>
                <w:szCs w:val="19"/>
              </w:rPr>
              <w:t xml:space="preserve">výdavky, ktoré sú </w:t>
            </w:r>
            <w:r w:rsidRPr="00864A23">
              <w:rPr>
                <w:rFonts w:ascii="Arial" w:eastAsia="Helvetica" w:hAnsi="Arial" w:cs="Arial"/>
                <w:b/>
                <w:color w:val="000000" w:themeColor="text1"/>
                <w:sz w:val="19"/>
                <w:szCs w:val="19"/>
              </w:rPr>
              <w:t>v súlade s</w:t>
            </w:r>
            <w:r w:rsidR="0091790F" w:rsidRPr="00864A23">
              <w:rPr>
                <w:rFonts w:ascii="Arial" w:eastAsia="Helvetica" w:hAnsi="Arial" w:cs="Arial"/>
                <w:color w:val="000000" w:themeColor="text1"/>
                <w:sz w:val="19"/>
                <w:szCs w:val="19"/>
              </w:rPr>
              <w:t>:</w:t>
            </w:r>
            <w:r w:rsidRPr="00864A23">
              <w:rPr>
                <w:rFonts w:ascii="Arial" w:eastAsia="Helvetica" w:hAnsi="Arial" w:cs="Arial"/>
                <w:color w:val="000000" w:themeColor="text1"/>
                <w:sz w:val="19"/>
                <w:szCs w:val="19"/>
              </w:rPr>
              <w:t> </w:t>
            </w:r>
          </w:p>
          <w:p w14:paraId="0A83DA8D" w14:textId="77777777" w:rsidR="00E03C59" w:rsidRPr="00864A23" w:rsidRDefault="00E03C59" w:rsidP="00A44F1A">
            <w:pPr>
              <w:numPr>
                <w:ilvl w:val="0"/>
                <w:numId w:val="12"/>
              </w:numPr>
              <w:ind w:left="500"/>
              <w:jc w:val="both"/>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relevantnými opatr</w:t>
            </w:r>
            <w:r w:rsidR="002D1ED1" w:rsidRPr="00864A23">
              <w:rPr>
                <w:rFonts w:ascii="Arial" w:eastAsia="Helvetica" w:hAnsi="Arial" w:cs="Arial"/>
                <w:color w:val="000000" w:themeColor="text1"/>
                <w:sz w:val="19"/>
                <w:szCs w:val="19"/>
              </w:rPr>
              <w:t>eniami,</w:t>
            </w:r>
            <w:r w:rsidR="00F83F29" w:rsidRPr="00864A23">
              <w:rPr>
                <w:rFonts w:ascii="Arial" w:eastAsia="Helvetica" w:hAnsi="Arial" w:cs="Arial"/>
                <w:color w:val="000000" w:themeColor="text1"/>
                <w:sz w:val="19"/>
                <w:szCs w:val="19"/>
              </w:rPr>
              <w:t xml:space="preserve"> súvisiacimi aktivitami</w:t>
            </w:r>
            <w:r w:rsidRPr="00864A23">
              <w:rPr>
                <w:rFonts w:ascii="Arial" w:eastAsia="Helvetica" w:hAnsi="Arial" w:cs="Arial"/>
                <w:color w:val="000000" w:themeColor="text1"/>
                <w:sz w:val="19"/>
                <w:szCs w:val="19"/>
              </w:rPr>
              <w:t xml:space="preserve"> </w:t>
            </w:r>
            <w:r w:rsidR="006D4E28" w:rsidRPr="00864A23">
              <w:rPr>
                <w:rFonts w:ascii="Arial" w:eastAsia="Helvetica" w:hAnsi="Arial" w:cs="Arial"/>
                <w:color w:val="000000" w:themeColor="text1"/>
                <w:sz w:val="19"/>
                <w:szCs w:val="19"/>
              </w:rPr>
              <w:t>priority</w:t>
            </w:r>
            <w:r w:rsidRPr="00864A23">
              <w:rPr>
                <w:rFonts w:ascii="Arial" w:eastAsia="Helvetica" w:hAnsi="Arial" w:cs="Arial"/>
                <w:color w:val="000000" w:themeColor="text1"/>
                <w:sz w:val="19"/>
                <w:szCs w:val="19"/>
              </w:rPr>
              <w:t xml:space="preserve"> FST</w:t>
            </w:r>
            <w:r w:rsidR="006D4E28" w:rsidRPr="00864A23">
              <w:rPr>
                <w:rFonts w:ascii="Arial" w:eastAsia="Helvetica" w:hAnsi="Arial" w:cs="Arial"/>
                <w:color w:val="000000" w:themeColor="text1"/>
                <w:sz w:val="19"/>
                <w:szCs w:val="19"/>
              </w:rPr>
              <w:t xml:space="preserve"> a PST,</w:t>
            </w:r>
          </w:p>
          <w:p w14:paraId="7F63FD67" w14:textId="77777777" w:rsidR="00E03C59" w:rsidRPr="00864A23" w:rsidRDefault="00E03C59" w:rsidP="00A44F1A">
            <w:pPr>
              <w:numPr>
                <w:ilvl w:val="0"/>
                <w:numId w:val="12"/>
              </w:numPr>
              <w:ind w:left="500"/>
              <w:jc w:val="both"/>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cieľom výzvy</w:t>
            </w:r>
            <w:r w:rsidR="00FE50DF" w:rsidRPr="00864A23">
              <w:rPr>
                <w:rFonts w:ascii="Arial" w:eastAsia="Helvetica" w:hAnsi="Arial" w:cs="Arial"/>
                <w:color w:val="000000" w:themeColor="text1"/>
                <w:sz w:val="19"/>
                <w:szCs w:val="19"/>
              </w:rPr>
              <w:t xml:space="preserve"> a v nej stanovenými</w:t>
            </w:r>
            <w:r w:rsidRPr="00864A23">
              <w:rPr>
                <w:rFonts w:ascii="Arial" w:eastAsia="Helvetica" w:hAnsi="Arial" w:cs="Arial"/>
                <w:color w:val="000000" w:themeColor="text1"/>
                <w:sz w:val="19"/>
                <w:szCs w:val="19"/>
              </w:rPr>
              <w:t xml:space="preserve"> podmienkami </w:t>
            </w:r>
            <w:r w:rsidR="009A5990" w:rsidRPr="00864A23">
              <w:rPr>
                <w:rFonts w:ascii="Arial" w:eastAsia="Helvetica" w:hAnsi="Arial" w:cs="Arial"/>
                <w:color w:val="000000" w:themeColor="text1"/>
                <w:sz w:val="19"/>
                <w:szCs w:val="19"/>
              </w:rPr>
              <w:t>(napr. územná oprávnenosť)</w:t>
            </w:r>
            <w:r w:rsidR="00FE50DF" w:rsidRPr="00864A23">
              <w:rPr>
                <w:rFonts w:ascii="Arial" w:eastAsia="Helvetica" w:hAnsi="Arial" w:cs="Arial"/>
                <w:color w:val="000000" w:themeColor="text1"/>
                <w:sz w:val="19"/>
                <w:szCs w:val="19"/>
              </w:rPr>
              <w:t>,</w:t>
            </w:r>
          </w:p>
          <w:p w14:paraId="39FD62BC" w14:textId="77777777" w:rsidR="00E03C59" w:rsidRPr="00864A23" w:rsidRDefault="00F83F29" w:rsidP="00A44F1A">
            <w:pPr>
              <w:numPr>
                <w:ilvl w:val="0"/>
                <w:numId w:val="12"/>
              </w:numPr>
              <w:ind w:left="500"/>
              <w:jc w:val="both"/>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stanovenými cieľmi a očakávanými výstupmi projektu</w:t>
            </w:r>
            <w:r w:rsidR="00E03C59" w:rsidRPr="00864A23">
              <w:rPr>
                <w:rFonts w:ascii="Arial" w:eastAsia="Helvetica" w:hAnsi="Arial" w:cs="Arial"/>
                <w:color w:val="000000" w:themeColor="text1"/>
                <w:sz w:val="19"/>
                <w:szCs w:val="19"/>
              </w:rPr>
              <w:t xml:space="preserve">, </w:t>
            </w:r>
          </w:p>
          <w:p w14:paraId="48C1AC20" w14:textId="77777777" w:rsidR="00F83F29" w:rsidRPr="00864A23" w:rsidRDefault="00E03C59" w:rsidP="00A44F1A">
            <w:pPr>
              <w:numPr>
                <w:ilvl w:val="0"/>
                <w:numId w:val="12"/>
              </w:numPr>
              <w:ind w:left="500"/>
              <w:jc w:val="both"/>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jednotlivými aktivitami projektu, na ktoré musia byť</w:t>
            </w:r>
            <w:r w:rsidR="00F83F29" w:rsidRPr="00864A23">
              <w:rPr>
                <w:rFonts w:ascii="Arial" w:eastAsia="Helvetica" w:hAnsi="Arial" w:cs="Arial"/>
                <w:color w:val="000000" w:themeColor="text1"/>
                <w:sz w:val="19"/>
                <w:szCs w:val="19"/>
              </w:rPr>
              <w:t xml:space="preserve"> oprávnené</w:t>
            </w:r>
            <w:r w:rsidR="00443DB9" w:rsidRPr="00864A23">
              <w:rPr>
                <w:rFonts w:ascii="Arial" w:eastAsia="Helvetica" w:hAnsi="Arial" w:cs="Arial"/>
                <w:color w:val="000000" w:themeColor="text1"/>
                <w:sz w:val="19"/>
                <w:szCs w:val="19"/>
              </w:rPr>
              <w:t xml:space="preserve"> výdavky naviazané, resp. s nimi musia súvisieť.</w:t>
            </w:r>
            <w:r w:rsidR="00FE50DF" w:rsidRPr="00864A23">
              <w:rPr>
                <w:rFonts w:ascii="Arial" w:eastAsia="Helvetica" w:hAnsi="Arial" w:cs="Arial"/>
                <w:color w:val="000000" w:themeColor="text1"/>
                <w:sz w:val="19"/>
                <w:szCs w:val="19"/>
              </w:rPr>
              <w:t xml:space="preserve"> </w:t>
            </w:r>
          </w:p>
          <w:p w14:paraId="48F51BB2" w14:textId="77777777" w:rsidR="00F83F29" w:rsidRPr="00864A23" w:rsidRDefault="00F83F29" w:rsidP="00FA3A78">
            <w:pPr>
              <w:jc w:val="both"/>
              <w:rPr>
                <w:rFonts w:ascii="Arial" w:eastAsia="Helvetica" w:hAnsi="Arial" w:cs="Arial"/>
                <w:color w:val="000000" w:themeColor="text1"/>
                <w:sz w:val="19"/>
                <w:szCs w:val="19"/>
              </w:rPr>
            </w:pPr>
          </w:p>
          <w:p w14:paraId="7E344DDB" w14:textId="77777777" w:rsidR="00E03C59" w:rsidRPr="00864A23" w:rsidRDefault="00E03C59" w:rsidP="00FA3A78">
            <w:pPr>
              <w:jc w:val="both"/>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 xml:space="preserve">V rámci overovania </w:t>
            </w:r>
            <w:r w:rsidR="00F83F29" w:rsidRPr="00864A23">
              <w:rPr>
                <w:rFonts w:ascii="Arial" w:eastAsia="Helvetica" w:hAnsi="Arial" w:cs="Arial"/>
                <w:color w:val="000000" w:themeColor="text1"/>
                <w:sz w:val="19"/>
                <w:szCs w:val="19"/>
              </w:rPr>
              <w:t xml:space="preserve">účelnosti a </w:t>
            </w:r>
            <w:r w:rsidRPr="00864A23">
              <w:rPr>
                <w:rFonts w:ascii="Arial" w:eastAsia="Helvetica" w:hAnsi="Arial" w:cs="Arial"/>
                <w:color w:val="000000" w:themeColor="text1"/>
                <w:sz w:val="19"/>
                <w:szCs w:val="19"/>
              </w:rPr>
              <w:t>vecnej oprávnenosti výdavkov odborný hodnotiteľ kvalifikovaným posúdením posudzuje adekvátnosť</w:t>
            </w:r>
            <w:r w:rsidRPr="00864A23">
              <w:rPr>
                <w:rFonts w:ascii="Arial" w:eastAsia="Helvetica" w:hAnsi="Arial" w:cs="Arial"/>
                <w:color w:val="000000" w:themeColor="text1"/>
                <w:sz w:val="19"/>
                <w:szCs w:val="19"/>
                <w:vertAlign w:val="superscript"/>
              </w:rPr>
              <w:footnoteReference w:id="13"/>
            </w:r>
            <w:r w:rsidRPr="00864A23">
              <w:rPr>
                <w:rFonts w:ascii="Arial" w:eastAsia="Helvetica" w:hAnsi="Arial" w:cs="Arial"/>
                <w:color w:val="000000" w:themeColor="text1"/>
                <w:sz w:val="19"/>
                <w:szCs w:val="19"/>
              </w:rPr>
              <w:t xml:space="preserve"> rozpočtu v kontexte projektu ako celku.</w:t>
            </w:r>
          </w:p>
          <w:p w14:paraId="703CBB4F" w14:textId="77777777" w:rsidR="00E03C59" w:rsidRPr="00864A23" w:rsidRDefault="00E03C59" w:rsidP="00FA3A78">
            <w:pPr>
              <w:jc w:val="both"/>
              <w:rPr>
                <w:rFonts w:ascii="Arial" w:eastAsia="Helvetica" w:hAnsi="Arial" w:cs="Arial"/>
                <w:color w:val="000000" w:themeColor="text1"/>
                <w:sz w:val="19"/>
                <w:szCs w:val="19"/>
              </w:rPr>
            </w:pPr>
          </w:p>
          <w:p w14:paraId="64EABA70" w14:textId="77777777" w:rsidR="00131E57" w:rsidRPr="00864A23" w:rsidRDefault="00ED29F7" w:rsidP="00ED29F7">
            <w:pPr>
              <w:jc w:val="both"/>
              <w:rPr>
                <w:rFonts w:ascii="Arial" w:eastAsia="Helvetica" w:hAnsi="Arial" w:cs="Arial"/>
                <w:b/>
                <w:i/>
                <w:color w:val="000000" w:themeColor="text1"/>
                <w:sz w:val="19"/>
                <w:szCs w:val="19"/>
                <w:u w:val="single"/>
              </w:rPr>
            </w:pPr>
            <w:r w:rsidRPr="00864A23">
              <w:rPr>
                <w:rFonts w:ascii="Arial" w:hAnsi="Arial" w:cs="Arial"/>
                <w:i/>
                <w:color w:val="000000" w:themeColor="text1"/>
                <w:sz w:val="19"/>
                <w:szCs w:val="19"/>
                <w:bdr w:val="none" w:sz="0" w:space="0" w:color="auto" w:frame="1"/>
              </w:rPr>
              <w:t xml:space="preserve">Pri posudzovaní účelnosti a vecnej oprávnenosti výdavkov projektu sa berie do úvahy výška výdavkov projektu </w:t>
            </w:r>
            <w:r w:rsidRPr="00864A23">
              <w:rPr>
                <w:rFonts w:ascii="Arial" w:hAnsi="Arial" w:cs="Arial"/>
                <w:b/>
                <w:i/>
                <w:color w:val="000000" w:themeColor="text1"/>
                <w:sz w:val="19"/>
                <w:szCs w:val="19"/>
                <w:u w:val="single"/>
                <w:bdr w:val="none" w:sz="0" w:space="0" w:color="auto" w:frame="1"/>
              </w:rPr>
              <w:t>po ich prípadnom znížení odborným hodnotiteľom v rámci kroku 1.</w:t>
            </w:r>
            <w:r w:rsidRPr="00864A23">
              <w:rPr>
                <w:rFonts w:ascii="Arial" w:hAnsi="Arial" w:cs="Arial"/>
                <w:b/>
                <w:color w:val="000000" w:themeColor="text1"/>
                <w:sz w:val="19"/>
                <w:szCs w:val="19"/>
                <w:bdr w:val="none" w:sz="0" w:space="0" w:color="auto" w:frame="1"/>
              </w:rPr>
              <w:t xml:space="preserve"> </w:t>
            </w:r>
            <w:r w:rsidR="007E671A" w:rsidRPr="00864A23">
              <w:rPr>
                <w:rFonts w:ascii="Arial" w:eastAsia="Helvetica" w:hAnsi="Arial" w:cs="Arial"/>
                <w:i/>
                <w:color w:val="000000" w:themeColor="text1"/>
                <w:sz w:val="19"/>
                <w:szCs w:val="19"/>
              </w:rPr>
              <w:t xml:space="preserve">V prípade identifikácie neoprávnených výdavkov projektu v tomto kroku sa výška celkových oprávnených výdavkov projektu </w:t>
            </w:r>
            <w:r w:rsidR="007E671A" w:rsidRPr="00864A23">
              <w:rPr>
                <w:rFonts w:ascii="Arial" w:eastAsia="Helvetica" w:hAnsi="Arial" w:cs="Arial"/>
                <w:b/>
                <w:i/>
                <w:color w:val="000000" w:themeColor="text1"/>
                <w:sz w:val="19"/>
                <w:szCs w:val="19"/>
                <w:u w:val="single"/>
              </w:rPr>
              <w:t>adekvátne zníži.</w:t>
            </w:r>
          </w:p>
        </w:tc>
        <w:tc>
          <w:tcPr>
            <w:tcW w:w="370" w:type="pct"/>
            <w:vMerge w:val="restart"/>
            <w:vAlign w:val="center"/>
          </w:tcPr>
          <w:p w14:paraId="1BFF3487" w14:textId="77777777" w:rsidR="00131E57" w:rsidRPr="00864A23" w:rsidRDefault="00131E57" w:rsidP="00FA3A78">
            <w:pPr>
              <w:jc w:val="center"/>
              <w:rPr>
                <w:rFonts w:ascii="Arial" w:eastAsia="Calibri" w:hAnsi="Arial" w:cs="Arial"/>
                <w:color w:val="000000" w:themeColor="text1"/>
                <w:sz w:val="19"/>
                <w:szCs w:val="19"/>
              </w:rPr>
            </w:pPr>
            <w:r w:rsidRPr="00864A23">
              <w:rPr>
                <w:rFonts w:ascii="Arial" w:eastAsia="Calibri" w:hAnsi="Arial" w:cs="Arial"/>
                <w:color w:val="000000" w:themeColor="text1"/>
                <w:sz w:val="19"/>
                <w:szCs w:val="19"/>
              </w:rPr>
              <w:t>Vylučujúce kritérium</w:t>
            </w:r>
          </w:p>
        </w:tc>
        <w:tc>
          <w:tcPr>
            <w:tcW w:w="303" w:type="pct"/>
            <w:vAlign w:val="center"/>
          </w:tcPr>
          <w:p w14:paraId="288EF0B7" w14:textId="77777777" w:rsidR="00131E57" w:rsidRPr="00864A23" w:rsidRDefault="00131E57" w:rsidP="00FA3A78">
            <w:pPr>
              <w:widowControl w:val="0"/>
              <w:pBdr>
                <w:top w:val="nil"/>
                <w:left w:val="nil"/>
                <w:bottom w:val="nil"/>
                <w:right w:val="nil"/>
                <w:between w:val="nil"/>
                <w:bar w:val="nil"/>
              </w:pBdr>
              <w:ind w:right="-18"/>
              <w:jc w:val="center"/>
              <w:rPr>
                <w:rFonts w:ascii="Arial" w:eastAsia="Helvetica" w:hAnsi="Arial" w:cs="Arial"/>
                <w:color w:val="000000" w:themeColor="text1"/>
                <w:sz w:val="19"/>
                <w:szCs w:val="19"/>
                <w:u w:color="000000"/>
                <w:bdr w:val="nil"/>
              </w:rPr>
            </w:pPr>
            <w:r w:rsidRPr="00864A23">
              <w:rPr>
                <w:rFonts w:ascii="Arial" w:eastAsia="Helvetica" w:hAnsi="Arial" w:cs="Arial"/>
                <w:color w:val="000000" w:themeColor="text1"/>
                <w:sz w:val="19"/>
                <w:szCs w:val="19"/>
                <w:u w:color="000000"/>
                <w:bdr w:val="nil"/>
              </w:rPr>
              <w:t>áno</w:t>
            </w:r>
          </w:p>
        </w:tc>
        <w:tc>
          <w:tcPr>
            <w:tcW w:w="1301" w:type="pct"/>
            <w:tcBorders>
              <w:top w:val="single" w:sz="4" w:space="0" w:color="auto"/>
              <w:left w:val="single" w:sz="4" w:space="0" w:color="auto"/>
              <w:right w:val="single" w:sz="4" w:space="0" w:color="auto"/>
            </w:tcBorders>
            <w:vAlign w:val="center"/>
          </w:tcPr>
          <w:p w14:paraId="0EB575E0" w14:textId="77777777" w:rsidR="00131E57" w:rsidRPr="00864A23" w:rsidRDefault="00B94ABF" w:rsidP="00ED29F7">
            <w:pPr>
              <w:jc w:val="both"/>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75</w:t>
            </w:r>
            <w:r w:rsidR="00131E57" w:rsidRPr="00864A23">
              <w:rPr>
                <w:rFonts w:ascii="Arial" w:eastAsia="Helvetica" w:hAnsi="Arial" w:cs="Arial"/>
                <w:color w:val="000000" w:themeColor="text1"/>
                <w:sz w:val="19"/>
                <w:szCs w:val="19"/>
              </w:rPr>
              <w:t xml:space="preserve"> % a viac oprávnených výdavkov</w:t>
            </w:r>
            <w:r w:rsidR="00214584" w:rsidRPr="00864A23">
              <w:rPr>
                <w:rFonts w:ascii="Arial" w:eastAsia="Helvetica" w:hAnsi="Arial" w:cs="Arial"/>
                <w:color w:val="000000" w:themeColor="text1"/>
                <w:sz w:val="19"/>
                <w:szCs w:val="19"/>
              </w:rPr>
              <w:t xml:space="preserve"> projektu </w:t>
            </w:r>
            <w:r w:rsidR="00214584" w:rsidRPr="00864A23">
              <w:rPr>
                <w:rFonts w:ascii="Arial" w:eastAsia="Helvetica" w:hAnsi="Arial" w:cs="Arial"/>
                <w:b/>
                <w:color w:val="000000" w:themeColor="text1"/>
                <w:sz w:val="19"/>
                <w:szCs w:val="19"/>
                <w:u w:val="single"/>
              </w:rPr>
              <w:t>je</w:t>
            </w:r>
            <w:r w:rsidR="00131E57" w:rsidRPr="00864A23">
              <w:rPr>
                <w:rFonts w:ascii="Arial" w:eastAsia="Helvetica" w:hAnsi="Arial" w:cs="Arial"/>
                <w:color w:val="000000" w:themeColor="text1"/>
                <w:sz w:val="19"/>
                <w:szCs w:val="19"/>
              </w:rPr>
              <w:t xml:space="preserve"> účelných </w:t>
            </w:r>
            <w:r w:rsidR="00214584" w:rsidRPr="00864A23">
              <w:rPr>
                <w:rFonts w:ascii="Arial" w:eastAsia="Helvetica" w:hAnsi="Arial" w:cs="Arial"/>
                <w:color w:val="000000" w:themeColor="text1"/>
                <w:sz w:val="19"/>
                <w:szCs w:val="19"/>
              </w:rPr>
              <w:t>a vecne oprávnených.</w:t>
            </w:r>
          </w:p>
        </w:tc>
        <w:tc>
          <w:tcPr>
            <w:tcW w:w="642" w:type="pct"/>
            <w:vMerge w:val="restart"/>
            <w:tcBorders>
              <w:top w:val="single" w:sz="4" w:space="0" w:color="auto"/>
              <w:left w:val="single" w:sz="4" w:space="0" w:color="auto"/>
              <w:right w:val="single" w:sz="4" w:space="0" w:color="auto"/>
            </w:tcBorders>
            <w:vAlign w:val="center"/>
          </w:tcPr>
          <w:p w14:paraId="6277BA3C" w14:textId="77777777" w:rsidR="00D268E2" w:rsidRPr="00864A23" w:rsidRDefault="00D268E2" w:rsidP="00FA3A78">
            <w:pPr>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 xml:space="preserve">Formulár ŽoNFP: </w:t>
            </w:r>
          </w:p>
          <w:p w14:paraId="263081EA" w14:textId="77777777" w:rsidR="00D268E2" w:rsidRPr="00864A23" w:rsidRDefault="00D268E2" w:rsidP="00D268E2">
            <w:pPr>
              <w:pStyle w:val="Odsekzoznamu"/>
              <w:numPr>
                <w:ilvl w:val="0"/>
                <w:numId w:val="42"/>
              </w:numPr>
              <w:ind w:left="320"/>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Miesto realizácie projektu</w:t>
            </w:r>
          </w:p>
          <w:p w14:paraId="2DF4B9FD" w14:textId="77777777" w:rsidR="00D268E2" w:rsidRPr="00864A23" w:rsidRDefault="00D268E2" w:rsidP="00D268E2">
            <w:pPr>
              <w:pStyle w:val="Odsekzoznamu"/>
              <w:numPr>
                <w:ilvl w:val="0"/>
                <w:numId w:val="42"/>
              </w:numPr>
              <w:ind w:left="320"/>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Popis projektu</w:t>
            </w:r>
          </w:p>
          <w:p w14:paraId="208FD96E" w14:textId="77777777" w:rsidR="00D268E2" w:rsidRPr="00864A23" w:rsidRDefault="00D268E2" w:rsidP="00D268E2">
            <w:pPr>
              <w:pStyle w:val="Odsekzoznamu"/>
              <w:numPr>
                <w:ilvl w:val="0"/>
                <w:numId w:val="42"/>
              </w:numPr>
              <w:ind w:left="320"/>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Aktivity projektu a očakávané merateľné ukazovatele</w:t>
            </w:r>
          </w:p>
          <w:p w14:paraId="4995257B" w14:textId="77777777" w:rsidR="00131E57" w:rsidRPr="00864A23" w:rsidRDefault="00131E57" w:rsidP="00FA3A78">
            <w:pPr>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Rozpočet projektu</w:t>
            </w:r>
          </w:p>
          <w:p w14:paraId="79CBB553" w14:textId="77777777" w:rsidR="00D268E2" w:rsidRPr="00864A23" w:rsidRDefault="00D268E2" w:rsidP="00FA3A78">
            <w:pPr>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Prílohy ŽoNFP</w:t>
            </w:r>
          </w:p>
        </w:tc>
      </w:tr>
      <w:tr w:rsidR="00131E57" w:rsidRPr="00864A23" w14:paraId="4E0C1A54" w14:textId="77777777" w:rsidTr="00985E72">
        <w:trPr>
          <w:trHeight w:val="58"/>
        </w:trPr>
        <w:tc>
          <w:tcPr>
            <w:tcW w:w="181" w:type="pct"/>
            <w:vMerge/>
            <w:vAlign w:val="center"/>
          </w:tcPr>
          <w:p w14:paraId="4853FB5B" w14:textId="77777777" w:rsidR="00131E57" w:rsidRPr="00864A23" w:rsidRDefault="00131E57" w:rsidP="00131E57">
            <w:pPr>
              <w:spacing w:line="288" w:lineRule="auto"/>
              <w:jc w:val="center"/>
              <w:rPr>
                <w:rFonts w:ascii="Arial" w:eastAsia="Calibri" w:hAnsi="Arial" w:cs="Arial"/>
                <w:color w:val="000000" w:themeColor="text1"/>
                <w:sz w:val="19"/>
                <w:szCs w:val="19"/>
              </w:rPr>
            </w:pPr>
          </w:p>
        </w:tc>
        <w:tc>
          <w:tcPr>
            <w:tcW w:w="584" w:type="pct"/>
            <w:vMerge/>
            <w:vAlign w:val="center"/>
          </w:tcPr>
          <w:p w14:paraId="58DEBF9A" w14:textId="77777777" w:rsidR="00131E57" w:rsidRPr="00864A23" w:rsidRDefault="00131E57" w:rsidP="00FA3A78">
            <w:pPr>
              <w:rPr>
                <w:rFonts w:ascii="Arial" w:hAnsi="Arial" w:cs="Arial"/>
                <w:color w:val="000000" w:themeColor="text1"/>
                <w:sz w:val="19"/>
                <w:szCs w:val="19"/>
              </w:rPr>
            </w:pPr>
          </w:p>
        </w:tc>
        <w:tc>
          <w:tcPr>
            <w:tcW w:w="1619" w:type="pct"/>
            <w:vMerge/>
            <w:vAlign w:val="center"/>
          </w:tcPr>
          <w:p w14:paraId="74696636" w14:textId="77777777" w:rsidR="00131E57" w:rsidRPr="00864A23" w:rsidRDefault="00131E57" w:rsidP="00FA3A78">
            <w:pPr>
              <w:widowControl w:val="0"/>
              <w:jc w:val="both"/>
              <w:rPr>
                <w:rFonts w:ascii="Arial" w:hAnsi="Arial" w:cs="Arial"/>
                <w:color w:val="000000" w:themeColor="text1"/>
                <w:sz w:val="19"/>
                <w:szCs w:val="19"/>
              </w:rPr>
            </w:pPr>
          </w:p>
        </w:tc>
        <w:tc>
          <w:tcPr>
            <w:tcW w:w="370" w:type="pct"/>
            <w:vMerge/>
            <w:vAlign w:val="center"/>
          </w:tcPr>
          <w:p w14:paraId="0A831BB5" w14:textId="77777777" w:rsidR="00131E57" w:rsidRPr="00864A23" w:rsidRDefault="00131E57" w:rsidP="00FA3A78">
            <w:pPr>
              <w:jc w:val="center"/>
              <w:rPr>
                <w:rFonts w:ascii="Arial" w:eastAsia="Calibri" w:hAnsi="Arial" w:cs="Arial"/>
                <w:color w:val="000000" w:themeColor="text1"/>
                <w:sz w:val="19"/>
                <w:szCs w:val="19"/>
              </w:rPr>
            </w:pPr>
          </w:p>
        </w:tc>
        <w:tc>
          <w:tcPr>
            <w:tcW w:w="303" w:type="pct"/>
            <w:vAlign w:val="center"/>
          </w:tcPr>
          <w:p w14:paraId="62CAAC6B" w14:textId="77777777" w:rsidR="00131E57" w:rsidRPr="00864A23" w:rsidRDefault="00131E57" w:rsidP="00FA3A78">
            <w:pPr>
              <w:widowControl w:val="0"/>
              <w:pBdr>
                <w:top w:val="nil"/>
                <w:left w:val="nil"/>
                <w:bottom w:val="nil"/>
                <w:right w:val="nil"/>
                <w:between w:val="nil"/>
                <w:bar w:val="nil"/>
              </w:pBdr>
              <w:ind w:right="-18"/>
              <w:jc w:val="center"/>
              <w:rPr>
                <w:rFonts w:ascii="Arial" w:eastAsia="Helvetica" w:hAnsi="Arial" w:cs="Arial"/>
                <w:color w:val="000000" w:themeColor="text1"/>
                <w:sz w:val="19"/>
                <w:szCs w:val="19"/>
                <w:u w:color="000000"/>
                <w:bdr w:val="nil"/>
              </w:rPr>
            </w:pPr>
            <w:r w:rsidRPr="00864A23">
              <w:rPr>
                <w:rFonts w:ascii="Arial" w:eastAsia="Helvetica" w:hAnsi="Arial" w:cs="Arial"/>
                <w:color w:val="000000" w:themeColor="text1"/>
                <w:sz w:val="19"/>
                <w:szCs w:val="19"/>
                <w:u w:color="000000"/>
                <w:bdr w:val="nil"/>
              </w:rPr>
              <w:t>nie</w:t>
            </w:r>
          </w:p>
        </w:tc>
        <w:tc>
          <w:tcPr>
            <w:tcW w:w="1301" w:type="pct"/>
            <w:tcBorders>
              <w:top w:val="single" w:sz="4" w:space="0" w:color="auto"/>
              <w:left w:val="single" w:sz="4" w:space="0" w:color="auto"/>
              <w:right w:val="single" w:sz="4" w:space="0" w:color="auto"/>
            </w:tcBorders>
            <w:vAlign w:val="center"/>
          </w:tcPr>
          <w:p w14:paraId="14457185" w14:textId="7AEB7F1A" w:rsidR="00131E57" w:rsidRPr="00864A23" w:rsidRDefault="003B75B8" w:rsidP="003B75B8">
            <w:pPr>
              <w:jc w:val="both"/>
              <w:rPr>
                <w:rFonts w:ascii="Arial" w:eastAsia="Helvetica" w:hAnsi="Arial" w:cs="Arial"/>
                <w:color w:val="000000" w:themeColor="text1"/>
                <w:sz w:val="19"/>
                <w:szCs w:val="19"/>
              </w:rPr>
            </w:pPr>
            <w:r>
              <w:rPr>
                <w:rFonts w:ascii="Arial" w:eastAsia="Helvetica" w:hAnsi="Arial" w:cs="Arial"/>
                <w:color w:val="000000" w:themeColor="text1"/>
                <w:sz w:val="19"/>
                <w:szCs w:val="19"/>
              </w:rPr>
              <w:t>V</w:t>
            </w:r>
            <w:r w:rsidR="00E32BA3" w:rsidRPr="00864A23">
              <w:rPr>
                <w:rFonts w:ascii="Arial" w:eastAsia="Helvetica" w:hAnsi="Arial" w:cs="Arial"/>
                <w:color w:val="000000" w:themeColor="text1"/>
                <w:sz w:val="19"/>
                <w:szCs w:val="19"/>
              </w:rPr>
              <w:t xml:space="preserve">iac </w:t>
            </w:r>
            <w:r>
              <w:rPr>
                <w:rFonts w:ascii="Arial" w:eastAsia="Helvetica" w:hAnsi="Arial" w:cs="Arial"/>
                <w:color w:val="000000" w:themeColor="text1"/>
                <w:sz w:val="19"/>
                <w:szCs w:val="19"/>
              </w:rPr>
              <w:t xml:space="preserve">ako 25 % </w:t>
            </w:r>
            <w:r w:rsidR="00ED29F7" w:rsidRPr="00864A23">
              <w:rPr>
                <w:rFonts w:ascii="Arial" w:eastAsia="Helvetica" w:hAnsi="Arial" w:cs="Arial"/>
                <w:color w:val="000000" w:themeColor="text1"/>
                <w:sz w:val="19"/>
                <w:szCs w:val="19"/>
              </w:rPr>
              <w:t xml:space="preserve">oprávnených </w:t>
            </w:r>
            <w:r w:rsidR="00E32BA3" w:rsidRPr="00864A23">
              <w:rPr>
                <w:rFonts w:ascii="Arial" w:eastAsia="Helvetica" w:hAnsi="Arial" w:cs="Arial"/>
                <w:color w:val="000000" w:themeColor="text1"/>
                <w:sz w:val="19"/>
                <w:szCs w:val="19"/>
              </w:rPr>
              <w:t xml:space="preserve">výdavkov projektu </w:t>
            </w:r>
            <w:r w:rsidR="00E32BA3" w:rsidRPr="00864A23">
              <w:rPr>
                <w:rFonts w:ascii="Arial" w:eastAsia="Helvetica" w:hAnsi="Arial" w:cs="Arial"/>
                <w:b/>
                <w:color w:val="000000" w:themeColor="text1"/>
                <w:sz w:val="19"/>
                <w:szCs w:val="19"/>
                <w:u w:val="single"/>
              </w:rPr>
              <w:t>nie je</w:t>
            </w:r>
            <w:r w:rsidR="00E32BA3" w:rsidRPr="00864A23">
              <w:rPr>
                <w:rFonts w:ascii="Arial" w:eastAsia="Helvetica" w:hAnsi="Arial" w:cs="Arial"/>
                <w:color w:val="000000" w:themeColor="text1"/>
                <w:sz w:val="19"/>
                <w:szCs w:val="19"/>
              </w:rPr>
              <w:t xml:space="preserve"> </w:t>
            </w:r>
            <w:r w:rsidR="00ED29F7" w:rsidRPr="00864A23">
              <w:rPr>
                <w:rFonts w:ascii="Arial" w:eastAsia="Helvetica" w:hAnsi="Arial" w:cs="Arial"/>
                <w:color w:val="000000" w:themeColor="text1"/>
                <w:sz w:val="19"/>
                <w:szCs w:val="19"/>
              </w:rPr>
              <w:t>účelných a vecne oprávnených.</w:t>
            </w:r>
          </w:p>
        </w:tc>
        <w:tc>
          <w:tcPr>
            <w:tcW w:w="642" w:type="pct"/>
            <w:vMerge/>
            <w:tcBorders>
              <w:left w:val="single" w:sz="4" w:space="0" w:color="auto"/>
              <w:right w:val="single" w:sz="4" w:space="0" w:color="auto"/>
            </w:tcBorders>
            <w:vAlign w:val="center"/>
          </w:tcPr>
          <w:p w14:paraId="4720BD54" w14:textId="77777777" w:rsidR="00131E57" w:rsidRPr="00864A23" w:rsidRDefault="00131E57" w:rsidP="00FA3A78">
            <w:pPr>
              <w:rPr>
                <w:rFonts w:ascii="Arial" w:eastAsia="Helvetica" w:hAnsi="Arial" w:cs="Arial"/>
                <w:color w:val="000000" w:themeColor="text1"/>
                <w:sz w:val="19"/>
                <w:szCs w:val="19"/>
              </w:rPr>
            </w:pPr>
          </w:p>
        </w:tc>
      </w:tr>
      <w:tr w:rsidR="00131E57" w:rsidRPr="00864A23" w14:paraId="7C24FC21" w14:textId="77777777" w:rsidTr="007646CD">
        <w:trPr>
          <w:trHeight w:val="2946"/>
        </w:trPr>
        <w:tc>
          <w:tcPr>
            <w:tcW w:w="181" w:type="pct"/>
            <w:vMerge w:val="restart"/>
            <w:vAlign w:val="center"/>
          </w:tcPr>
          <w:p w14:paraId="415AE80D" w14:textId="77777777" w:rsidR="00131E57" w:rsidRPr="00864A23" w:rsidRDefault="00634DF8" w:rsidP="00131E57">
            <w:pPr>
              <w:spacing w:line="288" w:lineRule="auto"/>
              <w:jc w:val="center"/>
              <w:rPr>
                <w:rFonts w:ascii="Arial" w:eastAsia="Calibri" w:hAnsi="Arial" w:cs="Arial"/>
                <w:color w:val="000000" w:themeColor="text1"/>
                <w:sz w:val="19"/>
                <w:szCs w:val="19"/>
              </w:rPr>
            </w:pPr>
            <w:r w:rsidRPr="00864A23">
              <w:rPr>
                <w:rFonts w:ascii="Arial" w:eastAsia="Calibri" w:hAnsi="Arial" w:cs="Arial"/>
                <w:color w:val="000000" w:themeColor="text1"/>
                <w:sz w:val="19"/>
                <w:szCs w:val="19"/>
              </w:rPr>
              <w:t>3</w:t>
            </w:r>
            <w:r w:rsidR="00356189" w:rsidRPr="00864A23">
              <w:rPr>
                <w:rFonts w:ascii="Arial" w:eastAsia="Calibri" w:hAnsi="Arial" w:cs="Arial"/>
                <w:color w:val="000000" w:themeColor="text1"/>
                <w:sz w:val="19"/>
                <w:szCs w:val="19"/>
              </w:rPr>
              <w:t>.3</w:t>
            </w:r>
          </w:p>
          <w:p w14:paraId="578504E7" w14:textId="77777777" w:rsidR="00131E57" w:rsidRPr="00864A23" w:rsidRDefault="00131E57" w:rsidP="00131E57">
            <w:pPr>
              <w:spacing w:line="288" w:lineRule="auto"/>
              <w:jc w:val="center"/>
              <w:rPr>
                <w:rFonts w:ascii="Arial" w:eastAsia="Calibri" w:hAnsi="Arial" w:cs="Arial"/>
                <w:color w:val="000000" w:themeColor="text1"/>
                <w:sz w:val="19"/>
                <w:szCs w:val="19"/>
              </w:rPr>
            </w:pPr>
          </w:p>
        </w:tc>
        <w:tc>
          <w:tcPr>
            <w:tcW w:w="584" w:type="pct"/>
            <w:vMerge w:val="restart"/>
            <w:vAlign w:val="center"/>
          </w:tcPr>
          <w:p w14:paraId="2519E504" w14:textId="77777777" w:rsidR="00131E57" w:rsidRPr="00864A23" w:rsidRDefault="00131E57" w:rsidP="00FA3A78">
            <w:pPr>
              <w:rPr>
                <w:rFonts w:ascii="Arial" w:eastAsia="Helvetica" w:hAnsi="Arial" w:cs="Arial"/>
                <w:color w:val="000000" w:themeColor="text1"/>
                <w:sz w:val="19"/>
                <w:szCs w:val="19"/>
              </w:rPr>
            </w:pPr>
            <w:r w:rsidRPr="00864A23">
              <w:rPr>
                <w:rFonts w:ascii="Arial" w:hAnsi="Arial" w:cs="Arial"/>
                <w:color w:val="000000" w:themeColor="text1"/>
                <w:sz w:val="19"/>
                <w:szCs w:val="19"/>
              </w:rPr>
              <w:t>Efektívnosť a hospodárnosť výdavkov projektu</w:t>
            </w:r>
          </w:p>
          <w:p w14:paraId="6D738EC9" w14:textId="77777777" w:rsidR="00131E57" w:rsidRPr="00864A23" w:rsidRDefault="00131E57" w:rsidP="00FA3A78">
            <w:pPr>
              <w:rPr>
                <w:rFonts w:ascii="Arial" w:eastAsia="Helvetica" w:hAnsi="Arial" w:cs="Arial"/>
                <w:color w:val="000000" w:themeColor="text1"/>
                <w:sz w:val="19"/>
                <w:szCs w:val="19"/>
              </w:rPr>
            </w:pPr>
          </w:p>
        </w:tc>
        <w:tc>
          <w:tcPr>
            <w:tcW w:w="1619" w:type="pct"/>
            <w:vMerge w:val="restart"/>
            <w:vAlign w:val="center"/>
          </w:tcPr>
          <w:p w14:paraId="0539A80A" w14:textId="77777777" w:rsidR="0098230E" w:rsidRPr="00864A23" w:rsidRDefault="00FF47E3" w:rsidP="00FA3A78">
            <w:pPr>
              <w:widowControl w:val="0"/>
              <w:jc w:val="both"/>
              <w:rPr>
                <w:rFonts w:ascii="Arial" w:eastAsia="Helvetica" w:hAnsi="Arial" w:cs="Arial"/>
                <w:color w:val="000000" w:themeColor="text1"/>
                <w:sz w:val="19"/>
                <w:szCs w:val="19"/>
              </w:rPr>
            </w:pPr>
            <w:r w:rsidRPr="00864A23">
              <w:rPr>
                <w:rFonts w:ascii="Arial" w:eastAsia="Calibri" w:hAnsi="Arial" w:cs="Arial"/>
                <w:bCs/>
                <w:sz w:val="19"/>
                <w:szCs w:val="19"/>
                <w:u w:color="000000"/>
                <w:bdr w:val="nil"/>
              </w:rPr>
              <w:t xml:space="preserve">Posúdenie efektívnosti a hospodárnosti výdavkov projektu je </w:t>
            </w:r>
            <w:r w:rsidRPr="00864A23">
              <w:rPr>
                <w:rFonts w:ascii="Arial" w:eastAsia="Calibri" w:hAnsi="Arial" w:cs="Arial"/>
                <w:b/>
                <w:bCs/>
                <w:sz w:val="19"/>
                <w:szCs w:val="19"/>
                <w:u w:val="single"/>
                <w:bdr w:val="nil"/>
              </w:rPr>
              <w:t>tretím krokom</w:t>
            </w:r>
            <w:r w:rsidRPr="00864A23">
              <w:rPr>
                <w:rFonts w:ascii="Arial" w:eastAsia="Calibri" w:hAnsi="Arial" w:cs="Arial"/>
                <w:bCs/>
                <w:sz w:val="19"/>
                <w:szCs w:val="19"/>
                <w:u w:color="000000"/>
                <w:bdr w:val="nil"/>
              </w:rPr>
              <w:t xml:space="preserve"> procesu posudzovania oprávnenosti výdavkov odborným hodnotiteľom.</w:t>
            </w:r>
            <w:r w:rsidR="00EA53A3" w:rsidRPr="00864A23">
              <w:rPr>
                <w:rFonts w:ascii="Arial" w:eastAsia="Calibri" w:hAnsi="Arial" w:cs="Arial"/>
                <w:bCs/>
                <w:sz w:val="19"/>
                <w:szCs w:val="19"/>
                <w:u w:color="000000"/>
                <w:bdr w:val="nil"/>
              </w:rPr>
              <w:t xml:space="preserve"> Posudzuje sa, či</w:t>
            </w:r>
            <w:r w:rsidR="002A2405" w:rsidRPr="00864A23">
              <w:rPr>
                <w:rFonts w:ascii="Arial" w:eastAsia="Calibri" w:hAnsi="Arial" w:cs="Arial"/>
                <w:bCs/>
                <w:sz w:val="19"/>
                <w:szCs w:val="19"/>
                <w:u w:color="000000"/>
                <w:bdr w:val="nil"/>
              </w:rPr>
              <w:t xml:space="preserve"> sú</w:t>
            </w:r>
            <w:r w:rsidR="00EA53A3" w:rsidRPr="00864A23">
              <w:rPr>
                <w:rFonts w:ascii="Arial" w:eastAsia="Calibri" w:hAnsi="Arial" w:cs="Arial"/>
                <w:bCs/>
                <w:sz w:val="19"/>
                <w:szCs w:val="19"/>
                <w:u w:color="000000"/>
                <w:bdr w:val="nil"/>
              </w:rPr>
              <w:t xml:space="preserve"> </w:t>
            </w:r>
            <w:r w:rsidR="00017127" w:rsidRPr="00864A23">
              <w:rPr>
                <w:rFonts w:ascii="Arial" w:eastAsia="Calibri" w:hAnsi="Arial" w:cs="Arial"/>
                <w:bCs/>
                <w:sz w:val="19"/>
                <w:szCs w:val="19"/>
                <w:u w:color="000000"/>
                <w:bdr w:val="nil"/>
              </w:rPr>
              <w:t>oprávnené</w:t>
            </w:r>
            <w:r w:rsidR="00EA53A3" w:rsidRPr="00864A23">
              <w:rPr>
                <w:rFonts w:ascii="Arial" w:eastAsia="Calibri" w:hAnsi="Arial" w:cs="Arial"/>
                <w:bCs/>
                <w:sz w:val="19"/>
                <w:szCs w:val="19"/>
                <w:u w:color="000000"/>
                <w:bdr w:val="nil"/>
              </w:rPr>
              <w:t xml:space="preserve"> výdavky </w:t>
            </w:r>
            <w:r w:rsidR="002A2405" w:rsidRPr="00864A23">
              <w:rPr>
                <w:rFonts w:ascii="Arial" w:eastAsia="Calibri" w:hAnsi="Arial" w:cs="Arial"/>
                <w:bCs/>
                <w:sz w:val="19"/>
                <w:szCs w:val="19"/>
                <w:u w:color="000000"/>
                <w:bdr w:val="nil"/>
              </w:rPr>
              <w:t>primerané k</w:t>
            </w:r>
            <w:r w:rsidR="00EA53A3" w:rsidRPr="00864A23">
              <w:rPr>
                <w:rFonts w:ascii="Arial" w:eastAsia="Helvetica" w:hAnsi="Arial" w:cs="Arial"/>
                <w:color w:val="000000" w:themeColor="text1"/>
                <w:sz w:val="19"/>
                <w:szCs w:val="19"/>
              </w:rPr>
              <w:t xml:space="preserve"> cenám na trhu </w:t>
            </w:r>
            <w:r w:rsidR="002A2405" w:rsidRPr="00864A23">
              <w:rPr>
                <w:rFonts w:ascii="Arial" w:eastAsia="Helvetica" w:hAnsi="Arial" w:cs="Arial"/>
                <w:color w:val="000000" w:themeColor="text1"/>
                <w:sz w:val="19"/>
                <w:szCs w:val="19"/>
              </w:rPr>
              <w:t>a</w:t>
            </w:r>
            <w:r w:rsidR="00EA47F7" w:rsidRPr="00864A23">
              <w:rPr>
                <w:rFonts w:ascii="Arial" w:eastAsia="Helvetica" w:hAnsi="Arial" w:cs="Arial"/>
                <w:color w:val="000000" w:themeColor="text1"/>
                <w:sz w:val="19"/>
                <w:szCs w:val="19"/>
              </w:rPr>
              <w:t> či sú v súlade s princípom</w:t>
            </w:r>
            <w:r w:rsidR="00EA47F7" w:rsidRPr="00864A23">
              <w:rPr>
                <w:rFonts w:ascii="Arial" w:hAnsi="Arial" w:cs="Arial"/>
              </w:rPr>
              <w:t xml:space="preserve"> </w:t>
            </w:r>
            <w:r w:rsidR="00EA47F7" w:rsidRPr="00864A23">
              <w:rPr>
                <w:rFonts w:ascii="Arial" w:eastAsia="Helvetica" w:hAnsi="Arial" w:cs="Arial"/>
                <w:color w:val="000000" w:themeColor="text1"/>
                <w:sz w:val="19"/>
                <w:szCs w:val="19"/>
              </w:rPr>
              <w:t>minimalizácie nákladov pri dodržaní požadovanej kvality a rozsahu výstupov.</w:t>
            </w:r>
            <w:r w:rsidR="002A2405" w:rsidRPr="00864A23">
              <w:rPr>
                <w:rFonts w:ascii="Arial" w:eastAsia="Helvetica" w:hAnsi="Arial" w:cs="Arial"/>
                <w:color w:val="000000" w:themeColor="text1"/>
                <w:sz w:val="19"/>
                <w:szCs w:val="19"/>
              </w:rPr>
              <w:t xml:space="preserve"> </w:t>
            </w:r>
          </w:p>
          <w:p w14:paraId="0FF03438" w14:textId="77777777" w:rsidR="0098230E" w:rsidRPr="00864A23" w:rsidRDefault="0098230E" w:rsidP="00FA3A78">
            <w:pPr>
              <w:widowControl w:val="0"/>
              <w:jc w:val="both"/>
              <w:rPr>
                <w:rFonts w:ascii="Arial" w:eastAsia="Helvetica" w:hAnsi="Arial" w:cs="Arial"/>
                <w:color w:val="000000" w:themeColor="text1"/>
                <w:sz w:val="19"/>
                <w:szCs w:val="19"/>
              </w:rPr>
            </w:pPr>
          </w:p>
          <w:p w14:paraId="0D0FFEBF" w14:textId="77777777" w:rsidR="00D7169D" w:rsidRPr="00864A23" w:rsidRDefault="002759CB" w:rsidP="00A44F1A">
            <w:pPr>
              <w:pStyle w:val="Odsekzoznamu"/>
              <w:widowControl w:val="0"/>
              <w:numPr>
                <w:ilvl w:val="0"/>
                <w:numId w:val="13"/>
              </w:numPr>
              <w:ind w:left="358"/>
              <w:jc w:val="both"/>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 xml:space="preserve">Odborný hodnotiteľ posudzuje </w:t>
            </w:r>
            <w:r w:rsidR="0098230E" w:rsidRPr="00864A23">
              <w:rPr>
                <w:rFonts w:ascii="Arial" w:eastAsia="Helvetica" w:hAnsi="Arial" w:cs="Arial"/>
                <w:color w:val="000000" w:themeColor="text1"/>
                <w:sz w:val="19"/>
                <w:szCs w:val="19"/>
              </w:rPr>
              <w:t>výdavky projektu</w:t>
            </w:r>
            <w:r w:rsidRPr="00864A23">
              <w:rPr>
                <w:rFonts w:ascii="Arial" w:eastAsia="Helvetica" w:hAnsi="Arial" w:cs="Arial"/>
                <w:color w:val="000000" w:themeColor="text1"/>
                <w:sz w:val="19"/>
                <w:szCs w:val="19"/>
              </w:rPr>
              <w:t xml:space="preserve"> na základe </w:t>
            </w:r>
            <w:r w:rsidRPr="00864A23">
              <w:rPr>
                <w:rFonts w:ascii="Arial" w:eastAsia="Helvetica" w:hAnsi="Arial" w:cs="Arial"/>
                <w:b/>
                <w:color w:val="000000" w:themeColor="text1"/>
                <w:sz w:val="19"/>
                <w:szCs w:val="19"/>
              </w:rPr>
              <w:t>podkladov predložených žiadateľom</w:t>
            </w:r>
            <w:r w:rsidRPr="00864A23">
              <w:rPr>
                <w:rFonts w:ascii="Arial" w:eastAsia="Helvetica" w:hAnsi="Arial" w:cs="Arial"/>
                <w:color w:val="000000" w:themeColor="text1"/>
                <w:sz w:val="19"/>
                <w:szCs w:val="19"/>
              </w:rPr>
              <w:t xml:space="preserve">: </w:t>
            </w:r>
          </w:p>
          <w:p w14:paraId="39AC93EB" w14:textId="77777777" w:rsidR="00A21154" w:rsidRPr="00864A23" w:rsidRDefault="002A2405" w:rsidP="00A44F1A">
            <w:pPr>
              <w:pStyle w:val="Odsekzoznamu"/>
              <w:widowControl w:val="0"/>
              <w:numPr>
                <w:ilvl w:val="0"/>
                <w:numId w:val="14"/>
              </w:numPr>
              <w:jc w:val="both"/>
              <w:rPr>
                <w:rFonts w:ascii="Arial" w:eastAsia="Calibri" w:hAnsi="Arial" w:cs="Arial"/>
                <w:bCs/>
                <w:sz w:val="19"/>
                <w:szCs w:val="19"/>
                <w:u w:color="000000"/>
                <w:bdr w:val="nil"/>
              </w:rPr>
            </w:pPr>
            <w:r w:rsidRPr="00864A23">
              <w:rPr>
                <w:rFonts w:ascii="Arial" w:eastAsia="Calibri" w:hAnsi="Arial" w:cs="Arial"/>
                <w:bCs/>
                <w:sz w:val="19"/>
                <w:szCs w:val="19"/>
                <w:u w:color="000000"/>
                <w:bdr w:val="nil"/>
              </w:rPr>
              <w:t>o</w:t>
            </w:r>
            <w:r w:rsidR="00A21154" w:rsidRPr="00864A23">
              <w:rPr>
                <w:rFonts w:ascii="Arial" w:eastAsia="Calibri" w:hAnsi="Arial" w:cs="Arial"/>
                <w:bCs/>
                <w:sz w:val="19"/>
                <w:szCs w:val="19"/>
                <w:u w:color="000000"/>
                <w:bdr w:val="nil"/>
              </w:rPr>
              <w:t>pis a</w:t>
            </w:r>
            <w:r w:rsidRPr="00864A23">
              <w:rPr>
                <w:rFonts w:ascii="Arial" w:eastAsia="Calibri" w:hAnsi="Arial" w:cs="Arial"/>
                <w:bCs/>
                <w:sz w:val="19"/>
                <w:szCs w:val="19"/>
                <w:u w:color="000000"/>
                <w:bdr w:val="nil"/>
              </w:rPr>
              <w:t> rozpočet projektu</w:t>
            </w:r>
            <w:r w:rsidR="0024418C" w:rsidRPr="00864A23">
              <w:rPr>
                <w:rStyle w:val="Odkaznapoznmkupodiarou"/>
                <w:rFonts w:ascii="Arial" w:eastAsia="Calibri" w:hAnsi="Arial" w:cs="Arial"/>
                <w:bCs/>
                <w:sz w:val="19"/>
                <w:szCs w:val="19"/>
                <w:u w:color="000000"/>
                <w:bdr w:val="nil"/>
              </w:rPr>
              <w:footnoteReference w:id="14"/>
            </w:r>
            <w:r w:rsidR="00A21154" w:rsidRPr="00864A23">
              <w:rPr>
                <w:rFonts w:ascii="Arial" w:eastAsia="Calibri" w:hAnsi="Arial" w:cs="Arial"/>
                <w:bCs/>
                <w:sz w:val="19"/>
                <w:szCs w:val="19"/>
                <w:u w:color="000000"/>
                <w:bdr w:val="nil"/>
              </w:rPr>
              <w:t xml:space="preserve"> </w:t>
            </w:r>
            <w:r w:rsidR="004D0FAC" w:rsidRPr="00864A23">
              <w:rPr>
                <w:rFonts w:ascii="Arial" w:eastAsia="Calibri" w:hAnsi="Arial" w:cs="Arial"/>
                <w:bCs/>
                <w:sz w:val="19"/>
                <w:szCs w:val="19"/>
                <w:u w:color="000000"/>
                <w:bdr w:val="nil"/>
              </w:rPr>
              <w:t>(súčasť ŽoNFP)</w:t>
            </w:r>
          </w:p>
          <w:p w14:paraId="7AEF6E9B" w14:textId="77777777" w:rsidR="00A21154" w:rsidRPr="00864A23" w:rsidRDefault="002A2405" w:rsidP="00A44F1A">
            <w:pPr>
              <w:pStyle w:val="Odsekzoznamu"/>
              <w:widowControl w:val="0"/>
              <w:numPr>
                <w:ilvl w:val="0"/>
                <w:numId w:val="14"/>
              </w:numPr>
              <w:jc w:val="both"/>
              <w:rPr>
                <w:rFonts w:ascii="Arial" w:eastAsia="Calibri" w:hAnsi="Arial" w:cs="Arial"/>
                <w:bCs/>
                <w:sz w:val="19"/>
                <w:szCs w:val="19"/>
                <w:u w:color="000000"/>
                <w:bdr w:val="nil"/>
              </w:rPr>
            </w:pPr>
            <w:r w:rsidRPr="00864A23">
              <w:rPr>
                <w:rFonts w:ascii="Arial" w:eastAsia="Calibri" w:hAnsi="Arial" w:cs="Arial"/>
                <w:bCs/>
                <w:sz w:val="19"/>
                <w:szCs w:val="19"/>
                <w:u w:color="000000"/>
                <w:bdr w:val="nil"/>
              </w:rPr>
              <w:t>prieskum trhu (</w:t>
            </w:r>
            <w:r w:rsidR="004D0FAC" w:rsidRPr="00864A23">
              <w:rPr>
                <w:rFonts w:ascii="Arial" w:eastAsia="Calibri" w:hAnsi="Arial" w:cs="Arial"/>
                <w:bCs/>
                <w:sz w:val="19"/>
                <w:szCs w:val="19"/>
                <w:u w:color="000000"/>
                <w:bdr w:val="nil"/>
              </w:rPr>
              <w:t>povinne predkladaný podklad</w:t>
            </w:r>
            <w:r w:rsidR="00A21154" w:rsidRPr="00864A23">
              <w:rPr>
                <w:rFonts w:ascii="Arial" w:eastAsia="Calibri" w:hAnsi="Arial" w:cs="Arial"/>
                <w:bCs/>
                <w:sz w:val="19"/>
                <w:szCs w:val="19"/>
                <w:u w:color="000000"/>
                <w:bdr w:val="nil"/>
              </w:rPr>
              <w:t>)</w:t>
            </w:r>
          </w:p>
          <w:p w14:paraId="4E733289" w14:textId="77777777" w:rsidR="00726A4D" w:rsidRPr="00864A23" w:rsidRDefault="0084324B" w:rsidP="00A44F1A">
            <w:pPr>
              <w:pStyle w:val="Odsekzoznamu"/>
              <w:widowControl w:val="0"/>
              <w:numPr>
                <w:ilvl w:val="0"/>
                <w:numId w:val="14"/>
              </w:numPr>
              <w:jc w:val="both"/>
              <w:rPr>
                <w:rFonts w:ascii="Arial" w:eastAsia="Calibri" w:hAnsi="Arial" w:cs="Arial"/>
                <w:bCs/>
                <w:sz w:val="19"/>
                <w:szCs w:val="19"/>
                <w:u w:color="000000"/>
                <w:bdr w:val="nil"/>
              </w:rPr>
            </w:pPr>
            <w:r w:rsidRPr="00864A23">
              <w:rPr>
                <w:rFonts w:ascii="Arial" w:eastAsia="Calibri" w:hAnsi="Arial" w:cs="Arial"/>
                <w:bCs/>
                <w:sz w:val="19"/>
                <w:szCs w:val="19"/>
                <w:u w:color="000000"/>
                <w:bdr w:val="nil"/>
              </w:rPr>
              <w:t>u</w:t>
            </w:r>
            <w:r w:rsidR="002A2405" w:rsidRPr="00864A23">
              <w:rPr>
                <w:rFonts w:ascii="Arial" w:eastAsia="Calibri" w:hAnsi="Arial" w:cs="Arial"/>
                <w:bCs/>
                <w:sz w:val="19"/>
                <w:szCs w:val="19"/>
                <w:u w:color="000000"/>
                <w:bdr w:val="nil"/>
              </w:rPr>
              <w:t>končené verejné</w:t>
            </w:r>
            <w:r w:rsidR="00AF3864" w:rsidRPr="00864A23">
              <w:rPr>
                <w:rFonts w:ascii="Arial" w:eastAsia="Calibri" w:hAnsi="Arial" w:cs="Arial"/>
                <w:bCs/>
                <w:sz w:val="19"/>
                <w:szCs w:val="19"/>
                <w:u w:color="000000"/>
                <w:bdr w:val="nil"/>
              </w:rPr>
              <w:t xml:space="preserve"> obstarávanie / obstarávanie</w:t>
            </w:r>
            <w:r w:rsidR="005A0F6A" w:rsidRPr="00864A23">
              <w:rPr>
                <w:rStyle w:val="Odkaznapoznmkupodiarou"/>
                <w:rFonts w:ascii="Arial" w:eastAsia="Calibri" w:hAnsi="Arial" w:cs="Arial"/>
                <w:bCs/>
                <w:sz w:val="19"/>
                <w:szCs w:val="19"/>
                <w:u w:color="000000"/>
                <w:bdr w:val="nil"/>
              </w:rPr>
              <w:footnoteReference w:id="15"/>
            </w:r>
            <w:r w:rsidR="002A2405" w:rsidRPr="00864A23">
              <w:rPr>
                <w:rFonts w:ascii="Arial" w:eastAsia="Calibri" w:hAnsi="Arial" w:cs="Arial"/>
                <w:bCs/>
                <w:sz w:val="19"/>
                <w:szCs w:val="19"/>
                <w:u w:color="000000"/>
                <w:bdr w:val="nil"/>
              </w:rPr>
              <w:t xml:space="preserve"> (</w:t>
            </w:r>
            <w:r w:rsidR="004D0FAC" w:rsidRPr="00864A23">
              <w:rPr>
                <w:rFonts w:ascii="Arial" w:eastAsia="Calibri" w:hAnsi="Arial" w:cs="Arial"/>
                <w:bCs/>
                <w:sz w:val="19"/>
                <w:szCs w:val="19"/>
                <w:u w:color="000000"/>
                <w:bdr w:val="nil"/>
              </w:rPr>
              <w:t>dobrovoľne predkladaný</w:t>
            </w:r>
            <w:r w:rsidR="00726A4D" w:rsidRPr="00864A23">
              <w:rPr>
                <w:rFonts w:ascii="Arial" w:eastAsia="Calibri" w:hAnsi="Arial" w:cs="Arial"/>
                <w:bCs/>
                <w:sz w:val="19"/>
                <w:szCs w:val="19"/>
                <w:u w:color="000000"/>
                <w:bdr w:val="nil"/>
              </w:rPr>
              <w:t xml:space="preserve"> podklad</w:t>
            </w:r>
            <w:r w:rsidR="00A21154" w:rsidRPr="00864A23">
              <w:rPr>
                <w:rFonts w:ascii="Arial" w:eastAsia="Calibri" w:hAnsi="Arial" w:cs="Arial"/>
                <w:bCs/>
                <w:sz w:val="19"/>
                <w:szCs w:val="19"/>
                <w:u w:color="000000"/>
                <w:bdr w:val="nil"/>
              </w:rPr>
              <w:t xml:space="preserve">, </w:t>
            </w:r>
            <w:r w:rsidR="002A2405" w:rsidRPr="00864A23">
              <w:rPr>
                <w:rFonts w:ascii="Arial" w:eastAsia="Calibri" w:hAnsi="Arial" w:cs="Arial"/>
                <w:bCs/>
                <w:sz w:val="19"/>
                <w:szCs w:val="19"/>
                <w:u w:color="000000"/>
                <w:bdr w:val="nil"/>
              </w:rPr>
              <w:t>pokiaľ je k dispozícii vo fáze predloženia ŽoNFP</w:t>
            </w:r>
            <w:r w:rsidR="004D0FAC" w:rsidRPr="00864A23">
              <w:rPr>
                <w:rFonts w:ascii="Arial" w:eastAsia="Calibri" w:hAnsi="Arial" w:cs="Arial"/>
                <w:bCs/>
                <w:sz w:val="19"/>
                <w:szCs w:val="19"/>
                <w:u w:color="000000"/>
                <w:bdr w:val="nil"/>
              </w:rPr>
              <w:t>, nahrádza prieskum trhu</w:t>
            </w:r>
            <w:r w:rsidR="002A2405" w:rsidRPr="00864A23">
              <w:rPr>
                <w:rFonts w:ascii="Arial" w:eastAsia="Calibri" w:hAnsi="Arial" w:cs="Arial"/>
                <w:bCs/>
                <w:sz w:val="19"/>
                <w:szCs w:val="19"/>
                <w:u w:color="000000"/>
                <w:bdr w:val="nil"/>
              </w:rPr>
              <w:t>).</w:t>
            </w:r>
          </w:p>
          <w:p w14:paraId="5B464584" w14:textId="77777777" w:rsidR="00131E57" w:rsidRPr="00864A23" w:rsidRDefault="0084324B" w:rsidP="00A44F1A">
            <w:pPr>
              <w:pStyle w:val="Odsekzoznamu"/>
              <w:widowControl w:val="0"/>
              <w:numPr>
                <w:ilvl w:val="0"/>
                <w:numId w:val="14"/>
              </w:numPr>
              <w:jc w:val="both"/>
              <w:rPr>
                <w:rFonts w:ascii="Arial" w:eastAsia="Calibri" w:hAnsi="Arial" w:cs="Arial"/>
                <w:bCs/>
                <w:sz w:val="19"/>
                <w:szCs w:val="19"/>
                <w:u w:color="000000"/>
                <w:bdr w:val="nil"/>
              </w:rPr>
            </w:pPr>
            <w:r w:rsidRPr="00864A23">
              <w:rPr>
                <w:rFonts w:ascii="Arial" w:eastAsia="Calibri" w:hAnsi="Arial" w:cs="Arial"/>
                <w:bCs/>
                <w:sz w:val="19"/>
                <w:szCs w:val="19"/>
                <w:u w:color="000000"/>
                <w:bdr w:val="nil"/>
              </w:rPr>
              <w:t>š</w:t>
            </w:r>
            <w:r w:rsidR="00AF3864" w:rsidRPr="00864A23">
              <w:rPr>
                <w:rFonts w:ascii="Arial" w:eastAsia="Calibri" w:hAnsi="Arial" w:cs="Arial"/>
                <w:bCs/>
                <w:sz w:val="19"/>
                <w:szCs w:val="19"/>
                <w:u w:color="000000"/>
                <w:bdr w:val="nil"/>
              </w:rPr>
              <w:t>túdia</w:t>
            </w:r>
            <w:r w:rsidR="00726A4D" w:rsidRPr="00864A23">
              <w:rPr>
                <w:rFonts w:ascii="Arial" w:eastAsia="Calibri" w:hAnsi="Arial" w:cs="Arial"/>
                <w:bCs/>
                <w:sz w:val="19"/>
                <w:szCs w:val="19"/>
                <w:u w:color="000000"/>
                <w:bdr w:val="nil"/>
              </w:rPr>
              <w:t xml:space="preserve"> realizovateľnosti </w:t>
            </w:r>
            <w:r w:rsidR="004D0FAC" w:rsidRPr="00864A23">
              <w:rPr>
                <w:rFonts w:ascii="Arial" w:eastAsia="Calibri" w:hAnsi="Arial" w:cs="Arial"/>
                <w:bCs/>
                <w:sz w:val="19"/>
                <w:szCs w:val="19"/>
                <w:u w:color="000000"/>
                <w:bdr w:val="nil"/>
              </w:rPr>
              <w:t xml:space="preserve">a / </w:t>
            </w:r>
            <w:r w:rsidR="00AF3864" w:rsidRPr="00864A23">
              <w:rPr>
                <w:rFonts w:ascii="Arial" w:eastAsia="Calibri" w:hAnsi="Arial" w:cs="Arial"/>
                <w:bCs/>
                <w:sz w:val="19"/>
                <w:szCs w:val="19"/>
                <w:u w:color="000000"/>
                <w:bdr w:val="nil"/>
              </w:rPr>
              <w:t>alebo CBA, prípadne iné</w:t>
            </w:r>
            <w:r w:rsidR="004D0FAC" w:rsidRPr="00864A23">
              <w:rPr>
                <w:rFonts w:ascii="Arial" w:eastAsia="Calibri" w:hAnsi="Arial" w:cs="Arial"/>
                <w:bCs/>
                <w:sz w:val="19"/>
                <w:szCs w:val="19"/>
                <w:u w:color="000000"/>
                <w:bdr w:val="nil"/>
              </w:rPr>
              <w:t xml:space="preserve"> </w:t>
            </w:r>
            <w:r w:rsidR="00AF3864" w:rsidRPr="00864A23">
              <w:rPr>
                <w:rFonts w:ascii="Arial" w:eastAsia="Calibri" w:hAnsi="Arial" w:cs="Arial"/>
                <w:bCs/>
                <w:sz w:val="19"/>
                <w:szCs w:val="19"/>
                <w:u w:color="000000"/>
                <w:bdr w:val="nil"/>
              </w:rPr>
              <w:t>podklady</w:t>
            </w:r>
            <w:r w:rsidR="004D0FAC" w:rsidRPr="00864A23">
              <w:rPr>
                <w:rFonts w:ascii="Arial" w:eastAsia="Calibri" w:hAnsi="Arial" w:cs="Arial"/>
                <w:bCs/>
                <w:sz w:val="19"/>
                <w:szCs w:val="19"/>
                <w:u w:color="000000"/>
                <w:bdr w:val="nil"/>
              </w:rPr>
              <w:t xml:space="preserve"> (dobrovoľne </w:t>
            </w:r>
            <w:r w:rsidR="00AF3864" w:rsidRPr="00864A23">
              <w:rPr>
                <w:rFonts w:ascii="Arial" w:eastAsia="Calibri" w:hAnsi="Arial" w:cs="Arial"/>
                <w:bCs/>
                <w:sz w:val="19"/>
                <w:szCs w:val="19"/>
                <w:u w:color="000000"/>
                <w:bdr w:val="nil"/>
              </w:rPr>
              <w:t>predkladané</w:t>
            </w:r>
            <w:r w:rsidR="004D0FAC" w:rsidRPr="00864A23">
              <w:rPr>
                <w:rFonts w:ascii="Arial" w:eastAsia="Calibri" w:hAnsi="Arial" w:cs="Arial"/>
                <w:bCs/>
                <w:sz w:val="19"/>
                <w:szCs w:val="19"/>
                <w:u w:color="000000"/>
                <w:bdr w:val="nil"/>
              </w:rPr>
              <w:t xml:space="preserve"> žiadateľom</w:t>
            </w:r>
            <w:r w:rsidR="00726A4D" w:rsidRPr="00864A23">
              <w:rPr>
                <w:rFonts w:ascii="Arial" w:eastAsia="Calibri" w:hAnsi="Arial" w:cs="Arial"/>
                <w:bCs/>
                <w:sz w:val="19"/>
                <w:szCs w:val="19"/>
                <w:u w:color="000000"/>
                <w:bdr w:val="nil"/>
              </w:rPr>
              <w:t xml:space="preserve"> v</w:t>
            </w:r>
            <w:r w:rsidR="00AF3864" w:rsidRPr="00864A23">
              <w:rPr>
                <w:rFonts w:ascii="Arial" w:eastAsia="Calibri" w:hAnsi="Arial" w:cs="Arial"/>
                <w:bCs/>
                <w:sz w:val="19"/>
                <w:szCs w:val="19"/>
                <w:u w:color="000000"/>
                <w:bdr w:val="nil"/>
              </w:rPr>
              <w:t> </w:t>
            </w:r>
            <w:r w:rsidR="00726A4D" w:rsidRPr="00864A23">
              <w:rPr>
                <w:rFonts w:ascii="Arial" w:eastAsia="Calibri" w:hAnsi="Arial" w:cs="Arial"/>
                <w:bCs/>
                <w:sz w:val="19"/>
                <w:szCs w:val="19"/>
                <w:u w:color="000000"/>
                <w:bdr w:val="nil"/>
              </w:rPr>
              <w:t>rámci</w:t>
            </w:r>
            <w:r w:rsidR="00AF3864" w:rsidRPr="00864A23">
              <w:rPr>
                <w:rFonts w:ascii="Arial" w:eastAsia="Calibri" w:hAnsi="Arial" w:cs="Arial"/>
                <w:bCs/>
                <w:sz w:val="19"/>
                <w:szCs w:val="19"/>
                <w:u w:color="000000"/>
                <w:bdr w:val="nil"/>
              </w:rPr>
              <w:t xml:space="preserve"> plnenia</w:t>
            </w:r>
            <w:r w:rsidR="00726A4D" w:rsidRPr="00864A23">
              <w:rPr>
                <w:rFonts w:ascii="Arial" w:eastAsia="Calibri" w:hAnsi="Arial" w:cs="Arial"/>
                <w:bCs/>
                <w:sz w:val="19"/>
                <w:szCs w:val="19"/>
                <w:u w:color="000000"/>
                <w:bdr w:val="nil"/>
              </w:rPr>
              <w:t xml:space="preserve"> kritérií</w:t>
            </w:r>
            <w:r w:rsidR="00B14A51" w:rsidRPr="00864A23">
              <w:rPr>
                <w:rFonts w:ascii="Arial" w:eastAsia="Calibri" w:hAnsi="Arial" w:cs="Arial"/>
                <w:bCs/>
                <w:sz w:val="19"/>
                <w:szCs w:val="19"/>
                <w:u w:color="000000"/>
                <w:bdr w:val="nil"/>
              </w:rPr>
              <w:t xml:space="preserve"> pre výber projektov</w:t>
            </w:r>
            <w:r w:rsidR="00726A4D" w:rsidRPr="00864A23">
              <w:rPr>
                <w:rFonts w:ascii="Arial" w:eastAsia="Calibri" w:hAnsi="Arial" w:cs="Arial"/>
                <w:bCs/>
                <w:sz w:val="19"/>
                <w:szCs w:val="19"/>
                <w:u w:color="000000"/>
                <w:bdr w:val="nil"/>
              </w:rPr>
              <w:t>)</w:t>
            </w:r>
          </w:p>
          <w:p w14:paraId="31E5CF6A" w14:textId="77777777" w:rsidR="00870A7D" w:rsidRPr="00864A23" w:rsidRDefault="00870A7D" w:rsidP="00870A7D">
            <w:pPr>
              <w:pStyle w:val="Odsekzoznamu"/>
              <w:numPr>
                <w:ilvl w:val="0"/>
                <w:numId w:val="13"/>
              </w:numPr>
              <w:ind w:left="358"/>
              <w:jc w:val="both"/>
              <w:rPr>
                <w:rFonts w:ascii="Arial" w:hAnsi="Arial" w:cs="Arial"/>
                <w:color w:val="000000" w:themeColor="text1"/>
                <w:sz w:val="18"/>
                <w:szCs w:val="16"/>
                <w:u w:color="000000"/>
              </w:rPr>
            </w:pPr>
            <w:r w:rsidRPr="00864A23">
              <w:rPr>
                <w:rFonts w:ascii="Arial" w:eastAsia="Calibri" w:hAnsi="Arial" w:cs="Arial"/>
                <w:bCs/>
                <w:sz w:val="19"/>
                <w:szCs w:val="19"/>
                <w:u w:color="000000"/>
                <w:bdr w:val="nil"/>
              </w:rPr>
              <w:t xml:space="preserve">Odborný hodnotiteľ posudzuje výdavky projektu z pohľadu </w:t>
            </w:r>
            <w:r w:rsidRPr="00864A23">
              <w:rPr>
                <w:rFonts w:ascii="Arial" w:eastAsia="Calibri" w:hAnsi="Arial" w:cs="Arial"/>
                <w:b/>
                <w:bCs/>
                <w:sz w:val="19"/>
                <w:szCs w:val="19"/>
                <w:u w:color="000000"/>
                <w:bdr w:val="nil"/>
              </w:rPr>
              <w:t xml:space="preserve">percentuálnych </w:t>
            </w:r>
            <w:r w:rsidRPr="00864A23">
              <w:rPr>
                <w:rFonts w:ascii="Arial" w:hAnsi="Arial" w:cs="Arial"/>
                <w:b/>
                <w:color w:val="000000" w:themeColor="text1"/>
                <w:sz w:val="18"/>
                <w:szCs w:val="16"/>
                <w:u w:color="000000"/>
              </w:rPr>
              <w:t>limitov</w:t>
            </w:r>
            <w:r w:rsidRPr="00864A23">
              <w:rPr>
                <w:rStyle w:val="Odkaznapoznmkupodiarou"/>
                <w:rFonts w:ascii="Arial" w:hAnsi="Arial" w:cs="Arial"/>
                <w:color w:val="000000" w:themeColor="text1"/>
                <w:sz w:val="18"/>
                <w:szCs w:val="16"/>
                <w:u w:color="000000"/>
              </w:rPr>
              <w:footnoteReference w:id="16"/>
            </w:r>
            <w:r w:rsidRPr="00864A23">
              <w:rPr>
                <w:rFonts w:ascii="Arial" w:hAnsi="Arial" w:cs="Arial"/>
                <w:b/>
                <w:color w:val="000000" w:themeColor="text1"/>
                <w:sz w:val="18"/>
                <w:szCs w:val="16"/>
                <w:u w:color="000000"/>
              </w:rPr>
              <w:t xml:space="preserve"> stanovených vo výzve</w:t>
            </w:r>
            <w:r w:rsidRPr="00864A23">
              <w:rPr>
                <w:rFonts w:ascii="Arial" w:hAnsi="Arial" w:cs="Arial"/>
                <w:color w:val="000000" w:themeColor="text1"/>
                <w:sz w:val="18"/>
                <w:szCs w:val="16"/>
                <w:u w:color="000000"/>
              </w:rPr>
              <w:t xml:space="preserve">. </w:t>
            </w:r>
          </w:p>
          <w:p w14:paraId="01B4CF7F" w14:textId="77777777" w:rsidR="00137E0E" w:rsidRPr="00864A23" w:rsidRDefault="00137E0E" w:rsidP="00FA3A78">
            <w:pPr>
              <w:jc w:val="both"/>
              <w:rPr>
                <w:rFonts w:ascii="Arial" w:hAnsi="Arial" w:cs="Arial"/>
                <w:color w:val="000000" w:themeColor="text1"/>
                <w:sz w:val="18"/>
                <w:szCs w:val="16"/>
                <w:u w:color="000000"/>
              </w:rPr>
            </w:pPr>
          </w:p>
          <w:p w14:paraId="1088FF06" w14:textId="77777777" w:rsidR="004D0FAC" w:rsidRPr="00864A23" w:rsidRDefault="00131E57" w:rsidP="00FA3A78">
            <w:pPr>
              <w:jc w:val="both"/>
              <w:rPr>
                <w:rFonts w:ascii="Arial" w:hAnsi="Arial" w:cs="Arial"/>
                <w:color w:val="000000" w:themeColor="text1"/>
                <w:sz w:val="18"/>
                <w:szCs w:val="16"/>
                <w:highlight w:val="yellow"/>
                <w:u w:color="000000"/>
              </w:rPr>
            </w:pPr>
            <w:r w:rsidRPr="00864A23">
              <w:rPr>
                <w:rFonts w:ascii="Arial" w:hAnsi="Arial" w:cs="Arial"/>
                <w:i/>
                <w:color w:val="000000" w:themeColor="text1"/>
                <w:sz w:val="19"/>
                <w:szCs w:val="19"/>
                <w:bdr w:val="none" w:sz="0" w:space="0" w:color="auto" w:frame="1"/>
              </w:rPr>
              <w:t>Pri posudzovaní efektívnosti</w:t>
            </w:r>
            <w:r w:rsidR="00AC387D" w:rsidRPr="00864A23">
              <w:rPr>
                <w:rFonts w:ascii="Arial" w:hAnsi="Arial" w:cs="Arial"/>
                <w:i/>
                <w:color w:val="000000" w:themeColor="text1"/>
                <w:sz w:val="19"/>
                <w:szCs w:val="19"/>
                <w:bdr w:val="none" w:sz="0" w:space="0" w:color="auto" w:frame="1"/>
              </w:rPr>
              <w:t xml:space="preserve"> a hospodárnosti</w:t>
            </w:r>
            <w:r w:rsidRPr="00864A23">
              <w:rPr>
                <w:rFonts w:ascii="Arial" w:hAnsi="Arial" w:cs="Arial"/>
                <w:i/>
                <w:color w:val="000000" w:themeColor="text1"/>
                <w:sz w:val="19"/>
                <w:szCs w:val="19"/>
                <w:bdr w:val="none" w:sz="0" w:space="0" w:color="auto" w:frame="1"/>
              </w:rPr>
              <w:t xml:space="preserve"> výdavkov projektu sa berie do úvahy výška výdavkov projektu </w:t>
            </w:r>
            <w:r w:rsidRPr="00864A23">
              <w:rPr>
                <w:rFonts w:ascii="Arial" w:hAnsi="Arial" w:cs="Arial"/>
                <w:b/>
                <w:i/>
                <w:color w:val="000000" w:themeColor="text1"/>
                <w:sz w:val="19"/>
                <w:szCs w:val="19"/>
                <w:u w:val="single"/>
                <w:bdr w:val="none" w:sz="0" w:space="0" w:color="auto" w:frame="1"/>
              </w:rPr>
              <w:t>po ich prípadnom znížení odborným hodnotiteľom</w:t>
            </w:r>
            <w:r w:rsidR="00AC387D" w:rsidRPr="00864A23">
              <w:rPr>
                <w:rFonts w:ascii="Arial" w:hAnsi="Arial" w:cs="Arial"/>
                <w:b/>
                <w:i/>
                <w:color w:val="000000" w:themeColor="text1"/>
                <w:sz w:val="19"/>
                <w:szCs w:val="19"/>
                <w:u w:val="single"/>
                <w:bdr w:val="none" w:sz="0" w:space="0" w:color="auto" w:frame="1"/>
              </w:rPr>
              <w:t xml:space="preserve"> v rámci kroku 1 a 2</w:t>
            </w:r>
            <w:r w:rsidRPr="00864A23">
              <w:rPr>
                <w:rFonts w:ascii="Arial" w:hAnsi="Arial" w:cs="Arial"/>
                <w:i/>
                <w:color w:val="000000" w:themeColor="text1"/>
                <w:sz w:val="19"/>
                <w:szCs w:val="19"/>
                <w:bdr w:val="none" w:sz="0" w:space="0" w:color="auto" w:frame="1"/>
              </w:rPr>
              <w:t>.</w:t>
            </w:r>
            <w:r w:rsidR="00D62D03" w:rsidRPr="00864A23">
              <w:rPr>
                <w:rFonts w:ascii="Arial" w:hAnsi="Arial" w:cs="Arial"/>
                <w:i/>
                <w:color w:val="000000" w:themeColor="text1"/>
                <w:sz w:val="19"/>
                <w:szCs w:val="19"/>
                <w:bdr w:val="none" w:sz="0" w:space="0" w:color="auto" w:frame="1"/>
              </w:rPr>
              <w:t xml:space="preserve"> V</w:t>
            </w:r>
            <w:r w:rsidR="000A2FAC" w:rsidRPr="00864A23">
              <w:rPr>
                <w:rFonts w:ascii="Arial" w:hAnsi="Arial" w:cs="Arial"/>
                <w:i/>
                <w:color w:val="000000" w:themeColor="text1"/>
                <w:sz w:val="19"/>
                <w:szCs w:val="19"/>
                <w:bdr w:val="none" w:sz="0" w:space="0" w:color="auto" w:frame="1"/>
              </w:rPr>
              <w:t xml:space="preserve"> prípade identifikácie nehospodárnych výdavkov </w:t>
            </w:r>
            <w:r w:rsidR="00D62D03" w:rsidRPr="00864A23">
              <w:rPr>
                <w:rFonts w:ascii="Arial" w:hAnsi="Arial" w:cs="Arial"/>
                <w:i/>
                <w:color w:val="000000" w:themeColor="text1"/>
                <w:sz w:val="19"/>
                <w:szCs w:val="19"/>
                <w:bdr w:val="none" w:sz="0" w:space="0" w:color="auto" w:frame="1"/>
              </w:rPr>
              <w:t xml:space="preserve">sa </w:t>
            </w:r>
            <w:r w:rsidR="000A2FAC" w:rsidRPr="00864A23">
              <w:rPr>
                <w:rFonts w:ascii="Arial" w:hAnsi="Arial" w:cs="Arial"/>
                <w:i/>
                <w:color w:val="000000" w:themeColor="text1"/>
                <w:sz w:val="19"/>
                <w:szCs w:val="19"/>
                <w:bdr w:val="none" w:sz="0" w:space="0" w:color="auto" w:frame="1"/>
              </w:rPr>
              <w:t xml:space="preserve">výška celkových oprávnených výdavkov </w:t>
            </w:r>
            <w:r w:rsidR="000A2FAC" w:rsidRPr="00864A23">
              <w:rPr>
                <w:rFonts w:ascii="Arial" w:hAnsi="Arial" w:cs="Arial"/>
                <w:b/>
                <w:i/>
                <w:color w:val="000000" w:themeColor="text1"/>
                <w:sz w:val="19"/>
                <w:szCs w:val="19"/>
                <w:u w:val="single"/>
                <w:bdr w:val="none" w:sz="0" w:space="0" w:color="auto" w:frame="1"/>
              </w:rPr>
              <w:t>adekvátne zníži</w:t>
            </w:r>
            <w:r w:rsidR="000A2FAC" w:rsidRPr="00864A23">
              <w:rPr>
                <w:rFonts w:ascii="Arial" w:hAnsi="Arial" w:cs="Arial"/>
                <w:i/>
                <w:color w:val="000000" w:themeColor="text1"/>
                <w:sz w:val="19"/>
                <w:szCs w:val="19"/>
                <w:bdr w:val="none" w:sz="0" w:space="0" w:color="auto" w:frame="1"/>
              </w:rPr>
              <w:t xml:space="preserve">. </w:t>
            </w:r>
          </w:p>
        </w:tc>
        <w:tc>
          <w:tcPr>
            <w:tcW w:w="370" w:type="pct"/>
            <w:vMerge w:val="restart"/>
            <w:vAlign w:val="center"/>
          </w:tcPr>
          <w:p w14:paraId="72AC5262" w14:textId="77777777" w:rsidR="00131E57" w:rsidRPr="00864A23" w:rsidRDefault="00131E57" w:rsidP="00FA3A78">
            <w:pPr>
              <w:jc w:val="center"/>
              <w:rPr>
                <w:rFonts w:ascii="Arial" w:eastAsia="Calibri" w:hAnsi="Arial" w:cs="Arial"/>
                <w:color w:val="000000" w:themeColor="text1"/>
                <w:sz w:val="19"/>
                <w:szCs w:val="19"/>
              </w:rPr>
            </w:pPr>
            <w:r w:rsidRPr="00864A23">
              <w:rPr>
                <w:rFonts w:ascii="Arial" w:eastAsia="Calibri" w:hAnsi="Arial" w:cs="Arial"/>
                <w:color w:val="000000" w:themeColor="text1"/>
                <w:sz w:val="19"/>
                <w:szCs w:val="19"/>
              </w:rPr>
              <w:t>Vylučujúce kritérium</w:t>
            </w:r>
          </w:p>
          <w:p w14:paraId="57E17C33" w14:textId="77777777" w:rsidR="00131E57" w:rsidRPr="00864A23" w:rsidRDefault="00131E57" w:rsidP="00FA3A78">
            <w:pPr>
              <w:jc w:val="center"/>
              <w:rPr>
                <w:rFonts w:ascii="Arial" w:eastAsia="Calibri" w:hAnsi="Arial" w:cs="Arial"/>
                <w:color w:val="000000" w:themeColor="text1"/>
                <w:sz w:val="19"/>
                <w:szCs w:val="19"/>
              </w:rPr>
            </w:pPr>
          </w:p>
        </w:tc>
        <w:tc>
          <w:tcPr>
            <w:tcW w:w="303" w:type="pct"/>
            <w:vAlign w:val="center"/>
          </w:tcPr>
          <w:p w14:paraId="0066A173" w14:textId="77777777" w:rsidR="00131E57" w:rsidRPr="00864A23" w:rsidRDefault="00131E57" w:rsidP="00FA3A78">
            <w:pPr>
              <w:widowControl w:val="0"/>
              <w:pBdr>
                <w:top w:val="nil"/>
                <w:left w:val="nil"/>
                <w:bottom w:val="nil"/>
                <w:right w:val="nil"/>
                <w:between w:val="nil"/>
                <w:bar w:val="nil"/>
              </w:pBdr>
              <w:ind w:right="-18"/>
              <w:jc w:val="center"/>
              <w:rPr>
                <w:rFonts w:ascii="Arial" w:eastAsia="Helvetica" w:hAnsi="Arial" w:cs="Arial"/>
                <w:color w:val="000000" w:themeColor="text1"/>
                <w:sz w:val="19"/>
                <w:szCs w:val="19"/>
                <w:u w:color="000000"/>
                <w:bdr w:val="nil"/>
              </w:rPr>
            </w:pPr>
            <w:r w:rsidRPr="00864A23">
              <w:rPr>
                <w:rFonts w:ascii="Arial" w:eastAsia="Helvetica" w:hAnsi="Arial" w:cs="Arial"/>
                <w:color w:val="000000" w:themeColor="text1"/>
                <w:sz w:val="19"/>
                <w:szCs w:val="19"/>
                <w:u w:color="000000"/>
                <w:bdr w:val="nil"/>
              </w:rPr>
              <w:t>áno</w:t>
            </w:r>
          </w:p>
        </w:tc>
        <w:tc>
          <w:tcPr>
            <w:tcW w:w="1301" w:type="pct"/>
            <w:tcBorders>
              <w:top w:val="single" w:sz="4" w:space="0" w:color="auto"/>
              <w:left w:val="single" w:sz="4" w:space="0" w:color="auto"/>
              <w:right w:val="single" w:sz="4" w:space="0" w:color="auto"/>
            </w:tcBorders>
            <w:vAlign w:val="center"/>
          </w:tcPr>
          <w:p w14:paraId="7C4C61FC" w14:textId="77777777" w:rsidR="00131E57" w:rsidRPr="00864A23" w:rsidRDefault="00FF47E3" w:rsidP="00ED29F7">
            <w:pPr>
              <w:jc w:val="both"/>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 xml:space="preserve">75 % </w:t>
            </w:r>
            <w:r w:rsidR="00ED29F7" w:rsidRPr="00864A23">
              <w:rPr>
                <w:rFonts w:ascii="Arial" w:eastAsia="Helvetica" w:hAnsi="Arial" w:cs="Arial"/>
                <w:color w:val="000000" w:themeColor="text1"/>
                <w:sz w:val="19"/>
                <w:szCs w:val="19"/>
              </w:rPr>
              <w:t>a viac oprávnených</w:t>
            </w:r>
            <w:r w:rsidRPr="00864A23">
              <w:rPr>
                <w:rFonts w:ascii="Arial" w:eastAsia="Helvetica" w:hAnsi="Arial" w:cs="Arial"/>
                <w:color w:val="000000" w:themeColor="text1"/>
                <w:sz w:val="19"/>
                <w:szCs w:val="19"/>
              </w:rPr>
              <w:t xml:space="preserve"> výdavkov projektu </w:t>
            </w:r>
            <w:r w:rsidRPr="00864A23">
              <w:rPr>
                <w:rFonts w:ascii="Arial" w:eastAsia="Helvetica" w:hAnsi="Arial" w:cs="Arial"/>
                <w:b/>
                <w:color w:val="000000" w:themeColor="text1"/>
                <w:sz w:val="19"/>
                <w:szCs w:val="19"/>
                <w:u w:val="single"/>
              </w:rPr>
              <w:t>je</w:t>
            </w:r>
            <w:r w:rsidRPr="00864A23">
              <w:rPr>
                <w:rFonts w:ascii="Arial" w:eastAsia="Helvetica" w:hAnsi="Arial" w:cs="Arial"/>
                <w:color w:val="000000" w:themeColor="text1"/>
                <w:sz w:val="19"/>
                <w:szCs w:val="19"/>
              </w:rPr>
              <w:t xml:space="preserve"> hospodárnych a</w:t>
            </w:r>
            <w:r w:rsidR="00D7169D" w:rsidRPr="00864A23">
              <w:rPr>
                <w:rFonts w:ascii="Arial" w:eastAsia="Helvetica" w:hAnsi="Arial" w:cs="Arial"/>
                <w:color w:val="000000" w:themeColor="text1"/>
                <w:sz w:val="19"/>
                <w:szCs w:val="19"/>
              </w:rPr>
              <w:t> </w:t>
            </w:r>
            <w:r w:rsidRPr="00864A23">
              <w:rPr>
                <w:rFonts w:ascii="Arial" w:eastAsia="Helvetica" w:hAnsi="Arial" w:cs="Arial"/>
                <w:color w:val="000000" w:themeColor="text1"/>
                <w:sz w:val="19"/>
                <w:szCs w:val="19"/>
              </w:rPr>
              <w:t>efektívnych.</w:t>
            </w:r>
          </w:p>
        </w:tc>
        <w:tc>
          <w:tcPr>
            <w:tcW w:w="642" w:type="pct"/>
            <w:vMerge w:val="restart"/>
            <w:tcBorders>
              <w:top w:val="single" w:sz="4" w:space="0" w:color="auto"/>
              <w:left w:val="single" w:sz="4" w:space="0" w:color="auto"/>
              <w:right w:val="single" w:sz="4" w:space="0" w:color="auto"/>
            </w:tcBorders>
            <w:vAlign w:val="center"/>
          </w:tcPr>
          <w:p w14:paraId="1957FD02" w14:textId="77777777" w:rsidR="00131E57" w:rsidRPr="00864A23" w:rsidRDefault="00422D46" w:rsidP="00FA3A78">
            <w:pPr>
              <w:jc w:val="both"/>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 xml:space="preserve">Rozpočet projektu </w:t>
            </w:r>
          </w:p>
          <w:p w14:paraId="5F91EC59" w14:textId="77777777" w:rsidR="00422D46" w:rsidRPr="00864A23" w:rsidRDefault="00422D46" w:rsidP="001E087F">
            <w:pPr>
              <w:jc w:val="both"/>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 xml:space="preserve">Prílohy </w:t>
            </w:r>
            <w:r w:rsidR="001E087F" w:rsidRPr="00864A23">
              <w:rPr>
                <w:rFonts w:ascii="Arial" w:eastAsia="Helvetica" w:hAnsi="Arial" w:cs="Arial"/>
                <w:color w:val="000000" w:themeColor="text1"/>
                <w:sz w:val="19"/>
                <w:szCs w:val="19"/>
              </w:rPr>
              <w:t>ŽoNFP</w:t>
            </w:r>
          </w:p>
        </w:tc>
      </w:tr>
      <w:tr w:rsidR="00131E57" w:rsidRPr="00864A23" w14:paraId="5BA6D78F" w14:textId="77777777" w:rsidTr="0086276F">
        <w:trPr>
          <w:trHeight w:val="3885"/>
        </w:trPr>
        <w:tc>
          <w:tcPr>
            <w:tcW w:w="181" w:type="pct"/>
            <w:vMerge/>
            <w:vAlign w:val="center"/>
          </w:tcPr>
          <w:p w14:paraId="31E96A1C" w14:textId="77777777" w:rsidR="00131E57" w:rsidRPr="00864A23" w:rsidRDefault="00131E57" w:rsidP="00131E57">
            <w:pPr>
              <w:spacing w:line="288" w:lineRule="auto"/>
              <w:jc w:val="center"/>
              <w:rPr>
                <w:rFonts w:ascii="Arial" w:eastAsia="Calibri" w:hAnsi="Arial" w:cs="Arial"/>
                <w:color w:val="000000" w:themeColor="text1"/>
                <w:sz w:val="19"/>
                <w:szCs w:val="19"/>
              </w:rPr>
            </w:pPr>
          </w:p>
        </w:tc>
        <w:tc>
          <w:tcPr>
            <w:tcW w:w="584" w:type="pct"/>
            <w:vMerge/>
            <w:vAlign w:val="center"/>
          </w:tcPr>
          <w:p w14:paraId="62989235" w14:textId="77777777" w:rsidR="00131E57" w:rsidRPr="00864A23" w:rsidRDefault="00131E57" w:rsidP="00131E57">
            <w:pPr>
              <w:spacing w:line="288" w:lineRule="auto"/>
              <w:rPr>
                <w:rFonts w:ascii="Arial" w:hAnsi="Arial" w:cs="Arial"/>
                <w:color w:val="000000" w:themeColor="text1"/>
                <w:sz w:val="19"/>
                <w:szCs w:val="19"/>
              </w:rPr>
            </w:pPr>
          </w:p>
        </w:tc>
        <w:tc>
          <w:tcPr>
            <w:tcW w:w="1619" w:type="pct"/>
            <w:vMerge/>
            <w:vAlign w:val="center"/>
          </w:tcPr>
          <w:p w14:paraId="122DD386" w14:textId="77777777" w:rsidR="00131E57" w:rsidRPr="00864A23" w:rsidRDefault="00131E57" w:rsidP="00131E57">
            <w:pPr>
              <w:widowControl w:val="0"/>
              <w:spacing w:line="288" w:lineRule="auto"/>
              <w:jc w:val="both"/>
              <w:rPr>
                <w:rFonts w:ascii="Arial" w:hAnsi="Arial" w:cs="Arial"/>
                <w:color w:val="000000" w:themeColor="text1"/>
                <w:sz w:val="19"/>
                <w:szCs w:val="19"/>
                <w:u w:color="000000"/>
              </w:rPr>
            </w:pPr>
          </w:p>
        </w:tc>
        <w:tc>
          <w:tcPr>
            <w:tcW w:w="370" w:type="pct"/>
            <w:vMerge/>
            <w:vAlign w:val="center"/>
          </w:tcPr>
          <w:p w14:paraId="03186E1C" w14:textId="77777777" w:rsidR="00131E57" w:rsidRPr="00864A23" w:rsidRDefault="00131E57" w:rsidP="00131E57">
            <w:pPr>
              <w:spacing w:line="288" w:lineRule="auto"/>
              <w:jc w:val="center"/>
              <w:rPr>
                <w:rFonts w:ascii="Arial" w:eastAsia="Calibri" w:hAnsi="Arial" w:cs="Arial"/>
                <w:color w:val="000000" w:themeColor="text1"/>
                <w:sz w:val="19"/>
                <w:szCs w:val="19"/>
              </w:rPr>
            </w:pPr>
          </w:p>
        </w:tc>
        <w:tc>
          <w:tcPr>
            <w:tcW w:w="303" w:type="pct"/>
            <w:vAlign w:val="center"/>
          </w:tcPr>
          <w:p w14:paraId="5B44E503" w14:textId="77777777" w:rsidR="00131E57" w:rsidRPr="00864A23" w:rsidRDefault="00131E57" w:rsidP="00131E57">
            <w:pPr>
              <w:widowControl w:val="0"/>
              <w:pBdr>
                <w:top w:val="nil"/>
                <w:left w:val="nil"/>
                <w:bottom w:val="nil"/>
                <w:right w:val="nil"/>
                <w:between w:val="nil"/>
                <w:bar w:val="nil"/>
              </w:pBdr>
              <w:spacing w:line="288" w:lineRule="auto"/>
              <w:ind w:right="-18"/>
              <w:jc w:val="center"/>
              <w:rPr>
                <w:rFonts w:ascii="Arial" w:eastAsia="Helvetica" w:hAnsi="Arial" w:cs="Arial"/>
                <w:color w:val="000000" w:themeColor="text1"/>
                <w:sz w:val="19"/>
                <w:szCs w:val="19"/>
                <w:u w:color="000000"/>
                <w:bdr w:val="nil"/>
              </w:rPr>
            </w:pPr>
            <w:r w:rsidRPr="00864A23">
              <w:rPr>
                <w:rFonts w:ascii="Arial" w:eastAsia="Helvetica" w:hAnsi="Arial" w:cs="Arial"/>
                <w:color w:val="000000" w:themeColor="text1"/>
                <w:sz w:val="19"/>
                <w:szCs w:val="19"/>
                <w:u w:color="000000"/>
                <w:bdr w:val="nil"/>
              </w:rPr>
              <w:t>nie</w:t>
            </w:r>
          </w:p>
        </w:tc>
        <w:tc>
          <w:tcPr>
            <w:tcW w:w="1301" w:type="pct"/>
            <w:tcBorders>
              <w:left w:val="single" w:sz="4" w:space="0" w:color="auto"/>
              <w:bottom w:val="single" w:sz="4" w:space="0" w:color="auto"/>
              <w:right w:val="single" w:sz="4" w:space="0" w:color="auto"/>
            </w:tcBorders>
            <w:vAlign w:val="center"/>
          </w:tcPr>
          <w:p w14:paraId="7D1290CF" w14:textId="4707280C" w:rsidR="00131E57" w:rsidRPr="00864A23" w:rsidRDefault="00DA30FE" w:rsidP="0056127F">
            <w:pPr>
              <w:spacing w:line="288" w:lineRule="auto"/>
              <w:jc w:val="both"/>
              <w:rPr>
                <w:rFonts w:ascii="Arial" w:hAnsi="Arial" w:cs="Arial"/>
                <w:color w:val="000000" w:themeColor="text1"/>
                <w:sz w:val="19"/>
                <w:szCs w:val="19"/>
              </w:rPr>
            </w:pPr>
            <w:r>
              <w:rPr>
                <w:rFonts w:ascii="Arial" w:eastAsia="Helvetica" w:hAnsi="Arial" w:cs="Arial"/>
                <w:color w:val="000000" w:themeColor="text1"/>
                <w:sz w:val="19"/>
                <w:szCs w:val="19"/>
              </w:rPr>
              <w:t>V</w:t>
            </w:r>
            <w:r w:rsidRPr="00864A23">
              <w:rPr>
                <w:rFonts w:ascii="Arial" w:eastAsia="Helvetica" w:hAnsi="Arial" w:cs="Arial"/>
                <w:color w:val="000000" w:themeColor="text1"/>
                <w:sz w:val="19"/>
                <w:szCs w:val="19"/>
              </w:rPr>
              <w:t xml:space="preserve">iac </w:t>
            </w:r>
            <w:r>
              <w:rPr>
                <w:rFonts w:ascii="Arial" w:eastAsia="Helvetica" w:hAnsi="Arial" w:cs="Arial"/>
                <w:color w:val="000000" w:themeColor="text1"/>
                <w:sz w:val="19"/>
                <w:szCs w:val="19"/>
              </w:rPr>
              <w:t xml:space="preserve">ako 25 % </w:t>
            </w:r>
            <w:r w:rsidR="00ED29F7" w:rsidRPr="00864A23">
              <w:rPr>
                <w:rFonts w:ascii="Arial" w:eastAsia="Helvetica" w:hAnsi="Arial" w:cs="Arial"/>
                <w:color w:val="000000" w:themeColor="text1"/>
                <w:sz w:val="19"/>
                <w:szCs w:val="19"/>
              </w:rPr>
              <w:t>oprávnených</w:t>
            </w:r>
            <w:r w:rsidR="00D7169D" w:rsidRPr="00864A23">
              <w:rPr>
                <w:rFonts w:ascii="Arial" w:eastAsia="Helvetica" w:hAnsi="Arial" w:cs="Arial"/>
                <w:color w:val="000000" w:themeColor="text1"/>
                <w:sz w:val="19"/>
                <w:szCs w:val="19"/>
              </w:rPr>
              <w:t xml:space="preserve"> výdavkov projektu </w:t>
            </w:r>
            <w:r w:rsidR="00D7169D" w:rsidRPr="00864A23">
              <w:rPr>
                <w:rFonts w:ascii="Arial" w:eastAsia="Helvetica" w:hAnsi="Arial" w:cs="Arial"/>
                <w:b/>
                <w:color w:val="000000" w:themeColor="text1"/>
                <w:sz w:val="19"/>
                <w:szCs w:val="19"/>
                <w:u w:val="single"/>
              </w:rPr>
              <w:t>nie je</w:t>
            </w:r>
            <w:r w:rsidR="00D7169D" w:rsidRPr="00864A23">
              <w:rPr>
                <w:rFonts w:ascii="Arial" w:eastAsia="Helvetica" w:hAnsi="Arial" w:cs="Arial"/>
                <w:color w:val="000000" w:themeColor="text1"/>
                <w:sz w:val="19"/>
                <w:szCs w:val="19"/>
              </w:rPr>
              <w:t xml:space="preserve"> efektívnych a hospodárnych.</w:t>
            </w:r>
          </w:p>
        </w:tc>
        <w:tc>
          <w:tcPr>
            <w:tcW w:w="642" w:type="pct"/>
            <w:vMerge/>
          </w:tcPr>
          <w:p w14:paraId="4C4A5B8C" w14:textId="77777777" w:rsidR="00131E57" w:rsidRPr="00864A23" w:rsidRDefault="00131E57" w:rsidP="00131E57">
            <w:pPr>
              <w:spacing w:line="288" w:lineRule="auto"/>
              <w:jc w:val="both"/>
              <w:rPr>
                <w:rFonts w:ascii="Arial" w:eastAsia="Helvetica" w:hAnsi="Arial" w:cs="Arial"/>
                <w:color w:val="000000" w:themeColor="text1"/>
                <w:sz w:val="19"/>
                <w:szCs w:val="19"/>
              </w:rPr>
            </w:pPr>
          </w:p>
        </w:tc>
      </w:tr>
    </w:tbl>
    <w:p w14:paraId="2AA870A7" w14:textId="77777777" w:rsidR="00B038FF" w:rsidRPr="00864A23" w:rsidRDefault="00B038FF" w:rsidP="009D780C">
      <w:pPr>
        <w:spacing w:before="240" w:after="0" w:line="276" w:lineRule="auto"/>
        <w:jc w:val="both"/>
        <w:rPr>
          <w:rFonts w:ascii="Arial" w:hAnsi="Arial" w:cs="Arial"/>
          <w:b/>
          <w:color w:val="000000" w:themeColor="text1"/>
          <w:sz w:val="16"/>
          <w:szCs w:val="16"/>
          <w:u w:val="single" w:color="000000"/>
        </w:rPr>
      </w:pPr>
      <w:r w:rsidRPr="00864A23">
        <w:rPr>
          <w:rFonts w:ascii="Arial" w:hAnsi="Arial" w:cs="Arial"/>
          <w:b/>
          <w:color w:val="000000" w:themeColor="text1"/>
          <w:sz w:val="16"/>
          <w:szCs w:val="16"/>
          <w:u w:val="single" w:color="000000"/>
        </w:rPr>
        <w:t xml:space="preserve">Doplňujúce informácie k procesu posudzovania oprávnenosti výdavkov: </w:t>
      </w:r>
    </w:p>
    <w:p w14:paraId="1AF67922" w14:textId="77777777" w:rsidR="00B038FF" w:rsidRPr="00864A23" w:rsidRDefault="00137E0E" w:rsidP="0024418C">
      <w:pPr>
        <w:spacing w:line="276" w:lineRule="auto"/>
        <w:jc w:val="both"/>
        <w:rPr>
          <w:rFonts w:ascii="Arial" w:hAnsi="Arial" w:cs="Arial"/>
          <w:color w:val="000000" w:themeColor="text1"/>
          <w:sz w:val="16"/>
          <w:szCs w:val="16"/>
          <w:u w:color="000000"/>
        </w:rPr>
      </w:pPr>
      <w:r w:rsidRPr="00864A23">
        <w:rPr>
          <w:rFonts w:ascii="Arial" w:hAnsi="Arial" w:cs="Arial"/>
          <w:color w:val="000000" w:themeColor="text1"/>
          <w:sz w:val="16"/>
          <w:szCs w:val="16"/>
          <w:u w:color="000000"/>
        </w:rPr>
        <w:t xml:space="preserve">Odborný hodnotiteľ </w:t>
      </w:r>
      <w:r w:rsidR="00F5205D" w:rsidRPr="00864A23">
        <w:rPr>
          <w:rFonts w:ascii="Arial" w:hAnsi="Arial" w:cs="Arial"/>
          <w:color w:val="000000" w:themeColor="text1"/>
          <w:sz w:val="16"/>
          <w:szCs w:val="16"/>
          <w:u w:color="000000"/>
        </w:rPr>
        <w:t xml:space="preserve">pri posudzovaní oprávnenosti výdavkov </w:t>
      </w:r>
      <w:r w:rsidRPr="00864A23">
        <w:rPr>
          <w:rFonts w:ascii="Arial" w:hAnsi="Arial" w:cs="Arial"/>
          <w:color w:val="000000" w:themeColor="text1"/>
          <w:sz w:val="16"/>
          <w:szCs w:val="16"/>
          <w:u w:color="000000"/>
        </w:rPr>
        <w:t xml:space="preserve">postupuje v súlade s </w:t>
      </w:r>
      <w:r w:rsidRPr="00864A23">
        <w:rPr>
          <w:rFonts w:ascii="Arial" w:hAnsi="Arial" w:cs="Arial"/>
          <w:b/>
          <w:color w:val="000000" w:themeColor="text1"/>
          <w:sz w:val="16"/>
          <w:szCs w:val="16"/>
          <w:u w:color="000000"/>
        </w:rPr>
        <w:t>Príručkou k oprávnenosti výdavkov</w:t>
      </w:r>
      <w:r w:rsidR="000A7D4A" w:rsidRPr="00864A23">
        <w:rPr>
          <w:rFonts w:ascii="Arial" w:hAnsi="Arial" w:cs="Arial"/>
          <w:color w:val="000000" w:themeColor="text1"/>
          <w:sz w:val="16"/>
          <w:szCs w:val="16"/>
          <w:u w:color="000000"/>
        </w:rPr>
        <w:t>, ktorá je</w:t>
      </w:r>
      <w:r w:rsidR="001D31D6" w:rsidRPr="00864A23">
        <w:rPr>
          <w:rFonts w:ascii="Arial" w:hAnsi="Arial" w:cs="Arial"/>
          <w:color w:val="000000" w:themeColor="text1"/>
          <w:sz w:val="16"/>
          <w:szCs w:val="16"/>
          <w:u w:color="000000"/>
        </w:rPr>
        <w:t xml:space="preserve"> zverejnená </w:t>
      </w:r>
      <w:r w:rsidR="000B10D1" w:rsidRPr="00864A23">
        <w:rPr>
          <w:rFonts w:ascii="Arial" w:hAnsi="Arial" w:cs="Arial"/>
          <w:color w:val="000000" w:themeColor="text1"/>
          <w:sz w:val="16"/>
          <w:szCs w:val="16"/>
          <w:u w:color="000000"/>
        </w:rPr>
        <w:t xml:space="preserve">na </w:t>
      </w:r>
      <w:r w:rsidR="00662B4E" w:rsidRPr="00864A23">
        <w:rPr>
          <w:rFonts w:ascii="Arial" w:hAnsi="Arial" w:cs="Arial"/>
          <w:color w:val="000000" w:themeColor="text1"/>
          <w:sz w:val="16"/>
          <w:szCs w:val="16"/>
          <w:u w:color="000000"/>
        </w:rPr>
        <w:t>portáli</w:t>
      </w:r>
      <w:r w:rsidR="000B10D1" w:rsidRPr="00864A23">
        <w:rPr>
          <w:rFonts w:ascii="Arial" w:hAnsi="Arial" w:cs="Arial"/>
          <w:color w:val="000000" w:themeColor="text1"/>
          <w:sz w:val="16"/>
          <w:szCs w:val="16"/>
          <w:u w:color="000000"/>
        </w:rPr>
        <w:t xml:space="preserve"> </w:t>
      </w:r>
      <w:hyperlink r:id="rId14" w:history="1">
        <w:r w:rsidR="000B10D1" w:rsidRPr="00864A23">
          <w:rPr>
            <w:rStyle w:val="Hypertextovprepojenie"/>
            <w:rFonts w:ascii="Arial" w:hAnsi="Arial" w:cs="Arial"/>
            <w:sz w:val="16"/>
            <w:szCs w:val="16"/>
            <w:u w:color="000000"/>
          </w:rPr>
          <w:t>https://www.eurofondy.gov.sk/index.html</w:t>
        </w:r>
      </w:hyperlink>
      <w:r w:rsidR="000B10D1" w:rsidRPr="00864A23">
        <w:rPr>
          <w:rFonts w:ascii="Arial" w:hAnsi="Arial" w:cs="Arial"/>
          <w:color w:val="000000" w:themeColor="text1"/>
          <w:sz w:val="16"/>
          <w:szCs w:val="16"/>
          <w:u w:color="000000"/>
        </w:rPr>
        <w:t xml:space="preserve">. </w:t>
      </w:r>
    </w:p>
    <w:p w14:paraId="7C91C53F" w14:textId="77777777" w:rsidR="0024418C" w:rsidRPr="00864A23" w:rsidRDefault="005575F7" w:rsidP="0024418C">
      <w:pPr>
        <w:spacing w:line="276" w:lineRule="auto"/>
        <w:jc w:val="both"/>
        <w:rPr>
          <w:rFonts w:ascii="Arial" w:hAnsi="Arial" w:cs="Arial"/>
          <w:color w:val="000000" w:themeColor="text1"/>
          <w:sz w:val="16"/>
          <w:szCs w:val="16"/>
          <w:u w:color="000000"/>
        </w:rPr>
      </w:pPr>
      <w:r w:rsidRPr="00864A23">
        <w:rPr>
          <w:rFonts w:ascii="Arial" w:hAnsi="Arial" w:cs="Arial"/>
          <w:b/>
          <w:color w:val="000000" w:themeColor="text1"/>
          <w:sz w:val="16"/>
          <w:szCs w:val="16"/>
          <w:u w:color="000000"/>
        </w:rPr>
        <w:t>Pri vyhodnocovaní kritérií v rámci posudzovania „finančnej a ekonomickej stránky projektu“</w:t>
      </w:r>
      <w:r w:rsidRPr="00864A23">
        <w:rPr>
          <w:rFonts w:ascii="Arial" w:hAnsi="Arial" w:cs="Arial"/>
          <w:color w:val="000000" w:themeColor="text1"/>
          <w:sz w:val="16"/>
          <w:szCs w:val="16"/>
          <w:u w:color="000000"/>
        </w:rPr>
        <w:t xml:space="preserve"> </w:t>
      </w:r>
      <w:r w:rsidR="00931CE9" w:rsidRPr="00864A23">
        <w:rPr>
          <w:rFonts w:ascii="Arial" w:hAnsi="Arial" w:cs="Arial"/>
          <w:color w:val="000000" w:themeColor="text1"/>
          <w:sz w:val="16"/>
          <w:szCs w:val="16"/>
          <w:u w:color="000000"/>
        </w:rPr>
        <w:t xml:space="preserve">(základnej oprávnenosti, </w:t>
      </w:r>
      <w:r w:rsidR="0098230E" w:rsidRPr="00864A23">
        <w:rPr>
          <w:rFonts w:ascii="Arial" w:hAnsi="Arial" w:cs="Arial"/>
          <w:color w:val="000000" w:themeColor="text1"/>
          <w:sz w:val="16"/>
          <w:szCs w:val="16"/>
          <w:u w:color="000000"/>
        </w:rPr>
        <w:t xml:space="preserve">účelnosti a </w:t>
      </w:r>
      <w:r w:rsidR="00931CE9" w:rsidRPr="00864A23">
        <w:rPr>
          <w:rFonts w:ascii="Arial" w:hAnsi="Arial" w:cs="Arial"/>
          <w:color w:val="000000" w:themeColor="text1"/>
          <w:sz w:val="16"/>
          <w:szCs w:val="16"/>
          <w:u w:color="000000"/>
        </w:rPr>
        <w:t xml:space="preserve">vecnej oprávnenosti, efektívnosti a hospodárnosti </w:t>
      </w:r>
      <w:r w:rsidR="00356189" w:rsidRPr="00864A23">
        <w:rPr>
          <w:rFonts w:ascii="Arial" w:hAnsi="Arial" w:cs="Arial"/>
          <w:color w:val="000000" w:themeColor="text1"/>
          <w:sz w:val="16"/>
          <w:szCs w:val="16"/>
          <w:u w:color="000000"/>
        </w:rPr>
        <w:t>výdavkov</w:t>
      </w:r>
      <w:r w:rsidR="00931CE9" w:rsidRPr="00864A23">
        <w:rPr>
          <w:rFonts w:ascii="Arial" w:hAnsi="Arial" w:cs="Arial"/>
          <w:color w:val="000000" w:themeColor="text1"/>
          <w:sz w:val="16"/>
          <w:szCs w:val="16"/>
          <w:u w:color="000000"/>
        </w:rPr>
        <w:t xml:space="preserve">) hodnotiteľ svoju odpoveď </w:t>
      </w:r>
      <w:r w:rsidR="00B038FF" w:rsidRPr="00864A23">
        <w:rPr>
          <w:rFonts w:ascii="Arial" w:hAnsi="Arial" w:cs="Arial"/>
          <w:color w:val="000000" w:themeColor="text1"/>
          <w:sz w:val="16"/>
          <w:szCs w:val="16"/>
          <w:u w:color="000000"/>
        </w:rPr>
        <w:t>zdôvodní v hodnotiacom hárku odborného hodnotenia a súčasne uvedie odkaz na dokument alebo relevantnú časť (ŽoNFP a relevantnej prílohy), na základe kt</w:t>
      </w:r>
      <w:r w:rsidR="00931CE9" w:rsidRPr="00864A23">
        <w:rPr>
          <w:rFonts w:ascii="Arial" w:hAnsi="Arial" w:cs="Arial"/>
          <w:color w:val="000000" w:themeColor="text1"/>
          <w:sz w:val="16"/>
          <w:szCs w:val="16"/>
          <w:u w:color="000000"/>
        </w:rPr>
        <w:t xml:space="preserve">orej bolo vykonané hodnotenie. </w:t>
      </w:r>
      <w:r w:rsidR="0024418C" w:rsidRPr="00864A23">
        <w:rPr>
          <w:rFonts w:ascii="Arial" w:hAnsi="Arial" w:cs="Arial"/>
          <w:color w:val="000000" w:themeColor="text1"/>
          <w:sz w:val="16"/>
          <w:szCs w:val="16"/>
          <w:u w:color="000000"/>
        </w:rPr>
        <w:t xml:space="preserve">V prípade identifikácie neoprávnených výdavkov projektu na základe vyššie uvedených kritérií hodnotiteľ zníži výšku celkových oprávnených výdavkov znížením výšky jednotlivých oprávnených výdavkov, znížením merných množstiev jednotlivých oprávnených výdavkov alebo ich zaradením do neoprávnených výdavkov v celej výške. </w:t>
      </w:r>
      <w:r w:rsidR="0091790F" w:rsidRPr="00864A23">
        <w:rPr>
          <w:rFonts w:ascii="Arial" w:hAnsi="Arial" w:cs="Arial"/>
          <w:color w:val="000000" w:themeColor="text1"/>
          <w:sz w:val="16"/>
          <w:szCs w:val="16"/>
          <w:u w:color="000000"/>
        </w:rPr>
        <w:t>Ak odborný</w:t>
      </w:r>
      <w:r w:rsidR="0024418C" w:rsidRPr="00864A23">
        <w:rPr>
          <w:rFonts w:ascii="Arial" w:hAnsi="Arial" w:cs="Arial"/>
          <w:color w:val="000000" w:themeColor="text1"/>
          <w:sz w:val="16"/>
          <w:szCs w:val="16"/>
          <w:u w:color="000000"/>
        </w:rPr>
        <w:t xml:space="preserve"> hodnotiteľ identifikuje neoprávnené výdavky, je povinný konkrétne zdôvodniť prečo výdavky označil za neoprávnené.</w:t>
      </w:r>
    </w:p>
    <w:p w14:paraId="7F48EF0E" w14:textId="77777777" w:rsidR="009947E5" w:rsidRPr="00864A23" w:rsidRDefault="009947E5" w:rsidP="009947E5">
      <w:pPr>
        <w:spacing w:after="0" w:line="276" w:lineRule="auto"/>
        <w:jc w:val="both"/>
        <w:rPr>
          <w:rFonts w:ascii="Arial" w:hAnsi="Arial" w:cs="Arial"/>
          <w:color w:val="000000" w:themeColor="text1"/>
          <w:sz w:val="16"/>
          <w:szCs w:val="16"/>
          <w:u w:color="000000"/>
        </w:rPr>
      </w:pPr>
      <w:r w:rsidRPr="00864A23">
        <w:rPr>
          <w:rFonts w:ascii="Arial" w:hAnsi="Arial" w:cs="Arial"/>
          <w:b/>
          <w:color w:val="000000" w:themeColor="text1"/>
          <w:sz w:val="16"/>
          <w:szCs w:val="16"/>
          <w:u w:color="000000"/>
        </w:rPr>
        <w:t>Posudzovanie</w:t>
      </w:r>
      <w:r w:rsidR="00931CE9" w:rsidRPr="00864A23">
        <w:rPr>
          <w:rFonts w:ascii="Arial" w:hAnsi="Arial" w:cs="Arial"/>
          <w:b/>
          <w:color w:val="000000" w:themeColor="text1"/>
          <w:sz w:val="16"/>
          <w:szCs w:val="16"/>
          <w:u w:color="000000"/>
        </w:rPr>
        <w:t xml:space="preserve"> efektívnosti a hospodárnosti výdavkov</w:t>
      </w:r>
      <w:r w:rsidRPr="00864A23">
        <w:rPr>
          <w:rFonts w:ascii="Arial" w:hAnsi="Arial" w:cs="Arial"/>
          <w:color w:val="000000" w:themeColor="text1"/>
          <w:sz w:val="16"/>
          <w:szCs w:val="16"/>
          <w:u w:color="000000"/>
        </w:rPr>
        <w:t xml:space="preserve"> hodnotiteľ vykonáva v nasledujúcom rozsahu: </w:t>
      </w:r>
    </w:p>
    <w:p w14:paraId="2C07DEF4" w14:textId="77777777" w:rsidR="009947E5" w:rsidRPr="00864A23" w:rsidRDefault="009947E5" w:rsidP="00A44F1A">
      <w:pPr>
        <w:numPr>
          <w:ilvl w:val="0"/>
          <w:numId w:val="5"/>
        </w:numPr>
        <w:spacing w:after="0" w:line="276" w:lineRule="auto"/>
        <w:jc w:val="both"/>
        <w:rPr>
          <w:rFonts w:ascii="Arial" w:hAnsi="Arial" w:cs="Arial"/>
          <w:color w:val="000000" w:themeColor="text1"/>
          <w:sz w:val="16"/>
          <w:szCs w:val="16"/>
          <w:u w:color="000000"/>
        </w:rPr>
      </w:pPr>
      <w:r w:rsidRPr="00864A23">
        <w:rPr>
          <w:rFonts w:ascii="Arial" w:hAnsi="Arial" w:cs="Arial"/>
          <w:color w:val="000000" w:themeColor="text1"/>
          <w:sz w:val="16"/>
          <w:szCs w:val="16"/>
          <w:u w:color="000000"/>
        </w:rPr>
        <w:t xml:space="preserve">ak ide o výdavky, ktoré </w:t>
      </w:r>
      <w:r w:rsidR="00006364" w:rsidRPr="00864A23">
        <w:rPr>
          <w:rFonts w:ascii="Arial" w:hAnsi="Arial" w:cs="Arial"/>
          <w:b/>
          <w:color w:val="000000" w:themeColor="text1"/>
          <w:sz w:val="16"/>
          <w:szCs w:val="16"/>
          <w:u w:color="000000"/>
        </w:rPr>
        <w:t>nie sú predmetom verejného obstarávania</w:t>
      </w:r>
      <w:r w:rsidRPr="00864A23">
        <w:rPr>
          <w:rFonts w:ascii="Arial" w:hAnsi="Arial" w:cs="Arial"/>
          <w:b/>
          <w:color w:val="000000" w:themeColor="text1"/>
          <w:sz w:val="16"/>
          <w:szCs w:val="16"/>
          <w:u w:color="000000"/>
        </w:rPr>
        <w:t xml:space="preserve"> alebo obstarávania</w:t>
      </w:r>
      <w:r w:rsidR="00006364" w:rsidRPr="00864A23">
        <w:rPr>
          <w:rFonts w:ascii="Arial" w:hAnsi="Arial" w:cs="Arial"/>
          <w:b/>
          <w:color w:val="000000" w:themeColor="text1"/>
          <w:sz w:val="16"/>
          <w:szCs w:val="16"/>
          <w:u w:color="000000"/>
        </w:rPr>
        <w:t xml:space="preserve"> (VO/O)</w:t>
      </w:r>
      <w:r w:rsidRPr="00864A23">
        <w:rPr>
          <w:rFonts w:ascii="Arial" w:hAnsi="Arial" w:cs="Arial"/>
          <w:color w:val="000000" w:themeColor="text1"/>
          <w:sz w:val="16"/>
          <w:szCs w:val="16"/>
          <w:u w:color="000000"/>
        </w:rPr>
        <w:t>, odborný hodnotiteľ posúdi hospodárnosť nárokovaných výdavkov na základe svojej odbornosti, skúsenosti a znalosti. Pri posudzovaní vychádza z dokumentácie od žiadateľa (napr. prieskumy trhu, podklady preukazujúce mzdovú politiku žiadateľa, opis projektu). V prípade, že má pochybnosti o dostatočnosti podkladov od žiadateľa a o hospodárnosti predmetných výdavkov uplatní vlastné nástroje (prieskum trhu, sadzobníky, cenníky, atď.) a jednoznačne zadefinuje zdroj svojho overenia do hodnotiaceho hárku.</w:t>
      </w:r>
    </w:p>
    <w:p w14:paraId="4500FBA6" w14:textId="77777777" w:rsidR="009947E5" w:rsidRPr="00864A23" w:rsidRDefault="009947E5" w:rsidP="00A44F1A">
      <w:pPr>
        <w:numPr>
          <w:ilvl w:val="0"/>
          <w:numId w:val="5"/>
        </w:numPr>
        <w:spacing w:after="0" w:line="276" w:lineRule="auto"/>
        <w:jc w:val="both"/>
        <w:rPr>
          <w:rFonts w:ascii="Arial" w:hAnsi="Arial" w:cs="Arial"/>
          <w:color w:val="000000" w:themeColor="text1"/>
          <w:sz w:val="16"/>
          <w:szCs w:val="16"/>
          <w:u w:color="000000"/>
        </w:rPr>
      </w:pPr>
      <w:r w:rsidRPr="00864A23">
        <w:rPr>
          <w:rFonts w:ascii="Arial" w:hAnsi="Arial" w:cs="Arial"/>
          <w:color w:val="000000" w:themeColor="text1"/>
          <w:sz w:val="16"/>
          <w:szCs w:val="16"/>
          <w:u w:color="000000"/>
        </w:rPr>
        <w:t xml:space="preserve">ak ide o výdavky, pre ktoré </w:t>
      </w:r>
      <w:r w:rsidRPr="00864A23">
        <w:rPr>
          <w:rFonts w:ascii="Arial" w:hAnsi="Arial" w:cs="Arial"/>
          <w:b/>
          <w:color w:val="000000" w:themeColor="text1"/>
          <w:sz w:val="16"/>
          <w:szCs w:val="16"/>
          <w:u w:color="000000"/>
        </w:rPr>
        <w:t xml:space="preserve">už bolo ukončené </w:t>
      </w:r>
      <w:r w:rsidR="00006364" w:rsidRPr="00864A23">
        <w:rPr>
          <w:rFonts w:ascii="Arial" w:hAnsi="Arial" w:cs="Arial"/>
          <w:b/>
          <w:color w:val="000000" w:themeColor="text1"/>
          <w:sz w:val="16"/>
          <w:szCs w:val="16"/>
          <w:u w:color="000000"/>
        </w:rPr>
        <w:t>VO/O</w:t>
      </w:r>
      <w:r w:rsidRPr="00864A23">
        <w:rPr>
          <w:rFonts w:ascii="Arial" w:hAnsi="Arial" w:cs="Arial"/>
          <w:color w:val="000000" w:themeColor="text1"/>
          <w:sz w:val="16"/>
          <w:szCs w:val="16"/>
          <w:u w:color="000000"/>
        </w:rPr>
        <w:t xml:space="preserve"> a overenie hospodárnosti </w:t>
      </w:r>
      <w:r w:rsidR="00006364" w:rsidRPr="00864A23">
        <w:rPr>
          <w:rFonts w:ascii="Arial" w:hAnsi="Arial" w:cs="Arial"/>
          <w:color w:val="000000" w:themeColor="text1"/>
          <w:sz w:val="16"/>
          <w:szCs w:val="16"/>
          <w:u w:color="000000"/>
        </w:rPr>
        <w:t>výdavkov z VO/O</w:t>
      </w:r>
      <w:r w:rsidRPr="00864A23">
        <w:rPr>
          <w:rFonts w:ascii="Arial" w:hAnsi="Arial" w:cs="Arial"/>
          <w:color w:val="000000" w:themeColor="text1"/>
          <w:sz w:val="16"/>
          <w:szCs w:val="16"/>
          <w:u w:color="000000"/>
        </w:rPr>
        <w:t xml:space="preserve"> sa uskutočňuje v konaní</w:t>
      </w:r>
      <w:r w:rsidR="00006364" w:rsidRPr="00864A23">
        <w:rPr>
          <w:rFonts w:ascii="Arial" w:hAnsi="Arial" w:cs="Arial"/>
          <w:color w:val="000000" w:themeColor="text1"/>
          <w:sz w:val="16"/>
          <w:szCs w:val="16"/>
          <w:u w:color="000000"/>
        </w:rPr>
        <w:t xml:space="preserve"> o žiadosti o NFP a ukončené VO/O </w:t>
      </w:r>
      <w:r w:rsidRPr="00864A23">
        <w:rPr>
          <w:rFonts w:ascii="Arial" w:hAnsi="Arial" w:cs="Arial"/>
          <w:color w:val="000000" w:themeColor="text1"/>
          <w:sz w:val="16"/>
          <w:szCs w:val="16"/>
          <w:u w:color="000000"/>
        </w:rPr>
        <w:t xml:space="preserve">bolo predmetom kontroly zo strany </w:t>
      </w:r>
      <w:r w:rsidR="00006364" w:rsidRPr="00864A23">
        <w:rPr>
          <w:rFonts w:ascii="Arial" w:hAnsi="Arial" w:cs="Arial"/>
          <w:color w:val="000000" w:themeColor="text1"/>
          <w:sz w:val="16"/>
          <w:szCs w:val="16"/>
          <w:u w:color="000000"/>
        </w:rPr>
        <w:t>Úrade pre verejné obstarávanie v pozícii sprostredkovateľského orgánu pre Program Slovensko</w:t>
      </w:r>
      <w:r w:rsidRPr="00864A23">
        <w:rPr>
          <w:rFonts w:ascii="Arial" w:hAnsi="Arial" w:cs="Arial"/>
          <w:color w:val="000000" w:themeColor="text1"/>
          <w:sz w:val="16"/>
          <w:szCs w:val="16"/>
          <w:u w:color="000000"/>
        </w:rPr>
        <w:t xml:space="preserve"> je postačujúce, že odborný hodnotiteľ overí hospodárnosť nárokovaných výdavkov na základe svojej odbornosti, skúsenosti a znalosti, pričom dôraz kladie na dokumentáciu k </w:t>
      </w:r>
      <w:r w:rsidR="00006364" w:rsidRPr="00864A23">
        <w:rPr>
          <w:rFonts w:ascii="Arial" w:hAnsi="Arial" w:cs="Arial"/>
          <w:color w:val="000000" w:themeColor="text1"/>
          <w:sz w:val="16"/>
          <w:szCs w:val="16"/>
          <w:u w:color="000000"/>
        </w:rPr>
        <w:t>ukončenému VO/O</w:t>
      </w:r>
      <w:r w:rsidRPr="00864A23">
        <w:rPr>
          <w:rFonts w:ascii="Arial" w:hAnsi="Arial" w:cs="Arial"/>
          <w:color w:val="000000" w:themeColor="text1"/>
          <w:sz w:val="16"/>
          <w:szCs w:val="16"/>
          <w:u w:color="000000"/>
          <w:vertAlign w:val="superscript"/>
          <w:lang w:bidi="en-US"/>
        </w:rPr>
        <w:footnoteReference w:id="17"/>
      </w:r>
      <w:r w:rsidRPr="00864A23">
        <w:rPr>
          <w:rFonts w:ascii="Arial" w:hAnsi="Arial" w:cs="Arial"/>
          <w:color w:val="000000" w:themeColor="text1"/>
          <w:sz w:val="16"/>
          <w:szCs w:val="16"/>
          <w:u w:color="000000"/>
        </w:rPr>
        <w:t>. Odborný hodnotiteľ rovnako overí, či suma v rozpočte je totožná alebo nižšia ako</w:t>
      </w:r>
      <w:r w:rsidR="00006364" w:rsidRPr="00864A23">
        <w:rPr>
          <w:rFonts w:ascii="Arial" w:hAnsi="Arial" w:cs="Arial"/>
          <w:color w:val="000000" w:themeColor="text1"/>
          <w:sz w:val="16"/>
          <w:szCs w:val="16"/>
          <w:u w:color="000000"/>
        </w:rPr>
        <w:t xml:space="preserve"> výsledná suma z VO/O</w:t>
      </w:r>
      <w:r w:rsidRPr="00864A23">
        <w:rPr>
          <w:rFonts w:ascii="Arial" w:hAnsi="Arial" w:cs="Arial"/>
          <w:color w:val="000000" w:themeColor="text1"/>
          <w:sz w:val="16"/>
          <w:szCs w:val="16"/>
          <w:u w:color="000000"/>
        </w:rPr>
        <w:t xml:space="preserve"> a túto sumu ko</w:t>
      </w:r>
      <w:r w:rsidR="00006364" w:rsidRPr="00864A23">
        <w:rPr>
          <w:rFonts w:ascii="Arial" w:hAnsi="Arial" w:cs="Arial"/>
          <w:color w:val="000000" w:themeColor="text1"/>
          <w:sz w:val="16"/>
          <w:szCs w:val="16"/>
          <w:u w:color="000000"/>
        </w:rPr>
        <w:t>nfrontuje vo vzťahu k limitom</w:t>
      </w:r>
      <w:r w:rsidRPr="00864A23">
        <w:rPr>
          <w:rFonts w:ascii="Arial" w:hAnsi="Arial" w:cs="Arial"/>
          <w:color w:val="000000" w:themeColor="text1"/>
          <w:sz w:val="16"/>
          <w:szCs w:val="16"/>
          <w:u w:color="000000"/>
        </w:rPr>
        <w:t>, ak boli stanovené</w:t>
      </w:r>
      <w:r w:rsidR="00006364" w:rsidRPr="00864A23">
        <w:rPr>
          <w:rFonts w:ascii="Arial" w:hAnsi="Arial" w:cs="Arial"/>
          <w:color w:val="000000" w:themeColor="text1"/>
          <w:sz w:val="16"/>
          <w:szCs w:val="16"/>
          <w:u w:color="000000"/>
        </w:rPr>
        <w:t>, t</w:t>
      </w:r>
      <w:r w:rsidRPr="00864A23">
        <w:rPr>
          <w:rFonts w:ascii="Arial" w:hAnsi="Arial" w:cs="Arial"/>
          <w:color w:val="000000" w:themeColor="text1"/>
          <w:sz w:val="16"/>
          <w:szCs w:val="16"/>
          <w:u w:color="000000"/>
        </w:rPr>
        <w:t xml:space="preserve">oto overenie hospodárnosti zaznamená do hodnotiaceho hárku. </w:t>
      </w:r>
    </w:p>
    <w:p w14:paraId="3F234ED8" w14:textId="77777777" w:rsidR="009947E5" w:rsidRPr="00864A23" w:rsidRDefault="009947E5" w:rsidP="00A44F1A">
      <w:pPr>
        <w:numPr>
          <w:ilvl w:val="0"/>
          <w:numId w:val="5"/>
        </w:numPr>
        <w:spacing w:line="276" w:lineRule="auto"/>
        <w:jc w:val="both"/>
        <w:rPr>
          <w:rFonts w:ascii="Arial" w:hAnsi="Arial" w:cs="Arial"/>
          <w:color w:val="000000" w:themeColor="text1"/>
          <w:sz w:val="16"/>
          <w:szCs w:val="16"/>
          <w:u w:color="000000"/>
        </w:rPr>
      </w:pPr>
      <w:r w:rsidRPr="00864A23">
        <w:rPr>
          <w:rFonts w:ascii="Arial" w:hAnsi="Arial" w:cs="Arial"/>
          <w:color w:val="000000" w:themeColor="text1"/>
          <w:sz w:val="16"/>
          <w:szCs w:val="16"/>
          <w:u w:color="000000"/>
        </w:rPr>
        <w:t xml:space="preserve">ak ide o výdavky, pre ktoré </w:t>
      </w:r>
      <w:r w:rsidRPr="00864A23">
        <w:rPr>
          <w:rFonts w:ascii="Arial" w:hAnsi="Arial" w:cs="Arial"/>
          <w:b/>
          <w:color w:val="000000" w:themeColor="text1"/>
          <w:sz w:val="16"/>
          <w:szCs w:val="16"/>
          <w:u w:color="000000"/>
        </w:rPr>
        <w:t>ešte nebolo ukončené VO</w:t>
      </w:r>
      <w:r w:rsidR="00006364" w:rsidRPr="00864A23">
        <w:rPr>
          <w:rFonts w:ascii="Arial" w:hAnsi="Arial" w:cs="Arial"/>
          <w:b/>
          <w:color w:val="000000" w:themeColor="text1"/>
          <w:sz w:val="16"/>
          <w:szCs w:val="16"/>
          <w:u w:color="000000"/>
        </w:rPr>
        <w:t>/O</w:t>
      </w:r>
      <w:r w:rsidRPr="00864A23">
        <w:rPr>
          <w:rFonts w:ascii="Arial" w:hAnsi="Arial" w:cs="Arial"/>
          <w:color w:val="000000" w:themeColor="text1"/>
          <w:sz w:val="16"/>
          <w:szCs w:val="16"/>
          <w:u w:color="000000"/>
        </w:rPr>
        <w:t xml:space="preserve">, odborný hodnotiteľ posúdi hospodárnosť nárokovaných výdavkov na základe svojej odbornosti, skúsenosti a znalosti v kombinácií s posúdením relevantnosti žiadateľom predloženej dokumentácie k preukázaniu hospodárnosti výdavkov. V prípade, že má pochybnosti o hospodárnosti predmetných výdavkov uplatní vlastné nástroje (prieskum trhu, sadzobníky, cenníky, atď.) a jednoznačne zadefinuje zdroj svojho overenia do hodnotiaceho hárku. </w:t>
      </w:r>
    </w:p>
    <w:p w14:paraId="20FCC749" w14:textId="00E44889" w:rsidR="00290D6B" w:rsidRPr="00864A23" w:rsidRDefault="00B038FF" w:rsidP="00674A33">
      <w:pPr>
        <w:jc w:val="both"/>
        <w:rPr>
          <w:rFonts w:ascii="Arial" w:hAnsi="Arial" w:cs="Arial"/>
          <w:color w:val="000000" w:themeColor="text1"/>
          <w:sz w:val="16"/>
          <w:szCs w:val="16"/>
          <w:u w:color="000000"/>
        </w:rPr>
      </w:pPr>
      <w:r w:rsidRPr="00864A23">
        <w:rPr>
          <w:rFonts w:ascii="Arial" w:hAnsi="Arial" w:cs="Arial"/>
          <w:color w:val="000000" w:themeColor="text1"/>
          <w:sz w:val="16"/>
          <w:szCs w:val="16"/>
          <w:u w:color="000000"/>
        </w:rPr>
        <w:t xml:space="preserve">Odborný hodnotiteľ je povinný v hodnotiacom hárku zaznamenať všetky </w:t>
      </w:r>
      <w:r w:rsidR="007303DE" w:rsidRPr="00864A23">
        <w:rPr>
          <w:rFonts w:ascii="Arial" w:hAnsi="Arial" w:cs="Arial"/>
          <w:color w:val="000000" w:themeColor="text1"/>
          <w:sz w:val="16"/>
          <w:szCs w:val="16"/>
          <w:u w:color="000000"/>
        </w:rPr>
        <w:t>použité metódy,</w:t>
      </w:r>
      <w:r w:rsidRPr="00864A23">
        <w:rPr>
          <w:rFonts w:ascii="Arial" w:hAnsi="Arial" w:cs="Arial"/>
          <w:color w:val="000000" w:themeColor="text1"/>
          <w:sz w:val="16"/>
          <w:szCs w:val="16"/>
          <w:u w:color="000000"/>
        </w:rPr>
        <w:t xml:space="preserve"> </w:t>
      </w:r>
      <w:r w:rsidR="00D449B2" w:rsidRPr="00864A23">
        <w:rPr>
          <w:rFonts w:ascii="Arial" w:hAnsi="Arial" w:cs="Arial"/>
          <w:color w:val="000000" w:themeColor="text1"/>
          <w:sz w:val="16"/>
          <w:szCs w:val="16"/>
          <w:u w:color="000000"/>
        </w:rPr>
        <w:t>zdôvodnenia a</w:t>
      </w:r>
      <w:r w:rsidR="007303DE" w:rsidRPr="00864A23">
        <w:rPr>
          <w:rFonts w:ascii="Arial" w:hAnsi="Arial" w:cs="Arial"/>
          <w:color w:val="000000" w:themeColor="text1"/>
          <w:sz w:val="16"/>
          <w:szCs w:val="16"/>
          <w:u w:color="000000"/>
        </w:rPr>
        <w:t xml:space="preserve"> </w:t>
      </w:r>
      <w:r w:rsidRPr="00864A23">
        <w:rPr>
          <w:rFonts w:ascii="Arial" w:hAnsi="Arial" w:cs="Arial"/>
          <w:color w:val="000000" w:themeColor="text1"/>
          <w:sz w:val="16"/>
          <w:szCs w:val="16"/>
          <w:u w:color="000000"/>
        </w:rPr>
        <w:t xml:space="preserve">skutočnosti </w:t>
      </w:r>
      <w:r w:rsidR="007303DE" w:rsidRPr="00864A23">
        <w:rPr>
          <w:rFonts w:ascii="Arial" w:hAnsi="Arial" w:cs="Arial"/>
          <w:color w:val="000000" w:themeColor="text1"/>
          <w:sz w:val="16"/>
          <w:szCs w:val="16"/>
          <w:u w:color="000000"/>
        </w:rPr>
        <w:t>/</w:t>
      </w:r>
      <w:r w:rsidRPr="00864A23">
        <w:rPr>
          <w:rFonts w:ascii="Arial" w:hAnsi="Arial" w:cs="Arial"/>
          <w:color w:val="000000" w:themeColor="text1"/>
          <w:sz w:val="16"/>
          <w:szCs w:val="16"/>
          <w:u w:color="000000"/>
        </w:rPr>
        <w:t xml:space="preserve"> úvahy, ktoré boli podkladom </w:t>
      </w:r>
      <w:r w:rsidR="007303DE" w:rsidRPr="00864A23">
        <w:rPr>
          <w:rFonts w:ascii="Arial" w:hAnsi="Arial" w:cs="Arial"/>
          <w:color w:val="000000" w:themeColor="text1"/>
          <w:sz w:val="16"/>
          <w:szCs w:val="16"/>
          <w:u w:color="000000"/>
        </w:rPr>
        <w:t xml:space="preserve">pre posudzovanie </w:t>
      </w:r>
      <w:r w:rsidR="00D449B2" w:rsidRPr="00864A23">
        <w:rPr>
          <w:rFonts w:ascii="Arial" w:hAnsi="Arial" w:cs="Arial"/>
          <w:color w:val="000000" w:themeColor="text1"/>
          <w:sz w:val="16"/>
          <w:szCs w:val="16"/>
          <w:u w:color="000000"/>
        </w:rPr>
        <w:t>a viedli k </w:t>
      </w:r>
      <w:r w:rsidRPr="00864A23">
        <w:rPr>
          <w:rFonts w:ascii="Arial" w:hAnsi="Arial" w:cs="Arial"/>
          <w:color w:val="000000" w:themeColor="text1"/>
          <w:sz w:val="16"/>
          <w:szCs w:val="16"/>
          <w:u w:color="000000"/>
        </w:rPr>
        <w:t>výroku</w:t>
      </w:r>
      <w:r w:rsidR="00D449B2" w:rsidRPr="00864A23">
        <w:rPr>
          <w:rFonts w:ascii="Arial" w:hAnsi="Arial" w:cs="Arial"/>
          <w:color w:val="000000" w:themeColor="text1"/>
          <w:sz w:val="16"/>
          <w:szCs w:val="16"/>
          <w:u w:color="000000"/>
        </w:rPr>
        <w:t xml:space="preserve"> hodnotiteľa</w:t>
      </w:r>
      <w:r w:rsidRPr="00864A23">
        <w:rPr>
          <w:rFonts w:ascii="Arial" w:hAnsi="Arial" w:cs="Arial"/>
          <w:color w:val="000000" w:themeColor="text1"/>
          <w:sz w:val="16"/>
          <w:szCs w:val="16"/>
          <w:u w:color="000000"/>
        </w:rPr>
        <w:t xml:space="preserve"> a záverom posúdenia hospodárnosti (tzn. je potrebné uviesť to, aké úkony boli vykonané, aké skutočnosti boli posúdené, aké dokumenty boli zohľadnené pri formulovaní záveru overenia hospodárnosti). </w:t>
      </w:r>
      <w:r w:rsidR="00C51DB1" w:rsidRPr="00864A23">
        <w:rPr>
          <w:rFonts w:ascii="Arial" w:hAnsi="Arial" w:cs="Arial"/>
          <w:color w:val="000000" w:themeColor="text1"/>
          <w:sz w:val="16"/>
          <w:szCs w:val="16"/>
          <w:u w:color="000000"/>
        </w:rPr>
        <w:t>Hodnotiteľ</w:t>
      </w:r>
      <w:r w:rsidRPr="00864A23">
        <w:rPr>
          <w:rFonts w:ascii="Arial" w:hAnsi="Arial" w:cs="Arial"/>
          <w:color w:val="000000" w:themeColor="text1"/>
          <w:sz w:val="16"/>
          <w:szCs w:val="16"/>
          <w:u w:color="000000"/>
        </w:rPr>
        <w:t xml:space="preserve"> sa nemôže spoľahnúť výlučne na podklady od žiadateľa a v hodnotiacom hárku sa len odkázať na uvedené podklady, ale musí uviesť aj vlastné úvahy a zdôvodnenie, prečo na základe predložených podkladov od žiadateľa považuje rozpočet za hospodárny, vrátane zdôvodnenia, prečo nemá o predložených podkladoch pochybnosti a považuje ich za relevantné. Uvedené predstavuje vlastné overenie hospodárnos</w:t>
      </w:r>
      <w:r w:rsidR="00C51DB1" w:rsidRPr="00864A23">
        <w:rPr>
          <w:rFonts w:ascii="Arial" w:hAnsi="Arial" w:cs="Arial"/>
          <w:color w:val="000000" w:themeColor="text1"/>
          <w:sz w:val="16"/>
          <w:szCs w:val="16"/>
          <w:u w:color="000000"/>
        </w:rPr>
        <w:t>ti</w:t>
      </w:r>
      <w:r w:rsidRPr="00864A23">
        <w:rPr>
          <w:rFonts w:ascii="Arial" w:hAnsi="Arial" w:cs="Arial"/>
          <w:color w:val="000000" w:themeColor="text1"/>
          <w:sz w:val="16"/>
          <w:szCs w:val="16"/>
          <w:u w:color="000000"/>
        </w:rPr>
        <w:t xml:space="preserve">, na ktoré </w:t>
      </w:r>
      <w:r w:rsidR="00137E0E" w:rsidRPr="00864A23">
        <w:rPr>
          <w:rFonts w:ascii="Arial" w:hAnsi="Arial" w:cs="Arial"/>
          <w:color w:val="000000" w:themeColor="text1"/>
          <w:sz w:val="16"/>
          <w:szCs w:val="16"/>
          <w:u w:color="000000"/>
        </w:rPr>
        <w:t xml:space="preserve">využil </w:t>
      </w:r>
      <w:r w:rsidR="00C51DB1" w:rsidRPr="00864A23">
        <w:rPr>
          <w:rFonts w:ascii="Arial" w:hAnsi="Arial" w:cs="Arial"/>
          <w:color w:val="000000" w:themeColor="text1"/>
          <w:sz w:val="16"/>
          <w:szCs w:val="16"/>
          <w:u w:color="000000"/>
        </w:rPr>
        <w:t>hodnotiteľ podklady od žiadateľa. Hodnotiteľ je povinný zabezpečiť uchovávanie dokumentácie aj všetkých podkladov z vykonaného posúdenia hospodárnosti výdavkov.</w:t>
      </w:r>
      <w:r w:rsidR="006D2E8F" w:rsidRPr="00864A23">
        <w:rPr>
          <w:rFonts w:ascii="Arial" w:hAnsi="Arial" w:cs="Arial"/>
          <w:color w:val="000000" w:themeColor="text1"/>
          <w:sz w:val="16"/>
          <w:szCs w:val="16"/>
          <w:u w:color="000000"/>
        </w:rPr>
        <w:br w:type="page"/>
      </w:r>
    </w:p>
    <w:tbl>
      <w:tblPr>
        <w:tblStyle w:val="TableGrid8"/>
        <w:tblpPr w:leftFromText="141" w:rightFromText="141" w:vertAnchor="text" w:tblpY="1"/>
        <w:tblOverlap w:val="never"/>
        <w:tblW w:w="5095" w:type="pct"/>
        <w:tblLayout w:type="fixed"/>
        <w:tblLook w:val="04A0" w:firstRow="1" w:lastRow="0" w:firstColumn="1" w:lastColumn="0" w:noHBand="0" w:noVBand="1"/>
      </w:tblPr>
      <w:tblGrid>
        <w:gridCol w:w="494"/>
        <w:gridCol w:w="1872"/>
        <w:gridCol w:w="5001"/>
        <w:gridCol w:w="1143"/>
        <w:gridCol w:w="936"/>
        <w:gridCol w:w="4016"/>
        <w:gridCol w:w="1983"/>
      </w:tblGrid>
      <w:tr w:rsidR="00E57A51" w:rsidRPr="00864A23" w14:paraId="4496B3DF" w14:textId="77777777" w:rsidTr="00B67A37">
        <w:trPr>
          <w:trHeight w:val="302"/>
          <w:tblHeader/>
        </w:trPr>
        <w:tc>
          <w:tcPr>
            <w:tcW w:w="160" w:type="pct"/>
            <w:shd w:val="clear" w:color="auto" w:fill="BF8F00" w:themeFill="accent4" w:themeFillShade="BF"/>
            <w:vAlign w:val="center"/>
          </w:tcPr>
          <w:p w14:paraId="56FFE2E2" w14:textId="77777777" w:rsidR="00E57A51" w:rsidRPr="00864A23" w:rsidRDefault="00634DF8" w:rsidP="00CA125D">
            <w:pPr>
              <w:widowControl w:val="0"/>
              <w:pBdr>
                <w:top w:val="nil"/>
                <w:left w:val="nil"/>
                <w:bottom w:val="nil"/>
                <w:right w:val="nil"/>
                <w:between w:val="nil"/>
                <w:bar w:val="nil"/>
              </w:pBdr>
              <w:spacing w:before="120" w:after="120" w:line="288" w:lineRule="auto"/>
              <w:jc w:val="center"/>
              <w:rPr>
                <w:rFonts w:ascii="Arial" w:eastAsia="Calibri" w:hAnsi="Arial" w:cs="Arial"/>
                <w:b/>
                <w:bCs/>
                <w:color w:val="FFFFFF" w:themeColor="background1"/>
                <w:sz w:val="19"/>
                <w:szCs w:val="19"/>
                <w:u w:color="000000"/>
                <w:bdr w:val="nil"/>
              </w:rPr>
            </w:pPr>
            <w:r w:rsidRPr="00864A23">
              <w:rPr>
                <w:rFonts w:ascii="Arial" w:eastAsia="Calibri" w:hAnsi="Arial" w:cs="Arial"/>
                <w:b/>
                <w:bCs/>
                <w:color w:val="FFFFFF" w:themeColor="background1"/>
                <w:sz w:val="19"/>
                <w:szCs w:val="19"/>
              </w:rPr>
              <w:t>4</w:t>
            </w:r>
            <w:r w:rsidR="00E57A51" w:rsidRPr="00864A23">
              <w:rPr>
                <w:rFonts w:ascii="Arial" w:eastAsia="Calibri" w:hAnsi="Arial" w:cs="Arial"/>
                <w:b/>
                <w:bCs/>
                <w:color w:val="FFFFFF" w:themeColor="background1"/>
                <w:sz w:val="19"/>
                <w:szCs w:val="19"/>
              </w:rPr>
              <w:t>.</w:t>
            </w:r>
          </w:p>
        </w:tc>
        <w:tc>
          <w:tcPr>
            <w:tcW w:w="4840" w:type="pct"/>
            <w:gridSpan w:val="6"/>
            <w:shd w:val="clear" w:color="auto" w:fill="BF8F00" w:themeFill="accent4" w:themeFillShade="BF"/>
            <w:vAlign w:val="center"/>
          </w:tcPr>
          <w:p w14:paraId="31AFE952" w14:textId="77777777" w:rsidR="00E57A51" w:rsidRPr="00864A23" w:rsidRDefault="00E57A51" w:rsidP="00A96597">
            <w:pPr>
              <w:widowControl w:val="0"/>
              <w:pBdr>
                <w:top w:val="nil"/>
                <w:left w:val="nil"/>
                <w:bottom w:val="nil"/>
                <w:right w:val="nil"/>
                <w:between w:val="nil"/>
                <w:bar w:val="nil"/>
              </w:pBdr>
              <w:spacing w:before="120" w:after="120" w:line="288" w:lineRule="auto"/>
              <w:ind w:right="136"/>
              <w:rPr>
                <w:rFonts w:ascii="Arial" w:eastAsia="Calibri" w:hAnsi="Arial" w:cs="Arial"/>
                <w:b/>
                <w:bCs/>
                <w:color w:val="FFFFFF" w:themeColor="background1"/>
                <w:sz w:val="19"/>
                <w:szCs w:val="19"/>
              </w:rPr>
            </w:pPr>
            <w:r w:rsidRPr="00864A23">
              <w:rPr>
                <w:rFonts w:ascii="Arial" w:eastAsia="Calibri" w:hAnsi="Arial" w:cs="Arial"/>
                <w:b/>
                <w:bCs/>
                <w:color w:val="FFFFFF" w:themeColor="background1"/>
                <w:sz w:val="19"/>
                <w:szCs w:val="19"/>
              </w:rPr>
              <w:t>Administratívna kapacita žiadateľa</w:t>
            </w:r>
          </w:p>
        </w:tc>
      </w:tr>
      <w:tr w:rsidR="00E57A51" w:rsidRPr="00864A23" w14:paraId="2C9B3151" w14:textId="77777777" w:rsidTr="00B67A37">
        <w:trPr>
          <w:trHeight w:val="302"/>
          <w:tblHeader/>
        </w:trPr>
        <w:tc>
          <w:tcPr>
            <w:tcW w:w="160" w:type="pct"/>
            <w:shd w:val="clear" w:color="auto" w:fill="FFD966" w:themeFill="accent4" w:themeFillTint="99"/>
            <w:vAlign w:val="center"/>
          </w:tcPr>
          <w:p w14:paraId="647F5DFB" w14:textId="77777777" w:rsidR="00E57A51" w:rsidRPr="00864A23" w:rsidRDefault="00E57A51" w:rsidP="00CA125D">
            <w:pPr>
              <w:widowControl w:val="0"/>
              <w:pBdr>
                <w:top w:val="nil"/>
                <w:left w:val="nil"/>
                <w:bottom w:val="nil"/>
                <w:right w:val="nil"/>
                <w:between w:val="nil"/>
                <w:bar w:val="nil"/>
              </w:pBdr>
              <w:spacing w:line="288" w:lineRule="auto"/>
              <w:jc w:val="center"/>
              <w:rPr>
                <w:rFonts w:ascii="Arial" w:eastAsia="Calibri" w:hAnsi="Arial" w:cs="Arial"/>
                <w:sz w:val="19"/>
                <w:szCs w:val="19"/>
                <w:u w:color="000000"/>
                <w:bdr w:val="nil"/>
              </w:rPr>
            </w:pPr>
            <w:r w:rsidRPr="00864A23">
              <w:rPr>
                <w:rFonts w:ascii="Arial" w:eastAsia="Calibri" w:hAnsi="Arial" w:cs="Arial"/>
                <w:b/>
                <w:bCs/>
                <w:sz w:val="19"/>
                <w:szCs w:val="19"/>
                <w:u w:color="000000"/>
                <w:bdr w:val="nil"/>
              </w:rPr>
              <w:t>č.</w:t>
            </w:r>
          </w:p>
        </w:tc>
        <w:tc>
          <w:tcPr>
            <w:tcW w:w="606" w:type="pct"/>
            <w:shd w:val="clear" w:color="auto" w:fill="FFD966" w:themeFill="accent4" w:themeFillTint="99"/>
            <w:vAlign w:val="center"/>
          </w:tcPr>
          <w:p w14:paraId="05455C93" w14:textId="77777777" w:rsidR="00E57A51" w:rsidRPr="00864A23" w:rsidRDefault="00E57A51" w:rsidP="00CA125D">
            <w:pPr>
              <w:widowControl w:val="0"/>
              <w:pBdr>
                <w:top w:val="nil"/>
                <w:left w:val="nil"/>
                <w:bottom w:val="nil"/>
                <w:right w:val="nil"/>
                <w:between w:val="nil"/>
                <w:bar w:val="nil"/>
              </w:pBdr>
              <w:spacing w:line="288" w:lineRule="auto"/>
              <w:jc w:val="center"/>
              <w:rPr>
                <w:rFonts w:ascii="Arial" w:eastAsia="Calibri" w:hAnsi="Arial" w:cs="Arial"/>
                <w:sz w:val="19"/>
                <w:szCs w:val="19"/>
                <w:u w:color="000000"/>
                <w:bdr w:val="nil"/>
              </w:rPr>
            </w:pPr>
            <w:r w:rsidRPr="00864A23">
              <w:rPr>
                <w:rFonts w:ascii="Arial" w:eastAsia="Calibri" w:hAnsi="Arial" w:cs="Arial"/>
                <w:b/>
                <w:bCs/>
                <w:sz w:val="19"/>
                <w:szCs w:val="19"/>
                <w:u w:color="000000"/>
                <w:bdr w:val="nil"/>
              </w:rPr>
              <w:t>Kritérium</w:t>
            </w:r>
          </w:p>
        </w:tc>
        <w:tc>
          <w:tcPr>
            <w:tcW w:w="1619" w:type="pct"/>
            <w:shd w:val="clear" w:color="auto" w:fill="FFD966" w:themeFill="accent4" w:themeFillTint="99"/>
            <w:vAlign w:val="center"/>
          </w:tcPr>
          <w:p w14:paraId="50FD2694" w14:textId="77777777" w:rsidR="00E57A51" w:rsidRPr="00864A23" w:rsidRDefault="00E57A51" w:rsidP="00CA125D">
            <w:pPr>
              <w:widowControl w:val="0"/>
              <w:pBdr>
                <w:top w:val="nil"/>
                <w:left w:val="nil"/>
                <w:bottom w:val="nil"/>
                <w:right w:val="nil"/>
                <w:between w:val="nil"/>
                <w:bar w:val="nil"/>
              </w:pBdr>
              <w:spacing w:line="288" w:lineRule="auto"/>
              <w:ind w:left="143" w:right="136" w:hanging="3"/>
              <w:jc w:val="center"/>
              <w:rPr>
                <w:rFonts w:ascii="Arial" w:eastAsia="Calibri" w:hAnsi="Arial" w:cs="Arial"/>
                <w:b/>
                <w:bCs/>
                <w:sz w:val="19"/>
                <w:szCs w:val="19"/>
                <w:u w:color="000000"/>
                <w:bdr w:val="nil"/>
              </w:rPr>
            </w:pPr>
            <w:r w:rsidRPr="00864A23">
              <w:rPr>
                <w:rFonts w:ascii="Arial" w:eastAsia="Calibri" w:hAnsi="Arial" w:cs="Arial"/>
                <w:b/>
                <w:bCs/>
                <w:sz w:val="19"/>
                <w:szCs w:val="19"/>
                <w:u w:color="000000"/>
                <w:bdr w:val="nil"/>
              </w:rPr>
              <w:t>Predmet hodnotenia</w:t>
            </w:r>
          </w:p>
        </w:tc>
        <w:tc>
          <w:tcPr>
            <w:tcW w:w="370" w:type="pct"/>
            <w:shd w:val="clear" w:color="auto" w:fill="FFD966" w:themeFill="accent4" w:themeFillTint="99"/>
            <w:vAlign w:val="center"/>
          </w:tcPr>
          <w:p w14:paraId="1ABDD7EE" w14:textId="77777777" w:rsidR="00E57A51" w:rsidRPr="00864A23" w:rsidRDefault="00E57A51" w:rsidP="00CA125D">
            <w:pPr>
              <w:widowControl w:val="0"/>
              <w:pBdr>
                <w:top w:val="nil"/>
                <w:left w:val="nil"/>
                <w:bottom w:val="nil"/>
                <w:right w:val="nil"/>
                <w:between w:val="nil"/>
                <w:bar w:val="nil"/>
              </w:pBdr>
              <w:spacing w:line="288" w:lineRule="auto"/>
              <w:jc w:val="center"/>
              <w:rPr>
                <w:rFonts w:ascii="Arial" w:eastAsia="Calibri" w:hAnsi="Arial" w:cs="Arial"/>
                <w:sz w:val="19"/>
                <w:szCs w:val="19"/>
                <w:u w:color="000000"/>
                <w:bdr w:val="nil"/>
              </w:rPr>
            </w:pPr>
            <w:r w:rsidRPr="00864A23">
              <w:rPr>
                <w:rFonts w:ascii="Arial" w:eastAsia="Calibri" w:hAnsi="Arial" w:cs="Arial"/>
                <w:b/>
                <w:bCs/>
                <w:sz w:val="19"/>
                <w:szCs w:val="19"/>
                <w:u w:color="000000"/>
                <w:bdr w:val="nil"/>
              </w:rPr>
              <w:t>Typ kritéria</w:t>
            </w:r>
          </w:p>
        </w:tc>
        <w:tc>
          <w:tcPr>
            <w:tcW w:w="303" w:type="pct"/>
            <w:shd w:val="clear" w:color="auto" w:fill="FFD966" w:themeFill="accent4" w:themeFillTint="99"/>
            <w:vAlign w:val="center"/>
          </w:tcPr>
          <w:p w14:paraId="001188FA" w14:textId="77777777" w:rsidR="00E57A51" w:rsidRPr="00864A23" w:rsidRDefault="00E57A51" w:rsidP="00CA125D">
            <w:pPr>
              <w:widowControl w:val="0"/>
              <w:pBdr>
                <w:top w:val="nil"/>
                <w:left w:val="nil"/>
                <w:bottom w:val="nil"/>
                <w:right w:val="nil"/>
                <w:between w:val="nil"/>
                <w:bar w:val="nil"/>
              </w:pBdr>
              <w:spacing w:line="288" w:lineRule="auto"/>
              <w:ind w:left="34" w:hanging="34"/>
              <w:jc w:val="center"/>
              <w:rPr>
                <w:rFonts w:ascii="Arial" w:eastAsia="Calibri" w:hAnsi="Arial" w:cs="Arial"/>
                <w:b/>
                <w:bCs/>
                <w:sz w:val="19"/>
                <w:szCs w:val="19"/>
                <w:u w:color="000000"/>
                <w:bdr w:val="nil"/>
              </w:rPr>
            </w:pPr>
            <w:r w:rsidRPr="00864A23">
              <w:rPr>
                <w:rFonts w:ascii="Arial" w:eastAsia="Calibri" w:hAnsi="Arial" w:cs="Arial"/>
                <w:b/>
                <w:bCs/>
                <w:sz w:val="19"/>
                <w:szCs w:val="19"/>
                <w:u w:color="000000"/>
                <w:bdr w:val="nil"/>
              </w:rPr>
              <w:t>Hodnotenie</w:t>
            </w:r>
          </w:p>
        </w:tc>
        <w:tc>
          <w:tcPr>
            <w:tcW w:w="1300" w:type="pct"/>
            <w:shd w:val="clear" w:color="auto" w:fill="FFD966" w:themeFill="accent4" w:themeFillTint="99"/>
            <w:vAlign w:val="center"/>
          </w:tcPr>
          <w:p w14:paraId="3BC0852F" w14:textId="77777777" w:rsidR="00E57A51" w:rsidRPr="00864A23" w:rsidRDefault="00E57A51" w:rsidP="00CA125D">
            <w:pPr>
              <w:widowControl w:val="0"/>
              <w:pBdr>
                <w:top w:val="nil"/>
                <w:left w:val="nil"/>
                <w:bottom w:val="nil"/>
                <w:right w:val="nil"/>
                <w:between w:val="nil"/>
                <w:bar w:val="nil"/>
              </w:pBdr>
              <w:spacing w:line="288" w:lineRule="auto"/>
              <w:ind w:left="143" w:right="136" w:hanging="3"/>
              <w:jc w:val="center"/>
              <w:rPr>
                <w:rFonts w:ascii="Arial" w:eastAsia="Calibri" w:hAnsi="Arial" w:cs="Arial"/>
                <w:b/>
                <w:bCs/>
                <w:sz w:val="19"/>
                <w:szCs w:val="19"/>
                <w:u w:color="000000"/>
                <w:bdr w:val="nil"/>
              </w:rPr>
            </w:pPr>
            <w:r w:rsidRPr="00864A23">
              <w:rPr>
                <w:rFonts w:ascii="Arial" w:eastAsia="Calibri" w:hAnsi="Arial" w:cs="Arial"/>
                <w:b/>
                <w:bCs/>
                <w:sz w:val="19"/>
                <w:szCs w:val="19"/>
                <w:u w:color="000000"/>
                <w:bdr w:val="nil"/>
              </w:rPr>
              <w:t>Spôsob aplikácie hodnotiaceho kritéria</w:t>
            </w:r>
          </w:p>
        </w:tc>
        <w:tc>
          <w:tcPr>
            <w:tcW w:w="642" w:type="pct"/>
            <w:shd w:val="clear" w:color="auto" w:fill="FFD966" w:themeFill="accent4" w:themeFillTint="99"/>
            <w:vAlign w:val="center"/>
          </w:tcPr>
          <w:p w14:paraId="63C235EA" w14:textId="77777777" w:rsidR="00E57A51" w:rsidRPr="00864A23" w:rsidRDefault="00E57A51" w:rsidP="00CA125D">
            <w:pPr>
              <w:widowControl w:val="0"/>
              <w:pBdr>
                <w:top w:val="nil"/>
                <w:left w:val="nil"/>
                <w:bottom w:val="nil"/>
                <w:right w:val="nil"/>
                <w:between w:val="nil"/>
                <w:bar w:val="nil"/>
              </w:pBdr>
              <w:spacing w:line="288" w:lineRule="auto"/>
              <w:ind w:left="143" w:right="136" w:hanging="3"/>
              <w:jc w:val="center"/>
              <w:rPr>
                <w:rFonts w:ascii="Arial" w:eastAsia="Calibri" w:hAnsi="Arial" w:cs="Arial"/>
                <w:b/>
                <w:bCs/>
                <w:sz w:val="19"/>
                <w:szCs w:val="19"/>
                <w:bdr w:val="nil"/>
              </w:rPr>
            </w:pPr>
            <w:r w:rsidRPr="00864A23">
              <w:rPr>
                <w:rFonts w:ascii="Arial" w:eastAsia="Calibri" w:hAnsi="Arial" w:cs="Arial"/>
                <w:b/>
                <w:bCs/>
                <w:sz w:val="19"/>
                <w:szCs w:val="19"/>
              </w:rPr>
              <w:t>Zdroj overenia</w:t>
            </w:r>
          </w:p>
        </w:tc>
      </w:tr>
      <w:tr w:rsidR="00E57A51" w:rsidRPr="00864A23" w14:paraId="5A0D01BC" w14:textId="77777777" w:rsidTr="00942DA9">
        <w:trPr>
          <w:trHeight w:val="562"/>
        </w:trPr>
        <w:tc>
          <w:tcPr>
            <w:tcW w:w="160" w:type="pct"/>
            <w:vMerge w:val="restart"/>
            <w:vAlign w:val="center"/>
          </w:tcPr>
          <w:p w14:paraId="58BFCC10" w14:textId="77777777" w:rsidR="00E57A51" w:rsidRPr="00864A23" w:rsidRDefault="00634DF8" w:rsidP="00CA125D">
            <w:pPr>
              <w:spacing w:line="288" w:lineRule="auto"/>
              <w:jc w:val="center"/>
              <w:rPr>
                <w:rFonts w:ascii="Arial" w:eastAsia="Calibri" w:hAnsi="Arial" w:cs="Arial"/>
                <w:color w:val="000000" w:themeColor="text1"/>
                <w:sz w:val="19"/>
                <w:szCs w:val="19"/>
              </w:rPr>
            </w:pPr>
            <w:r w:rsidRPr="00864A23">
              <w:rPr>
                <w:rFonts w:ascii="Arial" w:eastAsia="Calibri" w:hAnsi="Arial" w:cs="Arial"/>
                <w:color w:val="000000" w:themeColor="text1"/>
                <w:sz w:val="19"/>
                <w:szCs w:val="19"/>
              </w:rPr>
              <w:t>4</w:t>
            </w:r>
            <w:r w:rsidR="00E57A51" w:rsidRPr="00864A23">
              <w:rPr>
                <w:rFonts w:ascii="Arial" w:eastAsia="Calibri" w:hAnsi="Arial" w:cs="Arial"/>
                <w:color w:val="000000" w:themeColor="text1"/>
                <w:sz w:val="19"/>
                <w:szCs w:val="19"/>
              </w:rPr>
              <w:t>.1</w:t>
            </w:r>
          </w:p>
          <w:p w14:paraId="51046145" w14:textId="77777777" w:rsidR="00E57A51" w:rsidRPr="00864A23" w:rsidRDefault="00E57A51" w:rsidP="00CA125D">
            <w:pPr>
              <w:spacing w:line="288" w:lineRule="auto"/>
              <w:jc w:val="center"/>
              <w:rPr>
                <w:rFonts w:ascii="Arial" w:eastAsia="Calibri" w:hAnsi="Arial" w:cs="Arial"/>
                <w:color w:val="000000" w:themeColor="text1"/>
                <w:sz w:val="19"/>
                <w:szCs w:val="19"/>
              </w:rPr>
            </w:pPr>
          </w:p>
        </w:tc>
        <w:tc>
          <w:tcPr>
            <w:tcW w:w="606" w:type="pct"/>
            <w:vMerge w:val="restart"/>
            <w:vAlign w:val="center"/>
          </w:tcPr>
          <w:p w14:paraId="30147DA4" w14:textId="77777777" w:rsidR="00E57A51" w:rsidRPr="00864A23" w:rsidRDefault="00A54C2E" w:rsidP="00CA125D">
            <w:pPr>
              <w:spacing w:line="288" w:lineRule="auto"/>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Nastavenie</w:t>
            </w:r>
            <w:r w:rsidR="006212E5" w:rsidRPr="00864A23">
              <w:rPr>
                <w:rFonts w:ascii="Arial" w:eastAsia="Helvetica" w:hAnsi="Arial" w:cs="Arial"/>
                <w:color w:val="000000" w:themeColor="text1"/>
                <w:sz w:val="19"/>
                <w:szCs w:val="19"/>
              </w:rPr>
              <w:t xml:space="preserve"> riadenia</w:t>
            </w:r>
            <w:r w:rsidR="00E57A51" w:rsidRPr="00864A23">
              <w:rPr>
                <w:rFonts w:ascii="Arial" w:eastAsia="Helvetica" w:hAnsi="Arial" w:cs="Arial"/>
                <w:color w:val="000000" w:themeColor="text1"/>
                <w:sz w:val="19"/>
                <w:szCs w:val="19"/>
              </w:rPr>
              <w:t xml:space="preserve"> projektu</w:t>
            </w:r>
          </w:p>
          <w:p w14:paraId="1D24D3CC" w14:textId="77777777" w:rsidR="00E57A51" w:rsidRPr="00864A23" w:rsidRDefault="00E57A51" w:rsidP="00CA125D">
            <w:pPr>
              <w:spacing w:line="288" w:lineRule="auto"/>
              <w:rPr>
                <w:rFonts w:ascii="Arial" w:eastAsia="Helvetica" w:hAnsi="Arial" w:cs="Arial"/>
                <w:color w:val="000000" w:themeColor="text1"/>
                <w:sz w:val="19"/>
                <w:szCs w:val="19"/>
              </w:rPr>
            </w:pPr>
          </w:p>
        </w:tc>
        <w:tc>
          <w:tcPr>
            <w:tcW w:w="1619" w:type="pct"/>
            <w:vMerge w:val="restart"/>
            <w:tcBorders>
              <w:top w:val="single" w:sz="4" w:space="0" w:color="auto"/>
              <w:left w:val="single" w:sz="4" w:space="0" w:color="auto"/>
              <w:right w:val="single" w:sz="4" w:space="0" w:color="auto"/>
            </w:tcBorders>
            <w:vAlign w:val="center"/>
          </w:tcPr>
          <w:p w14:paraId="28DDFD12" w14:textId="77777777" w:rsidR="006F0191" w:rsidRPr="00864A23" w:rsidRDefault="005623DA" w:rsidP="00217DD9">
            <w:pPr>
              <w:jc w:val="both"/>
              <w:rPr>
                <w:rFonts w:ascii="Arial" w:eastAsia="Times New Roman" w:hAnsi="Arial" w:cs="Arial"/>
                <w:color w:val="000000" w:themeColor="text1"/>
                <w:sz w:val="19"/>
                <w:szCs w:val="19"/>
                <w:lang w:bidi="en-US"/>
              </w:rPr>
            </w:pPr>
            <w:r w:rsidRPr="00864A23">
              <w:rPr>
                <w:rFonts w:ascii="Arial" w:eastAsia="Times New Roman" w:hAnsi="Arial" w:cs="Arial"/>
                <w:color w:val="000000" w:themeColor="text1"/>
                <w:sz w:val="19"/>
                <w:szCs w:val="19"/>
                <w:lang w:bidi="en-US"/>
              </w:rPr>
              <w:t xml:space="preserve">Administratívne kapacity môžu byť zabezpečené z interne alebo externe. </w:t>
            </w:r>
            <w:r w:rsidR="00E57A51" w:rsidRPr="00864A23">
              <w:rPr>
                <w:rFonts w:ascii="Arial" w:eastAsia="Times New Roman" w:hAnsi="Arial" w:cs="Arial"/>
                <w:color w:val="000000" w:themeColor="text1"/>
                <w:sz w:val="19"/>
                <w:szCs w:val="19"/>
                <w:lang w:bidi="en-US"/>
              </w:rPr>
              <w:t>Posudzuje</w:t>
            </w:r>
            <w:r w:rsidR="00A54C2E" w:rsidRPr="00864A23">
              <w:rPr>
                <w:rFonts w:ascii="Arial" w:eastAsia="Times New Roman" w:hAnsi="Arial" w:cs="Arial"/>
                <w:color w:val="000000" w:themeColor="text1"/>
                <w:sz w:val="19"/>
                <w:szCs w:val="19"/>
                <w:lang w:bidi="en-US"/>
              </w:rPr>
              <w:t xml:space="preserve"> sa</w:t>
            </w:r>
            <w:r w:rsidR="00B35E5A" w:rsidRPr="00864A23">
              <w:rPr>
                <w:rFonts w:ascii="Arial" w:eastAsia="Times New Roman" w:hAnsi="Arial" w:cs="Arial"/>
                <w:color w:val="000000" w:themeColor="text1"/>
                <w:sz w:val="19"/>
                <w:szCs w:val="19"/>
                <w:lang w:bidi="en-US"/>
              </w:rPr>
              <w:t xml:space="preserve"> vytvorená / deklarovaná</w:t>
            </w:r>
            <w:r w:rsidR="00E57A51" w:rsidRPr="00864A23">
              <w:rPr>
                <w:rFonts w:ascii="Arial" w:eastAsia="Times New Roman" w:hAnsi="Arial" w:cs="Arial"/>
                <w:color w:val="000000" w:themeColor="text1"/>
                <w:sz w:val="19"/>
                <w:szCs w:val="19"/>
                <w:lang w:bidi="en-US"/>
              </w:rPr>
              <w:t xml:space="preserve"> </w:t>
            </w:r>
            <w:r w:rsidR="00A54C2E" w:rsidRPr="00864A23">
              <w:rPr>
                <w:rFonts w:ascii="Arial" w:eastAsia="Times New Roman" w:hAnsi="Arial" w:cs="Arial"/>
                <w:color w:val="000000" w:themeColor="text1"/>
                <w:sz w:val="19"/>
                <w:szCs w:val="19"/>
                <w:lang w:bidi="en-US"/>
              </w:rPr>
              <w:t xml:space="preserve">administratívna kapacita žiadateľa </w:t>
            </w:r>
            <w:r w:rsidR="00E57A51" w:rsidRPr="00864A23">
              <w:rPr>
                <w:rFonts w:ascii="Arial" w:eastAsia="Times New Roman" w:hAnsi="Arial" w:cs="Arial"/>
                <w:color w:val="000000" w:themeColor="text1"/>
                <w:sz w:val="19"/>
                <w:szCs w:val="19"/>
                <w:lang w:bidi="en-US"/>
              </w:rPr>
              <w:t>na riadenie projektu</w:t>
            </w:r>
            <w:r w:rsidR="006F0191" w:rsidRPr="00864A23">
              <w:rPr>
                <w:rFonts w:ascii="Arial" w:eastAsia="Times New Roman" w:hAnsi="Arial" w:cs="Arial"/>
                <w:color w:val="000000" w:themeColor="text1"/>
                <w:sz w:val="19"/>
                <w:szCs w:val="19"/>
                <w:lang w:bidi="en-US"/>
              </w:rPr>
              <w:t xml:space="preserve"> z</w:t>
            </w:r>
            <w:r w:rsidR="00ED4D82" w:rsidRPr="00864A23">
              <w:rPr>
                <w:rFonts w:ascii="Arial" w:eastAsia="Times New Roman" w:hAnsi="Arial" w:cs="Arial"/>
                <w:color w:val="000000" w:themeColor="text1"/>
                <w:sz w:val="19"/>
                <w:szCs w:val="19"/>
                <w:lang w:bidi="en-US"/>
              </w:rPr>
              <w:t> </w:t>
            </w:r>
            <w:r w:rsidR="006F0191" w:rsidRPr="00864A23">
              <w:rPr>
                <w:rFonts w:ascii="Arial" w:eastAsia="Times New Roman" w:hAnsi="Arial" w:cs="Arial"/>
                <w:color w:val="000000" w:themeColor="text1"/>
                <w:sz w:val="19"/>
                <w:szCs w:val="19"/>
                <w:lang w:bidi="en-US"/>
              </w:rPr>
              <w:t>nasledujúcich</w:t>
            </w:r>
            <w:r w:rsidR="00ED4D82" w:rsidRPr="00864A23">
              <w:rPr>
                <w:rFonts w:ascii="Arial" w:eastAsia="Times New Roman" w:hAnsi="Arial" w:cs="Arial"/>
                <w:color w:val="000000" w:themeColor="text1"/>
                <w:sz w:val="19"/>
                <w:szCs w:val="19"/>
                <w:lang w:bidi="en-US"/>
              </w:rPr>
              <w:t xml:space="preserve"> </w:t>
            </w:r>
            <w:r w:rsidR="00ED4D82" w:rsidRPr="00864A23">
              <w:rPr>
                <w:rFonts w:ascii="Arial" w:eastAsia="Times New Roman" w:hAnsi="Arial" w:cs="Arial"/>
                <w:b/>
                <w:color w:val="000000" w:themeColor="text1"/>
                <w:sz w:val="19"/>
                <w:szCs w:val="19"/>
                <w:lang w:bidi="en-US"/>
              </w:rPr>
              <w:t>3</w:t>
            </w:r>
            <w:r w:rsidR="006F0191" w:rsidRPr="00864A23">
              <w:rPr>
                <w:rFonts w:ascii="Arial" w:eastAsia="Times New Roman" w:hAnsi="Arial" w:cs="Arial"/>
                <w:b/>
                <w:color w:val="000000" w:themeColor="text1"/>
                <w:sz w:val="19"/>
                <w:szCs w:val="19"/>
                <w:lang w:bidi="en-US"/>
              </w:rPr>
              <w:t xml:space="preserve"> hľadísk</w:t>
            </w:r>
            <w:r w:rsidR="006F0191" w:rsidRPr="00864A23">
              <w:rPr>
                <w:rFonts w:ascii="Arial" w:eastAsia="Times New Roman" w:hAnsi="Arial" w:cs="Arial"/>
                <w:color w:val="000000" w:themeColor="text1"/>
                <w:sz w:val="19"/>
                <w:szCs w:val="19"/>
                <w:lang w:bidi="en-US"/>
              </w:rPr>
              <w:t xml:space="preserve">: </w:t>
            </w:r>
          </w:p>
          <w:p w14:paraId="67426BB6" w14:textId="77777777" w:rsidR="006F0191" w:rsidRPr="00864A23" w:rsidRDefault="005623DA" w:rsidP="00ED4D82">
            <w:pPr>
              <w:pStyle w:val="Odsekzoznamu"/>
              <w:numPr>
                <w:ilvl w:val="0"/>
                <w:numId w:val="33"/>
              </w:numPr>
              <w:ind w:left="507"/>
              <w:jc w:val="both"/>
              <w:rPr>
                <w:rFonts w:ascii="Arial" w:eastAsia="Times New Roman" w:hAnsi="Arial" w:cs="Arial"/>
                <w:color w:val="000000" w:themeColor="text1"/>
                <w:sz w:val="19"/>
                <w:szCs w:val="19"/>
                <w:lang w:bidi="en-US"/>
              </w:rPr>
            </w:pPr>
            <w:r w:rsidRPr="00864A23">
              <w:rPr>
                <w:rFonts w:ascii="Arial" w:eastAsia="Times New Roman" w:hAnsi="Arial" w:cs="Arial"/>
                <w:color w:val="000000" w:themeColor="text1"/>
                <w:sz w:val="19"/>
                <w:szCs w:val="19"/>
                <w:lang w:bidi="en-US"/>
              </w:rPr>
              <w:t>nastavenie počtu</w:t>
            </w:r>
            <w:r w:rsidR="006F0191" w:rsidRPr="00864A23">
              <w:rPr>
                <w:rFonts w:ascii="Arial" w:eastAsia="Times New Roman" w:hAnsi="Arial" w:cs="Arial"/>
                <w:color w:val="000000" w:themeColor="text1"/>
                <w:sz w:val="19"/>
                <w:szCs w:val="19"/>
                <w:lang w:bidi="en-US"/>
              </w:rPr>
              <w:t xml:space="preserve"> pracovných pozícii</w:t>
            </w:r>
            <w:r w:rsidRPr="00864A23">
              <w:rPr>
                <w:rFonts w:ascii="Arial" w:eastAsia="Times New Roman" w:hAnsi="Arial" w:cs="Arial"/>
                <w:color w:val="000000" w:themeColor="text1"/>
                <w:sz w:val="19"/>
                <w:szCs w:val="19"/>
                <w:lang w:bidi="en-US"/>
              </w:rPr>
              <w:t xml:space="preserve"> (uvádza sa dobrovoľne pri externom zabezpečení kapacít)</w:t>
            </w:r>
          </w:p>
          <w:p w14:paraId="7A2B0C97" w14:textId="77777777" w:rsidR="006F0191" w:rsidRPr="00864A23" w:rsidRDefault="005623DA" w:rsidP="00ED4D82">
            <w:pPr>
              <w:pStyle w:val="Odsekzoznamu"/>
              <w:numPr>
                <w:ilvl w:val="0"/>
                <w:numId w:val="33"/>
              </w:numPr>
              <w:ind w:left="507"/>
              <w:jc w:val="both"/>
              <w:rPr>
                <w:rFonts w:ascii="Arial" w:eastAsia="Times New Roman" w:hAnsi="Arial" w:cs="Arial"/>
                <w:color w:val="000000" w:themeColor="text1"/>
                <w:sz w:val="19"/>
                <w:szCs w:val="19"/>
                <w:lang w:bidi="en-US"/>
              </w:rPr>
            </w:pPr>
            <w:r w:rsidRPr="00864A23">
              <w:rPr>
                <w:rFonts w:ascii="Arial" w:eastAsia="Times New Roman" w:hAnsi="Arial" w:cs="Arial"/>
                <w:color w:val="000000" w:themeColor="text1"/>
                <w:sz w:val="19"/>
                <w:szCs w:val="19"/>
                <w:lang w:bidi="en-US"/>
              </w:rPr>
              <w:t>n</w:t>
            </w:r>
            <w:r w:rsidR="006F0191" w:rsidRPr="00864A23">
              <w:rPr>
                <w:rFonts w:ascii="Arial" w:eastAsia="Times New Roman" w:hAnsi="Arial" w:cs="Arial"/>
                <w:color w:val="000000" w:themeColor="text1"/>
                <w:sz w:val="19"/>
                <w:szCs w:val="19"/>
                <w:lang w:bidi="en-US"/>
              </w:rPr>
              <w:t>astavenie pracovnej činnosti (</w:t>
            </w:r>
            <w:r w:rsidR="00E57A51" w:rsidRPr="00864A23">
              <w:rPr>
                <w:rFonts w:ascii="Arial" w:eastAsia="Times New Roman" w:hAnsi="Arial" w:cs="Arial"/>
                <w:color w:val="000000" w:themeColor="text1"/>
                <w:sz w:val="19"/>
                <w:szCs w:val="19"/>
                <w:lang w:bidi="en-US"/>
              </w:rPr>
              <w:t>projektový manažm</w:t>
            </w:r>
            <w:r w:rsidR="006212E5" w:rsidRPr="00864A23">
              <w:rPr>
                <w:rFonts w:ascii="Arial" w:eastAsia="Times New Roman" w:hAnsi="Arial" w:cs="Arial"/>
                <w:color w:val="000000" w:themeColor="text1"/>
                <w:sz w:val="19"/>
                <w:szCs w:val="19"/>
                <w:lang w:bidi="en-US"/>
              </w:rPr>
              <w:t>ent, monitorovanie, finančné riadenie</w:t>
            </w:r>
            <w:r w:rsidR="00E57A51" w:rsidRPr="00864A23">
              <w:rPr>
                <w:rFonts w:ascii="Arial" w:eastAsia="Times New Roman" w:hAnsi="Arial" w:cs="Arial"/>
                <w:color w:val="000000" w:themeColor="text1"/>
                <w:sz w:val="19"/>
                <w:szCs w:val="19"/>
                <w:lang w:bidi="en-US"/>
              </w:rPr>
              <w:t>, publicita, dodržiavanie ustanovení zmluvy o</w:t>
            </w:r>
            <w:r w:rsidR="006212E5" w:rsidRPr="00864A23">
              <w:rPr>
                <w:rFonts w:ascii="Arial" w:eastAsia="Times New Roman" w:hAnsi="Arial" w:cs="Arial"/>
                <w:color w:val="000000" w:themeColor="text1"/>
                <w:sz w:val="19"/>
                <w:szCs w:val="19"/>
                <w:lang w:bidi="en-US"/>
              </w:rPr>
              <w:t xml:space="preserve"> poskytnutí </w:t>
            </w:r>
            <w:r w:rsidR="006F0191" w:rsidRPr="00864A23">
              <w:rPr>
                <w:rFonts w:ascii="Arial" w:eastAsia="Times New Roman" w:hAnsi="Arial" w:cs="Arial"/>
                <w:color w:val="000000" w:themeColor="text1"/>
                <w:sz w:val="19"/>
                <w:szCs w:val="19"/>
                <w:lang w:bidi="en-US"/>
              </w:rPr>
              <w:t>NFP)</w:t>
            </w:r>
          </w:p>
          <w:p w14:paraId="608EF723" w14:textId="77777777" w:rsidR="005623DA" w:rsidRPr="00864A23" w:rsidRDefault="005623DA" w:rsidP="00ED4D82">
            <w:pPr>
              <w:pStyle w:val="Odsekzoznamu"/>
              <w:numPr>
                <w:ilvl w:val="0"/>
                <w:numId w:val="33"/>
              </w:numPr>
              <w:ind w:left="507"/>
              <w:jc w:val="both"/>
              <w:rPr>
                <w:rFonts w:ascii="Arial" w:eastAsia="Times New Roman" w:hAnsi="Arial" w:cs="Arial"/>
                <w:color w:val="000000" w:themeColor="text1"/>
                <w:sz w:val="19"/>
                <w:szCs w:val="19"/>
                <w:lang w:bidi="en-US"/>
              </w:rPr>
            </w:pPr>
            <w:r w:rsidRPr="00864A23">
              <w:rPr>
                <w:rFonts w:ascii="Arial" w:eastAsia="Times New Roman" w:hAnsi="Arial" w:cs="Arial"/>
                <w:color w:val="000000" w:themeColor="text1"/>
                <w:sz w:val="19"/>
                <w:szCs w:val="19"/>
                <w:lang w:bidi="en-US"/>
              </w:rPr>
              <w:t xml:space="preserve">nastavenie </w:t>
            </w:r>
            <w:r w:rsidR="001E60D0" w:rsidRPr="00864A23">
              <w:rPr>
                <w:rFonts w:ascii="Arial" w:eastAsia="Times New Roman" w:hAnsi="Arial" w:cs="Arial"/>
                <w:color w:val="000000" w:themeColor="text1"/>
                <w:sz w:val="19"/>
                <w:szCs w:val="19"/>
                <w:lang w:bidi="en-US"/>
              </w:rPr>
              <w:t>kvalifikačných</w:t>
            </w:r>
            <w:r w:rsidRPr="00864A23">
              <w:rPr>
                <w:rFonts w:ascii="Arial" w:eastAsia="Times New Roman" w:hAnsi="Arial" w:cs="Arial"/>
                <w:color w:val="000000" w:themeColor="text1"/>
                <w:sz w:val="19"/>
                <w:szCs w:val="19"/>
                <w:lang w:bidi="en-US"/>
              </w:rPr>
              <w:t xml:space="preserve"> predpokladov</w:t>
            </w:r>
            <w:r w:rsidR="006F0191" w:rsidRPr="00864A23">
              <w:rPr>
                <w:rFonts w:ascii="Arial" w:eastAsia="Times New Roman" w:hAnsi="Arial" w:cs="Arial"/>
                <w:color w:val="000000" w:themeColor="text1"/>
                <w:sz w:val="19"/>
                <w:szCs w:val="19"/>
                <w:lang w:bidi="en-US"/>
              </w:rPr>
              <w:t xml:space="preserve"> </w:t>
            </w:r>
            <w:r w:rsidRPr="00864A23">
              <w:rPr>
                <w:rFonts w:ascii="Arial" w:eastAsia="Times New Roman" w:hAnsi="Arial" w:cs="Arial"/>
                <w:color w:val="000000" w:themeColor="text1"/>
                <w:sz w:val="19"/>
                <w:szCs w:val="19"/>
                <w:lang w:bidi="en-US"/>
              </w:rPr>
              <w:t>(skúsenosti s obdobnými projektami</w:t>
            </w:r>
            <w:r w:rsidR="00E57A51" w:rsidRPr="00864A23">
              <w:rPr>
                <w:rFonts w:ascii="Arial" w:eastAsia="Times New Roman" w:hAnsi="Arial" w:cs="Arial"/>
                <w:color w:val="000000" w:themeColor="text1"/>
                <w:sz w:val="19"/>
                <w:szCs w:val="19"/>
                <w:lang w:bidi="en-US"/>
              </w:rPr>
              <w:t>, vzdelani</w:t>
            </w:r>
            <w:r w:rsidRPr="00864A23">
              <w:rPr>
                <w:rFonts w:ascii="Arial" w:eastAsia="Times New Roman" w:hAnsi="Arial" w:cs="Arial"/>
                <w:color w:val="000000" w:themeColor="text1"/>
                <w:sz w:val="19"/>
                <w:szCs w:val="19"/>
                <w:lang w:bidi="en-US"/>
              </w:rPr>
              <w:t>e, znalosti)</w:t>
            </w:r>
          </w:p>
          <w:p w14:paraId="67ABE456" w14:textId="77777777" w:rsidR="005623DA" w:rsidRPr="00864A23" w:rsidRDefault="005623DA" w:rsidP="005623DA">
            <w:pPr>
              <w:spacing w:line="288" w:lineRule="auto"/>
              <w:jc w:val="both"/>
              <w:rPr>
                <w:rFonts w:ascii="Arial" w:eastAsia="Times New Roman" w:hAnsi="Arial" w:cs="Arial"/>
                <w:color w:val="000000" w:themeColor="text1"/>
                <w:sz w:val="19"/>
                <w:szCs w:val="19"/>
                <w:lang w:bidi="en-US"/>
              </w:rPr>
            </w:pPr>
          </w:p>
          <w:p w14:paraId="4863A34A" w14:textId="77777777" w:rsidR="00E57A51" w:rsidRPr="00864A23" w:rsidRDefault="0004297C" w:rsidP="00DD14F4">
            <w:pPr>
              <w:spacing w:line="288" w:lineRule="auto"/>
              <w:jc w:val="both"/>
              <w:rPr>
                <w:rFonts w:ascii="Arial" w:eastAsia="Times New Roman" w:hAnsi="Arial" w:cs="Arial"/>
                <w:color w:val="000000" w:themeColor="text1"/>
                <w:sz w:val="19"/>
                <w:szCs w:val="19"/>
                <w:lang w:bidi="en-US"/>
              </w:rPr>
            </w:pPr>
            <w:r w:rsidRPr="00864A23">
              <w:rPr>
                <w:rFonts w:ascii="Arial" w:eastAsia="Times New Roman" w:hAnsi="Arial" w:cs="Arial"/>
                <w:color w:val="000000" w:themeColor="text1"/>
                <w:sz w:val="19"/>
                <w:szCs w:val="19"/>
                <w:lang w:bidi="en-US"/>
              </w:rPr>
              <w:t xml:space="preserve">Žiadateľ popisuje </w:t>
            </w:r>
            <w:r w:rsidR="00DD14F4" w:rsidRPr="00864A23">
              <w:rPr>
                <w:rFonts w:ascii="Arial" w:eastAsia="Times New Roman" w:hAnsi="Arial" w:cs="Arial"/>
                <w:color w:val="000000" w:themeColor="text1"/>
                <w:sz w:val="19"/>
                <w:szCs w:val="19"/>
                <w:lang w:bidi="en-US"/>
              </w:rPr>
              <w:t xml:space="preserve">aj </w:t>
            </w:r>
            <w:r w:rsidRPr="00864A23">
              <w:rPr>
                <w:rFonts w:ascii="Arial" w:eastAsia="Times New Roman" w:hAnsi="Arial" w:cs="Arial"/>
                <w:color w:val="000000" w:themeColor="text1"/>
                <w:sz w:val="19"/>
                <w:szCs w:val="19"/>
                <w:lang w:bidi="en-US"/>
              </w:rPr>
              <w:t>admin</w:t>
            </w:r>
            <w:r w:rsidR="00DD14F4" w:rsidRPr="00864A23">
              <w:rPr>
                <w:rFonts w:ascii="Arial" w:eastAsia="Times New Roman" w:hAnsi="Arial" w:cs="Arial"/>
                <w:color w:val="000000" w:themeColor="text1"/>
                <w:sz w:val="19"/>
                <w:szCs w:val="19"/>
                <w:lang w:bidi="en-US"/>
              </w:rPr>
              <w:t>istratívne kapacity určené na riadenie a</w:t>
            </w:r>
            <w:r w:rsidRPr="00864A23">
              <w:rPr>
                <w:rFonts w:ascii="Arial" w:eastAsia="Times New Roman" w:hAnsi="Arial" w:cs="Arial"/>
                <w:color w:val="000000" w:themeColor="text1"/>
                <w:sz w:val="19"/>
                <w:szCs w:val="19"/>
                <w:lang w:bidi="en-US"/>
              </w:rPr>
              <w:t xml:space="preserve"> </w:t>
            </w:r>
            <w:r w:rsidR="00DD14F4" w:rsidRPr="00864A23">
              <w:rPr>
                <w:rFonts w:ascii="Arial" w:eastAsia="Times New Roman" w:hAnsi="Arial" w:cs="Arial"/>
                <w:color w:val="000000" w:themeColor="text1"/>
                <w:sz w:val="19"/>
                <w:szCs w:val="19"/>
                <w:lang w:bidi="en-US"/>
              </w:rPr>
              <w:t xml:space="preserve">monitorovanie projektu v dobe udržateľnosti. </w:t>
            </w:r>
          </w:p>
        </w:tc>
        <w:tc>
          <w:tcPr>
            <w:tcW w:w="370" w:type="pct"/>
            <w:vMerge w:val="restart"/>
            <w:vAlign w:val="center"/>
          </w:tcPr>
          <w:p w14:paraId="317C24E0" w14:textId="77777777" w:rsidR="00E57A51" w:rsidRPr="00864A23" w:rsidRDefault="00E57A51" w:rsidP="00CA125D">
            <w:pPr>
              <w:spacing w:line="288" w:lineRule="auto"/>
              <w:jc w:val="center"/>
              <w:rPr>
                <w:rFonts w:ascii="Arial" w:eastAsia="Calibri" w:hAnsi="Arial" w:cs="Arial"/>
                <w:color w:val="000000" w:themeColor="text1"/>
                <w:sz w:val="19"/>
                <w:szCs w:val="19"/>
              </w:rPr>
            </w:pPr>
            <w:r w:rsidRPr="00864A23">
              <w:rPr>
                <w:rFonts w:ascii="Arial" w:eastAsia="Calibri" w:hAnsi="Arial" w:cs="Arial"/>
                <w:color w:val="000000" w:themeColor="text1"/>
                <w:sz w:val="19"/>
                <w:szCs w:val="19"/>
              </w:rPr>
              <w:t>Bodované kritérium</w:t>
            </w:r>
          </w:p>
          <w:p w14:paraId="029F7ACC" w14:textId="77777777" w:rsidR="00E57A51" w:rsidRPr="00864A23" w:rsidRDefault="00E57A51" w:rsidP="00CA125D">
            <w:pPr>
              <w:spacing w:line="288" w:lineRule="auto"/>
              <w:jc w:val="center"/>
              <w:rPr>
                <w:rFonts w:ascii="Arial" w:eastAsia="Calibri" w:hAnsi="Arial" w:cs="Arial"/>
                <w:color w:val="000000" w:themeColor="text1"/>
                <w:sz w:val="19"/>
                <w:szCs w:val="19"/>
              </w:rPr>
            </w:pPr>
          </w:p>
        </w:tc>
        <w:tc>
          <w:tcPr>
            <w:tcW w:w="303" w:type="pct"/>
            <w:vAlign w:val="center"/>
          </w:tcPr>
          <w:p w14:paraId="3B369A48" w14:textId="77777777" w:rsidR="00E57A51" w:rsidRPr="00864A23" w:rsidRDefault="00DD498F" w:rsidP="00CA125D">
            <w:pPr>
              <w:widowControl w:val="0"/>
              <w:pBdr>
                <w:top w:val="nil"/>
                <w:left w:val="nil"/>
                <w:bottom w:val="nil"/>
                <w:right w:val="nil"/>
                <w:between w:val="nil"/>
                <w:bar w:val="nil"/>
              </w:pBdr>
              <w:spacing w:line="288" w:lineRule="auto"/>
              <w:jc w:val="center"/>
              <w:rPr>
                <w:rFonts w:ascii="Arial" w:eastAsia="Helvetica" w:hAnsi="Arial" w:cs="Arial"/>
                <w:color w:val="000000" w:themeColor="text1"/>
                <w:sz w:val="19"/>
                <w:szCs w:val="19"/>
                <w:u w:color="000000"/>
                <w:bdr w:val="nil"/>
              </w:rPr>
            </w:pPr>
            <w:r w:rsidRPr="00864A23">
              <w:rPr>
                <w:rFonts w:ascii="Arial" w:eastAsia="Helvetica" w:hAnsi="Arial" w:cs="Arial"/>
                <w:color w:val="000000" w:themeColor="text1"/>
                <w:sz w:val="19"/>
                <w:szCs w:val="19"/>
                <w:u w:color="000000"/>
                <w:bdr w:val="nil"/>
              </w:rPr>
              <w:t>4</w:t>
            </w:r>
          </w:p>
          <w:p w14:paraId="38C9A283" w14:textId="77777777" w:rsidR="00E57A51" w:rsidRPr="00864A23" w:rsidRDefault="00E57A51" w:rsidP="00CA125D">
            <w:pPr>
              <w:widowControl w:val="0"/>
              <w:pBdr>
                <w:top w:val="nil"/>
                <w:left w:val="nil"/>
                <w:bottom w:val="nil"/>
                <w:right w:val="nil"/>
                <w:between w:val="nil"/>
                <w:bar w:val="nil"/>
              </w:pBdr>
              <w:spacing w:line="288" w:lineRule="auto"/>
              <w:jc w:val="center"/>
              <w:rPr>
                <w:rFonts w:ascii="Arial" w:eastAsia="Helvetica" w:hAnsi="Arial" w:cs="Arial"/>
                <w:color w:val="000000" w:themeColor="text1"/>
                <w:sz w:val="19"/>
                <w:szCs w:val="19"/>
                <w:u w:color="000000"/>
                <w:bdr w:val="nil"/>
              </w:rPr>
            </w:pPr>
          </w:p>
        </w:tc>
        <w:tc>
          <w:tcPr>
            <w:tcW w:w="1300" w:type="pct"/>
            <w:tcBorders>
              <w:top w:val="single" w:sz="4" w:space="0" w:color="auto"/>
              <w:left w:val="single" w:sz="4" w:space="0" w:color="auto"/>
              <w:right w:val="single" w:sz="4" w:space="0" w:color="auto"/>
            </w:tcBorders>
            <w:vAlign w:val="center"/>
          </w:tcPr>
          <w:p w14:paraId="2A6C4AB7" w14:textId="77777777" w:rsidR="00E57A51" w:rsidRPr="00864A23" w:rsidRDefault="00200001" w:rsidP="00500B66">
            <w:pPr>
              <w:jc w:val="both"/>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 xml:space="preserve">Žiadateľ má </w:t>
            </w:r>
            <w:r w:rsidR="005623DA" w:rsidRPr="00864A23">
              <w:rPr>
                <w:rFonts w:ascii="Arial" w:eastAsia="Helvetica" w:hAnsi="Arial" w:cs="Arial"/>
                <w:color w:val="000000" w:themeColor="text1"/>
                <w:sz w:val="19"/>
                <w:szCs w:val="19"/>
              </w:rPr>
              <w:t>zabezpečené /</w:t>
            </w:r>
            <w:r w:rsidRPr="00864A23">
              <w:rPr>
                <w:rFonts w:ascii="Arial" w:eastAsia="Helvetica" w:hAnsi="Arial" w:cs="Arial"/>
                <w:color w:val="000000" w:themeColor="text1"/>
                <w:sz w:val="19"/>
                <w:szCs w:val="19"/>
              </w:rPr>
              <w:t xml:space="preserve"> deklaru</w:t>
            </w:r>
            <w:r w:rsidR="005623DA" w:rsidRPr="00864A23">
              <w:rPr>
                <w:rFonts w:ascii="Arial" w:eastAsia="Helvetica" w:hAnsi="Arial" w:cs="Arial"/>
                <w:color w:val="000000" w:themeColor="text1"/>
                <w:sz w:val="19"/>
                <w:szCs w:val="19"/>
              </w:rPr>
              <w:t>je zabezpečenie</w:t>
            </w:r>
            <w:r w:rsidRPr="00864A23">
              <w:rPr>
                <w:rFonts w:ascii="Arial" w:eastAsia="Helvetica" w:hAnsi="Arial" w:cs="Arial"/>
                <w:color w:val="000000" w:themeColor="text1"/>
                <w:sz w:val="19"/>
                <w:szCs w:val="19"/>
              </w:rPr>
              <w:t xml:space="preserve"> administratívnych </w:t>
            </w:r>
            <w:r w:rsidR="00E57A51" w:rsidRPr="00864A23">
              <w:rPr>
                <w:rFonts w:ascii="Arial" w:eastAsia="Helvetica" w:hAnsi="Arial" w:cs="Arial"/>
                <w:color w:val="000000" w:themeColor="text1"/>
                <w:sz w:val="19"/>
                <w:szCs w:val="19"/>
              </w:rPr>
              <w:t>k</w:t>
            </w:r>
            <w:r w:rsidRPr="00864A23">
              <w:rPr>
                <w:rFonts w:ascii="Arial" w:eastAsia="Helvetica" w:hAnsi="Arial" w:cs="Arial"/>
                <w:color w:val="000000" w:themeColor="text1"/>
                <w:sz w:val="19"/>
                <w:szCs w:val="19"/>
              </w:rPr>
              <w:t>apacít</w:t>
            </w:r>
            <w:r w:rsidR="006212E5" w:rsidRPr="00864A23">
              <w:rPr>
                <w:rFonts w:ascii="Arial" w:eastAsia="Helvetica" w:hAnsi="Arial" w:cs="Arial"/>
                <w:color w:val="000000" w:themeColor="text1"/>
                <w:sz w:val="19"/>
                <w:szCs w:val="19"/>
              </w:rPr>
              <w:t xml:space="preserve"> </w:t>
            </w:r>
            <w:r w:rsidRPr="00864A23">
              <w:rPr>
                <w:rFonts w:ascii="Arial" w:eastAsia="Helvetica" w:hAnsi="Arial" w:cs="Arial"/>
                <w:color w:val="000000" w:themeColor="text1"/>
                <w:sz w:val="19"/>
                <w:szCs w:val="19"/>
              </w:rPr>
              <w:t>(interných alebo externých), ktoré</w:t>
            </w:r>
            <w:r w:rsidR="006212E5" w:rsidRPr="00864A23">
              <w:rPr>
                <w:rFonts w:ascii="Arial" w:eastAsia="Helvetica" w:hAnsi="Arial" w:cs="Arial"/>
                <w:color w:val="000000" w:themeColor="text1"/>
                <w:sz w:val="19"/>
                <w:szCs w:val="19"/>
              </w:rPr>
              <w:t xml:space="preserve"> sú dostatočné</w:t>
            </w:r>
            <w:r w:rsidRPr="00864A23">
              <w:rPr>
                <w:rFonts w:ascii="Arial" w:eastAsia="Helvetica" w:hAnsi="Arial" w:cs="Arial"/>
                <w:color w:val="000000" w:themeColor="text1"/>
                <w:sz w:val="19"/>
                <w:szCs w:val="19"/>
              </w:rPr>
              <w:t xml:space="preserve"> z hľadiska počtu</w:t>
            </w:r>
            <w:r w:rsidR="005623DA" w:rsidRPr="00864A23">
              <w:rPr>
                <w:rStyle w:val="Odkaznapoznmkupodiarou"/>
                <w:rFonts w:ascii="Arial" w:eastAsia="Helvetica" w:hAnsi="Arial" w:cs="Arial"/>
                <w:color w:val="000000" w:themeColor="text1"/>
                <w:sz w:val="19"/>
                <w:szCs w:val="19"/>
              </w:rPr>
              <w:footnoteReference w:id="18"/>
            </w:r>
            <w:r w:rsidRPr="00864A23">
              <w:rPr>
                <w:rFonts w:ascii="Arial" w:eastAsia="Helvetica" w:hAnsi="Arial" w:cs="Arial"/>
                <w:color w:val="000000" w:themeColor="text1"/>
                <w:sz w:val="19"/>
                <w:szCs w:val="19"/>
              </w:rPr>
              <w:t>, skúseností</w:t>
            </w:r>
            <w:r w:rsidR="005623DA" w:rsidRPr="00864A23">
              <w:rPr>
                <w:rFonts w:ascii="Arial" w:eastAsia="Helvetica" w:hAnsi="Arial" w:cs="Arial"/>
                <w:color w:val="000000" w:themeColor="text1"/>
                <w:sz w:val="19"/>
                <w:szCs w:val="19"/>
              </w:rPr>
              <w:t xml:space="preserve"> (riadenie aspoň 1 obdobného projektu)</w:t>
            </w:r>
            <w:r w:rsidRPr="00864A23">
              <w:rPr>
                <w:rFonts w:ascii="Arial" w:eastAsia="Helvetica" w:hAnsi="Arial" w:cs="Arial"/>
                <w:color w:val="000000" w:themeColor="text1"/>
                <w:sz w:val="19"/>
                <w:szCs w:val="19"/>
              </w:rPr>
              <w:t xml:space="preserve"> a ktorých kompetencie sú jasne zadefinované. Nastavenie kapacít vytvára</w:t>
            </w:r>
            <w:r w:rsidR="00E57A51" w:rsidRPr="00864A23">
              <w:rPr>
                <w:rFonts w:ascii="Arial" w:eastAsia="Helvetica" w:hAnsi="Arial" w:cs="Arial"/>
                <w:color w:val="000000" w:themeColor="text1"/>
                <w:sz w:val="19"/>
                <w:szCs w:val="19"/>
              </w:rPr>
              <w:t xml:space="preserve"> predpoklad pre </w:t>
            </w:r>
            <w:r w:rsidR="006212E5" w:rsidRPr="00864A23">
              <w:rPr>
                <w:rFonts w:ascii="Arial" w:eastAsia="Helvetica" w:hAnsi="Arial" w:cs="Arial"/>
                <w:color w:val="000000" w:themeColor="text1"/>
                <w:sz w:val="19"/>
                <w:szCs w:val="19"/>
              </w:rPr>
              <w:t>efektívne</w:t>
            </w:r>
            <w:r w:rsidR="00E57A51" w:rsidRPr="00864A23">
              <w:rPr>
                <w:rFonts w:ascii="Arial" w:eastAsia="Helvetica" w:hAnsi="Arial" w:cs="Arial"/>
                <w:color w:val="000000" w:themeColor="text1"/>
                <w:sz w:val="19"/>
                <w:szCs w:val="19"/>
              </w:rPr>
              <w:t xml:space="preserve"> riadenie projektu</w:t>
            </w:r>
            <w:r w:rsidR="00500B66" w:rsidRPr="00864A23">
              <w:rPr>
                <w:rFonts w:ascii="Arial" w:eastAsia="Helvetica" w:hAnsi="Arial" w:cs="Arial"/>
                <w:color w:val="000000" w:themeColor="text1"/>
                <w:sz w:val="19"/>
                <w:szCs w:val="19"/>
              </w:rPr>
              <w:t xml:space="preserve"> počas jeho realizácie aj doby udržateľnosti</w:t>
            </w:r>
            <w:r w:rsidR="00E57A51" w:rsidRPr="00864A23">
              <w:rPr>
                <w:rFonts w:ascii="Arial" w:eastAsia="Helvetica" w:hAnsi="Arial" w:cs="Arial"/>
                <w:color w:val="000000" w:themeColor="text1"/>
                <w:sz w:val="19"/>
                <w:szCs w:val="19"/>
              </w:rPr>
              <w:t xml:space="preserve">. </w:t>
            </w:r>
          </w:p>
        </w:tc>
        <w:tc>
          <w:tcPr>
            <w:tcW w:w="642" w:type="pct"/>
            <w:vMerge w:val="restart"/>
            <w:tcBorders>
              <w:top w:val="single" w:sz="4" w:space="0" w:color="auto"/>
              <w:left w:val="single" w:sz="4" w:space="0" w:color="auto"/>
              <w:right w:val="single" w:sz="4" w:space="0" w:color="auto"/>
            </w:tcBorders>
            <w:vAlign w:val="center"/>
          </w:tcPr>
          <w:p w14:paraId="69B2AFE0" w14:textId="77777777" w:rsidR="001E087F" w:rsidRPr="00864A23" w:rsidRDefault="00E57A51" w:rsidP="00917319">
            <w:pPr>
              <w:jc w:val="both"/>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 xml:space="preserve">Formulár ŽoNFP: </w:t>
            </w:r>
          </w:p>
          <w:p w14:paraId="071209C2" w14:textId="77777777" w:rsidR="00E57A51" w:rsidRPr="00864A23" w:rsidRDefault="00E57A51" w:rsidP="001E087F">
            <w:pPr>
              <w:pStyle w:val="Odsekzoznamu"/>
              <w:numPr>
                <w:ilvl w:val="0"/>
                <w:numId w:val="43"/>
              </w:numPr>
              <w:ind w:left="320"/>
              <w:jc w:val="both"/>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Administratívna a prevádzková kapacita žiadateľa</w:t>
            </w:r>
          </w:p>
        </w:tc>
      </w:tr>
      <w:tr w:rsidR="00E57A51" w:rsidRPr="00864A23" w14:paraId="25F76882" w14:textId="77777777" w:rsidTr="00942DA9">
        <w:trPr>
          <w:trHeight w:val="1251"/>
        </w:trPr>
        <w:tc>
          <w:tcPr>
            <w:tcW w:w="160" w:type="pct"/>
            <w:vMerge/>
            <w:vAlign w:val="center"/>
          </w:tcPr>
          <w:p w14:paraId="40087438" w14:textId="77777777" w:rsidR="00E57A51" w:rsidRPr="00864A23" w:rsidRDefault="00E57A51" w:rsidP="00CA125D">
            <w:pPr>
              <w:spacing w:line="288" w:lineRule="auto"/>
              <w:jc w:val="center"/>
              <w:rPr>
                <w:rFonts w:ascii="Arial" w:eastAsia="Calibri" w:hAnsi="Arial" w:cs="Arial"/>
                <w:color w:val="000000" w:themeColor="text1"/>
                <w:sz w:val="19"/>
                <w:szCs w:val="19"/>
              </w:rPr>
            </w:pPr>
          </w:p>
        </w:tc>
        <w:tc>
          <w:tcPr>
            <w:tcW w:w="606" w:type="pct"/>
            <w:vMerge/>
            <w:vAlign w:val="center"/>
          </w:tcPr>
          <w:p w14:paraId="1F5F69E7" w14:textId="77777777" w:rsidR="00E57A51" w:rsidRPr="00864A23" w:rsidRDefault="00E57A51" w:rsidP="00CA125D">
            <w:pPr>
              <w:spacing w:line="288" w:lineRule="auto"/>
              <w:rPr>
                <w:rFonts w:ascii="Arial" w:eastAsia="Helvetica" w:hAnsi="Arial" w:cs="Arial"/>
                <w:color w:val="000000" w:themeColor="text1"/>
                <w:sz w:val="19"/>
                <w:szCs w:val="19"/>
              </w:rPr>
            </w:pPr>
          </w:p>
        </w:tc>
        <w:tc>
          <w:tcPr>
            <w:tcW w:w="1619" w:type="pct"/>
            <w:vMerge/>
            <w:vAlign w:val="center"/>
          </w:tcPr>
          <w:p w14:paraId="2A6E896D" w14:textId="77777777" w:rsidR="00E57A51" w:rsidRPr="00864A23" w:rsidRDefault="00E57A51" w:rsidP="00CA125D">
            <w:pPr>
              <w:spacing w:line="288" w:lineRule="auto"/>
              <w:jc w:val="both"/>
              <w:rPr>
                <w:rFonts w:ascii="Arial" w:hAnsi="Arial" w:cs="Arial"/>
                <w:color w:val="000000" w:themeColor="text1"/>
                <w:sz w:val="19"/>
                <w:szCs w:val="19"/>
              </w:rPr>
            </w:pPr>
          </w:p>
        </w:tc>
        <w:tc>
          <w:tcPr>
            <w:tcW w:w="370" w:type="pct"/>
            <w:vMerge/>
            <w:vAlign w:val="center"/>
          </w:tcPr>
          <w:p w14:paraId="6D9AF183" w14:textId="77777777" w:rsidR="00E57A51" w:rsidRPr="00864A23" w:rsidRDefault="00E57A51" w:rsidP="00CA125D">
            <w:pPr>
              <w:spacing w:line="288" w:lineRule="auto"/>
              <w:jc w:val="center"/>
              <w:rPr>
                <w:rFonts w:ascii="Arial" w:eastAsia="Calibri" w:hAnsi="Arial" w:cs="Arial"/>
                <w:color w:val="000000" w:themeColor="text1"/>
                <w:sz w:val="19"/>
                <w:szCs w:val="19"/>
              </w:rPr>
            </w:pPr>
          </w:p>
        </w:tc>
        <w:tc>
          <w:tcPr>
            <w:tcW w:w="303" w:type="pct"/>
            <w:vAlign w:val="center"/>
          </w:tcPr>
          <w:p w14:paraId="6C302367" w14:textId="77777777" w:rsidR="00E57A51" w:rsidRPr="00864A23" w:rsidRDefault="00DD498F" w:rsidP="00CA125D">
            <w:pPr>
              <w:widowControl w:val="0"/>
              <w:pBdr>
                <w:top w:val="nil"/>
                <w:left w:val="nil"/>
                <w:bottom w:val="nil"/>
                <w:right w:val="nil"/>
                <w:between w:val="nil"/>
                <w:bar w:val="nil"/>
              </w:pBdr>
              <w:spacing w:line="288" w:lineRule="auto"/>
              <w:jc w:val="center"/>
              <w:rPr>
                <w:rFonts w:ascii="Arial" w:eastAsia="Helvetica" w:hAnsi="Arial" w:cs="Arial"/>
                <w:color w:val="000000" w:themeColor="text1"/>
                <w:sz w:val="19"/>
                <w:szCs w:val="19"/>
                <w:u w:color="000000"/>
                <w:bdr w:val="nil"/>
              </w:rPr>
            </w:pPr>
            <w:r w:rsidRPr="00864A23">
              <w:rPr>
                <w:rFonts w:ascii="Arial" w:eastAsia="Helvetica" w:hAnsi="Arial" w:cs="Arial"/>
                <w:color w:val="000000" w:themeColor="text1"/>
                <w:sz w:val="19"/>
                <w:szCs w:val="19"/>
                <w:u w:color="000000"/>
                <w:bdr w:val="nil"/>
              </w:rPr>
              <w:t>2</w:t>
            </w:r>
          </w:p>
        </w:tc>
        <w:tc>
          <w:tcPr>
            <w:tcW w:w="1300" w:type="pct"/>
            <w:tcBorders>
              <w:left w:val="single" w:sz="4" w:space="0" w:color="auto"/>
              <w:right w:val="single" w:sz="4" w:space="0" w:color="auto"/>
            </w:tcBorders>
            <w:vAlign w:val="center"/>
          </w:tcPr>
          <w:p w14:paraId="0DCB0727" w14:textId="77777777" w:rsidR="00E57A51" w:rsidRPr="00864A23" w:rsidRDefault="005623DA" w:rsidP="00BF5C38">
            <w:pPr>
              <w:jc w:val="both"/>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 xml:space="preserve">Žiadateľ má zabezpečené / deklaruje zabezpečenie administratívnych kapacít (interných alebo externých), </w:t>
            </w:r>
            <w:r w:rsidR="00BF5C38" w:rsidRPr="00864A23">
              <w:rPr>
                <w:rFonts w:ascii="Arial" w:eastAsia="Helvetica" w:hAnsi="Arial" w:cs="Arial"/>
                <w:color w:val="000000" w:themeColor="text1"/>
                <w:sz w:val="19"/>
                <w:szCs w:val="19"/>
              </w:rPr>
              <w:t xml:space="preserve">ktoré sú dostatočné, avšak nemajú </w:t>
            </w:r>
            <w:r w:rsidR="00FA3A78" w:rsidRPr="00864A23">
              <w:rPr>
                <w:rFonts w:ascii="Arial" w:eastAsia="Helvetica" w:hAnsi="Arial" w:cs="Arial"/>
                <w:color w:val="000000" w:themeColor="text1"/>
                <w:sz w:val="19"/>
                <w:szCs w:val="19"/>
              </w:rPr>
              <w:t xml:space="preserve">skúseností s riadením aspoň </w:t>
            </w:r>
            <w:r w:rsidR="001E60D0" w:rsidRPr="00864A23">
              <w:rPr>
                <w:rFonts w:ascii="Arial" w:eastAsia="Helvetica" w:hAnsi="Arial" w:cs="Arial"/>
                <w:color w:val="000000" w:themeColor="text1"/>
                <w:sz w:val="19"/>
                <w:szCs w:val="19"/>
              </w:rPr>
              <w:t>jedného obdobného</w:t>
            </w:r>
            <w:r w:rsidR="00FA3A78" w:rsidRPr="00864A23">
              <w:rPr>
                <w:rFonts w:ascii="Arial" w:eastAsia="Helvetica" w:hAnsi="Arial" w:cs="Arial"/>
                <w:color w:val="000000" w:themeColor="text1"/>
                <w:sz w:val="19"/>
                <w:szCs w:val="19"/>
              </w:rPr>
              <w:t xml:space="preserve"> projektu</w:t>
            </w:r>
            <w:r w:rsidR="00BF5C38" w:rsidRPr="00864A23">
              <w:rPr>
                <w:rFonts w:ascii="Arial" w:eastAsia="Helvetica" w:hAnsi="Arial" w:cs="Arial"/>
                <w:color w:val="000000" w:themeColor="text1"/>
                <w:sz w:val="19"/>
                <w:szCs w:val="19"/>
              </w:rPr>
              <w:t>.</w:t>
            </w:r>
            <w:r w:rsidR="00FA3A78" w:rsidRPr="00864A23">
              <w:rPr>
                <w:rFonts w:ascii="Arial" w:eastAsia="Helvetica" w:hAnsi="Arial" w:cs="Arial"/>
                <w:color w:val="000000" w:themeColor="text1"/>
                <w:sz w:val="19"/>
                <w:szCs w:val="19"/>
              </w:rPr>
              <w:t xml:space="preserve"> </w:t>
            </w:r>
          </w:p>
        </w:tc>
        <w:tc>
          <w:tcPr>
            <w:tcW w:w="642" w:type="pct"/>
            <w:vMerge/>
            <w:vAlign w:val="center"/>
          </w:tcPr>
          <w:p w14:paraId="40DE29D3" w14:textId="77777777" w:rsidR="00E57A51" w:rsidRPr="00864A23" w:rsidRDefault="00E57A51" w:rsidP="00CA125D">
            <w:pPr>
              <w:spacing w:line="288" w:lineRule="auto"/>
              <w:jc w:val="both"/>
              <w:rPr>
                <w:rFonts w:ascii="Arial" w:eastAsia="Helvetica" w:hAnsi="Arial" w:cs="Arial"/>
                <w:color w:val="000000" w:themeColor="text1"/>
                <w:sz w:val="19"/>
                <w:szCs w:val="19"/>
              </w:rPr>
            </w:pPr>
          </w:p>
        </w:tc>
      </w:tr>
      <w:tr w:rsidR="00E57A51" w:rsidRPr="00864A23" w14:paraId="45A4D4F3" w14:textId="77777777" w:rsidTr="0004297C">
        <w:trPr>
          <w:trHeight w:val="1286"/>
        </w:trPr>
        <w:tc>
          <w:tcPr>
            <w:tcW w:w="160" w:type="pct"/>
            <w:vMerge/>
            <w:vAlign w:val="center"/>
          </w:tcPr>
          <w:p w14:paraId="1F710970" w14:textId="77777777" w:rsidR="00E57A51" w:rsidRPr="00864A23" w:rsidRDefault="00E57A51" w:rsidP="00CA125D">
            <w:pPr>
              <w:spacing w:line="288" w:lineRule="auto"/>
              <w:jc w:val="center"/>
              <w:rPr>
                <w:rFonts w:ascii="Arial" w:eastAsia="Calibri" w:hAnsi="Arial" w:cs="Arial"/>
                <w:color w:val="000000" w:themeColor="text1"/>
                <w:sz w:val="19"/>
                <w:szCs w:val="19"/>
              </w:rPr>
            </w:pPr>
          </w:p>
        </w:tc>
        <w:tc>
          <w:tcPr>
            <w:tcW w:w="606" w:type="pct"/>
            <w:vMerge/>
            <w:vAlign w:val="center"/>
          </w:tcPr>
          <w:p w14:paraId="4E83C8BB" w14:textId="77777777" w:rsidR="00E57A51" w:rsidRPr="00864A23" w:rsidRDefault="00E57A51" w:rsidP="00CA125D">
            <w:pPr>
              <w:spacing w:line="288" w:lineRule="auto"/>
              <w:rPr>
                <w:rFonts w:ascii="Arial" w:eastAsia="Helvetica" w:hAnsi="Arial" w:cs="Arial"/>
                <w:color w:val="000000" w:themeColor="text1"/>
                <w:sz w:val="19"/>
                <w:szCs w:val="19"/>
              </w:rPr>
            </w:pPr>
          </w:p>
        </w:tc>
        <w:tc>
          <w:tcPr>
            <w:tcW w:w="1619" w:type="pct"/>
            <w:vMerge/>
            <w:vAlign w:val="center"/>
          </w:tcPr>
          <w:p w14:paraId="30B88CDE" w14:textId="77777777" w:rsidR="00E57A51" w:rsidRPr="00864A23" w:rsidRDefault="00E57A51" w:rsidP="00CA125D">
            <w:pPr>
              <w:spacing w:line="288" w:lineRule="auto"/>
              <w:jc w:val="both"/>
              <w:rPr>
                <w:rFonts w:ascii="Arial" w:hAnsi="Arial" w:cs="Arial"/>
                <w:color w:val="000000" w:themeColor="text1"/>
                <w:sz w:val="19"/>
                <w:szCs w:val="19"/>
              </w:rPr>
            </w:pPr>
          </w:p>
        </w:tc>
        <w:tc>
          <w:tcPr>
            <w:tcW w:w="370" w:type="pct"/>
            <w:vMerge/>
            <w:vAlign w:val="center"/>
          </w:tcPr>
          <w:p w14:paraId="3300FFCF" w14:textId="77777777" w:rsidR="00E57A51" w:rsidRPr="00864A23" w:rsidRDefault="00E57A51" w:rsidP="00CA125D">
            <w:pPr>
              <w:spacing w:line="288" w:lineRule="auto"/>
              <w:jc w:val="center"/>
              <w:rPr>
                <w:rFonts w:ascii="Arial" w:eastAsia="Calibri" w:hAnsi="Arial" w:cs="Arial"/>
                <w:color w:val="000000" w:themeColor="text1"/>
                <w:sz w:val="19"/>
                <w:szCs w:val="19"/>
              </w:rPr>
            </w:pPr>
          </w:p>
        </w:tc>
        <w:tc>
          <w:tcPr>
            <w:tcW w:w="303" w:type="pct"/>
            <w:vAlign w:val="center"/>
          </w:tcPr>
          <w:p w14:paraId="486275E6" w14:textId="77777777" w:rsidR="00E57A51" w:rsidRPr="00864A23" w:rsidRDefault="00E57A51" w:rsidP="00CA125D">
            <w:pPr>
              <w:widowControl w:val="0"/>
              <w:pBdr>
                <w:top w:val="nil"/>
                <w:left w:val="nil"/>
                <w:bottom w:val="nil"/>
                <w:right w:val="nil"/>
                <w:between w:val="nil"/>
                <w:bar w:val="nil"/>
              </w:pBdr>
              <w:spacing w:line="288" w:lineRule="auto"/>
              <w:jc w:val="center"/>
              <w:rPr>
                <w:rFonts w:ascii="Arial" w:eastAsia="Helvetica" w:hAnsi="Arial" w:cs="Arial"/>
                <w:color w:val="000000" w:themeColor="text1"/>
                <w:sz w:val="19"/>
                <w:szCs w:val="19"/>
                <w:u w:color="000000"/>
                <w:bdr w:val="nil"/>
              </w:rPr>
            </w:pPr>
            <w:r w:rsidRPr="00864A23">
              <w:rPr>
                <w:rFonts w:ascii="Arial" w:eastAsia="Helvetica" w:hAnsi="Arial" w:cs="Arial"/>
                <w:color w:val="000000" w:themeColor="text1"/>
                <w:sz w:val="19"/>
                <w:szCs w:val="19"/>
                <w:u w:color="000000"/>
                <w:bdr w:val="nil"/>
              </w:rPr>
              <w:t>0</w:t>
            </w:r>
          </w:p>
        </w:tc>
        <w:tc>
          <w:tcPr>
            <w:tcW w:w="1300" w:type="pct"/>
            <w:tcBorders>
              <w:left w:val="single" w:sz="4" w:space="0" w:color="auto"/>
              <w:right w:val="single" w:sz="4" w:space="0" w:color="auto"/>
            </w:tcBorders>
            <w:vAlign w:val="center"/>
          </w:tcPr>
          <w:p w14:paraId="0451E042" w14:textId="77777777" w:rsidR="00E57A51" w:rsidRPr="00864A23" w:rsidRDefault="00BF5C38" w:rsidP="00BF5C38">
            <w:pPr>
              <w:jc w:val="both"/>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Administratívne kapacity (interné alebo externé), sú nedostatočné a celkové nastavenie kapacít nevytvára predpoklad pre efektívne</w:t>
            </w:r>
            <w:r w:rsidR="00A34AA3" w:rsidRPr="00864A23">
              <w:rPr>
                <w:rFonts w:ascii="Arial" w:eastAsia="Helvetica" w:hAnsi="Arial" w:cs="Arial"/>
                <w:color w:val="000000" w:themeColor="text1"/>
                <w:sz w:val="19"/>
                <w:szCs w:val="19"/>
              </w:rPr>
              <w:t xml:space="preserve"> riadenie počas</w:t>
            </w:r>
            <w:r w:rsidRPr="00864A23">
              <w:rPr>
                <w:rFonts w:ascii="Arial" w:eastAsia="Helvetica" w:hAnsi="Arial" w:cs="Arial"/>
                <w:color w:val="000000" w:themeColor="text1"/>
                <w:sz w:val="19"/>
                <w:szCs w:val="19"/>
              </w:rPr>
              <w:t xml:space="preserve"> </w:t>
            </w:r>
            <w:r w:rsidR="00A34AA3" w:rsidRPr="00864A23">
              <w:rPr>
                <w:rFonts w:ascii="Arial" w:eastAsia="Helvetica" w:hAnsi="Arial" w:cs="Arial"/>
                <w:color w:val="000000" w:themeColor="text1"/>
                <w:sz w:val="19"/>
                <w:szCs w:val="19"/>
              </w:rPr>
              <w:t>realizácie a</w:t>
            </w:r>
            <w:r w:rsidR="00391239" w:rsidRPr="00864A23">
              <w:rPr>
                <w:rFonts w:ascii="Arial" w:eastAsia="Helvetica" w:hAnsi="Arial" w:cs="Arial"/>
                <w:color w:val="000000" w:themeColor="text1"/>
                <w:sz w:val="19"/>
                <w:szCs w:val="19"/>
              </w:rPr>
              <w:t xml:space="preserve"> doby </w:t>
            </w:r>
            <w:r w:rsidR="00A34AA3" w:rsidRPr="00864A23">
              <w:rPr>
                <w:rFonts w:ascii="Arial" w:eastAsia="Helvetica" w:hAnsi="Arial" w:cs="Arial"/>
                <w:color w:val="000000" w:themeColor="text1"/>
                <w:sz w:val="19"/>
                <w:szCs w:val="19"/>
              </w:rPr>
              <w:t>udržateľnosti</w:t>
            </w:r>
            <w:r w:rsidRPr="00864A23">
              <w:rPr>
                <w:rFonts w:ascii="Arial" w:eastAsia="Helvetica" w:hAnsi="Arial" w:cs="Arial"/>
                <w:color w:val="000000" w:themeColor="text1"/>
                <w:sz w:val="19"/>
                <w:szCs w:val="19"/>
              </w:rPr>
              <w:t xml:space="preserve"> projektu.</w:t>
            </w:r>
          </w:p>
        </w:tc>
        <w:tc>
          <w:tcPr>
            <w:tcW w:w="642" w:type="pct"/>
            <w:vMerge/>
            <w:vAlign w:val="center"/>
          </w:tcPr>
          <w:p w14:paraId="54150670" w14:textId="77777777" w:rsidR="00E57A51" w:rsidRPr="00864A23" w:rsidRDefault="00E57A51" w:rsidP="00CA125D">
            <w:pPr>
              <w:spacing w:line="288" w:lineRule="auto"/>
              <w:jc w:val="both"/>
              <w:rPr>
                <w:rFonts w:ascii="Arial" w:eastAsia="Helvetica" w:hAnsi="Arial" w:cs="Arial"/>
                <w:color w:val="000000" w:themeColor="text1"/>
                <w:sz w:val="19"/>
                <w:szCs w:val="19"/>
              </w:rPr>
            </w:pPr>
          </w:p>
        </w:tc>
      </w:tr>
    </w:tbl>
    <w:p w14:paraId="5F8A3515" w14:textId="5EC1FB0F" w:rsidR="00ED3DB0" w:rsidRDefault="00ED3DB0" w:rsidP="00E57A51">
      <w:pPr>
        <w:spacing w:after="120"/>
        <w:jc w:val="both"/>
        <w:rPr>
          <w:rFonts w:ascii="Arial" w:hAnsi="Arial" w:cs="Arial"/>
          <w:b/>
          <w:color w:val="000000" w:themeColor="text1"/>
          <w:sz w:val="19"/>
          <w:szCs w:val="19"/>
        </w:rPr>
      </w:pPr>
    </w:p>
    <w:p w14:paraId="52C94CC8" w14:textId="5AD9957B" w:rsidR="00674A33" w:rsidRDefault="00674A33" w:rsidP="00E57A51">
      <w:pPr>
        <w:spacing w:after="120"/>
        <w:jc w:val="both"/>
        <w:rPr>
          <w:rFonts w:ascii="Arial" w:hAnsi="Arial" w:cs="Arial"/>
          <w:b/>
          <w:color w:val="000000" w:themeColor="text1"/>
          <w:sz w:val="19"/>
          <w:szCs w:val="19"/>
        </w:rPr>
      </w:pPr>
    </w:p>
    <w:p w14:paraId="68487D87" w14:textId="09E46ED3" w:rsidR="00674A33" w:rsidRDefault="00674A33" w:rsidP="00E57A51">
      <w:pPr>
        <w:spacing w:after="120"/>
        <w:jc w:val="both"/>
        <w:rPr>
          <w:rFonts w:ascii="Arial" w:hAnsi="Arial" w:cs="Arial"/>
          <w:b/>
          <w:color w:val="000000" w:themeColor="text1"/>
          <w:sz w:val="19"/>
          <w:szCs w:val="19"/>
        </w:rPr>
      </w:pPr>
    </w:p>
    <w:p w14:paraId="1B7C4E20" w14:textId="7608A918" w:rsidR="00674A33" w:rsidRDefault="00674A33" w:rsidP="00E57A51">
      <w:pPr>
        <w:spacing w:after="120"/>
        <w:jc w:val="both"/>
        <w:rPr>
          <w:rFonts w:ascii="Arial" w:hAnsi="Arial" w:cs="Arial"/>
          <w:b/>
          <w:color w:val="000000" w:themeColor="text1"/>
          <w:sz w:val="19"/>
          <w:szCs w:val="19"/>
        </w:rPr>
      </w:pPr>
    </w:p>
    <w:p w14:paraId="454BE75E" w14:textId="2417041E" w:rsidR="00674A33" w:rsidRDefault="00674A33" w:rsidP="00E57A51">
      <w:pPr>
        <w:spacing w:after="120"/>
        <w:jc w:val="both"/>
        <w:rPr>
          <w:rFonts w:ascii="Arial" w:hAnsi="Arial" w:cs="Arial"/>
          <w:b/>
          <w:color w:val="000000" w:themeColor="text1"/>
          <w:sz w:val="19"/>
          <w:szCs w:val="19"/>
        </w:rPr>
      </w:pPr>
    </w:p>
    <w:p w14:paraId="2205B13E" w14:textId="33520CDB" w:rsidR="00674A33" w:rsidRDefault="00674A33" w:rsidP="00E57A51">
      <w:pPr>
        <w:spacing w:after="120"/>
        <w:jc w:val="both"/>
        <w:rPr>
          <w:rFonts w:ascii="Arial" w:hAnsi="Arial" w:cs="Arial"/>
          <w:b/>
          <w:color w:val="000000" w:themeColor="text1"/>
          <w:sz w:val="19"/>
          <w:szCs w:val="19"/>
        </w:rPr>
      </w:pPr>
    </w:p>
    <w:p w14:paraId="6DC3EFCB" w14:textId="478B12DD" w:rsidR="00674A33" w:rsidRDefault="00674A33" w:rsidP="00E57A51">
      <w:pPr>
        <w:spacing w:after="120"/>
        <w:jc w:val="both"/>
        <w:rPr>
          <w:rFonts w:ascii="Arial" w:hAnsi="Arial" w:cs="Arial"/>
          <w:b/>
          <w:color w:val="000000" w:themeColor="text1"/>
          <w:sz w:val="19"/>
          <w:szCs w:val="19"/>
        </w:rPr>
      </w:pPr>
    </w:p>
    <w:p w14:paraId="3D5F7D8E" w14:textId="77777777" w:rsidR="00674A33" w:rsidRPr="00864A23" w:rsidRDefault="00674A33" w:rsidP="00E57A51">
      <w:pPr>
        <w:spacing w:after="120"/>
        <w:jc w:val="both"/>
        <w:rPr>
          <w:rFonts w:ascii="Arial" w:hAnsi="Arial" w:cs="Arial"/>
          <w:b/>
          <w:color w:val="000000" w:themeColor="text1"/>
          <w:sz w:val="19"/>
          <w:szCs w:val="19"/>
        </w:rPr>
      </w:pPr>
      <w:bookmarkStart w:id="1" w:name="_GoBack"/>
      <w:bookmarkEnd w:id="1"/>
    </w:p>
    <w:p w14:paraId="5423596B" w14:textId="77777777" w:rsidR="00E57A51" w:rsidRPr="00864A23" w:rsidRDefault="00E57A51" w:rsidP="00E57A51">
      <w:pPr>
        <w:spacing w:after="120"/>
        <w:jc w:val="both"/>
        <w:rPr>
          <w:rFonts w:ascii="Arial" w:hAnsi="Arial" w:cs="Arial"/>
          <w:b/>
          <w:color w:val="000000" w:themeColor="text1"/>
          <w:sz w:val="19"/>
          <w:szCs w:val="19"/>
        </w:rPr>
      </w:pPr>
      <w:r w:rsidRPr="00864A23">
        <w:rPr>
          <w:rFonts w:ascii="Arial" w:hAnsi="Arial" w:cs="Arial"/>
          <w:b/>
          <w:color w:val="000000" w:themeColor="text1"/>
          <w:sz w:val="19"/>
          <w:szCs w:val="19"/>
        </w:rPr>
        <w:t>V prípade, ak počet ŽoNFP</w:t>
      </w:r>
      <w:r w:rsidR="00D10CF9" w:rsidRPr="00864A23">
        <w:rPr>
          <w:rFonts w:ascii="Arial" w:hAnsi="Arial" w:cs="Arial"/>
          <w:b/>
          <w:color w:val="000000" w:themeColor="text1"/>
          <w:sz w:val="19"/>
          <w:szCs w:val="19"/>
        </w:rPr>
        <w:t xml:space="preserve"> (r</w:t>
      </w:r>
      <w:r w:rsidR="00C00C85" w:rsidRPr="00864A23">
        <w:rPr>
          <w:rFonts w:ascii="Arial" w:hAnsi="Arial" w:cs="Arial"/>
          <w:b/>
          <w:color w:val="000000" w:themeColor="text1"/>
          <w:sz w:val="19"/>
          <w:szCs w:val="19"/>
        </w:rPr>
        <w:t>esp. kumulatívna výška žiadaných príspevkov</w:t>
      </w:r>
      <w:r w:rsidR="00D10CF9" w:rsidRPr="00864A23">
        <w:rPr>
          <w:rFonts w:ascii="Arial" w:hAnsi="Arial" w:cs="Arial"/>
          <w:b/>
          <w:color w:val="000000" w:themeColor="text1"/>
          <w:sz w:val="19"/>
          <w:szCs w:val="19"/>
        </w:rPr>
        <w:t>)</w:t>
      </w:r>
      <w:r w:rsidRPr="00864A23">
        <w:rPr>
          <w:rFonts w:ascii="Arial" w:hAnsi="Arial" w:cs="Arial"/>
          <w:b/>
          <w:color w:val="000000" w:themeColor="text1"/>
          <w:sz w:val="19"/>
          <w:szCs w:val="19"/>
        </w:rPr>
        <w:t xml:space="preserve"> prekročí</w:t>
      </w:r>
      <w:r w:rsidR="00D10CF9" w:rsidRPr="00864A23">
        <w:rPr>
          <w:rFonts w:ascii="Arial" w:hAnsi="Arial" w:cs="Arial"/>
          <w:b/>
          <w:color w:val="000000" w:themeColor="text1"/>
          <w:sz w:val="19"/>
          <w:szCs w:val="19"/>
        </w:rPr>
        <w:t xml:space="preserve"> v rámci príslušného hodnotiaceho kola</w:t>
      </w:r>
      <w:r w:rsidRPr="00864A23">
        <w:rPr>
          <w:rFonts w:ascii="Arial" w:hAnsi="Arial" w:cs="Arial"/>
          <w:b/>
          <w:color w:val="000000" w:themeColor="text1"/>
          <w:sz w:val="19"/>
          <w:szCs w:val="19"/>
        </w:rPr>
        <w:t xml:space="preserve"> celkovú disponibilnú alokáciu výzvy, uplatní sa nižšie uvedené výberové kritérium, na základe ktorého sa stanoví konečné poradie ŽoNFP:</w:t>
      </w:r>
    </w:p>
    <w:tbl>
      <w:tblPr>
        <w:tblStyle w:val="TableGrid8"/>
        <w:tblW w:w="5095" w:type="pct"/>
        <w:tblLayout w:type="fixed"/>
        <w:tblLook w:val="04A0" w:firstRow="1" w:lastRow="0" w:firstColumn="1" w:lastColumn="0" w:noHBand="0" w:noVBand="1"/>
      </w:tblPr>
      <w:tblGrid>
        <w:gridCol w:w="616"/>
        <w:gridCol w:w="1821"/>
        <w:gridCol w:w="4928"/>
        <w:gridCol w:w="1134"/>
        <w:gridCol w:w="993"/>
        <w:gridCol w:w="3969"/>
        <w:gridCol w:w="1984"/>
      </w:tblGrid>
      <w:tr w:rsidR="00E57A51" w:rsidRPr="00864A23" w14:paraId="1267919E" w14:textId="77777777" w:rsidTr="0070479E">
        <w:trPr>
          <w:trHeight w:val="543"/>
        </w:trPr>
        <w:tc>
          <w:tcPr>
            <w:tcW w:w="617" w:type="dxa"/>
            <w:shd w:val="clear" w:color="auto" w:fill="C00000"/>
            <w:vAlign w:val="center"/>
          </w:tcPr>
          <w:p w14:paraId="6B2A4233" w14:textId="77777777" w:rsidR="00E57A51" w:rsidRPr="00864A23" w:rsidRDefault="00634DF8" w:rsidP="00CA125D">
            <w:pPr>
              <w:spacing w:line="288" w:lineRule="auto"/>
              <w:jc w:val="center"/>
              <w:rPr>
                <w:rFonts w:ascii="Arial" w:eastAsia="Calibri" w:hAnsi="Arial" w:cs="Arial"/>
                <w:b/>
                <w:bCs/>
                <w:sz w:val="19"/>
                <w:szCs w:val="19"/>
                <w:u w:color="000000"/>
                <w:bdr w:val="nil"/>
              </w:rPr>
            </w:pPr>
            <w:r w:rsidRPr="00864A23">
              <w:rPr>
                <w:rFonts w:ascii="Arial" w:eastAsia="Calibri" w:hAnsi="Arial" w:cs="Arial"/>
                <w:b/>
                <w:bCs/>
                <w:sz w:val="19"/>
                <w:szCs w:val="19"/>
                <w:u w:color="000000"/>
                <w:bdr w:val="nil"/>
              </w:rPr>
              <w:t>5</w:t>
            </w:r>
            <w:r w:rsidR="00E57A51" w:rsidRPr="00864A23">
              <w:rPr>
                <w:rFonts w:ascii="Arial" w:eastAsia="Calibri" w:hAnsi="Arial" w:cs="Arial"/>
                <w:b/>
                <w:bCs/>
                <w:sz w:val="19"/>
                <w:szCs w:val="19"/>
                <w:u w:color="000000"/>
                <w:bdr w:val="nil"/>
              </w:rPr>
              <w:t>.</w:t>
            </w:r>
          </w:p>
        </w:tc>
        <w:tc>
          <w:tcPr>
            <w:tcW w:w="14829" w:type="dxa"/>
            <w:gridSpan w:val="6"/>
            <w:tcBorders>
              <w:right w:val="single" w:sz="4" w:space="0" w:color="auto"/>
            </w:tcBorders>
            <w:shd w:val="clear" w:color="auto" w:fill="C00000"/>
            <w:vAlign w:val="center"/>
          </w:tcPr>
          <w:p w14:paraId="4F3A80AF" w14:textId="77777777" w:rsidR="00E57A51" w:rsidRPr="00864A23" w:rsidRDefault="00E57A51" w:rsidP="00CA125D">
            <w:pPr>
              <w:rPr>
                <w:rFonts w:ascii="Arial" w:eastAsia="Calibri" w:hAnsi="Arial" w:cs="Arial"/>
                <w:b/>
                <w:bCs/>
                <w:sz w:val="19"/>
                <w:szCs w:val="19"/>
                <w:u w:color="000000"/>
                <w:bdr w:val="nil"/>
              </w:rPr>
            </w:pPr>
            <w:r w:rsidRPr="00864A23">
              <w:rPr>
                <w:rFonts w:ascii="Arial" w:eastAsia="Calibri" w:hAnsi="Arial" w:cs="Arial"/>
                <w:b/>
                <w:bCs/>
                <w:sz w:val="19"/>
                <w:szCs w:val="19"/>
                <w:u w:color="000000"/>
                <w:bdr w:val="nil"/>
              </w:rPr>
              <w:t>Výberové kritéria</w:t>
            </w:r>
          </w:p>
        </w:tc>
      </w:tr>
      <w:tr w:rsidR="00E57A51" w:rsidRPr="00864A23" w14:paraId="32B45EF1" w14:textId="77777777" w:rsidTr="0070479E">
        <w:trPr>
          <w:trHeight w:val="543"/>
        </w:trPr>
        <w:tc>
          <w:tcPr>
            <w:tcW w:w="617" w:type="dxa"/>
            <w:shd w:val="clear" w:color="auto" w:fill="FF8989"/>
            <w:vAlign w:val="center"/>
          </w:tcPr>
          <w:p w14:paraId="2A4A1E49" w14:textId="77777777" w:rsidR="00E57A51" w:rsidRPr="00864A23" w:rsidRDefault="00EB2A69" w:rsidP="00CA125D">
            <w:pPr>
              <w:spacing w:line="288" w:lineRule="auto"/>
              <w:jc w:val="center"/>
              <w:rPr>
                <w:rFonts w:ascii="Arial" w:eastAsia="Calibri" w:hAnsi="Arial" w:cs="Arial"/>
                <w:color w:val="FFFFFF" w:themeColor="background1"/>
                <w:sz w:val="19"/>
                <w:szCs w:val="19"/>
              </w:rPr>
            </w:pPr>
            <w:r w:rsidRPr="00864A23">
              <w:rPr>
                <w:rFonts w:ascii="Arial" w:eastAsia="Calibri" w:hAnsi="Arial" w:cs="Arial"/>
                <w:b/>
                <w:bCs/>
                <w:color w:val="FFFFFF" w:themeColor="background1"/>
                <w:sz w:val="19"/>
                <w:szCs w:val="19"/>
                <w:u w:color="000000"/>
                <w:bdr w:val="nil"/>
              </w:rPr>
              <w:t>č</w:t>
            </w:r>
            <w:r w:rsidR="00E57A51" w:rsidRPr="00864A23">
              <w:rPr>
                <w:rFonts w:ascii="Arial" w:eastAsia="Calibri" w:hAnsi="Arial" w:cs="Arial"/>
                <w:b/>
                <w:bCs/>
                <w:color w:val="FFFFFF" w:themeColor="background1"/>
                <w:sz w:val="19"/>
                <w:szCs w:val="19"/>
                <w:u w:color="000000"/>
                <w:bdr w:val="nil"/>
              </w:rPr>
              <w:t>.</w:t>
            </w:r>
          </w:p>
        </w:tc>
        <w:tc>
          <w:tcPr>
            <w:tcW w:w="1821" w:type="dxa"/>
            <w:shd w:val="clear" w:color="auto" w:fill="FF8989"/>
            <w:vAlign w:val="center"/>
          </w:tcPr>
          <w:p w14:paraId="78789FB9" w14:textId="77777777" w:rsidR="00E57A51" w:rsidRPr="00864A23" w:rsidRDefault="00E57A51" w:rsidP="00CA125D">
            <w:pPr>
              <w:spacing w:line="288" w:lineRule="auto"/>
              <w:jc w:val="center"/>
              <w:rPr>
                <w:rFonts w:ascii="Arial" w:hAnsi="Arial" w:cs="Arial"/>
                <w:color w:val="FFFFFF" w:themeColor="background1"/>
                <w:sz w:val="19"/>
                <w:szCs w:val="19"/>
              </w:rPr>
            </w:pPr>
            <w:r w:rsidRPr="00864A23">
              <w:rPr>
                <w:rFonts w:ascii="Arial" w:eastAsia="Calibri" w:hAnsi="Arial" w:cs="Arial"/>
                <w:b/>
                <w:bCs/>
                <w:color w:val="FFFFFF" w:themeColor="background1"/>
                <w:sz w:val="19"/>
                <w:szCs w:val="19"/>
                <w:u w:color="000000"/>
                <w:bdr w:val="nil"/>
              </w:rPr>
              <w:t>Kritérium</w:t>
            </w:r>
          </w:p>
        </w:tc>
        <w:tc>
          <w:tcPr>
            <w:tcW w:w="4928" w:type="dxa"/>
            <w:shd w:val="clear" w:color="auto" w:fill="FF8989"/>
            <w:vAlign w:val="center"/>
          </w:tcPr>
          <w:p w14:paraId="469467CE" w14:textId="77777777" w:rsidR="00E57A51" w:rsidRPr="00864A23" w:rsidRDefault="00E57A51" w:rsidP="00CA125D">
            <w:pPr>
              <w:jc w:val="center"/>
              <w:rPr>
                <w:rFonts w:ascii="Arial" w:eastAsia="Arial Unicode MS" w:hAnsi="Arial" w:cs="Arial"/>
                <w:color w:val="FFFFFF" w:themeColor="background1"/>
                <w:sz w:val="19"/>
                <w:szCs w:val="19"/>
                <w:u w:color="000000"/>
              </w:rPr>
            </w:pPr>
            <w:r w:rsidRPr="00864A23">
              <w:rPr>
                <w:rFonts w:ascii="Arial" w:eastAsia="Calibri" w:hAnsi="Arial" w:cs="Arial"/>
                <w:b/>
                <w:bCs/>
                <w:color w:val="FFFFFF" w:themeColor="background1"/>
                <w:sz w:val="19"/>
                <w:szCs w:val="19"/>
                <w:u w:color="000000"/>
                <w:bdr w:val="nil"/>
              </w:rPr>
              <w:t>Predmet hodnotenia</w:t>
            </w:r>
          </w:p>
        </w:tc>
        <w:tc>
          <w:tcPr>
            <w:tcW w:w="1134" w:type="dxa"/>
            <w:tcBorders>
              <w:right w:val="single" w:sz="4" w:space="0" w:color="auto"/>
            </w:tcBorders>
            <w:shd w:val="clear" w:color="auto" w:fill="FF8989"/>
            <w:vAlign w:val="center"/>
          </w:tcPr>
          <w:p w14:paraId="465F1D62" w14:textId="77777777" w:rsidR="00E57A51" w:rsidRPr="00864A23" w:rsidRDefault="00E57A51" w:rsidP="00CA125D">
            <w:pPr>
              <w:widowControl w:val="0"/>
              <w:pBdr>
                <w:top w:val="nil"/>
                <w:left w:val="nil"/>
                <w:bottom w:val="nil"/>
                <w:right w:val="nil"/>
                <w:between w:val="nil"/>
                <w:bar w:val="nil"/>
              </w:pBdr>
              <w:spacing w:line="288" w:lineRule="auto"/>
              <w:jc w:val="center"/>
              <w:rPr>
                <w:rFonts w:ascii="Arial" w:eastAsia="Helvetica" w:hAnsi="Arial" w:cs="Arial"/>
                <w:color w:val="FFFFFF" w:themeColor="background1"/>
                <w:sz w:val="19"/>
                <w:szCs w:val="19"/>
              </w:rPr>
            </w:pPr>
            <w:r w:rsidRPr="00864A23">
              <w:rPr>
                <w:rFonts w:ascii="Arial" w:eastAsia="Calibri" w:hAnsi="Arial" w:cs="Arial"/>
                <w:b/>
                <w:bCs/>
                <w:color w:val="FFFFFF" w:themeColor="background1"/>
                <w:sz w:val="19"/>
                <w:szCs w:val="19"/>
                <w:u w:color="000000"/>
                <w:bdr w:val="nil"/>
              </w:rPr>
              <w:t>Typ kritéria</w:t>
            </w:r>
          </w:p>
        </w:tc>
        <w:tc>
          <w:tcPr>
            <w:tcW w:w="993" w:type="dxa"/>
            <w:tcBorders>
              <w:top w:val="single" w:sz="4" w:space="0" w:color="auto"/>
              <w:left w:val="single" w:sz="4" w:space="0" w:color="auto"/>
              <w:bottom w:val="single" w:sz="4" w:space="0" w:color="auto"/>
              <w:right w:val="single" w:sz="4" w:space="0" w:color="auto"/>
            </w:tcBorders>
            <w:shd w:val="clear" w:color="auto" w:fill="FF8989"/>
            <w:vAlign w:val="center"/>
          </w:tcPr>
          <w:p w14:paraId="49F70062" w14:textId="77777777" w:rsidR="00E57A51" w:rsidRPr="00864A23" w:rsidRDefault="00E57A51" w:rsidP="00CA125D">
            <w:pPr>
              <w:jc w:val="center"/>
              <w:rPr>
                <w:rFonts w:ascii="Arial" w:eastAsia="Helvetica" w:hAnsi="Arial" w:cs="Arial"/>
                <w:color w:val="FFFFFF" w:themeColor="background1"/>
                <w:sz w:val="19"/>
                <w:szCs w:val="19"/>
              </w:rPr>
            </w:pPr>
            <w:r w:rsidRPr="00864A23">
              <w:rPr>
                <w:rFonts w:ascii="Arial" w:eastAsia="Calibri" w:hAnsi="Arial" w:cs="Arial"/>
                <w:b/>
                <w:bCs/>
                <w:color w:val="FFFFFF" w:themeColor="background1"/>
                <w:sz w:val="19"/>
                <w:szCs w:val="19"/>
                <w:u w:color="000000"/>
                <w:bdr w:val="nil"/>
              </w:rPr>
              <w:t>Hodnotenie</w:t>
            </w:r>
          </w:p>
        </w:tc>
        <w:tc>
          <w:tcPr>
            <w:tcW w:w="3969" w:type="dxa"/>
            <w:tcBorders>
              <w:top w:val="single" w:sz="4" w:space="0" w:color="auto"/>
              <w:left w:val="single" w:sz="4" w:space="0" w:color="auto"/>
              <w:bottom w:val="single" w:sz="4" w:space="0" w:color="auto"/>
              <w:right w:val="single" w:sz="4" w:space="0" w:color="auto"/>
            </w:tcBorders>
            <w:shd w:val="clear" w:color="auto" w:fill="FF8989"/>
            <w:vAlign w:val="center"/>
          </w:tcPr>
          <w:p w14:paraId="23D689E4" w14:textId="77777777" w:rsidR="00E57A51" w:rsidRPr="00864A23" w:rsidRDefault="00E57A51" w:rsidP="00CA125D">
            <w:pPr>
              <w:jc w:val="center"/>
              <w:rPr>
                <w:rFonts w:ascii="Arial" w:eastAsia="Helvetica" w:hAnsi="Arial" w:cs="Arial"/>
                <w:color w:val="FFFFFF" w:themeColor="background1"/>
                <w:sz w:val="19"/>
                <w:szCs w:val="19"/>
              </w:rPr>
            </w:pPr>
            <w:r w:rsidRPr="00864A23">
              <w:rPr>
                <w:rFonts w:ascii="Arial" w:eastAsia="Calibri" w:hAnsi="Arial" w:cs="Arial"/>
                <w:b/>
                <w:bCs/>
                <w:color w:val="FFFFFF" w:themeColor="background1"/>
                <w:sz w:val="19"/>
                <w:szCs w:val="19"/>
                <w:u w:color="000000"/>
                <w:bdr w:val="nil"/>
              </w:rPr>
              <w:t>Spôsob aplikácie hodnotiaceho kritéria</w:t>
            </w:r>
          </w:p>
        </w:tc>
        <w:tc>
          <w:tcPr>
            <w:tcW w:w="1984" w:type="dxa"/>
            <w:tcBorders>
              <w:top w:val="single" w:sz="4" w:space="0" w:color="auto"/>
              <w:left w:val="single" w:sz="4" w:space="0" w:color="auto"/>
              <w:bottom w:val="single" w:sz="4" w:space="0" w:color="auto"/>
              <w:right w:val="single" w:sz="4" w:space="0" w:color="auto"/>
            </w:tcBorders>
            <w:shd w:val="clear" w:color="auto" w:fill="FF8989"/>
            <w:vAlign w:val="center"/>
          </w:tcPr>
          <w:p w14:paraId="7874C4F2" w14:textId="77777777" w:rsidR="00E57A51" w:rsidRPr="00864A23" w:rsidRDefault="00E57A51" w:rsidP="00CA125D">
            <w:pPr>
              <w:jc w:val="center"/>
              <w:rPr>
                <w:rFonts w:ascii="Arial" w:eastAsia="Calibri" w:hAnsi="Arial" w:cs="Arial"/>
                <w:b/>
                <w:bCs/>
                <w:color w:val="FFFFFF" w:themeColor="background1"/>
                <w:sz w:val="19"/>
                <w:szCs w:val="19"/>
                <w:u w:color="000000"/>
                <w:bdr w:val="nil"/>
              </w:rPr>
            </w:pPr>
            <w:r w:rsidRPr="00864A23">
              <w:rPr>
                <w:rFonts w:ascii="Arial" w:eastAsia="Calibri" w:hAnsi="Arial" w:cs="Arial"/>
                <w:b/>
                <w:bCs/>
                <w:color w:val="FFFFFF" w:themeColor="background1"/>
                <w:sz w:val="19"/>
                <w:szCs w:val="19"/>
                <w:u w:color="000000"/>
                <w:bdr w:val="nil"/>
              </w:rPr>
              <w:t>Zdroj overenia</w:t>
            </w:r>
          </w:p>
        </w:tc>
      </w:tr>
      <w:tr w:rsidR="00E57A51" w:rsidRPr="00864A23" w14:paraId="2E819B6B" w14:textId="77777777" w:rsidTr="00D10CF9">
        <w:trPr>
          <w:trHeight w:val="1545"/>
        </w:trPr>
        <w:tc>
          <w:tcPr>
            <w:tcW w:w="617" w:type="dxa"/>
            <w:vAlign w:val="center"/>
          </w:tcPr>
          <w:p w14:paraId="4CAB1419" w14:textId="77777777" w:rsidR="00E57A51" w:rsidRPr="00864A23" w:rsidRDefault="00634DF8" w:rsidP="00CA125D">
            <w:pPr>
              <w:spacing w:line="288" w:lineRule="auto"/>
              <w:jc w:val="center"/>
              <w:rPr>
                <w:rFonts w:ascii="Arial" w:eastAsia="Calibri" w:hAnsi="Arial" w:cs="Arial"/>
                <w:color w:val="000000" w:themeColor="text1"/>
                <w:sz w:val="19"/>
                <w:szCs w:val="19"/>
              </w:rPr>
            </w:pPr>
            <w:r w:rsidRPr="00864A23">
              <w:rPr>
                <w:rFonts w:ascii="Arial" w:eastAsia="Calibri" w:hAnsi="Arial" w:cs="Arial"/>
                <w:color w:val="000000" w:themeColor="text1"/>
                <w:sz w:val="19"/>
                <w:szCs w:val="19"/>
              </w:rPr>
              <w:t>5</w:t>
            </w:r>
            <w:r w:rsidR="00E57A51" w:rsidRPr="00864A23">
              <w:rPr>
                <w:rFonts w:ascii="Arial" w:eastAsia="Calibri" w:hAnsi="Arial" w:cs="Arial"/>
                <w:color w:val="000000" w:themeColor="text1"/>
                <w:sz w:val="19"/>
                <w:szCs w:val="19"/>
              </w:rPr>
              <w:t>.1</w:t>
            </w:r>
          </w:p>
        </w:tc>
        <w:tc>
          <w:tcPr>
            <w:tcW w:w="1821" w:type="dxa"/>
            <w:vAlign w:val="center"/>
          </w:tcPr>
          <w:p w14:paraId="5A2EE709" w14:textId="77777777" w:rsidR="00E57A51" w:rsidRPr="00864A23" w:rsidRDefault="00E57A51" w:rsidP="00CA125D">
            <w:pPr>
              <w:spacing w:line="288" w:lineRule="auto"/>
              <w:rPr>
                <w:rFonts w:ascii="Arial" w:hAnsi="Arial" w:cs="Arial"/>
                <w:color w:val="000000" w:themeColor="text1"/>
                <w:sz w:val="19"/>
                <w:szCs w:val="19"/>
              </w:rPr>
            </w:pPr>
            <w:r w:rsidRPr="00864A23">
              <w:rPr>
                <w:rFonts w:ascii="Arial" w:hAnsi="Arial" w:cs="Arial"/>
                <w:color w:val="000000" w:themeColor="text1"/>
                <w:sz w:val="19"/>
                <w:szCs w:val="19"/>
              </w:rPr>
              <w:t xml:space="preserve">Príspevok projektu k </w:t>
            </w:r>
            <w:r w:rsidR="00ED3DB0" w:rsidRPr="00864A23">
              <w:rPr>
                <w:rFonts w:ascii="Arial" w:hAnsi="Arial" w:cs="Arial"/>
                <w:color w:val="000000" w:themeColor="text1"/>
                <w:sz w:val="19"/>
                <w:szCs w:val="19"/>
              </w:rPr>
              <w:t>napĺňaniu cieľov priority FST a PST</w:t>
            </w:r>
          </w:p>
        </w:tc>
        <w:tc>
          <w:tcPr>
            <w:tcW w:w="4928" w:type="dxa"/>
            <w:vAlign w:val="center"/>
          </w:tcPr>
          <w:p w14:paraId="546229F2" w14:textId="77777777" w:rsidR="006407A8" w:rsidRPr="00864A23" w:rsidRDefault="00ED3DB0" w:rsidP="00897667">
            <w:pPr>
              <w:jc w:val="both"/>
              <w:rPr>
                <w:rFonts w:ascii="Arial" w:hAnsi="Arial" w:cs="Arial"/>
                <w:sz w:val="19"/>
                <w:szCs w:val="19"/>
                <w:u w:val="single"/>
              </w:rPr>
            </w:pPr>
            <w:r w:rsidRPr="00864A23">
              <w:rPr>
                <w:rFonts w:ascii="Arial" w:hAnsi="Arial" w:cs="Arial"/>
                <w:sz w:val="19"/>
                <w:szCs w:val="19"/>
              </w:rPr>
              <w:t xml:space="preserve">Posudzuje sa kvantifikovaná miera príspevku projektu k priorite FST a k PST, ktorá je vyjadrená ako pomer </w:t>
            </w:r>
            <w:r w:rsidRPr="00864A23">
              <w:rPr>
                <w:rFonts w:ascii="Arial" w:hAnsi="Arial" w:cs="Arial"/>
                <w:sz w:val="19"/>
                <w:szCs w:val="19"/>
                <w:u w:val="single"/>
              </w:rPr>
              <w:t>celkových oprávnených výdavkov</w:t>
            </w:r>
            <w:r w:rsidRPr="00864A23">
              <w:rPr>
                <w:rFonts w:ascii="Arial" w:hAnsi="Arial" w:cs="Arial"/>
                <w:sz w:val="19"/>
                <w:szCs w:val="19"/>
                <w:vertAlign w:val="superscript"/>
              </w:rPr>
              <w:footnoteReference w:id="19"/>
            </w:r>
            <w:r w:rsidRPr="00864A23">
              <w:rPr>
                <w:rFonts w:ascii="Arial" w:hAnsi="Arial" w:cs="Arial"/>
                <w:sz w:val="19"/>
                <w:szCs w:val="19"/>
              </w:rPr>
              <w:t xml:space="preserve"> na hlavnú aktivitu 1) projektu</w:t>
            </w:r>
            <w:r w:rsidRPr="00864A23">
              <w:rPr>
                <w:rFonts w:ascii="Arial" w:hAnsi="Arial" w:cs="Arial"/>
                <w:sz w:val="19"/>
                <w:szCs w:val="19"/>
                <w:vertAlign w:val="superscript"/>
              </w:rPr>
              <w:footnoteReference w:id="20"/>
            </w:r>
            <w:r w:rsidRPr="00864A23">
              <w:rPr>
                <w:rFonts w:ascii="Arial" w:hAnsi="Arial" w:cs="Arial"/>
                <w:sz w:val="19"/>
                <w:szCs w:val="19"/>
              </w:rPr>
              <w:t xml:space="preserve"> (v sume vyjadrenej bez DPH) </w:t>
            </w:r>
            <w:r w:rsidR="006407A8" w:rsidRPr="00864A23">
              <w:rPr>
                <w:rFonts w:ascii="Arial" w:hAnsi="Arial" w:cs="Arial"/>
                <w:sz w:val="19"/>
                <w:szCs w:val="19"/>
              </w:rPr>
              <w:t>a deklarovanej cieľovej hodnoty ukazovateľa výstupu</w:t>
            </w:r>
            <w:r w:rsidRPr="00864A23">
              <w:rPr>
                <w:rFonts w:ascii="Arial" w:hAnsi="Arial" w:cs="Arial"/>
                <w:sz w:val="19"/>
                <w:szCs w:val="19"/>
              </w:rPr>
              <w:t xml:space="preserve"> </w:t>
            </w:r>
            <w:r w:rsidR="00FD395C" w:rsidRPr="00864A23">
              <w:rPr>
                <w:rFonts w:ascii="Arial" w:hAnsi="Arial" w:cs="Arial"/>
                <w:sz w:val="19"/>
                <w:szCs w:val="19"/>
                <w:u w:val="single"/>
              </w:rPr>
              <w:t>Kapacita koľajových vozidiel verejnej hromadnej dopravy šetrných k životnému prostrediu</w:t>
            </w:r>
            <w:r w:rsidR="00897667" w:rsidRPr="00864A23">
              <w:rPr>
                <w:rFonts w:ascii="Arial" w:hAnsi="Arial" w:cs="Arial"/>
                <w:sz w:val="19"/>
                <w:szCs w:val="19"/>
                <w:vertAlign w:val="superscript"/>
              </w:rPr>
              <w:footnoteReference w:id="21"/>
            </w:r>
          </w:p>
        </w:tc>
        <w:tc>
          <w:tcPr>
            <w:tcW w:w="1134" w:type="dxa"/>
            <w:vAlign w:val="center"/>
          </w:tcPr>
          <w:p w14:paraId="075113DD" w14:textId="77777777" w:rsidR="00E57A51" w:rsidRPr="00864A23" w:rsidRDefault="00E57A51" w:rsidP="00CA125D">
            <w:pPr>
              <w:widowControl w:val="0"/>
              <w:pBdr>
                <w:top w:val="nil"/>
                <w:left w:val="nil"/>
                <w:bottom w:val="nil"/>
                <w:right w:val="nil"/>
                <w:between w:val="nil"/>
                <w:bar w:val="nil"/>
              </w:pBdr>
              <w:spacing w:line="288" w:lineRule="auto"/>
              <w:jc w:val="center"/>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u w:color="000000"/>
              </w:rPr>
              <w:t>Výberové kritérium</w:t>
            </w:r>
          </w:p>
        </w:tc>
        <w:tc>
          <w:tcPr>
            <w:tcW w:w="993" w:type="dxa"/>
            <w:vAlign w:val="center"/>
          </w:tcPr>
          <w:p w14:paraId="4C73B025" w14:textId="77777777" w:rsidR="00E57A51" w:rsidRPr="00864A23" w:rsidRDefault="00A53136" w:rsidP="00CA125D">
            <w:pPr>
              <w:jc w:val="center"/>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w:t>
            </w:r>
          </w:p>
        </w:tc>
        <w:tc>
          <w:tcPr>
            <w:tcW w:w="3969" w:type="dxa"/>
            <w:vAlign w:val="center"/>
          </w:tcPr>
          <w:p w14:paraId="0D395163" w14:textId="77777777" w:rsidR="00D10CF9" w:rsidRPr="00864A23" w:rsidRDefault="006407A8" w:rsidP="00CA125D">
            <w:pPr>
              <w:jc w:val="both"/>
              <w:rPr>
                <w:rFonts w:ascii="Arial" w:hAnsi="Arial" w:cs="Arial"/>
                <w:b/>
                <w:color w:val="000000" w:themeColor="text1"/>
                <w:sz w:val="19"/>
                <w:szCs w:val="19"/>
              </w:rPr>
            </w:pPr>
            <w:r w:rsidRPr="00864A23">
              <w:rPr>
                <w:rFonts w:ascii="Arial" w:eastAsia="Helvetica" w:hAnsi="Arial" w:cs="Arial"/>
                <w:b/>
                <w:color w:val="000000" w:themeColor="text1"/>
                <w:sz w:val="19"/>
                <w:szCs w:val="19"/>
              </w:rPr>
              <w:t>Výberové kritérium sa aplikuje výlučne</w:t>
            </w:r>
            <w:r w:rsidR="00D10CF9" w:rsidRPr="00864A23">
              <w:rPr>
                <w:rFonts w:ascii="Arial" w:eastAsia="Helvetica" w:hAnsi="Arial" w:cs="Arial"/>
                <w:b/>
                <w:color w:val="000000" w:themeColor="text1"/>
                <w:sz w:val="19"/>
                <w:szCs w:val="19"/>
              </w:rPr>
              <w:t xml:space="preserve"> v prípade, kedy počet </w:t>
            </w:r>
            <w:r w:rsidR="00D10CF9" w:rsidRPr="00864A23">
              <w:rPr>
                <w:rFonts w:ascii="Arial" w:hAnsi="Arial" w:cs="Arial"/>
                <w:b/>
                <w:color w:val="000000" w:themeColor="text1"/>
                <w:sz w:val="19"/>
                <w:szCs w:val="19"/>
              </w:rPr>
              <w:t>(resp. kumulatívna výška žiadaného príspevku) prekročí v rámci príslušného hodnotiaceho kola celkovú disponibilnú alokáciu výzvy.</w:t>
            </w:r>
          </w:p>
          <w:p w14:paraId="6AF4038D" w14:textId="77777777" w:rsidR="00E57A51" w:rsidRPr="00864A23" w:rsidRDefault="00D1378D" w:rsidP="00CA125D">
            <w:pPr>
              <w:jc w:val="both"/>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Aplikáciou kritéria dochádza k vytvoreniu</w:t>
            </w:r>
            <w:r w:rsidR="00E57A51" w:rsidRPr="00864A23">
              <w:rPr>
                <w:rFonts w:ascii="Arial" w:eastAsia="Helvetica" w:hAnsi="Arial" w:cs="Arial"/>
                <w:color w:val="000000" w:themeColor="text1"/>
                <w:sz w:val="19"/>
                <w:szCs w:val="19"/>
              </w:rPr>
              <w:t xml:space="preserve"> poradia </w:t>
            </w:r>
            <w:r w:rsidRPr="00864A23">
              <w:rPr>
                <w:rFonts w:ascii="Arial" w:eastAsia="Helvetica" w:hAnsi="Arial" w:cs="Arial"/>
                <w:color w:val="000000" w:themeColor="text1"/>
                <w:sz w:val="19"/>
                <w:szCs w:val="19"/>
              </w:rPr>
              <w:t>Žo</w:t>
            </w:r>
            <w:r w:rsidR="00E57A51" w:rsidRPr="00864A23">
              <w:rPr>
                <w:rFonts w:ascii="Arial" w:eastAsia="Helvetica" w:hAnsi="Arial" w:cs="Arial"/>
                <w:color w:val="000000" w:themeColor="text1"/>
                <w:sz w:val="19"/>
                <w:szCs w:val="19"/>
              </w:rPr>
              <w:t>NFP podľa miery príspevku projektu k</w:t>
            </w:r>
            <w:r w:rsidRPr="00864A23">
              <w:rPr>
                <w:rFonts w:ascii="Arial" w:eastAsia="Helvetica" w:hAnsi="Arial" w:cs="Arial"/>
                <w:color w:val="000000" w:themeColor="text1"/>
                <w:sz w:val="19"/>
                <w:szCs w:val="19"/>
              </w:rPr>
              <w:t> priorite FST a PST</w:t>
            </w:r>
            <w:r w:rsidR="00E57A51" w:rsidRPr="00864A23">
              <w:rPr>
                <w:rFonts w:ascii="Arial" w:eastAsia="Helvetica" w:hAnsi="Arial" w:cs="Arial"/>
                <w:color w:val="000000" w:themeColor="text1"/>
                <w:sz w:val="19"/>
                <w:szCs w:val="19"/>
              </w:rPr>
              <w:t>, a to od ŽoNFP s najvyšším príspevkom</w:t>
            </w:r>
            <w:r w:rsidR="006407A8" w:rsidRPr="00864A23">
              <w:rPr>
                <w:rFonts w:ascii="Arial" w:eastAsia="Helvetica" w:hAnsi="Arial" w:cs="Arial"/>
                <w:color w:val="000000" w:themeColor="text1"/>
                <w:sz w:val="19"/>
                <w:szCs w:val="19"/>
              </w:rPr>
              <w:t xml:space="preserve"> (a teda </w:t>
            </w:r>
            <w:r w:rsidR="00D10CF9" w:rsidRPr="00864A23">
              <w:rPr>
                <w:rFonts w:ascii="Arial" w:eastAsia="Helvetica" w:hAnsi="Arial" w:cs="Arial"/>
                <w:color w:val="000000" w:themeColor="text1"/>
                <w:sz w:val="19"/>
                <w:szCs w:val="19"/>
              </w:rPr>
              <w:t>najnižšou</w:t>
            </w:r>
            <w:r w:rsidR="006407A8" w:rsidRPr="00864A23">
              <w:rPr>
                <w:rFonts w:ascii="Arial" w:eastAsia="Helvetica" w:hAnsi="Arial" w:cs="Arial"/>
                <w:color w:val="000000" w:themeColor="text1"/>
                <w:sz w:val="19"/>
                <w:szCs w:val="19"/>
              </w:rPr>
              <w:t xml:space="preserve"> hodnotou výsledného pomeru)</w:t>
            </w:r>
            <w:r w:rsidR="00E57A51" w:rsidRPr="00864A23">
              <w:rPr>
                <w:rFonts w:ascii="Arial" w:eastAsia="Helvetica" w:hAnsi="Arial" w:cs="Arial"/>
                <w:color w:val="000000" w:themeColor="text1"/>
                <w:sz w:val="19"/>
                <w:szCs w:val="19"/>
              </w:rPr>
              <w:t xml:space="preserve"> po ŽoNFP s najnižším príspevkom</w:t>
            </w:r>
            <w:r w:rsidR="006407A8" w:rsidRPr="00864A23">
              <w:rPr>
                <w:rFonts w:ascii="Arial" w:eastAsia="Helvetica" w:hAnsi="Arial" w:cs="Arial"/>
                <w:color w:val="000000" w:themeColor="text1"/>
                <w:sz w:val="19"/>
                <w:szCs w:val="19"/>
              </w:rPr>
              <w:t xml:space="preserve"> (a teda najvyššou hodnotou výsledného pomeru)</w:t>
            </w:r>
            <w:r w:rsidR="00D10CF9" w:rsidRPr="00864A23">
              <w:rPr>
                <w:rFonts w:ascii="Arial" w:eastAsia="Helvetica" w:hAnsi="Arial" w:cs="Arial"/>
                <w:color w:val="000000" w:themeColor="text1"/>
                <w:sz w:val="19"/>
                <w:szCs w:val="19"/>
              </w:rPr>
              <w:t>.</w:t>
            </w:r>
          </w:p>
        </w:tc>
        <w:tc>
          <w:tcPr>
            <w:tcW w:w="1984" w:type="dxa"/>
            <w:vAlign w:val="center"/>
          </w:tcPr>
          <w:p w14:paraId="2E392818" w14:textId="77777777" w:rsidR="009E0F80" w:rsidRPr="00864A23" w:rsidRDefault="009E0F80" w:rsidP="009E0F80">
            <w:pPr>
              <w:spacing w:line="288" w:lineRule="auto"/>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Formulár ŽoNFP:</w:t>
            </w:r>
          </w:p>
          <w:p w14:paraId="61C3DB89" w14:textId="77777777" w:rsidR="00B01774" w:rsidRPr="00864A23" w:rsidRDefault="009E0F80" w:rsidP="00B01774">
            <w:pPr>
              <w:pStyle w:val="Odsekzoznamu"/>
              <w:numPr>
                <w:ilvl w:val="0"/>
                <w:numId w:val="36"/>
              </w:numPr>
              <w:spacing w:line="288" w:lineRule="auto"/>
              <w:ind w:left="320"/>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Aktivity projektu a očakávané merateľné ukazovatele.</w:t>
            </w:r>
          </w:p>
          <w:p w14:paraId="31CA072A" w14:textId="77777777" w:rsidR="00E57A51" w:rsidRPr="00864A23" w:rsidRDefault="009E0F80" w:rsidP="00B01774">
            <w:pPr>
              <w:spacing w:line="288" w:lineRule="auto"/>
              <w:ind w:left="-40"/>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Rozpočet projektu</w:t>
            </w:r>
          </w:p>
        </w:tc>
      </w:tr>
    </w:tbl>
    <w:bookmarkEnd w:id="0"/>
    <w:p w14:paraId="3D342473" w14:textId="77777777" w:rsidR="00B06101" w:rsidRPr="00864A23" w:rsidRDefault="00B06101" w:rsidP="00B06101">
      <w:pPr>
        <w:pageBreakBefore/>
        <w:rPr>
          <w:rFonts w:ascii="Arial" w:hAnsi="Arial" w:cs="Arial"/>
          <w:b/>
          <w:color w:val="000000" w:themeColor="text1"/>
          <w:sz w:val="24"/>
          <w:szCs w:val="24"/>
        </w:rPr>
      </w:pPr>
      <w:r w:rsidRPr="00864A23">
        <w:rPr>
          <w:rFonts w:ascii="Arial" w:hAnsi="Arial" w:cs="Arial"/>
          <w:b/>
          <w:color w:val="000000" w:themeColor="text1"/>
          <w:sz w:val="24"/>
          <w:szCs w:val="24"/>
        </w:rPr>
        <w:t>Sumarizačný prehľad hodnotiacich a výberových kritérií</w:t>
      </w:r>
    </w:p>
    <w:tbl>
      <w:tblPr>
        <w:tblStyle w:val="TableGrid7"/>
        <w:tblW w:w="5000" w:type="pct"/>
        <w:tblLayout w:type="fixed"/>
        <w:tblLook w:val="04A0" w:firstRow="1" w:lastRow="0" w:firstColumn="1" w:lastColumn="0" w:noHBand="0" w:noVBand="1"/>
      </w:tblPr>
      <w:tblGrid>
        <w:gridCol w:w="12314"/>
        <w:gridCol w:w="1555"/>
        <w:gridCol w:w="1288"/>
      </w:tblGrid>
      <w:tr w:rsidR="00B06101" w:rsidRPr="00864A23" w14:paraId="4C2F600E" w14:textId="77777777" w:rsidTr="00923F83">
        <w:trPr>
          <w:trHeight w:val="514"/>
        </w:trPr>
        <w:tc>
          <w:tcPr>
            <w:tcW w:w="4062"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14671BAF" w14:textId="77777777" w:rsidR="00B06101" w:rsidRPr="00864A23" w:rsidRDefault="00B06101" w:rsidP="00923F83">
            <w:pPr>
              <w:jc w:val="center"/>
              <w:rPr>
                <w:rFonts w:ascii="Arial" w:hAnsi="Arial" w:cs="Arial"/>
                <w:b/>
                <w:color w:val="000000" w:themeColor="text1"/>
                <w:sz w:val="19"/>
                <w:szCs w:val="19"/>
              </w:rPr>
            </w:pPr>
            <w:r w:rsidRPr="00864A23">
              <w:rPr>
                <w:rFonts w:ascii="Arial" w:hAnsi="Arial" w:cs="Arial"/>
                <w:b/>
                <w:color w:val="000000" w:themeColor="text1"/>
                <w:sz w:val="19"/>
                <w:szCs w:val="19"/>
              </w:rPr>
              <w:t>Hodnotiace kritériá</w:t>
            </w:r>
          </w:p>
        </w:tc>
        <w:tc>
          <w:tcPr>
            <w:tcW w:w="513"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529DBC20" w14:textId="77777777" w:rsidR="00B06101" w:rsidRPr="00864A23" w:rsidRDefault="00B06101" w:rsidP="00923F83">
            <w:pPr>
              <w:jc w:val="center"/>
              <w:rPr>
                <w:rFonts w:ascii="Arial" w:hAnsi="Arial" w:cs="Arial"/>
                <w:b/>
                <w:color w:val="000000" w:themeColor="text1"/>
                <w:sz w:val="19"/>
                <w:szCs w:val="19"/>
              </w:rPr>
            </w:pPr>
            <w:r w:rsidRPr="00864A23">
              <w:rPr>
                <w:rFonts w:ascii="Arial" w:hAnsi="Arial" w:cs="Arial"/>
                <w:b/>
                <w:color w:val="000000" w:themeColor="text1"/>
                <w:sz w:val="19"/>
                <w:szCs w:val="19"/>
              </w:rPr>
              <w:t>Hodnotenie/</w:t>
            </w:r>
          </w:p>
          <w:p w14:paraId="0846F045" w14:textId="77777777" w:rsidR="00B06101" w:rsidRPr="00864A23" w:rsidRDefault="00B06101" w:rsidP="00923F83">
            <w:pPr>
              <w:jc w:val="center"/>
              <w:rPr>
                <w:rFonts w:ascii="Arial" w:hAnsi="Arial" w:cs="Arial"/>
                <w:b/>
                <w:color w:val="000000" w:themeColor="text1"/>
                <w:sz w:val="19"/>
                <w:szCs w:val="19"/>
              </w:rPr>
            </w:pPr>
            <w:r w:rsidRPr="00864A23">
              <w:rPr>
                <w:rFonts w:ascii="Arial" w:hAnsi="Arial" w:cs="Arial"/>
                <w:b/>
                <w:color w:val="000000" w:themeColor="text1"/>
                <w:sz w:val="19"/>
                <w:szCs w:val="19"/>
              </w:rPr>
              <w:t>bodová škála</w:t>
            </w:r>
          </w:p>
        </w:tc>
        <w:tc>
          <w:tcPr>
            <w:tcW w:w="425"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247C35F9" w14:textId="77777777" w:rsidR="00B06101" w:rsidRPr="00864A23" w:rsidRDefault="00B06101" w:rsidP="00923F83">
            <w:pPr>
              <w:jc w:val="center"/>
              <w:rPr>
                <w:rFonts w:ascii="Arial" w:hAnsi="Arial" w:cs="Arial"/>
                <w:b/>
                <w:color w:val="000000" w:themeColor="text1"/>
                <w:sz w:val="19"/>
                <w:szCs w:val="19"/>
              </w:rPr>
            </w:pPr>
            <w:r w:rsidRPr="00864A23">
              <w:rPr>
                <w:rFonts w:ascii="Arial" w:hAnsi="Arial" w:cs="Arial"/>
                <w:b/>
                <w:color w:val="000000" w:themeColor="text1"/>
                <w:sz w:val="19"/>
                <w:szCs w:val="19"/>
              </w:rPr>
              <w:t>Maximum bodov</w:t>
            </w:r>
          </w:p>
        </w:tc>
      </w:tr>
      <w:tr w:rsidR="00B06101" w:rsidRPr="00864A23" w14:paraId="15B8DBF3" w14:textId="77777777" w:rsidTr="00923F83">
        <w:trPr>
          <w:trHeight w:val="429"/>
        </w:trPr>
        <w:tc>
          <w:tcPr>
            <w:tcW w:w="5000" w:type="pct"/>
            <w:gridSpan w:val="3"/>
            <w:tcBorders>
              <w:top w:val="single" w:sz="4" w:space="0" w:color="auto"/>
              <w:left w:val="single" w:sz="4" w:space="0" w:color="auto"/>
              <w:right w:val="single" w:sz="4" w:space="0" w:color="auto"/>
            </w:tcBorders>
            <w:shd w:val="clear" w:color="auto" w:fill="C45911" w:themeFill="accent2" w:themeFillShade="BF"/>
            <w:vAlign w:val="center"/>
          </w:tcPr>
          <w:p w14:paraId="5084E7AE" w14:textId="77777777" w:rsidR="00B06101" w:rsidRPr="00864A23" w:rsidRDefault="008E328B" w:rsidP="00923F83">
            <w:pPr>
              <w:rPr>
                <w:rFonts w:ascii="Arial" w:hAnsi="Arial" w:cs="Arial"/>
                <w:b/>
                <w:color w:val="FFFFFF" w:themeColor="background1"/>
                <w:sz w:val="19"/>
                <w:szCs w:val="19"/>
              </w:rPr>
            </w:pPr>
            <w:r w:rsidRPr="00864A23">
              <w:rPr>
                <w:rFonts w:ascii="Arial" w:hAnsi="Arial" w:cs="Arial"/>
                <w:b/>
                <w:bCs/>
                <w:color w:val="FFFFFF" w:themeColor="background1"/>
                <w:sz w:val="19"/>
                <w:szCs w:val="19"/>
              </w:rPr>
              <w:t xml:space="preserve">1 </w:t>
            </w:r>
            <w:r w:rsidR="00956A12" w:rsidRPr="00864A23">
              <w:rPr>
                <w:rFonts w:ascii="Arial" w:hAnsi="Arial" w:cs="Arial"/>
                <w:b/>
                <w:bCs/>
                <w:color w:val="FFFFFF" w:themeColor="background1"/>
                <w:sz w:val="19"/>
                <w:szCs w:val="19"/>
              </w:rPr>
              <w:t>Súlad projektu s Prog</w:t>
            </w:r>
            <w:r w:rsidR="00CE07AA" w:rsidRPr="00864A23">
              <w:rPr>
                <w:rFonts w:ascii="Arial" w:hAnsi="Arial" w:cs="Arial"/>
                <w:b/>
                <w:bCs/>
                <w:color w:val="FFFFFF" w:themeColor="background1"/>
                <w:sz w:val="19"/>
                <w:szCs w:val="19"/>
              </w:rPr>
              <w:t>ramom Slovensko 2021-2027</w:t>
            </w:r>
            <w:r w:rsidR="00956A12" w:rsidRPr="00864A23">
              <w:rPr>
                <w:rFonts w:ascii="Arial" w:hAnsi="Arial" w:cs="Arial"/>
                <w:b/>
                <w:bCs/>
                <w:color w:val="FFFFFF" w:themeColor="background1"/>
                <w:sz w:val="19"/>
                <w:szCs w:val="19"/>
              </w:rPr>
              <w:t xml:space="preserve"> a jeho príspevok k napĺňaniu programových cieľov</w:t>
            </w:r>
          </w:p>
        </w:tc>
      </w:tr>
      <w:tr w:rsidR="00B06101" w:rsidRPr="00864A23" w14:paraId="53F88B5E" w14:textId="77777777" w:rsidTr="00923F83">
        <w:trPr>
          <w:trHeight w:val="280"/>
        </w:trPr>
        <w:tc>
          <w:tcPr>
            <w:tcW w:w="4062" w:type="pct"/>
            <w:tcBorders>
              <w:top w:val="single" w:sz="4" w:space="0" w:color="auto"/>
              <w:left w:val="single" w:sz="4" w:space="0" w:color="auto"/>
              <w:right w:val="single" w:sz="4" w:space="0" w:color="auto"/>
            </w:tcBorders>
            <w:vAlign w:val="center"/>
            <w:hideMark/>
          </w:tcPr>
          <w:p w14:paraId="6FDAB5AB" w14:textId="77777777" w:rsidR="00B06101" w:rsidRPr="00864A23" w:rsidRDefault="00B06101" w:rsidP="006C713B">
            <w:pPr>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 xml:space="preserve">1.1 </w:t>
            </w:r>
            <w:r w:rsidR="006C713B" w:rsidRPr="00864A23">
              <w:rPr>
                <w:rFonts w:ascii="Arial" w:eastAsia="Helvetica" w:hAnsi="Arial" w:cs="Arial"/>
                <w:color w:val="000000" w:themeColor="text1"/>
                <w:sz w:val="19"/>
                <w:szCs w:val="19"/>
              </w:rPr>
              <w:t>Súlad projektu s prioritou Fond na spravodlivú transformáciu a s Plánom spravodlivej transformácie územia</w:t>
            </w:r>
          </w:p>
        </w:tc>
        <w:tc>
          <w:tcPr>
            <w:tcW w:w="513" w:type="pct"/>
            <w:tcBorders>
              <w:top w:val="single" w:sz="4" w:space="0" w:color="auto"/>
              <w:left w:val="single" w:sz="4" w:space="0" w:color="auto"/>
              <w:right w:val="single" w:sz="4" w:space="0" w:color="auto"/>
            </w:tcBorders>
            <w:vAlign w:val="center"/>
            <w:hideMark/>
          </w:tcPr>
          <w:p w14:paraId="34784A65" w14:textId="77777777" w:rsidR="00B06101" w:rsidRPr="00864A23" w:rsidRDefault="00B06101" w:rsidP="00923F83">
            <w:pPr>
              <w:jc w:val="center"/>
              <w:rPr>
                <w:rFonts w:ascii="Arial" w:hAnsi="Arial" w:cs="Arial"/>
                <w:color w:val="000000" w:themeColor="text1"/>
                <w:sz w:val="19"/>
                <w:szCs w:val="19"/>
              </w:rPr>
            </w:pPr>
            <w:r w:rsidRPr="00864A23">
              <w:rPr>
                <w:rFonts w:ascii="Arial" w:hAnsi="Arial" w:cs="Arial"/>
                <w:color w:val="000000" w:themeColor="text1"/>
                <w:sz w:val="19"/>
                <w:szCs w:val="19"/>
              </w:rPr>
              <w:t>áno/nie</w:t>
            </w:r>
          </w:p>
        </w:tc>
        <w:tc>
          <w:tcPr>
            <w:tcW w:w="425" w:type="pct"/>
            <w:tcBorders>
              <w:top w:val="single" w:sz="4" w:space="0" w:color="auto"/>
              <w:left w:val="single" w:sz="4" w:space="0" w:color="auto"/>
              <w:right w:val="single" w:sz="4" w:space="0" w:color="auto"/>
            </w:tcBorders>
            <w:vAlign w:val="center"/>
            <w:hideMark/>
          </w:tcPr>
          <w:p w14:paraId="05CAE67A" w14:textId="77777777" w:rsidR="00B06101" w:rsidRPr="00864A23" w:rsidRDefault="008E328B" w:rsidP="00923F83">
            <w:pPr>
              <w:jc w:val="center"/>
              <w:rPr>
                <w:rFonts w:ascii="Arial" w:hAnsi="Arial" w:cs="Arial"/>
                <w:color w:val="000000" w:themeColor="text1"/>
                <w:sz w:val="19"/>
                <w:szCs w:val="19"/>
              </w:rPr>
            </w:pPr>
            <w:r w:rsidRPr="00864A23">
              <w:rPr>
                <w:rFonts w:ascii="Arial" w:hAnsi="Arial" w:cs="Arial"/>
                <w:color w:val="000000" w:themeColor="text1"/>
                <w:sz w:val="19"/>
                <w:szCs w:val="19"/>
              </w:rPr>
              <w:t>-</w:t>
            </w:r>
          </w:p>
        </w:tc>
      </w:tr>
      <w:tr w:rsidR="00B06101" w:rsidRPr="00864A23" w14:paraId="785F987E" w14:textId="77777777" w:rsidTr="00923F83">
        <w:trPr>
          <w:trHeight w:val="280"/>
        </w:trPr>
        <w:tc>
          <w:tcPr>
            <w:tcW w:w="4062" w:type="pct"/>
            <w:tcBorders>
              <w:top w:val="single" w:sz="4" w:space="0" w:color="auto"/>
              <w:left w:val="single" w:sz="4" w:space="0" w:color="auto"/>
              <w:right w:val="single" w:sz="4" w:space="0" w:color="auto"/>
            </w:tcBorders>
            <w:vAlign w:val="center"/>
          </w:tcPr>
          <w:p w14:paraId="01078612" w14:textId="77777777" w:rsidR="00B06101" w:rsidRPr="00864A23" w:rsidRDefault="00B06101" w:rsidP="00923F83">
            <w:pPr>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 xml:space="preserve">1.2 </w:t>
            </w:r>
            <w:r w:rsidR="00D44086" w:rsidRPr="00864A23">
              <w:rPr>
                <w:rFonts w:ascii="Arial" w:hAnsi="Arial" w:cs="Arial"/>
                <w:color w:val="000000" w:themeColor="text1"/>
                <w:sz w:val="19"/>
                <w:szCs w:val="19"/>
              </w:rPr>
              <w:t>Príspevok projektu k napĺňaniu cieľov priority FST a PST</w:t>
            </w:r>
          </w:p>
        </w:tc>
        <w:tc>
          <w:tcPr>
            <w:tcW w:w="513" w:type="pct"/>
            <w:tcBorders>
              <w:top w:val="single" w:sz="4" w:space="0" w:color="auto"/>
              <w:left w:val="single" w:sz="4" w:space="0" w:color="auto"/>
              <w:right w:val="single" w:sz="4" w:space="0" w:color="auto"/>
            </w:tcBorders>
            <w:vAlign w:val="center"/>
          </w:tcPr>
          <w:p w14:paraId="18AF09C1" w14:textId="77777777" w:rsidR="00B06101" w:rsidRPr="00864A23" w:rsidRDefault="00D44086" w:rsidP="00A10915">
            <w:pPr>
              <w:jc w:val="center"/>
              <w:rPr>
                <w:rFonts w:ascii="Arial" w:hAnsi="Arial" w:cs="Arial"/>
                <w:color w:val="000000" w:themeColor="text1"/>
                <w:sz w:val="19"/>
                <w:szCs w:val="19"/>
              </w:rPr>
            </w:pPr>
            <w:r w:rsidRPr="00864A23">
              <w:rPr>
                <w:rFonts w:ascii="Arial" w:hAnsi="Arial" w:cs="Arial"/>
                <w:color w:val="000000" w:themeColor="text1"/>
                <w:sz w:val="19"/>
                <w:szCs w:val="19"/>
              </w:rPr>
              <w:t>0;</w:t>
            </w:r>
            <w:r w:rsidR="00A24B6C" w:rsidRPr="00864A23">
              <w:rPr>
                <w:rFonts w:ascii="Arial" w:hAnsi="Arial" w:cs="Arial"/>
                <w:color w:val="000000" w:themeColor="text1"/>
                <w:sz w:val="19"/>
                <w:szCs w:val="19"/>
              </w:rPr>
              <w:t>8</w:t>
            </w:r>
          </w:p>
        </w:tc>
        <w:tc>
          <w:tcPr>
            <w:tcW w:w="425" w:type="pct"/>
            <w:tcBorders>
              <w:top w:val="single" w:sz="4" w:space="0" w:color="auto"/>
              <w:left w:val="single" w:sz="4" w:space="0" w:color="auto"/>
              <w:right w:val="single" w:sz="4" w:space="0" w:color="auto"/>
            </w:tcBorders>
            <w:vAlign w:val="center"/>
          </w:tcPr>
          <w:p w14:paraId="0E15E0D9" w14:textId="77777777" w:rsidR="00B06101" w:rsidRPr="00864A23" w:rsidRDefault="00A24B6C" w:rsidP="00923F83">
            <w:pPr>
              <w:jc w:val="center"/>
              <w:rPr>
                <w:rFonts w:ascii="Arial" w:hAnsi="Arial" w:cs="Arial"/>
                <w:color w:val="000000" w:themeColor="text1"/>
                <w:sz w:val="19"/>
                <w:szCs w:val="19"/>
              </w:rPr>
            </w:pPr>
            <w:r w:rsidRPr="00864A23">
              <w:rPr>
                <w:rFonts w:ascii="Arial" w:hAnsi="Arial" w:cs="Arial"/>
                <w:color w:val="000000" w:themeColor="text1"/>
                <w:sz w:val="19"/>
                <w:szCs w:val="19"/>
              </w:rPr>
              <w:t>8</w:t>
            </w:r>
          </w:p>
        </w:tc>
      </w:tr>
      <w:tr w:rsidR="00B06101" w:rsidRPr="00864A23" w14:paraId="2C032974" w14:textId="77777777" w:rsidTr="008E328B">
        <w:trPr>
          <w:trHeight w:val="294"/>
        </w:trPr>
        <w:tc>
          <w:tcPr>
            <w:tcW w:w="4062" w:type="pct"/>
            <w:tcBorders>
              <w:top w:val="single" w:sz="4" w:space="0" w:color="auto"/>
              <w:left w:val="single" w:sz="4" w:space="0" w:color="auto"/>
              <w:right w:val="single" w:sz="4" w:space="0" w:color="auto"/>
            </w:tcBorders>
            <w:shd w:val="clear" w:color="auto" w:fill="A6A6A6" w:themeFill="background1" w:themeFillShade="A6"/>
            <w:vAlign w:val="center"/>
          </w:tcPr>
          <w:p w14:paraId="066A100D" w14:textId="77777777" w:rsidR="00B06101" w:rsidRPr="00864A23" w:rsidRDefault="00634DF8" w:rsidP="00923F83">
            <w:pPr>
              <w:widowControl w:val="0"/>
              <w:pBdr>
                <w:top w:val="nil"/>
                <w:left w:val="nil"/>
                <w:bottom w:val="nil"/>
                <w:right w:val="nil"/>
                <w:between w:val="nil"/>
                <w:bar w:val="nil"/>
              </w:pBdr>
              <w:spacing w:line="288" w:lineRule="auto"/>
              <w:rPr>
                <w:rFonts w:ascii="Arial" w:hAnsi="Arial" w:cs="Arial"/>
                <w:b/>
                <w:bCs/>
                <w:color w:val="FFFFFF" w:themeColor="background1"/>
                <w:sz w:val="19"/>
                <w:szCs w:val="19"/>
              </w:rPr>
            </w:pPr>
            <w:r w:rsidRPr="00864A23">
              <w:rPr>
                <w:rFonts w:ascii="Arial" w:hAnsi="Arial" w:cs="Arial"/>
                <w:b/>
                <w:bCs/>
                <w:color w:val="FFFFFF" w:themeColor="background1"/>
                <w:sz w:val="19"/>
                <w:szCs w:val="19"/>
              </w:rPr>
              <w:t>2</w:t>
            </w:r>
            <w:r w:rsidR="008E328B" w:rsidRPr="00864A23">
              <w:rPr>
                <w:rFonts w:ascii="Arial" w:hAnsi="Arial" w:cs="Arial"/>
                <w:b/>
                <w:bCs/>
                <w:color w:val="FFFFFF" w:themeColor="background1"/>
                <w:sz w:val="19"/>
                <w:szCs w:val="19"/>
              </w:rPr>
              <w:t xml:space="preserve"> </w:t>
            </w:r>
            <w:r w:rsidR="00B06101" w:rsidRPr="00864A23">
              <w:rPr>
                <w:rFonts w:ascii="Arial" w:hAnsi="Arial" w:cs="Arial"/>
                <w:b/>
                <w:bCs/>
                <w:color w:val="FFFFFF" w:themeColor="background1"/>
                <w:sz w:val="19"/>
                <w:szCs w:val="19"/>
              </w:rPr>
              <w:t>Navrhovaný spôsob realizácie</w:t>
            </w:r>
            <w:r w:rsidR="005C2E46" w:rsidRPr="00864A23">
              <w:rPr>
                <w:rFonts w:ascii="Arial" w:hAnsi="Arial" w:cs="Arial"/>
                <w:b/>
                <w:bCs/>
                <w:color w:val="FFFFFF" w:themeColor="background1"/>
                <w:sz w:val="19"/>
                <w:szCs w:val="19"/>
              </w:rPr>
              <w:t xml:space="preserve"> a udržateľnosti</w:t>
            </w:r>
            <w:r w:rsidR="00B06101" w:rsidRPr="00864A23">
              <w:rPr>
                <w:rFonts w:ascii="Arial" w:hAnsi="Arial" w:cs="Arial"/>
                <w:b/>
                <w:bCs/>
                <w:color w:val="FFFFFF" w:themeColor="background1"/>
                <w:sz w:val="19"/>
                <w:szCs w:val="19"/>
              </w:rPr>
              <w:t xml:space="preserve"> projektu</w:t>
            </w:r>
          </w:p>
        </w:tc>
        <w:tc>
          <w:tcPr>
            <w:tcW w:w="513" w:type="pct"/>
            <w:tcBorders>
              <w:top w:val="single" w:sz="4" w:space="0" w:color="auto"/>
              <w:left w:val="single" w:sz="4" w:space="0" w:color="auto"/>
              <w:right w:val="single" w:sz="4" w:space="0" w:color="auto"/>
            </w:tcBorders>
            <w:shd w:val="clear" w:color="auto" w:fill="A6A6A6" w:themeFill="background1" w:themeFillShade="A6"/>
            <w:vAlign w:val="center"/>
          </w:tcPr>
          <w:p w14:paraId="2DF67EBE" w14:textId="77777777" w:rsidR="00B06101" w:rsidRPr="00864A23" w:rsidRDefault="00B06101" w:rsidP="00923F83">
            <w:pPr>
              <w:jc w:val="center"/>
              <w:rPr>
                <w:rFonts w:ascii="Arial" w:hAnsi="Arial" w:cs="Arial"/>
                <w:color w:val="000000" w:themeColor="text1"/>
                <w:sz w:val="19"/>
                <w:szCs w:val="19"/>
              </w:rPr>
            </w:pPr>
          </w:p>
        </w:tc>
        <w:tc>
          <w:tcPr>
            <w:tcW w:w="425" w:type="pct"/>
            <w:tcBorders>
              <w:top w:val="single" w:sz="4" w:space="0" w:color="auto"/>
              <w:left w:val="single" w:sz="4" w:space="0" w:color="auto"/>
              <w:right w:val="single" w:sz="4" w:space="0" w:color="auto"/>
            </w:tcBorders>
            <w:shd w:val="clear" w:color="auto" w:fill="A6A6A6" w:themeFill="background1" w:themeFillShade="A6"/>
            <w:vAlign w:val="center"/>
          </w:tcPr>
          <w:p w14:paraId="64690574" w14:textId="77777777" w:rsidR="00B06101" w:rsidRPr="00864A23" w:rsidRDefault="00B06101" w:rsidP="00923F83">
            <w:pPr>
              <w:jc w:val="center"/>
              <w:rPr>
                <w:rFonts w:ascii="Arial" w:hAnsi="Arial" w:cs="Arial"/>
                <w:color w:val="000000" w:themeColor="text1"/>
                <w:sz w:val="19"/>
                <w:szCs w:val="19"/>
              </w:rPr>
            </w:pPr>
          </w:p>
        </w:tc>
      </w:tr>
      <w:tr w:rsidR="00B06101" w:rsidRPr="00864A23" w14:paraId="44AA94D6" w14:textId="77777777" w:rsidTr="00923F83">
        <w:trPr>
          <w:trHeight w:val="280"/>
        </w:trPr>
        <w:tc>
          <w:tcPr>
            <w:tcW w:w="4062" w:type="pct"/>
            <w:tcBorders>
              <w:top w:val="single" w:sz="4" w:space="0" w:color="auto"/>
              <w:left w:val="single" w:sz="4" w:space="0" w:color="auto"/>
              <w:right w:val="single" w:sz="4" w:space="0" w:color="auto"/>
            </w:tcBorders>
            <w:vAlign w:val="center"/>
          </w:tcPr>
          <w:p w14:paraId="105A19B7" w14:textId="77777777" w:rsidR="00B06101" w:rsidRPr="00864A23" w:rsidRDefault="00634DF8">
            <w:pPr>
              <w:spacing w:line="288" w:lineRule="auto"/>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2</w:t>
            </w:r>
            <w:r w:rsidR="00B06101" w:rsidRPr="00864A23">
              <w:rPr>
                <w:rFonts w:ascii="Arial" w:eastAsia="Helvetica" w:hAnsi="Arial" w:cs="Arial"/>
                <w:color w:val="000000" w:themeColor="text1"/>
                <w:sz w:val="19"/>
                <w:szCs w:val="19"/>
              </w:rPr>
              <w:t>.1</w:t>
            </w:r>
            <w:r w:rsidR="00B06101" w:rsidRPr="00864A23">
              <w:rPr>
                <w:rFonts w:ascii="Arial" w:hAnsi="Arial" w:cs="Arial"/>
                <w:color w:val="000000" w:themeColor="text1"/>
                <w:sz w:val="19"/>
                <w:szCs w:val="19"/>
              </w:rPr>
              <w:t xml:space="preserve"> </w:t>
            </w:r>
            <w:r w:rsidR="00293448" w:rsidRPr="00864A23">
              <w:rPr>
                <w:rFonts w:ascii="Arial" w:hAnsi="Arial" w:cs="Arial"/>
                <w:color w:val="000000" w:themeColor="text1"/>
                <w:sz w:val="19"/>
                <w:szCs w:val="19"/>
              </w:rPr>
              <w:t>Nastavenie merateľných ukazovateľov projektu</w:t>
            </w:r>
          </w:p>
        </w:tc>
        <w:tc>
          <w:tcPr>
            <w:tcW w:w="513" w:type="pct"/>
            <w:tcBorders>
              <w:top w:val="single" w:sz="4" w:space="0" w:color="auto"/>
              <w:left w:val="single" w:sz="4" w:space="0" w:color="auto"/>
              <w:right w:val="single" w:sz="4" w:space="0" w:color="auto"/>
            </w:tcBorders>
            <w:vAlign w:val="center"/>
          </w:tcPr>
          <w:p w14:paraId="6B993B66" w14:textId="77777777" w:rsidR="00B06101" w:rsidRPr="00864A23" w:rsidRDefault="008E328B" w:rsidP="00923F83">
            <w:pPr>
              <w:jc w:val="center"/>
              <w:rPr>
                <w:rFonts w:ascii="Arial" w:eastAsia="Arial" w:hAnsi="Arial" w:cs="Arial"/>
                <w:color w:val="000000" w:themeColor="text1"/>
                <w:sz w:val="19"/>
                <w:szCs w:val="19"/>
              </w:rPr>
            </w:pPr>
            <w:r w:rsidRPr="00864A23">
              <w:rPr>
                <w:rFonts w:ascii="Arial" w:hAnsi="Arial" w:cs="Arial"/>
                <w:color w:val="000000" w:themeColor="text1"/>
                <w:sz w:val="19"/>
                <w:szCs w:val="19"/>
              </w:rPr>
              <w:t>áno/nie</w:t>
            </w:r>
          </w:p>
        </w:tc>
        <w:tc>
          <w:tcPr>
            <w:tcW w:w="425" w:type="pct"/>
            <w:tcBorders>
              <w:top w:val="single" w:sz="4" w:space="0" w:color="auto"/>
              <w:left w:val="single" w:sz="4" w:space="0" w:color="auto"/>
              <w:right w:val="single" w:sz="4" w:space="0" w:color="auto"/>
            </w:tcBorders>
            <w:vAlign w:val="center"/>
          </w:tcPr>
          <w:p w14:paraId="7088A18D" w14:textId="77777777" w:rsidR="00B06101" w:rsidRPr="00864A23" w:rsidRDefault="008E328B" w:rsidP="00923F83">
            <w:pPr>
              <w:jc w:val="center"/>
              <w:rPr>
                <w:rFonts w:ascii="Arial" w:hAnsi="Arial" w:cs="Arial"/>
                <w:color w:val="000000" w:themeColor="text1"/>
                <w:sz w:val="19"/>
                <w:szCs w:val="19"/>
              </w:rPr>
            </w:pPr>
            <w:r w:rsidRPr="00864A23">
              <w:rPr>
                <w:rFonts w:ascii="Arial" w:hAnsi="Arial" w:cs="Arial"/>
                <w:color w:val="000000" w:themeColor="text1"/>
                <w:sz w:val="19"/>
                <w:szCs w:val="19"/>
              </w:rPr>
              <w:t>-</w:t>
            </w:r>
          </w:p>
        </w:tc>
      </w:tr>
      <w:tr w:rsidR="00B06101" w:rsidRPr="00864A23" w14:paraId="445E21A8" w14:textId="77777777" w:rsidTr="00923F83">
        <w:trPr>
          <w:trHeight w:val="280"/>
        </w:trPr>
        <w:tc>
          <w:tcPr>
            <w:tcW w:w="4062" w:type="pct"/>
            <w:tcBorders>
              <w:top w:val="single" w:sz="4" w:space="0" w:color="auto"/>
              <w:left w:val="single" w:sz="4" w:space="0" w:color="auto"/>
              <w:right w:val="single" w:sz="4" w:space="0" w:color="auto"/>
            </w:tcBorders>
            <w:vAlign w:val="center"/>
          </w:tcPr>
          <w:p w14:paraId="5F1C9DE6" w14:textId="77777777" w:rsidR="00B06101" w:rsidRPr="00864A23" w:rsidRDefault="00634DF8" w:rsidP="00923F83">
            <w:pPr>
              <w:spacing w:line="288" w:lineRule="auto"/>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2</w:t>
            </w:r>
            <w:r w:rsidR="00B06101" w:rsidRPr="00864A23">
              <w:rPr>
                <w:rFonts w:ascii="Arial" w:eastAsia="Helvetica" w:hAnsi="Arial" w:cs="Arial"/>
                <w:color w:val="000000" w:themeColor="text1"/>
                <w:sz w:val="19"/>
                <w:szCs w:val="19"/>
              </w:rPr>
              <w:t>.2</w:t>
            </w:r>
            <w:r w:rsidR="00B06101" w:rsidRPr="00864A23">
              <w:rPr>
                <w:rFonts w:ascii="Arial" w:hAnsi="Arial" w:cs="Arial"/>
                <w:color w:val="000000" w:themeColor="text1"/>
                <w:sz w:val="19"/>
                <w:szCs w:val="19"/>
              </w:rPr>
              <w:t xml:space="preserve"> Uskutočniteľnosť aktivít projektu z časového hľadiska</w:t>
            </w:r>
          </w:p>
        </w:tc>
        <w:tc>
          <w:tcPr>
            <w:tcW w:w="513" w:type="pct"/>
            <w:tcBorders>
              <w:top w:val="single" w:sz="4" w:space="0" w:color="auto"/>
              <w:left w:val="single" w:sz="4" w:space="0" w:color="auto"/>
              <w:right w:val="single" w:sz="4" w:space="0" w:color="auto"/>
            </w:tcBorders>
            <w:vAlign w:val="center"/>
          </w:tcPr>
          <w:p w14:paraId="67E25752" w14:textId="77777777" w:rsidR="00B06101" w:rsidRPr="00864A23" w:rsidRDefault="00D82B52" w:rsidP="00206407">
            <w:pPr>
              <w:jc w:val="center"/>
              <w:rPr>
                <w:rFonts w:ascii="Arial" w:hAnsi="Arial" w:cs="Arial"/>
                <w:color w:val="000000" w:themeColor="text1"/>
                <w:sz w:val="19"/>
                <w:szCs w:val="19"/>
              </w:rPr>
            </w:pPr>
            <w:r w:rsidRPr="00864A23">
              <w:rPr>
                <w:rFonts w:ascii="Arial" w:eastAsia="Arial" w:hAnsi="Arial" w:cs="Arial"/>
                <w:color w:val="000000" w:themeColor="text1"/>
                <w:sz w:val="19"/>
                <w:szCs w:val="19"/>
              </w:rPr>
              <w:t>0;</w:t>
            </w:r>
            <w:r w:rsidR="00BB7CAA" w:rsidRPr="00864A23">
              <w:rPr>
                <w:rFonts w:ascii="Arial" w:eastAsia="Arial" w:hAnsi="Arial" w:cs="Arial"/>
                <w:color w:val="000000" w:themeColor="text1"/>
                <w:sz w:val="19"/>
                <w:szCs w:val="19"/>
              </w:rPr>
              <w:t>2;</w:t>
            </w:r>
            <w:r w:rsidR="00206407" w:rsidRPr="00864A23">
              <w:rPr>
                <w:rFonts w:ascii="Arial" w:eastAsia="Arial" w:hAnsi="Arial" w:cs="Arial"/>
                <w:color w:val="000000" w:themeColor="text1"/>
                <w:sz w:val="19"/>
                <w:szCs w:val="19"/>
              </w:rPr>
              <w:t>4</w:t>
            </w:r>
          </w:p>
        </w:tc>
        <w:tc>
          <w:tcPr>
            <w:tcW w:w="425" w:type="pct"/>
            <w:tcBorders>
              <w:top w:val="single" w:sz="4" w:space="0" w:color="auto"/>
              <w:left w:val="single" w:sz="4" w:space="0" w:color="auto"/>
              <w:right w:val="single" w:sz="4" w:space="0" w:color="auto"/>
            </w:tcBorders>
            <w:vAlign w:val="center"/>
          </w:tcPr>
          <w:p w14:paraId="713CCBAA" w14:textId="77777777" w:rsidR="00B06101" w:rsidRPr="00864A23" w:rsidRDefault="00A10915" w:rsidP="00923F83">
            <w:pPr>
              <w:jc w:val="center"/>
              <w:rPr>
                <w:rFonts w:ascii="Arial" w:hAnsi="Arial" w:cs="Arial"/>
                <w:color w:val="000000" w:themeColor="text1"/>
                <w:sz w:val="19"/>
                <w:szCs w:val="19"/>
              </w:rPr>
            </w:pPr>
            <w:r w:rsidRPr="00864A23">
              <w:rPr>
                <w:rFonts w:ascii="Arial" w:eastAsia="Arial" w:hAnsi="Arial" w:cs="Arial"/>
                <w:color w:val="000000" w:themeColor="text1"/>
                <w:sz w:val="19"/>
                <w:szCs w:val="19"/>
              </w:rPr>
              <w:t>4</w:t>
            </w:r>
          </w:p>
        </w:tc>
      </w:tr>
      <w:tr w:rsidR="00B06101" w:rsidRPr="00864A23" w14:paraId="5A4D65E7" w14:textId="77777777" w:rsidTr="00923F83">
        <w:trPr>
          <w:trHeight w:val="324"/>
        </w:trPr>
        <w:tc>
          <w:tcPr>
            <w:tcW w:w="4062" w:type="pct"/>
            <w:tcBorders>
              <w:top w:val="single" w:sz="4" w:space="0" w:color="auto"/>
              <w:left w:val="single" w:sz="4" w:space="0" w:color="auto"/>
              <w:right w:val="single" w:sz="4" w:space="0" w:color="auto"/>
            </w:tcBorders>
            <w:vAlign w:val="center"/>
          </w:tcPr>
          <w:p w14:paraId="136410D9" w14:textId="22194722" w:rsidR="00B06101" w:rsidRPr="00864A23" w:rsidRDefault="00634DF8" w:rsidP="00C375C5">
            <w:pPr>
              <w:spacing w:line="288" w:lineRule="auto"/>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2</w:t>
            </w:r>
            <w:r w:rsidR="00F8403A" w:rsidRPr="00864A23">
              <w:rPr>
                <w:rFonts w:ascii="Arial" w:eastAsia="Helvetica" w:hAnsi="Arial" w:cs="Arial"/>
                <w:color w:val="000000" w:themeColor="text1"/>
                <w:sz w:val="19"/>
                <w:szCs w:val="19"/>
              </w:rPr>
              <w:t>.</w:t>
            </w:r>
            <w:r w:rsidR="00E96D16" w:rsidRPr="00864A23">
              <w:rPr>
                <w:rFonts w:ascii="Arial" w:eastAsia="Helvetica" w:hAnsi="Arial" w:cs="Arial"/>
                <w:color w:val="000000" w:themeColor="text1"/>
                <w:sz w:val="19"/>
                <w:szCs w:val="19"/>
              </w:rPr>
              <w:t xml:space="preserve">3 </w:t>
            </w:r>
            <w:r w:rsidR="004459BB" w:rsidRPr="00864A23">
              <w:rPr>
                <w:rFonts w:ascii="Arial" w:eastAsia="Helvetica" w:hAnsi="Arial" w:cs="Arial"/>
                <w:color w:val="000000" w:themeColor="text1"/>
                <w:sz w:val="19"/>
                <w:szCs w:val="19"/>
              </w:rPr>
              <w:t>Kvalita popisu a nastavenia projektu</w:t>
            </w:r>
          </w:p>
        </w:tc>
        <w:tc>
          <w:tcPr>
            <w:tcW w:w="513" w:type="pct"/>
            <w:tcBorders>
              <w:top w:val="single" w:sz="4" w:space="0" w:color="auto"/>
              <w:left w:val="single" w:sz="4" w:space="0" w:color="auto"/>
              <w:right w:val="single" w:sz="4" w:space="0" w:color="auto"/>
            </w:tcBorders>
            <w:vAlign w:val="center"/>
          </w:tcPr>
          <w:p w14:paraId="00E70850" w14:textId="5895F6B6" w:rsidR="00B06101" w:rsidRPr="00864A23" w:rsidRDefault="00C65078" w:rsidP="00A24B6C">
            <w:pPr>
              <w:jc w:val="center"/>
              <w:rPr>
                <w:rFonts w:ascii="Arial" w:hAnsi="Arial" w:cs="Arial"/>
                <w:color w:val="000000" w:themeColor="text1"/>
                <w:sz w:val="19"/>
                <w:szCs w:val="19"/>
              </w:rPr>
            </w:pPr>
            <w:r w:rsidRPr="00864A23">
              <w:rPr>
                <w:rFonts w:ascii="Arial" w:eastAsia="Arial" w:hAnsi="Arial" w:cs="Arial"/>
                <w:color w:val="000000" w:themeColor="text1"/>
                <w:sz w:val="19"/>
                <w:szCs w:val="19"/>
              </w:rPr>
              <w:t>0 - 1</w:t>
            </w:r>
            <w:r w:rsidR="00A4663A" w:rsidRPr="00864A23">
              <w:rPr>
                <w:rFonts w:ascii="Arial" w:eastAsia="Arial" w:hAnsi="Arial" w:cs="Arial"/>
                <w:color w:val="000000" w:themeColor="text1"/>
                <w:sz w:val="19"/>
                <w:szCs w:val="19"/>
              </w:rPr>
              <w:t>4</w:t>
            </w:r>
          </w:p>
        </w:tc>
        <w:tc>
          <w:tcPr>
            <w:tcW w:w="425" w:type="pct"/>
            <w:tcBorders>
              <w:top w:val="single" w:sz="4" w:space="0" w:color="auto"/>
              <w:left w:val="single" w:sz="4" w:space="0" w:color="auto"/>
              <w:right w:val="single" w:sz="4" w:space="0" w:color="auto"/>
            </w:tcBorders>
            <w:vAlign w:val="center"/>
          </w:tcPr>
          <w:p w14:paraId="3A36905F" w14:textId="6110B262" w:rsidR="00B06101" w:rsidRPr="00864A23" w:rsidRDefault="00C65078" w:rsidP="00923F83">
            <w:pPr>
              <w:jc w:val="center"/>
              <w:rPr>
                <w:rFonts w:ascii="Arial" w:hAnsi="Arial" w:cs="Arial"/>
                <w:color w:val="000000" w:themeColor="text1"/>
                <w:sz w:val="19"/>
                <w:szCs w:val="19"/>
              </w:rPr>
            </w:pPr>
            <w:r w:rsidRPr="00864A23">
              <w:rPr>
                <w:rFonts w:ascii="Arial" w:hAnsi="Arial" w:cs="Arial"/>
                <w:color w:val="000000" w:themeColor="text1"/>
                <w:sz w:val="19"/>
                <w:szCs w:val="19"/>
              </w:rPr>
              <w:t>1</w:t>
            </w:r>
            <w:r w:rsidR="00A4663A" w:rsidRPr="00864A23">
              <w:rPr>
                <w:rFonts w:ascii="Arial" w:hAnsi="Arial" w:cs="Arial"/>
                <w:color w:val="000000" w:themeColor="text1"/>
                <w:sz w:val="19"/>
                <w:szCs w:val="19"/>
              </w:rPr>
              <w:t>4</w:t>
            </w:r>
          </w:p>
        </w:tc>
      </w:tr>
      <w:tr w:rsidR="00B06101" w:rsidRPr="00864A23" w14:paraId="36C9F70F" w14:textId="77777777" w:rsidTr="00923F83">
        <w:trPr>
          <w:trHeight w:val="280"/>
        </w:trPr>
        <w:tc>
          <w:tcPr>
            <w:tcW w:w="4062" w:type="pct"/>
            <w:tcBorders>
              <w:top w:val="single" w:sz="4" w:space="0" w:color="auto"/>
              <w:left w:val="single" w:sz="4" w:space="0" w:color="auto"/>
              <w:right w:val="single" w:sz="4" w:space="0" w:color="auto"/>
            </w:tcBorders>
            <w:vAlign w:val="center"/>
          </w:tcPr>
          <w:p w14:paraId="664B289B" w14:textId="5366C17C" w:rsidR="00B06101" w:rsidRPr="00864A23" w:rsidRDefault="00634DF8" w:rsidP="00923F83">
            <w:pPr>
              <w:spacing w:line="288" w:lineRule="auto"/>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2</w:t>
            </w:r>
            <w:r w:rsidR="00F8403A" w:rsidRPr="00864A23">
              <w:rPr>
                <w:rFonts w:ascii="Arial" w:eastAsia="Helvetica" w:hAnsi="Arial" w:cs="Arial"/>
                <w:color w:val="000000" w:themeColor="text1"/>
                <w:sz w:val="19"/>
                <w:szCs w:val="19"/>
              </w:rPr>
              <w:t>.</w:t>
            </w:r>
            <w:r w:rsidR="00E96D16" w:rsidRPr="00864A23">
              <w:rPr>
                <w:rFonts w:ascii="Arial" w:eastAsia="Helvetica" w:hAnsi="Arial" w:cs="Arial"/>
                <w:color w:val="000000" w:themeColor="text1"/>
                <w:sz w:val="19"/>
                <w:szCs w:val="19"/>
              </w:rPr>
              <w:t>4</w:t>
            </w:r>
            <w:r w:rsidR="00F8403A" w:rsidRPr="00864A23">
              <w:rPr>
                <w:rFonts w:ascii="Arial" w:eastAsia="Helvetica" w:hAnsi="Arial" w:cs="Arial"/>
                <w:color w:val="000000" w:themeColor="text1"/>
                <w:sz w:val="19"/>
                <w:szCs w:val="19"/>
              </w:rPr>
              <w:t xml:space="preserve"> </w:t>
            </w:r>
            <w:r w:rsidR="00401F38" w:rsidRPr="00864A23">
              <w:rPr>
                <w:rStyle w:val="normaltextrun"/>
                <w:rFonts w:ascii="Arial" w:hAnsi="Arial" w:cs="Arial"/>
                <w:color w:val="000000"/>
                <w:sz w:val="19"/>
                <w:szCs w:val="19"/>
                <w:shd w:val="clear" w:color="auto" w:fill="FFFFFF"/>
              </w:rPr>
              <w:t>Prínos projektu pre rozvoj inteligentných dopravných systémov</w:t>
            </w:r>
          </w:p>
        </w:tc>
        <w:tc>
          <w:tcPr>
            <w:tcW w:w="513" w:type="pct"/>
            <w:tcBorders>
              <w:top w:val="single" w:sz="4" w:space="0" w:color="auto"/>
              <w:left w:val="single" w:sz="4" w:space="0" w:color="auto"/>
              <w:right w:val="single" w:sz="4" w:space="0" w:color="auto"/>
            </w:tcBorders>
            <w:vAlign w:val="center"/>
          </w:tcPr>
          <w:p w14:paraId="6C61AC68" w14:textId="77777777" w:rsidR="00B06101" w:rsidRPr="00864A23" w:rsidRDefault="00401F38" w:rsidP="00401F38">
            <w:pPr>
              <w:jc w:val="center"/>
              <w:rPr>
                <w:rFonts w:ascii="Arial" w:eastAsia="Arial" w:hAnsi="Arial" w:cs="Arial"/>
                <w:color w:val="000000" w:themeColor="text1"/>
                <w:sz w:val="19"/>
                <w:szCs w:val="19"/>
              </w:rPr>
            </w:pPr>
            <w:r w:rsidRPr="00864A23">
              <w:rPr>
                <w:rFonts w:ascii="Arial" w:eastAsia="Arial" w:hAnsi="Arial" w:cs="Arial"/>
                <w:color w:val="000000" w:themeColor="text1"/>
                <w:sz w:val="19"/>
                <w:szCs w:val="19"/>
              </w:rPr>
              <w:t>0 - 6</w:t>
            </w:r>
          </w:p>
        </w:tc>
        <w:tc>
          <w:tcPr>
            <w:tcW w:w="425" w:type="pct"/>
            <w:tcBorders>
              <w:top w:val="single" w:sz="4" w:space="0" w:color="auto"/>
              <w:left w:val="single" w:sz="4" w:space="0" w:color="auto"/>
              <w:right w:val="single" w:sz="4" w:space="0" w:color="auto"/>
            </w:tcBorders>
            <w:vAlign w:val="center"/>
          </w:tcPr>
          <w:p w14:paraId="7A1FF369" w14:textId="77777777" w:rsidR="00B06101" w:rsidRPr="00864A23" w:rsidRDefault="00A10915" w:rsidP="00923F83">
            <w:pPr>
              <w:jc w:val="center"/>
              <w:rPr>
                <w:rFonts w:ascii="Arial" w:hAnsi="Arial" w:cs="Arial"/>
                <w:color w:val="000000" w:themeColor="text1"/>
                <w:sz w:val="19"/>
                <w:szCs w:val="19"/>
              </w:rPr>
            </w:pPr>
            <w:r w:rsidRPr="00864A23">
              <w:rPr>
                <w:rFonts w:ascii="Arial" w:hAnsi="Arial" w:cs="Arial"/>
                <w:color w:val="000000" w:themeColor="text1"/>
                <w:sz w:val="19"/>
                <w:szCs w:val="19"/>
              </w:rPr>
              <w:t>6</w:t>
            </w:r>
          </w:p>
        </w:tc>
      </w:tr>
      <w:tr w:rsidR="00E44C72" w:rsidRPr="00864A23" w14:paraId="5681F0C9" w14:textId="77777777" w:rsidTr="00923F83">
        <w:trPr>
          <w:trHeight w:val="280"/>
        </w:trPr>
        <w:tc>
          <w:tcPr>
            <w:tcW w:w="4062" w:type="pct"/>
            <w:tcBorders>
              <w:top w:val="single" w:sz="4" w:space="0" w:color="auto"/>
              <w:left w:val="single" w:sz="4" w:space="0" w:color="auto"/>
              <w:right w:val="single" w:sz="4" w:space="0" w:color="auto"/>
            </w:tcBorders>
            <w:vAlign w:val="center"/>
          </w:tcPr>
          <w:p w14:paraId="7D17D449" w14:textId="488D9206" w:rsidR="00E44C72" w:rsidRPr="00864A23" w:rsidRDefault="00634DF8" w:rsidP="00923F83">
            <w:pPr>
              <w:spacing w:line="288" w:lineRule="auto"/>
              <w:rPr>
                <w:rFonts w:ascii="Arial" w:eastAsia="Helvetica" w:hAnsi="Arial" w:cs="Arial"/>
                <w:color w:val="000000" w:themeColor="text1"/>
                <w:sz w:val="19"/>
                <w:szCs w:val="19"/>
              </w:rPr>
            </w:pPr>
            <w:r w:rsidRPr="00864A23">
              <w:rPr>
                <w:rFonts w:ascii="Arial" w:eastAsia="Helvetica" w:hAnsi="Arial" w:cs="Arial"/>
                <w:color w:val="000000" w:themeColor="text1"/>
                <w:sz w:val="19"/>
                <w:szCs w:val="19"/>
              </w:rPr>
              <w:t>2</w:t>
            </w:r>
            <w:r w:rsidR="009D1214" w:rsidRPr="00864A23">
              <w:rPr>
                <w:rFonts w:ascii="Arial" w:eastAsia="Helvetica" w:hAnsi="Arial" w:cs="Arial"/>
                <w:color w:val="000000" w:themeColor="text1"/>
                <w:sz w:val="19"/>
                <w:szCs w:val="19"/>
              </w:rPr>
              <w:t>.</w:t>
            </w:r>
            <w:r w:rsidR="00E96D16" w:rsidRPr="00864A23">
              <w:rPr>
                <w:rFonts w:ascii="Arial" w:eastAsia="Helvetica" w:hAnsi="Arial" w:cs="Arial"/>
                <w:color w:val="000000" w:themeColor="text1"/>
                <w:sz w:val="19"/>
                <w:szCs w:val="19"/>
              </w:rPr>
              <w:t>5</w:t>
            </w:r>
            <w:r w:rsidR="009D1214" w:rsidRPr="00864A23">
              <w:rPr>
                <w:rFonts w:ascii="Arial" w:eastAsia="Helvetica" w:hAnsi="Arial" w:cs="Arial"/>
                <w:color w:val="000000" w:themeColor="text1"/>
                <w:sz w:val="19"/>
                <w:szCs w:val="19"/>
              </w:rPr>
              <w:t xml:space="preserve"> Udržateľnosť</w:t>
            </w:r>
            <w:r w:rsidR="00401F38" w:rsidRPr="00864A23">
              <w:rPr>
                <w:rFonts w:ascii="Arial" w:eastAsia="Helvetica" w:hAnsi="Arial" w:cs="Arial"/>
                <w:color w:val="000000" w:themeColor="text1"/>
                <w:sz w:val="19"/>
                <w:szCs w:val="19"/>
              </w:rPr>
              <w:t xml:space="preserve"> projektu</w:t>
            </w:r>
          </w:p>
        </w:tc>
        <w:tc>
          <w:tcPr>
            <w:tcW w:w="513" w:type="pct"/>
            <w:tcBorders>
              <w:top w:val="single" w:sz="4" w:space="0" w:color="auto"/>
              <w:left w:val="single" w:sz="4" w:space="0" w:color="auto"/>
              <w:right w:val="single" w:sz="4" w:space="0" w:color="auto"/>
            </w:tcBorders>
            <w:vAlign w:val="center"/>
          </w:tcPr>
          <w:p w14:paraId="1637EC8F" w14:textId="2746A762" w:rsidR="00E44C72" w:rsidRPr="00864A23" w:rsidRDefault="00E73BAF" w:rsidP="003E5DE2">
            <w:pPr>
              <w:jc w:val="center"/>
              <w:rPr>
                <w:rFonts w:ascii="Arial" w:eastAsia="Arial" w:hAnsi="Arial" w:cs="Arial"/>
                <w:color w:val="000000" w:themeColor="text1"/>
                <w:sz w:val="19"/>
                <w:szCs w:val="19"/>
              </w:rPr>
            </w:pPr>
            <w:r w:rsidRPr="00864A23">
              <w:rPr>
                <w:rFonts w:ascii="Arial" w:eastAsia="Arial" w:hAnsi="Arial" w:cs="Arial"/>
                <w:color w:val="000000" w:themeColor="text1"/>
                <w:sz w:val="19"/>
                <w:szCs w:val="19"/>
              </w:rPr>
              <w:t xml:space="preserve">0 - </w:t>
            </w:r>
            <w:r w:rsidR="00685B99" w:rsidRPr="00864A23">
              <w:rPr>
                <w:rFonts w:ascii="Arial" w:eastAsia="Arial" w:hAnsi="Arial" w:cs="Arial"/>
                <w:color w:val="000000" w:themeColor="text1"/>
                <w:sz w:val="19"/>
                <w:szCs w:val="19"/>
              </w:rPr>
              <w:t>9</w:t>
            </w:r>
          </w:p>
        </w:tc>
        <w:tc>
          <w:tcPr>
            <w:tcW w:w="425" w:type="pct"/>
            <w:tcBorders>
              <w:top w:val="single" w:sz="4" w:space="0" w:color="auto"/>
              <w:left w:val="single" w:sz="4" w:space="0" w:color="auto"/>
              <w:right w:val="single" w:sz="4" w:space="0" w:color="auto"/>
            </w:tcBorders>
            <w:vAlign w:val="center"/>
          </w:tcPr>
          <w:p w14:paraId="7A7ADD1F" w14:textId="5D1179CE" w:rsidR="00E44C72" w:rsidRPr="00864A23" w:rsidRDefault="00685B99" w:rsidP="00923F83">
            <w:pPr>
              <w:jc w:val="center"/>
              <w:rPr>
                <w:rFonts w:ascii="Arial" w:hAnsi="Arial" w:cs="Arial"/>
                <w:color w:val="000000" w:themeColor="text1"/>
                <w:sz w:val="19"/>
                <w:szCs w:val="19"/>
              </w:rPr>
            </w:pPr>
            <w:r w:rsidRPr="00864A23">
              <w:rPr>
                <w:rFonts w:ascii="Arial" w:hAnsi="Arial" w:cs="Arial"/>
                <w:color w:val="000000" w:themeColor="text1"/>
                <w:sz w:val="19"/>
                <w:szCs w:val="19"/>
              </w:rPr>
              <w:t>9</w:t>
            </w:r>
          </w:p>
        </w:tc>
      </w:tr>
      <w:tr w:rsidR="00B06101" w:rsidRPr="00864A23" w14:paraId="473C35A9" w14:textId="77777777" w:rsidTr="00923F83">
        <w:trPr>
          <w:trHeight w:val="319"/>
        </w:trPr>
        <w:tc>
          <w:tcPr>
            <w:tcW w:w="5000" w:type="pct"/>
            <w:gridSpan w:val="3"/>
            <w:tcBorders>
              <w:top w:val="single" w:sz="4" w:space="0" w:color="auto"/>
              <w:left w:val="single" w:sz="4" w:space="0" w:color="auto"/>
              <w:right w:val="single" w:sz="4" w:space="0" w:color="auto"/>
            </w:tcBorders>
            <w:shd w:val="clear" w:color="auto" w:fill="2F5496" w:themeFill="accent1" w:themeFillShade="BF"/>
            <w:vAlign w:val="center"/>
          </w:tcPr>
          <w:p w14:paraId="51FF390B" w14:textId="77777777" w:rsidR="00B06101" w:rsidRPr="00864A23" w:rsidRDefault="00634DF8" w:rsidP="00923F83">
            <w:pPr>
              <w:rPr>
                <w:rFonts w:ascii="Arial" w:hAnsi="Arial" w:cs="Arial"/>
                <w:b/>
                <w:color w:val="FFFFFF" w:themeColor="background1"/>
                <w:sz w:val="19"/>
                <w:szCs w:val="19"/>
              </w:rPr>
            </w:pPr>
            <w:r w:rsidRPr="00864A23">
              <w:rPr>
                <w:rFonts w:ascii="Arial" w:hAnsi="Arial" w:cs="Arial"/>
                <w:b/>
                <w:color w:val="FFFFFF" w:themeColor="background1"/>
                <w:sz w:val="19"/>
                <w:szCs w:val="19"/>
              </w:rPr>
              <w:t>3</w:t>
            </w:r>
            <w:r w:rsidR="008E328B" w:rsidRPr="00864A23">
              <w:rPr>
                <w:rFonts w:ascii="Arial" w:hAnsi="Arial" w:cs="Arial"/>
                <w:b/>
                <w:color w:val="FFFFFF" w:themeColor="background1"/>
                <w:sz w:val="19"/>
                <w:szCs w:val="19"/>
              </w:rPr>
              <w:t xml:space="preserve"> </w:t>
            </w:r>
            <w:r w:rsidR="00B06101" w:rsidRPr="00864A23">
              <w:rPr>
                <w:rFonts w:ascii="Arial" w:hAnsi="Arial" w:cs="Arial"/>
                <w:b/>
                <w:color w:val="FFFFFF" w:themeColor="background1"/>
                <w:sz w:val="19"/>
                <w:szCs w:val="19"/>
              </w:rPr>
              <w:t xml:space="preserve">Finančná a ekonomická stránka projektu </w:t>
            </w:r>
          </w:p>
        </w:tc>
      </w:tr>
      <w:tr w:rsidR="00B06101" w:rsidRPr="00864A23" w14:paraId="6066CC77" w14:textId="77777777" w:rsidTr="00923F83">
        <w:trPr>
          <w:trHeight w:val="256"/>
        </w:trPr>
        <w:tc>
          <w:tcPr>
            <w:tcW w:w="4062" w:type="pct"/>
            <w:tcBorders>
              <w:top w:val="single" w:sz="4" w:space="0" w:color="auto"/>
              <w:left w:val="single" w:sz="4" w:space="0" w:color="auto"/>
              <w:bottom w:val="single" w:sz="4" w:space="0" w:color="auto"/>
              <w:right w:val="single" w:sz="4" w:space="0" w:color="auto"/>
            </w:tcBorders>
            <w:shd w:val="clear" w:color="auto" w:fill="auto"/>
            <w:vAlign w:val="center"/>
          </w:tcPr>
          <w:p w14:paraId="6BE365FD" w14:textId="77777777" w:rsidR="00B06101" w:rsidRPr="00864A23" w:rsidRDefault="00634DF8" w:rsidP="008E328B">
            <w:pPr>
              <w:rPr>
                <w:rFonts w:ascii="Arial" w:hAnsi="Arial" w:cs="Arial"/>
                <w:color w:val="000000" w:themeColor="text1"/>
                <w:sz w:val="19"/>
                <w:szCs w:val="19"/>
              </w:rPr>
            </w:pPr>
            <w:r w:rsidRPr="00864A23">
              <w:rPr>
                <w:rFonts w:ascii="Arial" w:hAnsi="Arial" w:cs="Arial"/>
                <w:color w:val="000000" w:themeColor="text1"/>
                <w:sz w:val="19"/>
                <w:szCs w:val="19"/>
              </w:rPr>
              <w:t>3</w:t>
            </w:r>
            <w:r w:rsidR="00B06101" w:rsidRPr="00864A23">
              <w:rPr>
                <w:rFonts w:ascii="Arial" w:hAnsi="Arial" w:cs="Arial"/>
                <w:color w:val="000000" w:themeColor="text1"/>
                <w:sz w:val="19"/>
                <w:szCs w:val="19"/>
              </w:rPr>
              <w:t xml:space="preserve">.1 </w:t>
            </w:r>
            <w:r w:rsidR="008E328B" w:rsidRPr="00864A23">
              <w:rPr>
                <w:rFonts w:ascii="Arial" w:hAnsi="Arial" w:cs="Arial"/>
                <w:bCs/>
                <w:sz w:val="19"/>
                <w:szCs w:val="19"/>
                <w:u w:color="000000"/>
                <w:bdr w:val="nil"/>
              </w:rPr>
              <w:t>Základná oprávnenosť výdavkov projektu</w:t>
            </w:r>
          </w:p>
        </w:tc>
        <w:tc>
          <w:tcPr>
            <w:tcW w:w="513" w:type="pct"/>
            <w:tcBorders>
              <w:top w:val="single" w:sz="4" w:space="0" w:color="auto"/>
              <w:left w:val="single" w:sz="4" w:space="0" w:color="auto"/>
              <w:bottom w:val="single" w:sz="4" w:space="0" w:color="auto"/>
              <w:right w:val="single" w:sz="4" w:space="0" w:color="auto"/>
            </w:tcBorders>
            <w:vAlign w:val="center"/>
          </w:tcPr>
          <w:p w14:paraId="0DCC93B3" w14:textId="77777777" w:rsidR="00B06101" w:rsidRPr="00864A23" w:rsidRDefault="008E328B" w:rsidP="00923F83">
            <w:pPr>
              <w:jc w:val="center"/>
              <w:rPr>
                <w:rFonts w:ascii="Arial" w:hAnsi="Arial" w:cs="Arial"/>
                <w:color w:val="000000" w:themeColor="text1"/>
                <w:sz w:val="19"/>
                <w:szCs w:val="19"/>
              </w:rPr>
            </w:pPr>
            <w:r w:rsidRPr="00864A23">
              <w:rPr>
                <w:rFonts w:ascii="Arial" w:hAnsi="Arial" w:cs="Arial"/>
                <w:color w:val="000000" w:themeColor="text1"/>
                <w:sz w:val="19"/>
                <w:szCs w:val="19"/>
              </w:rPr>
              <w:t>áno/nie</w:t>
            </w:r>
          </w:p>
        </w:tc>
        <w:tc>
          <w:tcPr>
            <w:tcW w:w="425" w:type="pct"/>
            <w:tcBorders>
              <w:top w:val="single" w:sz="4" w:space="0" w:color="auto"/>
              <w:left w:val="single" w:sz="4" w:space="0" w:color="auto"/>
              <w:bottom w:val="single" w:sz="4" w:space="0" w:color="auto"/>
              <w:right w:val="single" w:sz="4" w:space="0" w:color="auto"/>
            </w:tcBorders>
            <w:vAlign w:val="center"/>
          </w:tcPr>
          <w:p w14:paraId="7C4AE602" w14:textId="77777777" w:rsidR="00B06101" w:rsidRPr="00864A23" w:rsidRDefault="008E328B" w:rsidP="00923F83">
            <w:pPr>
              <w:jc w:val="center"/>
              <w:rPr>
                <w:rFonts w:ascii="Arial" w:hAnsi="Arial" w:cs="Arial"/>
                <w:color w:val="000000" w:themeColor="text1"/>
                <w:sz w:val="19"/>
                <w:szCs w:val="19"/>
              </w:rPr>
            </w:pPr>
            <w:r w:rsidRPr="00864A23">
              <w:rPr>
                <w:rFonts w:ascii="Arial" w:hAnsi="Arial" w:cs="Arial"/>
                <w:color w:val="000000" w:themeColor="text1"/>
                <w:sz w:val="19"/>
                <w:szCs w:val="19"/>
              </w:rPr>
              <w:t>-</w:t>
            </w:r>
          </w:p>
        </w:tc>
      </w:tr>
      <w:tr w:rsidR="00B06101" w:rsidRPr="00864A23" w14:paraId="62790F31" w14:textId="77777777" w:rsidTr="00923F83">
        <w:trPr>
          <w:trHeight w:val="266"/>
        </w:trPr>
        <w:tc>
          <w:tcPr>
            <w:tcW w:w="4062" w:type="pct"/>
            <w:tcBorders>
              <w:top w:val="single" w:sz="4" w:space="0" w:color="auto"/>
              <w:left w:val="single" w:sz="4" w:space="0" w:color="auto"/>
              <w:bottom w:val="single" w:sz="4" w:space="0" w:color="auto"/>
              <w:right w:val="single" w:sz="4" w:space="0" w:color="auto"/>
            </w:tcBorders>
            <w:vAlign w:val="center"/>
          </w:tcPr>
          <w:p w14:paraId="62BEE73E" w14:textId="77777777" w:rsidR="00B06101" w:rsidRPr="00864A23" w:rsidRDefault="00634DF8" w:rsidP="00923F83">
            <w:pPr>
              <w:rPr>
                <w:rFonts w:ascii="Arial" w:hAnsi="Arial" w:cs="Arial"/>
                <w:color w:val="000000" w:themeColor="text1"/>
                <w:sz w:val="19"/>
                <w:szCs w:val="19"/>
              </w:rPr>
            </w:pPr>
            <w:r w:rsidRPr="00864A23">
              <w:rPr>
                <w:rFonts w:ascii="Arial" w:hAnsi="Arial" w:cs="Arial"/>
                <w:color w:val="000000" w:themeColor="text1"/>
                <w:sz w:val="19"/>
                <w:szCs w:val="19"/>
              </w:rPr>
              <w:t>3</w:t>
            </w:r>
            <w:r w:rsidR="00B06101" w:rsidRPr="00864A23">
              <w:rPr>
                <w:rFonts w:ascii="Arial" w:hAnsi="Arial" w:cs="Arial"/>
                <w:color w:val="000000" w:themeColor="text1"/>
                <w:sz w:val="19"/>
                <w:szCs w:val="19"/>
              </w:rPr>
              <w:t xml:space="preserve">.2 </w:t>
            </w:r>
            <w:r w:rsidR="008E328B" w:rsidRPr="00864A23">
              <w:rPr>
                <w:rFonts w:ascii="Arial" w:hAnsi="Arial" w:cs="Arial"/>
                <w:color w:val="000000" w:themeColor="text1"/>
                <w:sz w:val="19"/>
                <w:szCs w:val="19"/>
              </w:rPr>
              <w:t>Účelnosť a vecná oprávnenosť výdavkov projektu</w:t>
            </w:r>
          </w:p>
        </w:tc>
        <w:tc>
          <w:tcPr>
            <w:tcW w:w="513" w:type="pct"/>
            <w:tcBorders>
              <w:top w:val="single" w:sz="4" w:space="0" w:color="auto"/>
              <w:left w:val="single" w:sz="4" w:space="0" w:color="auto"/>
              <w:bottom w:val="single" w:sz="4" w:space="0" w:color="auto"/>
              <w:right w:val="single" w:sz="4" w:space="0" w:color="auto"/>
            </w:tcBorders>
            <w:vAlign w:val="center"/>
          </w:tcPr>
          <w:p w14:paraId="50BA1295" w14:textId="77777777" w:rsidR="00B06101" w:rsidRPr="00864A23" w:rsidRDefault="008E328B" w:rsidP="00923F83">
            <w:pPr>
              <w:jc w:val="center"/>
              <w:rPr>
                <w:rFonts w:ascii="Arial" w:hAnsi="Arial" w:cs="Arial"/>
                <w:color w:val="000000" w:themeColor="text1"/>
                <w:sz w:val="19"/>
                <w:szCs w:val="19"/>
              </w:rPr>
            </w:pPr>
            <w:r w:rsidRPr="00864A23">
              <w:rPr>
                <w:rFonts w:ascii="Arial" w:hAnsi="Arial" w:cs="Arial"/>
                <w:color w:val="000000" w:themeColor="text1"/>
                <w:sz w:val="19"/>
                <w:szCs w:val="19"/>
              </w:rPr>
              <w:t>áno/nie</w:t>
            </w:r>
          </w:p>
        </w:tc>
        <w:tc>
          <w:tcPr>
            <w:tcW w:w="425" w:type="pct"/>
            <w:tcBorders>
              <w:top w:val="single" w:sz="4" w:space="0" w:color="auto"/>
              <w:left w:val="single" w:sz="4" w:space="0" w:color="auto"/>
              <w:bottom w:val="single" w:sz="4" w:space="0" w:color="auto"/>
              <w:right w:val="single" w:sz="4" w:space="0" w:color="auto"/>
            </w:tcBorders>
            <w:vAlign w:val="center"/>
          </w:tcPr>
          <w:p w14:paraId="0D67CEE6" w14:textId="77777777" w:rsidR="00B06101" w:rsidRPr="00864A23" w:rsidRDefault="008E328B" w:rsidP="00923F83">
            <w:pPr>
              <w:jc w:val="center"/>
              <w:rPr>
                <w:rFonts w:ascii="Arial" w:hAnsi="Arial" w:cs="Arial"/>
                <w:color w:val="000000" w:themeColor="text1"/>
                <w:sz w:val="19"/>
                <w:szCs w:val="19"/>
              </w:rPr>
            </w:pPr>
            <w:r w:rsidRPr="00864A23">
              <w:rPr>
                <w:rFonts w:ascii="Arial" w:hAnsi="Arial" w:cs="Arial"/>
                <w:color w:val="000000" w:themeColor="text1"/>
                <w:sz w:val="19"/>
                <w:szCs w:val="19"/>
              </w:rPr>
              <w:t>-</w:t>
            </w:r>
          </w:p>
        </w:tc>
      </w:tr>
      <w:tr w:rsidR="00B06101" w:rsidRPr="00864A23" w14:paraId="7E475EF7" w14:textId="77777777" w:rsidTr="00923F83">
        <w:trPr>
          <w:trHeight w:val="266"/>
        </w:trPr>
        <w:tc>
          <w:tcPr>
            <w:tcW w:w="4062" w:type="pct"/>
            <w:tcBorders>
              <w:top w:val="single" w:sz="4" w:space="0" w:color="auto"/>
              <w:left w:val="single" w:sz="4" w:space="0" w:color="auto"/>
              <w:bottom w:val="single" w:sz="4" w:space="0" w:color="auto"/>
              <w:right w:val="single" w:sz="4" w:space="0" w:color="auto"/>
            </w:tcBorders>
            <w:vAlign w:val="center"/>
          </w:tcPr>
          <w:p w14:paraId="5948A922" w14:textId="77777777" w:rsidR="00B06101" w:rsidRPr="00864A23" w:rsidRDefault="00634DF8" w:rsidP="00923F83">
            <w:pPr>
              <w:spacing w:line="288" w:lineRule="auto"/>
              <w:rPr>
                <w:rFonts w:ascii="Arial" w:hAnsi="Arial" w:cs="Arial"/>
                <w:color w:val="000000" w:themeColor="text1"/>
                <w:sz w:val="19"/>
                <w:szCs w:val="19"/>
                <w:highlight w:val="yellow"/>
              </w:rPr>
            </w:pPr>
            <w:r w:rsidRPr="00864A23">
              <w:rPr>
                <w:rFonts w:ascii="Arial" w:hAnsi="Arial" w:cs="Arial"/>
                <w:color w:val="000000" w:themeColor="text1"/>
                <w:sz w:val="19"/>
                <w:szCs w:val="19"/>
              </w:rPr>
              <w:t>3</w:t>
            </w:r>
            <w:r w:rsidR="00B06101" w:rsidRPr="00864A23">
              <w:rPr>
                <w:rFonts w:ascii="Arial" w:hAnsi="Arial" w:cs="Arial"/>
                <w:color w:val="000000" w:themeColor="text1"/>
                <w:sz w:val="19"/>
                <w:szCs w:val="19"/>
              </w:rPr>
              <w:t xml:space="preserve">.3 </w:t>
            </w:r>
            <w:r w:rsidR="008E328B" w:rsidRPr="00864A23">
              <w:rPr>
                <w:rFonts w:ascii="Arial" w:hAnsi="Arial" w:cs="Arial"/>
                <w:color w:val="000000" w:themeColor="text1"/>
                <w:sz w:val="19"/>
                <w:szCs w:val="19"/>
              </w:rPr>
              <w:t>Efektívnosť a hospodárnosť výdavkov projektu</w:t>
            </w:r>
          </w:p>
        </w:tc>
        <w:tc>
          <w:tcPr>
            <w:tcW w:w="513" w:type="pct"/>
            <w:tcBorders>
              <w:top w:val="single" w:sz="4" w:space="0" w:color="auto"/>
              <w:left w:val="single" w:sz="4" w:space="0" w:color="auto"/>
              <w:bottom w:val="single" w:sz="4" w:space="0" w:color="auto"/>
              <w:right w:val="single" w:sz="4" w:space="0" w:color="auto"/>
            </w:tcBorders>
            <w:vAlign w:val="center"/>
          </w:tcPr>
          <w:p w14:paraId="538D717D" w14:textId="77777777" w:rsidR="00B06101" w:rsidRPr="00864A23" w:rsidRDefault="00B06101" w:rsidP="00923F83">
            <w:pPr>
              <w:jc w:val="center"/>
              <w:rPr>
                <w:rFonts w:ascii="Arial" w:hAnsi="Arial" w:cs="Arial"/>
                <w:color w:val="000000" w:themeColor="text1"/>
                <w:sz w:val="19"/>
                <w:szCs w:val="19"/>
              </w:rPr>
            </w:pPr>
            <w:r w:rsidRPr="00864A23">
              <w:rPr>
                <w:rFonts w:ascii="Arial" w:hAnsi="Arial" w:cs="Arial"/>
                <w:color w:val="000000" w:themeColor="text1"/>
                <w:sz w:val="19"/>
                <w:szCs w:val="19"/>
              </w:rPr>
              <w:t>áno/nie</w:t>
            </w:r>
          </w:p>
        </w:tc>
        <w:tc>
          <w:tcPr>
            <w:tcW w:w="425" w:type="pct"/>
            <w:tcBorders>
              <w:top w:val="single" w:sz="4" w:space="0" w:color="auto"/>
              <w:left w:val="single" w:sz="4" w:space="0" w:color="auto"/>
              <w:bottom w:val="single" w:sz="4" w:space="0" w:color="auto"/>
              <w:right w:val="single" w:sz="4" w:space="0" w:color="auto"/>
            </w:tcBorders>
            <w:vAlign w:val="center"/>
          </w:tcPr>
          <w:p w14:paraId="7447B714" w14:textId="77777777" w:rsidR="00B06101" w:rsidRPr="00864A23" w:rsidRDefault="008E328B" w:rsidP="00923F83">
            <w:pPr>
              <w:jc w:val="center"/>
              <w:rPr>
                <w:rFonts w:ascii="Arial" w:hAnsi="Arial" w:cs="Arial"/>
                <w:color w:val="000000" w:themeColor="text1"/>
                <w:sz w:val="19"/>
                <w:szCs w:val="19"/>
              </w:rPr>
            </w:pPr>
            <w:r w:rsidRPr="00864A23">
              <w:rPr>
                <w:rFonts w:ascii="Arial" w:hAnsi="Arial" w:cs="Arial"/>
                <w:color w:val="000000" w:themeColor="text1"/>
                <w:sz w:val="19"/>
                <w:szCs w:val="19"/>
              </w:rPr>
              <w:t>-</w:t>
            </w:r>
          </w:p>
        </w:tc>
      </w:tr>
      <w:tr w:rsidR="00B06101" w:rsidRPr="00864A23" w14:paraId="61F47F4B" w14:textId="77777777" w:rsidTr="00923F83">
        <w:trPr>
          <w:trHeight w:val="266"/>
        </w:trPr>
        <w:tc>
          <w:tcPr>
            <w:tcW w:w="5000" w:type="pct"/>
            <w:gridSpan w:val="3"/>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14:paraId="13132EBB" w14:textId="77777777" w:rsidR="00B06101" w:rsidRPr="00864A23" w:rsidRDefault="00634DF8" w:rsidP="00A96597">
            <w:pPr>
              <w:keepNext/>
              <w:rPr>
                <w:rFonts w:ascii="Arial" w:hAnsi="Arial" w:cs="Arial"/>
                <w:b/>
                <w:color w:val="FFFFFF" w:themeColor="background1"/>
                <w:sz w:val="19"/>
                <w:szCs w:val="19"/>
              </w:rPr>
            </w:pPr>
            <w:r w:rsidRPr="00864A23">
              <w:rPr>
                <w:rFonts w:ascii="Arial" w:hAnsi="Arial" w:cs="Arial"/>
                <w:b/>
                <w:color w:val="FFFFFF" w:themeColor="background1"/>
                <w:sz w:val="19"/>
                <w:szCs w:val="19"/>
              </w:rPr>
              <w:t>4</w:t>
            </w:r>
            <w:r w:rsidR="008E328B" w:rsidRPr="00864A23">
              <w:rPr>
                <w:rFonts w:ascii="Arial" w:hAnsi="Arial" w:cs="Arial"/>
                <w:b/>
                <w:color w:val="FFFFFF" w:themeColor="background1"/>
                <w:sz w:val="19"/>
                <w:szCs w:val="19"/>
              </w:rPr>
              <w:t xml:space="preserve"> </w:t>
            </w:r>
            <w:r w:rsidR="00B06101" w:rsidRPr="00864A23">
              <w:rPr>
                <w:rFonts w:ascii="Arial" w:hAnsi="Arial" w:cs="Arial"/>
                <w:b/>
                <w:color w:val="FFFFFF" w:themeColor="background1"/>
                <w:sz w:val="19"/>
                <w:szCs w:val="19"/>
              </w:rPr>
              <w:t>Administratívna kapacita žiadateľa</w:t>
            </w:r>
          </w:p>
        </w:tc>
      </w:tr>
      <w:tr w:rsidR="00B06101" w:rsidRPr="00864A23" w14:paraId="688BBC84" w14:textId="77777777" w:rsidTr="00923F83">
        <w:trPr>
          <w:trHeight w:val="266"/>
        </w:trPr>
        <w:tc>
          <w:tcPr>
            <w:tcW w:w="4062" w:type="pct"/>
            <w:tcBorders>
              <w:top w:val="single" w:sz="4" w:space="0" w:color="auto"/>
              <w:left w:val="single" w:sz="4" w:space="0" w:color="auto"/>
              <w:bottom w:val="single" w:sz="4" w:space="0" w:color="auto"/>
              <w:right w:val="single" w:sz="4" w:space="0" w:color="auto"/>
            </w:tcBorders>
            <w:vAlign w:val="center"/>
          </w:tcPr>
          <w:p w14:paraId="7BC44565" w14:textId="77777777" w:rsidR="00B06101" w:rsidRPr="00864A23" w:rsidRDefault="00634DF8" w:rsidP="004459BB">
            <w:pPr>
              <w:spacing w:line="288" w:lineRule="auto"/>
              <w:rPr>
                <w:rFonts w:ascii="Arial" w:eastAsia="Helvetica" w:hAnsi="Arial" w:cs="Arial"/>
                <w:color w:val="000000" w:themeColor="text1"/>
                <w:sz w:val="19"/>
                <w:szCs w:val="19"/>
              </w:rPr>
            </w:pPr>
            <w:r w:rsidRPr="00864A23">
              <w:rPr>
                <w:rFonts w:ascii="Arial" w:hAnsi="Arial" w:cs="Arial"/>
                <w:color w:val="000000" w:themeColor="text1"/>
                <w:sz w:val="19"/>
                <w:szCs w:val="19"/>
              </w:rPr>
              <w:t>4</w:t>
            </w:r>
            <w:r w:rsidR="00B06101" w:rsidRPr="00864A23">
              <w:rPr>
                <w:rFonts w:ascii="Arial" w:hAnsi="Arial" w:cs="Arial"/>
                <w:color w:val="000000" w:themeColor="text1"/>
                <w:sz w:val="19"/>
                <w:szCs w:val="19"/>
              </w:rPr>
              <w:t xml:space="preserve">.1 </w:t>
            </w:r>
            <w:r w:rsidR="004459BB" w:rsidRPr="00864A23">
              <w:rPr>
                <w:rFonts w:ascii="Arial" w:eastAsia="Helvetica" w:hAnsi="Arial" w:cs="Arial"/>
                <w:color w:val="000000" w:themeColor="text1"/>
                <w:sz w:val="19"/>
                <w:szCs w:val="19"/>
              </w:rPr>
              <w:t>Nastavenie riadenia projektu</w:t>
            </w:r>
          </w:p>
        </w:tc>
        <w:tc>
          <w:tcPr>
            <w:tcW w:w="513" w:type="pct"/>
            <w:tcBorders>
              <w:top w:val="single" w:sz="4" w:space="0" w:color="auto"/>
              <w:left w:val="single" w:sz="4" w:space="0" w:color="auto"/>
              <w:bottom w:val="single" w:sz="4" w:space="0" w:color="auto"/>
              <w:right w:val="single" w:sz="4" w:space="0" w:color="auto"/>
            </w:tcBorders>
            <w:vAlign w:val="center"/>
          </w:tcPr>
          <w:p w14:paraId="33A73C23" w14:textId="77777777" w:rsidR="00B06101" w:rsidRPr="00864A23" w:rsidRDefault="00FD72EC" w:rsidP="001B7185">
            <w:pPr>
              <w:jc w:val="center"/>
              <w:rPr>
                <w:rFonts w:ascii="Arial" w:hAnsi="Arial" w:cs="Arial"/>
                <w:color w:val="000000" w:themeColor="text1"/>
                <w:sz w:val="19"/>
                <w:szCs w:val="19"/>
              </w:rPr>
            </w:pPr>
            <w:r w:rsidRPr="00864A23">
              <w:rPr>
                <w:rFonts w:ascii="Arial" w:eastAsia="Arial" w:hAnsi="Arial" w:cs="Arial"/>
                <w:color w:val="000000" w:themeColor="text1"/>
                <w:sz w:val="19"/>
                <w:szCs w:val="19"/>
              </w:rPr>
              <w:t>0;</w:t>
            </w:r>
            <w:r w:rsidR="001B7185" w:rsidRPr="00864A23">
              <w:rPr>
                <w:rFonts w:ascii="Arial" w:eastAsia="Arial" w:hAnsi="Arial" w:cs="Arial"/>
                <w:color w:val="000000" w:themeColor="text1"/>
                <w:sz w:val="19"/>
                <w:szCs w:val="19"/>
              </w:rPr>
              <w:t>2</w:t>
            </w:r>
            <w:r w:rsidR="009779FD" w:rsidRPr="00864A23">
              <w:rPr>
                <w:rFonts w:ascii="Arial" w:eastAsia="Arial" w:hAnsi="Arial" w:cs="Arial"/>
                <w:color w:val="000000" w:themeColor="text1"/>
                <w:sz w:val="19"/>
                <w:szCs w:val="19"/>
              </w:rPr>
              <w:t>;</w:t>
            </w:r>
            <w:r w:rsidR="001B7185" w:rsidRPr="00864A23">
              <w:rPr>
                <w:rFonts w:ascii="Arial" w:eastAsia="Arial" w:hAnsi="Arial" w:cs="Arial"/>
                <w:color w:val="000000" w:themeColor="text1"/>
                <w:sz w:val="19"/>
                <w:szCs w:val="19"/>
              </w:rPr>
              <w:t>4</w:t>
            </w:r>
          </w:p>
        </w:tc>
        <w:tc>
          <w:tcPr>
            <w:tcW w:w="425" w:type="pct"/>
            <w:tcBorders>
              <w:top w:val="single" w:sz="4" w:space="0" w:color="auto"/>
              <w:left w:val="single" w:sz="4" w:space="0" w:color="auto"/>
              <w:bottom w:val="single" w:sz="4" w:space="0" w:color="auto"/>
              <w:right w:val="single" w:sz="4" w:space="0" w:color="auto"/>
            </w:tcBorders>
            <w:vAlign w:val="center"/>
          </w:tcPr>
          <w:p w14:paraId="31BADBB7" w14:textId="77777777" w:rsidR="00B06101" w:rsidRPr="00864A23" w:rsidRDefault="001B7185" w:rsidP="00923F83">
            <w:pPr>
              <w:jc w:val="center"/>
              <w:rPr>
                <w:rFonts w:ascii="Arial" w:hAnsi="Arial" w:cs="Arial"/>
                <w:color w:val="000000" w:themeColor="text1"/>
                <w:sz w:val="19"/>
                <w:szCs w:val="19"/>
              </w:rPr>
            </w:pPr>
            <w:r w:rsidRPr="00864A23">
              <w:rPr>
                <w:rFonts w:ascii="Arial" w:hAnsi="Arial" w:cs="Arial"/>
                <w:color w:val="000000" w:themeColor="text1"/>
                <w:sz w:val="19"/>
                <w:szCs w:val="19"/>
              </w:rPr>
              <w:t>4</w:t>
            </w:r>
          </w:p>
        </w:tc>
      </w:tr>
      <w:tr w:rsidR="00B06101" w:rsidRPr="00864A23" w14:paraId="067AC317" w14:textId="77777777" w:rsidTr="00923F83">
        <w:trPr>
          <w:trHeight w:val="266"/>
        </w:trPr>
        <w:tc>
          <w:tcPr>
            <w:tcW w:w="4575" w:type="pct"/>
            <w:gridSpan w:val="2"/>
            <w:tcBorders>
              <w:top w:val="single" w:sz="4" w:space="0" w:color="auto"/>
              <w:left w:val="single" w:sz="4" w:space="0" w:color="auto"/>
              <w:bottom w:val="single" w:sz="4" w:space="0" w:color="auto"/>
              <w:right w:val="single" w:sz="4" w:space="0" w:color="auto"/>
            </w:tcBorders>
            <w:shd w:val="clear" w:color="auto" w:fill="002060"/>
            <w:vAlign w:val="center"/>
          </w:tcPr>
          <w:p w14:paraId="53CC0744" w14:textId="77777777" w:rsidR="00B06101" w:rsidRPr="00864A23" w:rsidRDefault="00B06101" w:rsidP="00923F83">
            <w:pPr>
              <w:rPr>
                <w:rFonts w:ascii="Arial" w:eastAsia="Arial" w:hAnsi="Arial" w:cs="Arial"/>
                <w:color w:val="FFFFFF" w:themeColor="background1"/>
                <w:sz w:val="19"/>
                <w:szCs w:val="19"/>
              </w:rPr>
            </w:pPr>
            <w:r w:rsidRPr="00864A23">
              <w:rPr>
                <w:rFonts w:ascii="Arial" w:hAnsi="Arial" w:cs="Arial"/>
                <w:b/>
                <w:bCs/>
                <w:color w:val="FFFFFF" w:themeColor="background1"/>
                <w:sz w:val="19"/>
                <w:szCs w:val="19"/>
              </w:rPr>
              <w:t xml:space="preserve">Spolu za všetky oblasti </w:t>
            </w:r>
          </w:p>
        </w:tc>
        <w:tc>
          <w:tcPr>
            <w:tcW w:w="425" w:type="pct"/>
            <w:tcBorders>
              <w:top w:val="single" w:sz="4" w:space="0" w:color="auto"/>
              <w:left w:val="single" w:sz="4" w:space="0" w:color="auto"/>
              <w:bottom w:val="single" w:sz="4" w:space="0" w:color="auto"/>
              <w:right w:val="single" w:sz="4" w:space="0" w:color="auto"/>
            </w:tcBorders>
            <w:shd w:val="clear" w:color="auto" w:fill="002060"/>
            <w:vAlign w:val="center"/>
          </w:tcPr>
          <w:p w14:paraId="553FAA72" w14:textId="77777777" w:rsidR="00B06101" w:rsidRPr="00864A23" w:rsidRDefault="001B7185" w:rsidP="00923F83">
            <w:pPr>
              <w:jc w:val="center"/>
              <w:rPr>
                <w:rFonts w:ascii="Arial" w:hAnsi="Arial" w:cs="Arial"/>
                <w:b/>
                <w:bCs/>
                <w:color w:val="FFFFFF" w:themeColor="background1"/>
                <w:sz w:val="19"/>
                <w:szCs w:val="19"/>
              </w:rPr>
            </w:pPr>
            <w:r w:rsidRPr="00864A23">
              <w:rPr>
                <w:rFonts w:ascii="Arial" w:hAnsi="Arial" w:cs="Arial"/>
                <w:b/>
                <w:bCs/>
                <w:color w:val="FFFFFF" w:themeColor="background1"/>
                <w:sz w:val="19"/>
                <w:szCs w:val="19"/>
              </w:rPr>
              <w:t>4</w:t>
            </w:r>
            <w:r w:rsidR="003E5DE2" w:rsidRPr="00864A23">
              <w:rPr>
                <w:rFonts w:ascii="Arial" w:hAnsi="Arial" w:cs="Arial"/>
                <w:b/>
                <w:bCs/>
                <w:color w:val="FFFFFF" w:themeColor="background1"/>
                <w:sz w:val="19"/>
                <w:szCs w:val="19"/>
              </w:rPr>
              <w:t>5</w:t>
            </w:r>
          </w:p>
        </w:tc>
      </w:tr>
    </w:tbl>
    <w:p w14:paraId="2E9AFD82" w14:textId="77777777" w:rsidR="00B06101" w:rsidRPr="00864A23" w:rsidRDefault="00B06101" w:rsidP="00B06101">
      <w:pPr>
        <w:spacing w:after="120"/>
        <w:jc w:val="both"/>
        <w:rPr>
          <w:rFonts w:ascii="Arial" w:hAnsi="Arial" w:cs="Arial"/>
          <w:b/>
          <w:color w:val="000000" w:themeColor="text1"/>
          <w:sz w:val="19"/>
          <w:szCs w:val="19"/>
        </w:rPr>
      </w:pPr>
    </w:p>
    <w:p w14:paraId="0AFC27E4" w14:textId="77777777" w:rsidR="005671DF" w:rsidRPr="00864A23" w:rsidRDefault="005671DF" w:rsidP="005671DF">
      <w:pPr>
        <w:spacing w:after="120"/>
        <w:jc w:val="both"/>
        <w:rPr>
          <w:rFonts w:ascii="Arial" w:hAnsi="Arial" w:cs="Arial"/>
          <w:b/>
          <w:color w:val="000000" w:themeColor="text1"/>
          <w:sz w:val="19"/>
          <w:szCs w:val="19"/>
        </w:rPr>
      </w:pPr>
      <w:r w:rsidRPr="00864A23">
        <w:rPr>
          <w:rFonts w:ascii="Arial" w:hAnsi="Arial" w:cs="Arial"/>
          <w:b/>
          <w:color w:val="000000" w:themeColor="text1"/>
          <w:sz w:val="19"/>
          <w:szCs w:val="19"/>
        </w:rPr>
        <w:t xml:space="preserve">Na splnenie kritérií odborného hodnotenia musia byť vyhodnotené kladne všetky vylučujúce hodnotiace kritériá a zároveň musí byť splnená minimálna hranica pri bodovaných hodnotiacich kritériách, ktorá predstavuje 60 % z maximálneho počtu bodov bodovaných hodnotiacich kritérií, </w:t>
      </w:r>
      <w:r w:rsidRPr="00864A23">
        <w:rPr>
          <w:rFonts w:ascii="Arial" w:hAnsi="Arial" w:cs="Arial"/>
          <w:b/>
          <w:color w:val="000000" w:themeColor="text1"/>
          <w:sz w:val="19"/>
          <w:szCs w:val="19"/>
          <w:u w:val="single"/>
        </w:rPr>
        <w:t xml:space="preserve">t. j. </w:t>
      </w:r>
      <w:r w:rsidR="00206407" w:rsidRPr="00864A23">
        <w:rPr>
          <w:rFonts w:ascii="Arial" w:hAnsi="Arial" w:cs="Arial"/>
          <w:b/>
          <w:color w:val="000000" w:themeColor="text1"/>
          <w:sz w:val="19"/>
          <w:szCs w:val="19"/>
          <w:u w:val="single"/>
        </w:rPr>
        <w:t>2</w:t>
      </w:r>
      <w:r w:rsidR="00035C91" w:rsidRPr="00864A23">
        <w:rPr>
          <w:rFonts w:ascii="Arial" w:hAnsi="Arial" w:cs="Arial"/>
          <w:b/>
          <w:color w:val="000000" w:themeColor="text1"/>
          <w:sz w:val="19"/>
          <w:szCs w:val="19"/>
          <w:u w:val="single"/>
        </w:rPr>
        <w:t>7</w:t>
      </w:r>
      <w:r w:rsidRPr="00864A23">
        <w:rPr>
          <w:rFonts w:ascii="Arial" w:hAnsi="Arial" w:cs="Arial"/>
          <w:b/>
          <w:color w:val="000000" w:themeColor="text1"/>
          <w:sz w:val="19"/>
          <w:szCs w:val="19"/>
          <w:u w:val="single"/>
        </w:rPr>
        <w:t xml:space="preserve"> bodov</w:t>
      </w:r>
      <w:r w:rsidRPr="00864A23">
        <w:rPr>
          <w:rFonts w:ascii="Arial" w:hAnsi="Arial" w:cs="Arial"/>
          <w:b/>
          <w:color w:val="000000" w:themeColor="text1"/>
          <w:sz w:val="19"/>
          <w:szCs w:val="19"/>
        </w:rPr>
        <w:t>.</w:t>
      </w:r>
    </w:p>
    <w:p w14:paraId="06930A22" w14:textId="77777777" w:rsidR="00401F38" w:rsidRPr="00864A23" w:rsidRDefault="00401F38" w:rsidP="00401F38">
      <w:pPr>
        <w:spacing w:after="0"/>
        <w:jc w:val="both"/>
        <w:rPr>
          <w:rFonts w:ascii="Arial" w:hAnsi="Arial" w:cs="Arial"/>
          <w:b/>
          <w:color w:val="000000" w:themeColor="text1"/>
          <w:sz w:val="19"/>
          <w:szCs w:val="19"/>
        </w:rPr>
      </w:pPr>
    </w:p>
    <w:tbl>
      <w:tblPr>
        <w:tblStyle w:val="TableGrid7"/>
        <w:tblW w:w="5000" w:type="pct"/>
        <w:shd w:val="clear" w:color="auto" w:fill="F4B083" w:themeFill="accent2" w:themeFillTint="99"/>
        <w:tblLayout w:type="fixed"/>
        <w:tblLook w:val="04A0" w:firstRow="1" w:lastRow="0" w:firstColumn="1" w:lastColumn="0" w:noHBand="0" w:noVBand="1"/>
      </w:tblPr>
      <w:tblGrid>
        <w:gridCol w:w="15157"/>
      </w:tblGrid>
      <w:tr w:rsidR="001612E3" w:rsidRPr="00864A23" w14:paraId="415DFDEA" w14:textId="77777777" w:rsidTr="00616ED7">
        <w:trPr>
          <w:trHeight w:val="266"/>
        </w:trPr>
        <w:tc>
          <w:tcPr>
            <w:tcW w:w="5000" w:type="pct"/>
            <w:shd w:val="clear" w:color="auto" w:fill="C00000"/>
            <w:vAlign w:val="center"/>
          </w:tcPr>
          <w:p w14:paraId="51F86596" w14:textId="77777777" w:rsidR="001612E3" w:rsidRPr="00864A23" w:rsidRDefault="00634DF8" w:rsidP="00616ED7">
            <w:pPr>
              <w:keepNext/>
              <w:rPr>
                <w:rFonts w:ascii="Arial" w:hAnsi="Arial" w:cs="Arial"/>
                <w:b/>
                <w:color w:val="FFFFFF" w:themeColor="background1"/>
                <w:sz w:val="19"/>
                <w:szCs w:val="19"/>
              </w:rPr>
            </w:pPr>
            <w:r w:rsidRPr="00864A23">
              <w:rPr>
                <w:rFonts w:ascii="Arial" w:hAnsi="Arial" w:cs="Arial"/>
                <w:b/>
                <w:color w:val="FFFFFF" w:themeColor="background1"/>
                <w:sz w:val="19"/>
                <w:szCs w:val="19"/>
              </w:rPr>
              <w:t>5</w:t>
            </w:r>
            <w:r w:rsidR="00616ED7" w:rsidRPr="00864A23">
              <w:rPr>
                <w:rFonts w:ascii="Arial" w:hAnsi="Arial" w:cs="Arial"/>
                <w:b/>
                <w:color w:val="FFFFFF" w:themeColor="background1"/>
                <w:sz w:val="19"/>
                <w:szCs w:val="19"/>
              </w:rPr>
              <w:t xml:space="preserve"> Výberové kritérium</w:t>
            </w:r>
          </w:p>
        </w:tc>
      </w:tr>
      <w:tr w:rsidR="00753285" w:rsidRPr="00864A23" w14:paraId="10C68A71" w14:textId="77777777" w:rsidTr="00616ED7">
        <w:trPr>
          <w:trHeight w:val="374"/>
        </w:trPr>
        <w:tc>
          <w:tcPr>
            <w:tcW w:w="5000" w:type="pct"/>
            <w:shd w:val="clear" w:color="auto" w:fill="auto"/>
            <w:vAlign w:val="center"/>
          </w:tcPr>
          <w:p w14:paraId="4DE2CC5A" w14:textId="77777777" w:rsidR="00753285" w:rsidRPr="00864A23" w:rsidRDefault="00634DF8" w:rsidP="00753285">
            <w:pPr>
              <w:rPr>
                <w:rFonts w:ascii="Arial" w:hAnsi="Arial" w:cs="Arial"/>
                <w:color w:val="000000" w:themeColor="text1"/>
                <w:sz w:val="19"/>
                <w:szCs w:val="19"/>
              </w:rPr>
            </w:pPr>
            <w:r w:rsidRPr="00864A23">
              <w:rPr>
                <w:rFonts w:ascii="Arial" w:hAnsi="Arial" w:cs="Arial"/>
                <w:color w:val="000000" w:themeColor="text1"/>
                <w:sz w:val="19"/>
                <w:szCs w:val="19"/>
              </w:rPr>
              <w:t>5</w:t>
            </w:r>
            <w:r w:rsidR="00616ED7" w:rsidRPr="00864A23">
              <w:rPr>
                <w:rFonts w:ascii="Arial" w:hAnsi="Arial" w:cs="Arial"/>
                <w:color w:val="000000" w:themeColor="text1"/>
                <w:sz w:val="19"/>
                <w:szCs w:val="19"/>
              </w:rPr>
              <w:t>.1 Príspevok projektu k napĺňaniu cieľov priority FST a PST</w:t>
            </w:r>
          </w:p>
        </w:tc>
      </w:tr>
    </w:tbl>
    <w:p w14:paraId="2BB9BA30" w14:textId="77777777" w:rsidR="00185497" w:rsidRPr="00864A23" w:rsidRDefault="00185497" w:rsidP="001612E3">
      <w:pPr>
        <w:rPr>
          <w:rFonts w:ascii="Arial" w:hAnsi="Arial" w:cs="Arial"/>
        </w:rPr>
      </w:pPr>
    </w:p>
    <w:sectPr w:rsidR="00185497" w:rsidRPr="00864A23" w:rsidSect="00FF504D">
      <w:headerReference w:type="default" r:id="rId15"/>
      <w:headerReference w:type="first" r:id="rId16"/>
      <w:pgSz w:w="16838" w:h="11906" w:orient="landscape"/>
      <w:pgMar w:top="1417" w:right="962"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24063" w14:textId="77777777" w:rsidR="00127DD2" w:rsidRDefault="00127DD2" w:rsidP="00937974">
      <w:pPr>
        <w:spacing w:after="0" w:line="240" w:lineRule="auto"/>
      </w:pPr>
      <w:r>
        <w:separator/>
      </w:r>
    </w:p>
  </w:endnote>
  <w:endnote w:type="continuationSeparator" w:id="0">
    <w:p w14:paraId="73CF10A5" w14:textId="77777777" w:rsidR="00127DD2" w:rsidRDefault="00127DD2" w:rsidP="00937974">
      <w:pPr>
        <w:spacing w:after="0" w:line="240" w:lineRule="auto"/>
      </w:pPr>
      <w:r>
        <w:continuationSeparator/>
      </w:r>
    </w:p>
  </w:endnote>
  <w:endnote w:type="continuationNotice" w:id="1">
    <w:p w14:paraId="4B429C28" w14:textId="77777777" w:rsidR="00127DD2" w:rsidRDefault="00127D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495532"/>
      <w:docPartObj>
        <w:docPartGallery w:val="Page Numbers (Bottom of Page)"/>
        <w:docPartUnique/>
      </w:docPartObj>
    </w:sdtPr>
    <w:sdtEndPr/>
    <w:sdtContent>
      <w:p w14:paraId="1320B226" w14:textId="157AB10C" w:rsidR="00876BF0" w:rsidRDefault="00876BF0">
        <w:pPr>
          <w:pStyle w:val="Pta"/>
          <w:jc w:val="right"/>
        </w:pPr>
        <w:r>
          <w:fldChar w:fldCharType="begin"/>
        </w:r>
        <w:r>
          <w:instrText>PAGE   \* MERGEFORMAT</w:instrText>
        </w:r>
        <w:r>
          <w:fldChar w:fldCharType="separate"/>
        </w:r>
        <w:r w:rsidR="00674A33">
          <w:rPr>
            <w:noProof/>
          </w:rPr>
          <w:t>14</w:t>
        </w:r>
        <w:r>
          <w:fldChar w:fldCharType="end"/>
        </w:r>
      </w:p>
    </w:sdtContent>
  </w:sdt>
  <w:p w14:paraId="585B5FF7" w14:textId="77777777" w:rsidR="00876BF0" w:rsidRDefault="00876BF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752F1" w14:textId="77777777" w:rsidR="00127DD2" w:rsidRDefault="00127DD2" w:rsidP="00937974">
      <w:pPr>
        <w:spacing w:after="0" w:line="240" w:lineRule="auto"/>
      </w:pPr>
      <w:r>
        <w:separator/>
      </w:r>
    </w:p>
  </w:footnote>
  <w:footnote w:type="continuationSeparator" w:id="0">
    <w:p w14:paraId="63FDF873" w14:textId="77777777" w:rsidR="00127DD2" w:rsidRDefault="00127DD2" w:rsidP="00937974">
      <w:pPr>
        <w:spacing w:after="0" w:line="240" w:lineRule="auto"/>
      </w:pPr>
      <w:r>
        <w:continuationSeparator/>
      </w:r>
    </w:p>
  </w:footnote>
  <w:footnote w:type="continuationNotice" w:id="1">
    <w:p w14:paraId="779B8D76" w14:textId="77777777" w:rsidR="00127DD2" w:rsidRDefault="00127DD2">
      <w:pPr>
        <w:spacing w:after="0" w:line="240" w:lineRule="auto"/>
      </w:pPr>
    </w:p>
  </w:footnote>
  <w:footnote w:id="2">
    <w:p w14:paraId="0EEDF50F" w14:textId="77777777" w:rsidR="00A4663A" w:rsidRPr="00864A23" w:rsidRDefault="00A4663A" w:rsidP="00893F9D">
      <w:pPr>
        <w:pStyle w:val="Textpoznmkypodiarou"/>
        <w:jc w:val="both"/>
        <w:rPr>
          <w:rFonts w:ascii="Arial" w:hAnsi="Arial" w:cs="Arial"/>
          <w:sz w:val="18"/>
          <w:szCs w:val="18"/>
        </w:rPr>
      </w:pPr>
      <w:r w:rsidRPr="00864A23">
        <w:rPr>
          <w:rStyle w:val="Odkaznapoznmkupodiarou"/>
          <w:rFonts w:ascii="Arial" w:hAnsi="Arial" w:cs="Arial"/>
          <w:sz w:val="18"/>
          <w:szCs w:val="18"/>
        </w:rPr>
        <w:footnoteRef/>
      </w:r>
      <w:r w:rsidRPr="00864A23">
        <w:rPr>
          <w:rFonts w:ascii="Arial" w:hAnsi="Arial" w:cs="Arial"/>
          <w:sz w:val="18"/>
          <w:szCs w:val="18"/>
        </w:rPr>
        <w:t xml:space="preserve"> V prípade identifikácie neoprávnených výdavkov projektu (z titulu nesúladu so zoznamom oprávnených výdavkov a príručkou k oprávnenosti výdavkov, neúčelnosti a vecnej neoprávnenosti, alebo neefektívnosti a nehospodárnosti) sa v procese odborného hodnotenia výška celkových oprávnených výdavkov projektu adekvátne zníži. Do výpočtu kvantifikovaného príspevku vstupuje už odborným hodnotiteľom korigovaná výška celkových oprávnených výdavkov projektu.</w:t>
      </w:r>
    </w:p>
  </w:footnote>
  <w:footnote w:id="3">
    <w:p w14:paraId="59DF011C" w14:textId="77777777" w:rsidR="00A4663A" w:rsidRPr="00864A23" w:rsidRDefault="00A4663A" w:rsidP="00893F9D">
      <w:pPr>
        <w:pStyle w:val="Textpoznmkypodiarou"/>
        <w:jc w:val="both"/>
        <w:rPr>
          <w:rFonts w:ascii="Arial" w:hAnsi="Arial" w:cs="Arial"/>
          <w:sz w:val="18"/>
          <w:szCs w:val="18"/>
        </w:rPr>
      </w:pPr>
      <w:r w:rsidRPr="00864A23">
        <w:rPr>
          <w:rStyle w:val="Odkaznapoznmkupodiarou"/>
          <w:rFonts w:ascii="Arial" w:hAnsi="Arial" w:cs="Arial"/>
          <w:sz w:val="18"/>
          <w:szCs w:val="18"/>
        </w:rPr>
        <w:footnoteRef/>
      </w:r>
      <w:r w:rsidRPr="00864A23">
        <w:rPr>
          <w:rFonts w:ascii="Arial" w:hAnsi="Arial" w:cs="Arial"/>
          <w:sz w:val="18"/>
          <w:szCs w:val="18"/>
        </w:rPr>
        <w:t xml:space="preserve"> Do výpočtu nevstupujú priame výdavky naviazané na hlavné aktivity 2) a 3), ani nepriame výdavky naviazané na podporné aktivity projektu.</w:t>
      </w:r>
    </w:p>
  </w:footnote>
  <w:footnote w:id="4">
    <w:p w14:paraId="5B3A8602" w14:textId="77777777" w:rsidR="00A4663A" w:rsidRPr="00864A23" w:rsidRDefault="00A4663A" w:rsidP="00897667">
      <w:pPr>
        <w:pStyle w:val="Textpoznmkypodiarou"/>
        <w:rPr>
          <w:rFonts w:ascii="Arial" w:hAnsi="Arial" w:cs="Arial"/>
          <w:sz w:val="18"/>
          <w:szCs w:val="18"/>
        </w:rPr>
      </w:pPr>
      <w:r w:rsidRPr="00864A23">
        <w:rPr>
          <w:rStyle w:val="Odkaznapoznmkupodiarou"/>
          <w:rFonts w:ascii="Arial" w:hAnsi="Arial" w:cs="Arial"/>
          <w:sz w:val="18"/>
          <w:szCs w:val="18"/>
        </w:rPr>
        <w:footnoteRef/>
      </w:r>
      <w:r w:rsidRPr="00864A23">
        <w:rPr>
          <w:rFonts w:ascii="Arial" w:hAnsi="Arial" w:cs="Arial"/>
          <w:sz w:val="18"/>
          <w:szCs w:val="18"/>
        </w:rPr>
        <w:t xml:space="preserve"> Ukazovateľ je zameraný </w:t>
      </w:r>
      <w:r w:rsidRPr="00864A23">
        <w:rPr>
          <w:rFonts w:ascii="Arial" w:hAnsi="Arial" w:cs="Arial"/>
          <w:b/>
          <w:sz w:val="18"/>
          <w:szCs w:val="18"/>
        </w:rPr>
        <w:t>aj na nekoľajové vozidlá</w:t>
      </w:r>
      <w:r w:rsidRPr="00864A23">
        <w:rPr>
          <w:rFonts w:ascii="Arial" w:hAnsi="Arial" w:cs="Arial"/>
          <w:sz w:val="18"/>
          <w:szCs w:val="18"/>
        </w:rPr>
        <w:t xml:space="preserve"> v súlade s jeho definíciou v Jednotnom metodickom dokumente tvorby merateľných ukazovateľov a dimenzií intervencií, resp. v Prílohe 2 - Národné definície merateľných ukazovateľov (dostupné na </w:t>
      </w:r>
      <w:hyperlink r:id="rId1" w:history="1">
        <w:r w:rsidRPr="00864A23">
          <w:rPr>
            <w:rStyle w:val="Hypertextovprepojenie"/>
            <w:rFonts w:ascii="Arial" w:hAnsi="Arial" w:cs="Arial"/>
            <w:sz w:val="18"/>
            <w:szCs w:val="18"/>
          </w:rPr>
          <w:t>https://www.eurofondy.gov.sk/dokumenty-a-publikacie/metodicke-dokumenty/index.html</w:t>
        </w:r>
      </w:hyperlink>
      <w:r w:rsidRPr="00864A23">
        <w:rPr>
          <w:rFonts w:ascii="Arial" w:hAnsi="Arial" w:cs="Arial"/>
          <w:sz w:val="18"/>
          <w:szCs w:val="18"/>
        </w:rPr>
        <w:t>). V kontexte výzvy sa ukazovateľ týka výlučne kapacity autobusov verejnej hromadnej dopravy vyjadrenej počtom cestujúcich (sediacich a stojacich).</w:t>
      </w:r>
    </w:p>
  </w:footnote>
  <w:footnote w:id="5">
    <w:p w14:paraId="6F33D7B6" w14:textId="77777777" w:rsidR="00A4663A" w:rsidRPr="00864A23" w:rsidRDefault="00A4663A" w:rsidP="00893F9D">
      <w:pPr>
        <w:pStyle w:val="Textpoznmkypodiarou"/>
        <w:rPr>
          <w:rFonts w:ascii="Arial" w:hAnsi="Arial" w:cs="Arial"/>
        </w:rPr>
      </w:pPr>
      <w:r w:rsidRPr="00864A23">
        <w:rPr>
          <w:rStyle w:val="Odkaznapoznmkupodiarou"/>
          <w:rFonts w:ascii="Arial" w:hAnsi="Arial" w:cs="Arial"/>
          <w:sz w:val="18"/>
          <w:szCs w:val="18"/>
        </w:rPr>
        <w:footnoteRef/>
      </w:r>
      <w:r w:rsidRPr="00864A23">
        <w:rPr>
          <w:rFonts w:ascii="Arial" w:hAnsi="Arial" w:cs="Arial"/>
          <w:sz w:val="18"/>
          <w:szCs w:val="18"/>
        </w:rPr>
        <w:t xml:space="preserve"> Referenčná hodnota je stanovená ako podiel predpokladaných celkových oprávnených výdavkov naviazaných na ukazovateľ výstupu </w:t>
      </w:r>
      <w:r w:rsidRPr="00864A23">
        <w:rPr>
          <w:rFonts w:ascii="Arial" w:hAnsi="Arial" w:cs="Arial"/>
          <w:sz w:val="18"/>
          <w:szCs w:val="18"/>
          <w:u w:val="single"/>
        </w:rPr>
        <w:t>RCO57 Kapacita koľajových vozidiel verejnej hromadnej dopravy šetrných k životnému prostrediu</w:t>
      </w:r>
      <w:r w:rsidRPr="00864A23">
        <w:rPr>
          <w:rFonts w:ascii="Arial" w:hAnsi="Arial" w:cs="Arial"/>
          <w:sz w:val="18"/>
          <w:szCs w:val="18"/>
        </w:rPr>
        <w:t xml:space="preserve"> v rámci priority FST a cieľovej hodnoty pre tento ukazovateľ v rámci priority FST.</w:t>
      </w:r>
    </w:p>
  </w:footnote>
  <w:footnote w:id="6">
    <w:p w14:paraId="32E74AEB" w14:textId="228C48E2" w:rsidR="00A4663A" w:rsidRPr="00864A23" w:rsidRDefault="00A4663A" w:rsidP="00E01600">
      <w:pPr>
        <w:pStyle w:val="Textpoznmkypodiarou"/>
        <w:jc w:val="both"/>
        <w:rPr>
          <w:rFonts w:ascii="Arial" w:eastAsia="Calibri" w:hAnsi="Arial" w:cs="Arial"/>
          <w:color w:val="000000" w:themeColor="text1"/>
          <w:sz w:val="18"/>
          <w:szCs w:val="18"/>
        </w:rPr>
      </w:pPr>
      <w:r w:rsidRPr="00864A23">
        <w:rPr>
          <w:rStyle w:val="Odkaznapoznmkupodiarou"/>
          <w:rFonts w:ascii="Arial" w:hAnsi="Arial" w:cs="Arial"/>
          <w:sz w:val="18"/>
          <w:szCs w:val="18"/>
        </w:rPr>
        <w:footnoteRef/>
      </w:r>
      <w:r w:rsidRPr="00864A23">
        <w:rPr>
          <w:rFonts w:ascii="Arial" w:hAnsi="Arial" w:cs="Arial"/>
          <w:sz w:val="18"/>
          <w:szCs w:val="18"/>
        </w:rPr>
        <w:t xml:space="preserve"> </w:t>
      </w:r>
      <w:r w:rsidRPr="00864A23">
        <w:rPr>
          <w:rFonts w:ascii="Arial" w:hAnsi="Arial" w:cs="Arial"/>
          <w:b/>
          <w:color w:val="FF0000"/>
          <w:sz w:val="18"/>
          <w:szCs w:val="18"/>
          <w:u w:val="single"/>
        </w:rPr>
        <w:t>Upozornenie</w:t>
      </w:r>
      <w:r w:rsidRPr="00864A23">
        <w:rPr>
          <w:rFonts w:ascii="Arial" w:hAnsi="Arial" w:cs="Arial"/>
          <w:b/>
          <w:color w:val="FF0000"/>
          <w:sz w:val="18"/>
          <w:szCs w:val="18"/>
        </w:rPr>
        <w:t>:</w:t>
      </w:r>
      <w:r w:rsidRPr="00864A23">
        <w:rPr>
          <w:rFonts w:ascii="Arial" w:hAnsi="Arial" w:cs="Arial"/>
          <w:sz w:val="18"/>
          <w:szCs w:val="18"/>
        </w:rPr>
        <w:t xml:space="preserve"> Pri predpokladanom využívaní vodíka je žiadateľ </w:t>
      </w:r>
      <w:r w:rsidRPr="00864A23">
        <w:rPr>
          <w:rFonts w:ascii="Arial" w:hAnsi="Arial" w:cs="Arial"/>
          <w:b/>
          <w:sz w:val="18"/>
          <w:szCs w:val="18"/>
        </w:rPr>
        <w:t>povinný zabezpečiť využívanie</w:t>
      </w:r>
      <w:r w:rsidRPr="00864A23">
        <w:rPr>
          <w:rFonts w:ascii="Arial" w:hAnsi="Arial" w:cs="Arial"/>
          <w:sz w:val="18"/>
          <w:szCs w:val="18"/>
        </w:rPr>
        <w:t xml:space="preserve"> </w:t>
      </w:r>
      <w:r w:rsidR="00BB22ED" w:rsidRPr="00864A23">
        <w:rPr>
          <w:rFonts w:ascii="Arial" w:hAnsi="Arial" w:cs="Arial"/>
          <w:b/>
          <w:sz w:val="18"/>
          <w:szCs w:val="18"/>
        </w:rPr>
        <w:t>čistého</w:t>
      </w:r>
      <w:r w:rsidR="00BB22ED" w:rsidRPr="00864A23">
        <w:rPr>
          <w:rFonts w:ascii="Arial" w:eastAsia="Calibri" w:hAnsi="Arial" w:cs="Arial"/>
          <w:b/>
          <w:color w:val="000000" w:themeColor="text1"/>
          <w:sz w:val="18"/>
          <w:szCs w:val="18"/>
        </w:rPr>
        <w:t xml:space="preserve"> </w:t>
      </w:r>
      <w:r w:rsidRPr="00864A23">
        <w:rPr>
          <w:rFonts w:ascii="Arial" w:eastAsia="Calibri" w:hAnsi="Arial" w:cs="Arial"/>
          <w:b/>
          <w:color w:val="000000" w:themeColor="text1"/>
          <w:sz w:val="18"/>
          <w:szCs w:val="18"/>
        </w:rPr>
        <w:t>vodíka</w:t>
      </w:r>
      <w:r w:rsidRPr="00864A23">
        <w:rPr>
          <w:rFonts w:ascii="Arial" w:eastAsia="Calibri" w:hAnsi="Arial" w:cs="Arial"/>
          <w:color w:val="000000" w:themeColor="text1"/>
          <w:sz w:val="18"/>
          <w:szCs w:val="18"/>
        </w:rPr>
        <w:t>.</w:t>
      </w:r>
    </w:p>
  </w:footnote>
  <w:footnote w:id="7">
    <w:p w14:paraId="6E31DF20" w14:textId="77777777" w:rsidR="00A4663A" w:rsidRPr="00864A23" w:rsidRDefault="00A4663A" w:rsidP="00E01600">
      <w:pPr>
        <w:pStyle w:val="Textpoznmkypodiarou"/>
        <w:rPr>
          <w:rFonts w:ascii="Arial" w:hAnsi="Arial" w:cs="Arial"/>
        </w:rPr>
      </w:pPr>
      <w:r w:rsidRPr="00864A23">
        <w:rPr>
          <w:rStyle w:val="Odkaznapoznmkupodiarou"/>
          <w:rFonts w:ascii="Arial" w:hAnsi="Arial" w:cs="Arial"/>
          <w:sz w:val="18"/>
          <w:szCs w:val="18"/>
        </w:rPr>
        <w:footnoteRef/>
      </w:r>
      <w:r w:rsidRPr="00864A23">
        <w:rPr>
          <w:rFonts w:ascii="Arial" w:hAnsi="Arial" w:cs="Arial"/>
          <w:sz w:val="18"/>
          <w:szCs w:val="18"/>
        </w:rPr>
        <w:t xml:space="preserve"> Strhávajú sa výlučne celé čísla.</w:t>
      </w:r>
    </w:p>
  </w:footnote>
  <w:footnote w:id="8">
    <w:p w14:paraId="0A49D2F4" w14:textId="77777777" w:rsidR="00A4663A" w:rsidRPr="00864A23" w:rsidRDefault="00A4663A">
      <w:pPr>
        <w:pStyle w:val="Textpoznmkypodiarou"/>
        <w:rPr>
          <w:rFonts w:ascii="Arial" w:hAnsi="Arial" w:cs="Arial"/>
          <w:sz w:val="18"/>
          <w:szCs w:val="18"/>
        </w:rPr>
      </w:pPr>
      <w:r w:rsidRPr="00864A23">
        <w:rPr>
          <w:rStyle w:val="Odkaznapoznmkupodiarou"/>
          <w:rFonts w:ascii="Arial" w:hAnsi="Arial" w:cs="Arial"/>
          <w:sz w:val="18"/>
          <w:szCs w:val="18"/>
        </w:rPr>
        <w:footnoteRef/>
      </w:r>
      <w:r w:rsidRPr="00864A23">
        <w:rPr>
          <w:rFonts w:ascii="Arial" w:hAnsi="Arial" w:cs="Arial"/>
          <w:sz w:val="18"/>
          <w:szCs w:val="18"/>
        </w:rPr>
        <w:t xml:space="preserve"> </w:t>
      </w:r>
      <w:r w:rsidRPr="00864A23">
        <w:rPr>
          <w:rFonts w:ascii="Arial" w:hAnsi="Arial" w:cs="Arial"/>
          <w:b/>
          <w:color w:val="00B050"/>
          <w:sz w:val="18"/>
          <w:szCs w:val="18"/>
          <w:u w:val="single"/>
        </w:rPr>
        <w:t>Odporúčanie</w:t>
      </w:r>
      <w:r w:rsidRPr="00864A23">
        <w:rPr>
          <w:rFonts w:ascii="Arial" w:hAnsi="Arial" w:cs="Arial"/>
          <w:sz w:val="18"/>
          <w:szCs w:val="18"/>
        </w:rPr>
        <w:t xml:space="preserve">: V prípade nabíjacej infraštruktúry je pozitívne hodnotené plánované využitie systémov riadenia a optimalizácie výkonu nabíjania, ktoré prispievajú k efektivite a hospodárnosti nabíjania. </w:t>
      </w:r>
    </w:p>
  </w:footnote>
  <w:footnote w:id="9">
    <w:p w14:paraId="4D2E85B9" w14:textId="77777777" w:rsidR="00A4663A" w:rsidRPr="00864A23" w:rsidRDefault="00A4663A">
      <w:pPr>
        <w:pStyle w:val="Textpoznmkypodiarou"/>
        <w:rPr>
          <w:rFonts w:ascii="Arial" w:hAnsi="Arial" w:cs="Arial"/>
        </w:rPr>
      </w:pPr>
      <w:r w:rsidRPr="00864A23">
        <w:rPr>
          <w:rStyle w:val="Odkaznapoznmkupodiarou"/>
          <w:rFonts w:ascii="Arial" w:hAnsi="Arial" w:cs="Arial"/>
          <w:sz w:val="18"/>
          <w:szCs w:val="18"/>
        </w:rPr>
        <w:footnoteRef/>
      </w:r>
      <w:r w:rsidRPr="00864A23">
        <w:rPr>
          <w:rFonts w:ascii="Arial" w:hAnsi="Arial" w:cs="Arial"/>
          <w:sz w:val="18"/>
          <w:szCs w:val="18"/>
        </w:rPr>
        <w:t xml:space="preserve"> Strhávajú sa výlučne celé čísla.</w:t>
      </w:r>
    </w:p>
  </w:footnote>
  <w:footnote w:id="10">
    <w:p w14:paraId="0CCCF50F" w14:textId="77777777" w:rsidR="00A4663A" w:rsidRPr="00864A23" w:rsidRDefault="00A4663A" w:rsidP="004529E2">
      <w:pPr>
        <w:pStyle w:val="Textpoznmkypodiarou"/>
        <w:jc w:val="both"/>
        <w:rPr>
          <w:rFonts w:ascii="Arial" w:hAnsi="Arial" w:cs="Arial"/>
          <w:sz w:val="18"/>
          <w:szCs w:val="18"/>
        </w:rPr>
      </w:pPr>
      <w:r w:rsidRPr="00864A23">
        <w:rPr>
          <w:rStyle w:val="Odkaznapoznmkupodiarou"/>
          <w:rFonts w:ascii="Arial" w:hAnsi="Arial" w:cs="Arial"/>
          <w:sz w:val="18"/>
          <w:szCs w:val="18"/>
        </w:rPr>
        <w:footnoteRef/>
      </w:r>
      <w:r w:rsidRPr="00864A23">
        <w:rPr>
          <w:rFonts w:ascii="Arial" w:hAnsi="Arial" w:cs="Arial"/>
          <w:sz w:val="18"/>
          <w:szCs w:val="18"/>
        </w:rPr>
        <w:t xml:space="preserve"> </w:t>
      </w:r>
      <w:r w:rsidRPr="00864A23">
        <w:rPr>
          <w:rFonts w:ascii="Arial" w:hAnsi="Arial" w:cs="Arial"/>
          <w:b/>
          <w:color w:val="FF0000"/>
          <w:sz w:val="18"/>
          <w:szCs w:val="18"/>
          <w:u w:val="single"/>
        </w:rPr>
        <w:t>Upozornenie:</w:t>
      </w:r>
      <w:r w:rsidRPr="00864A23">
        <w:rPr>
          <w:rFonts w:ascii="Arial" w:hAnsi="Arial" w:cs="Arial"/>
          <w:sz w:val="18"/>
          <w:szCs w:val="18"/>
        </w:rPr>
        <w:t xml:space="preserve"> </w:t>
      </w:r>
      <w:r w:rsidRPr="00864A23">
        <w:rPr>
          <w:rStyle w:val="normaltextrun"/>
          <w:rFonts w:ascii="Arial" w:hAnsi="Arial" w:cs="Arial"/>
          <w:color w:val="000000"/>
          <w:sz w:val="18"/>
          <w:szCs w:val="18"/>
          <w:shd w:val="clear" w:color="auto" w:fill="FFFFFF"/>
        </w:rPr>
        <w:t>Žiadateľovi odporúčame naplánovať a popísať spôsob zabezpečenia kontinuity poskytovania dopravných služieb vo verejnom záujme prostredníctvom obstaraných autobusov a súvisiacej infraštruktúry pre alternatívne palivá. Ich využívanie vo verejnom záujme na základe zmluvy o poskytovaní služieb vo verejnom záujme medzi objednávateľom (samosprávou) a dopravcom je totiž nevyhnutné pre zabezpečenie súladu podpory poskytovanej prostredníctvom výzvy s pravidlami v oblasti štátnej pomoci. Keďže môže nastať situácia, kedy dôjde počas doby životnosti majetku k ukončeniu zmluvy o poskytovaní služieb vo verejnom záujme, žiadateľ musí zabezpečiť príslušné vysporiadanie majetkovo právnych vzťahov, teda prevod autobusov a súvisiacej infraštruktúry pre alternatívne palivá novému dopravcovi (ktorý uzavrel zmluvu s objednávateľom), aby bola podpora naďalej v súlade s pravidlami štátnej pomoci v rámci vnútorného trhu EÚ.</w:t>
      </w:r>
    </w:p>
  </w:footnote>
  <w:footnote w:id="11">
    <w:p w14:paraId="2DE1F4AD" w14:textId="77777777" w:rsidR="00A4663A" w:rsidRPr="00864A23" w:rsidRDefault="00A4663A" w:rsidP="00C07D89">
      <w:pPr>
        <w:pStyle w:val="Textpoznmkypodiarou"/>
        <w:rPr>
          <w:rFonts w:ascii="Arial" w:hAnsi="Arial" w:cs="Arial"/>
          <w:sz w:val="18"/>
          <w:szCs w:val="18"/>
        </w:rPr>
      </w:pPr>
      <w:r w:rsidRPr="00864A23">
        <w:rPr>
          <w:rStyle w:val="Odkaznapoznmkupodiarou"/>
          <w:rFonts w:ascii="Arial" w:hAnsi="Arial" w:cs="Arial"/>
          <w:sz w:val="18"/>
          <w:szCs w:val="18"/>
        </w:rPr>
        <w:footnoteRef/>
      </w:r>
      <w:r w:rsidRPr="00864A23">
        <w:rPr>
          <w:rFonts w:ascii="Arial" w:hAnsi="Arial" w:cs="Arial"/>
          <w:sz w:val="18"/>
          <w:szCs w:val="18"/>
        </w:rPr>
        <w:t xml:space="preserve"> </w:t>
      </w:r>
      <w:r w:rsidRPr="00864A23">
        <w:rPr>
          <w:rFonts w:ascii="Arial" w:hAnsi="Arial" w:cs="Arial"/>
          <w:b/>
          <w:color w:val="00B050"/>
          <w:sz w:val="18"/>
          <w:szCs w:val="18"/>
          <w:u w:val="single"/>
        </w:rPr>
        <w:t>Odporúčanie:</w:t>
      </w:r>
      <w:r w:rsidRPr="00864A23">
        <w:rPr>
          <w:rFonts w:ascii="Arial" w:hAnsi="Arial" w:cs="Arial"/>
          <w:color w:val="00B050"/>
          <w:sz w:val="18"/>
          <w:szCs w:val="18"/>
        </w:rPr>
        <w:t xml:space="preserve"> </w:t>
      </w:r>
      <w:r w:rsidRPr="00864A23">
        <w:rPr>
          <w:rFonts w:ascii="Arial" w:hAnsi="Arial" w:cs="Arial"/>
          <w:sz w:val="18"/>
          <w:szCs w:val="18"/>
        </w:rPr>
        <w:t>Žiadateľovi z dôvodu rizika poškodenia autobusov a súvisiacej infraštruktúry pre alternatívne palivá a s ním súvisiacim rizikom prerušenia poskytovania služieb vo verejnom záujme odporúčame zabezpečiť poistenie počas celej doby ich životnosti.</w:t>
      </w:r>
    </w:p>
  </w:footnote>
  <w:footnote w:id="12">
    <w:p w14:paraId="50745B7A" w14:textId="77777777" w:rsidR="00A4663A" w:rsidRPr="00864A23" w:rsidRDefault="00A4663A" w:rsidP="00C77C57">
      <w:pPr>
        <w:pStyle w:val="Textpoznmkypodiarou"/>
        <w:rPr>
          <w:rFonts w:ascii="Arial" w:hAnsi="Arial" w:cs="Arial"/>
        </w:rPr>
      </w:pPr>
      <w:r w:rsidRPr="00864A23">
        <w:rPr>
          <w:rStyle w:val="Odkaznapoznmkupodiarou"/>
          <w:rFonts w:ascii="Arial" w:hAnsi="Arial" w:cs="Arial"/>
          <w:sz w:val="18"/>
          <w:szCs w:val="18"/>
        </w:rPr>
        <w:footnoteRef/>
      </w:r>
      <w:r w:rsidRPr="00864A23">
        <w:rPr>
          <w:rFonts w:ascii="Arial" w:hAnsi="Arial" w:cs="Arial"/>
          <w:sz w:val="18"/>
          <w:szCs w:val="18"/>
        </w:rPr>
        <w:t xml:space="preserve"> Strhávajú sa výlučne celé čísla.</w:t>
      </w:r>
    </w:p>
  </w:footnote>
  <w:footnote w:id="13">
    <w:p w14:paraId="1AE62DDD" w14:textId="77777777" w:rsidR="00A4663A" w:rsidRPr="00864A23" w:rsidRDefault="00A4663A" w:rsidP="00E03C59">
      <w:pPr>
        <w:pStyle w:val="Textpoznmkypodiarou"/>
        <w:jc w:val="both"/>
        <w:rPr>
          <w:rFonts w:ascii="Arial" w:hAnsi="Arial" w:cs="Arial"/>
        </w:rPr>
      </w:pPr>
      <w:r w:rsidRPr="00864A23">
        <w:rPr>
          <w:rStyle w:val="Odkaznapoznmkupodiarou"/>
          <w:rFonts w:ascii="Arial" w:hAnsi="Arial" w:cs="Arial"/>
          <w:sz w:val="18"/>
        </w:rPr>
        <w:footnoteRef/>
      </w:r>
      <w:r w:rsidRPr="00864A23">
        <w:rPr>
          <w:rFonts w:ascii="Arial" w:hAnsi="Arial" w:cs="Arial"/>
          <w:sz w:val="18"/>
        </w:rPr>
        <w:t xml:space="preserve"> Pod adekvátnosťou sa rozumie odborné posúdenie toho, či navrhovaná položka rozpočtu je potrebná a či je potrebná v popisovanom rozsahu / kvalite vo vzťahu k potrebám projektu. </w:t>
      </w:r>
      <w:r w:rsidRPr="00864A23">
        <w:rPr>
          <w:rFonts w:ascii="Arial" w:eastAsia="Helvetica" w:hAnsi="Arial" w:cs="Arial"/>
          <w:color w:val="000000" w:themeColor="text1"/>
          <w:sz w:val="18"/>
          <w:szCs w:val="19"/>
        </w:rPr>
        <w:t>Špecificky v prípade položiek spojených s realizáciou dobrovoľných hlavných aktivít je predmetom posúdenia ich súvis s povinnou hlavnou aktivitou, ako aj adekvátnosť rozsahu výdavkov spojených a dobrovoľnými hlavnými aktivitami vo vzťahu k povinnej hlavnej aktivite.</w:t>
      </w:r>
    </w:p>
  </w:footnote>
  <w:footnote w:id="14">
    <w:p w14:paraId="0B7A4943" w14:textId="77777777" w:rsidR="00A4663A" w:rsidRPr="00864A23" w:rsidRDefault="00A4663A">
      <w:pPr>
        <w:pStyle w:val="Textpoznmkypodiarou"/>
        <w:rPr>
          <w:rFonts w:ascii="Arial" w:hAnsi="Arial" w:cs="Arial"/>
          <w:sz w:val="18"/>
          <w:szCs w:val="18"/>
        </w:rPr>
      </w:pPr>
      <w:r w:rsidRPr="00864A23">
        <w:rPr>
          <w:rStyle w:val="Odkaznapoznmkupodiarou"/>
          <w:rFonts w:ascii="Arial" w:hAnsi="Arial" w:cs="Arial"/>
          <w:sz w:val="18"/>
          <w:szCs w:val="18"/>
        </w:rPr>
        <w:footnoteRef/>
      </w:r>
      <w:r w:rsidRPr="00864A23">
        <w:rPr>
          <w:rFonts w:ascii="Arial" w:hAnsi="Arial" w:cs="Arial"/>
          <w:sz w:val="18"/>
          <w:szCs w:val="18"/>
        </w:rPr>
        <w:t xml:space="preserve"> Hodnotiteľ overuje správnosť vstupných údajov pre výpočet oprávnených výdavkov, ktoré sú uvedené v rozpočte projektu. Musí byť zohľadnená aj skutočnosť, či žiadateľ je, alebo nie je platcom DPH. V prípade, ak nie je platcom DPH, sumy musia byť uvedené s DPH. V prípade, ak je platcom DPH, sumy musia byť uvedené bez DPH (v závislosti od typu výdavkov).</w:t>
      </w:r>
    </w:p>
  </w:footnote>
  <w:footnote w:id="15">
    <w:p w14:paraId="6D5937E0" w14:textId="77777777" w:rsidR="00A4663A" w:rsidRPr="00864A23" w:rsidRDefault="00A4663A" w:rsidP="009C1E0F">
      <w:pPr>
        <w:spacing w:after="0" w:line="240" w:lineRule="auto"/>
        <w:jc w:val="both"/>
        <w:rPr>
          <w:rFonts w:ascii="Arial" w:hAnsi="Arial" w:cs="Arial"/>
          <w:color w:val="000000" w:themeColor="text1"/>
          <w:sz w:val="18"/>
          <w:szCs w:val="18"/>
          <w:u w:color="000000"/>
        </w:rPr>
      </w:pPr>
      <w:r w:rsidRPr="00864A23">
        <w:rPr>
          <w:rStyle w:val="Odkaznapoznmkupodiarou"/>
          <w:rFonts w:ascii="Arial" w:hAnsi="Arial" w:cs="Arial"/>
          <w:sz w:val="18"/>
          <w:szCs w:val="18"/>
        </w:rPr>
        <w:footnoteRef/>
      </w:r>
      <w:r w:rsidRPr="00864A23">
        <w:rPr>
          <w:rFonts w:ascii="Arial" w:hAnsi="Arial" w:cs="Arial"/>
          <w:sz w:val="18"/>
          <w:szCs w:val="18"/>
        </w:rPr>
        <w:t xml:space="preserve"> </w:t>
      </w:r>
      <w:r w:rsidRPr="00864A23">
        <w:rPr>
          <w:rFonts w:ascii="Arial" w:hAnsi="Arial" w:cs="Arial"/>
          <w:color w:val="000000" w:themeColor="text1"/>
          <w:sz w:val="18"/>
          <w:szCs w:val="18"/>
          <w:u w:color="000000"/>
        </w:rPr>
        <w:t xml:space="preserve">V prípade zrealizovaného verejného obstarávania (platná a účinná zmluva s dodávateľom) odborný hodnotiteľ overuje aj dodržanie limitov stanovených vo výzve a/alebo cien stanovených na základe expertízneho posúdenia porovnaním cien uvedených v zmluve s dodávateľom s cenami uvedenými v rozpočte projektu. Ak boli ceny uvedené v rozpočte projektu vyššie ako ceny uvedené v zmluve, alebo ak tieto ceny sú vyššie ako limity výdavkov stanovené vo výzve alebo ak sú tieto ceny vyššie ako ceny stanovené na základe expertízneho posúdenia, odborný hodnotiteľ zníži túto položku. </w:t>
      </w:r>
    </w:p>
  </w:footnote>
  <w:footnote w:id="16">
    <w:p w14:paraId="12C1707B" w14:textId="77777777" w:rsidR="00A4663A" w:rsidRPr="00864A23" w:rsidRDefault="00A4663A" w:rsidP="00870A7D">
      <w:pPr>
        <w:pStyle w:val="Textpoznmkypodiarou"/>
        <w:rPr>
          <w:rFonts w:ascii="Arial" w:hAnsi="Arial" w:cs="Arial"/>
        </w:rPr>
      </w:pPr>
      <w:r w:rsidRPr="00864A23">
        <w:rPr>
          <w:rStyle w:val="Odkaznapoznmkupodiarou"/>
          <w:rFonts w:ascii="Arial" w:hAnsi="Arial" w:cs="Arial"/>
          <w:sz w:val="18"/>
          <w:szCs w:val="18"/>
        </w:rPr>
        <w:footnoteRef/>
      </w:r>
      <w:r w:rsidRPr="00864A23">
        <w:rPr>
          <w:rFonts w:ascii="Arial" w:hAnsi="Arial" w:cs="Arial"/>
          <w:sz w:val="18"/>
          <w:szCs w:val="18"/>
        </w:rPr>
        <w:t xml:space="preserve"> V prípade prekročenia stanovených limitov hodnotiteľ vyhodnotí výdavky nad stanovený limit ako neefektívne a nehospodárne a bude adekvátne znížená výška výdavku do úrovne limitu.</w:t>
      </w:r>
    </w:p>
  </w:footnote>
  <w:footnote w:id="17">
    <w:p w14:paraId="2204EBF0" w14:textId="77777777" w:rsidR="00A4663A" w:rsidRPr="00864A23" w:rsidRDefault="00A4663A" w:rsidP="009947E5">
      <w:pPr>
        <w:pStyle w:val="Textpoznmkypodiarou"/>
        <w:jc w:val="both"/>
        <w:rPr>
          <w:rFonts w:ascii="Arial" w:hAnsi="Arial" w:cs="Arial"/>
          <w:sz w:val="22"/>
        </w:rPr>
      </w:pPr>
      <w:r w:rsidRPr="00864A23">
        <w:rPr>
          <w:rStyle w:val="Odkaznapoznmkupodiarou"/>
          <w:rFonts w:ascii="Arial" w:hAnsi="Arial" w:cs="Arial"/>
          <w:sz w:val="18"/>
          <w:szCs w:val="18"/>
        </w:rPr>
        <w:footnoteRef/>
      </w:r>
      <w:r w:rsidRPr="00864A23">
        <w:rPr>
          <w:rFonts w:ascii="Arial" w:hAnsi="Arial" w:cs="Arial"/>
          <w:sz w:val="18"/>
          <w:szCs w:val="18"/>
        </w:rPr>
        <w:t xml:space="preserve"> Ak tovary, služby, alebo práce, ktoré boli predmetom VO podliehajú limitom, hodnotiteľ tieto pri posúdení hospodárnosti zohľadní.</w:t>
      </w:r>
      <w:r w:rsidRPr="00864A23">
        <w:rPr>
          <w:rFonts w:ascii="Arial" w:hAnsi="Arial" w:cs="Arial"/>
        </w:rPr>
        <w:t xml:space="preserve"> </w:t>
      </w:r>
    </w:p>
  </w:footnote>
  <w:footnote w:id="18">
    <w:p w14:paraId="31DC1414" w14:textId="77777777" w:rsidR="00A4663A" w:rsidRPr="00864A23" w:rsidRDefault="00A4663A">
      <w:pPr>
        <w:pStyle w:val="Textpoznmkypodiarou"/>
        <w:rPr>
          <w:rFonts w:ascii="Arial" w:hAnsi="Arial" w:cs="Arial"/>
        </w:rPr>
      </w:pPr>
      <w:r w:rsidRPr="00864A23">
        <w:rPr>
          <w:rStyle w:val="Odkaznapoznmkupodiarou"/>
          <w:rFonts w:ascii="Arial" w:hAnsi="Arial" w:cs="Arial"/>
          <w:sz w:val="18"/>
        </w:rPr>
        <w:footnoteRef/>
      </w:r>
      <w:r w:rsidRPr="00864A23">
        <w:rPr>
          <w:rFonts w:ascii="Arial" w:hAnsi="Arial" w:cs="Arial"/>
          <w:sz w:val="18"/>
        </w:rPr>
        <w:t xml:space="preserve"> Pri externom zabezpečení kapacít nie je povinné uvádzať počet pracovných pozícií, preto sa v tomto prípade pri odbornom hodnotení neberie do úvahy. </w:t>
      </w:r>
    </w:p>
  </w:footnote>
  <w:footnote w:id="19">
    <w:p w14:paraId="62FB1E74" w14:textId="77777777" w:rsidR="00A4663A" w:rsidRPr="00864A23" w:rsidRDefault="00A4663A" w:rsidP="003275ED">
      <w:pPr>
        <w:pStyle w:val="Textpoznmkypodiarou"/>
        <w:jc w:val="both"/>
        <w:rPr>
          <w:rFonts w:ascii="Arial" w:hAnsi="Arial" w:cs="Arial"/>
          <w:sz w:val="18"/>
          <w:szCs w:val="18"/>
        </w:rPr>
      </w:pPr>
      <w:r w:rsidRPr="00864A23">
        <w:rPr>
          <w:rStyle w:val="Odkaznapoznmkupodiarou"/>
          <w:rFonts w:ascii="Arial" w:hAnsi="Arial" w:cs="Arial"/>
          <w:sz w:val="18"/>
          <w:szCs w:val="18"/>
        </w:rPr>
        <w:footnoteRef/>
      </w:r>
      <w:r w:rsidRPr="00864A23">
        <w:rPr>
          <w:rFonts w:ascii="Arial" w:hAnsi="Arial" w:cs="Arial"/>
          <w:sz w:val="18"/>
          <w:szCs w:val="18"/>
        </w:rPr>
        <w:t xml:space="preserve"> V prípade identifikácie neoprávnených výdavkov projektu (z titulu nesúladu so zoznamom oprávnených výdavkov a príručkou k oprávnenosti výdavkov, neúčelnosti a vecnej neoprávnenosti, alebo neefektívnosti a nehospodárnosti) sa v procese odborného hodnotenia výška celkových oprávnených výdavkov projektu adekvátne zníži. Do výpočtu kvantifikovaného príspevku vstupuje už odborným hodnotiteľom korigovaná výška celkových oprávnených výdavkov projektu. </w:t>
      </w:r>
    </w:p>
  </w:footnote>
  <w:footnote w:id="20">
    <w:p w14:paraId="56CC2427" w14:textId="77777777" w:rsidR="00A4663A" w:rsidRPr="00864A23" w:rsidRDefault="00A4663A" w:rsidP="003275ED">
      <w:pPr>
        <w:pStyle w:val="Textpoznmkypodiarou"/>
        <w:jc w:val="both"/>
        <w:rPr>
          <w:rFonts w:ascii="Arial" w:hAnsi="Arial" w:cs="Arial"/>
          <w:sz w:val="18"/>
          <w:szCs w:val="18"/>
        </w:rPr>
      </w:pPr>
      <w:r w:rsidRPr="00864A23">
        <w:rPr>
          <w:rStyle w:val="Odkaznapoznmkupodiarou"/>
          <w:rFonts w:ascii="Arial" w:hAnsi="Arial" w:cs="Arial"/>
          <w:sz w:val="18"/>
          <w:szCs w:val="18"/>
        </w:rPr>
        <w:footnoteRef/>
      </w:r>
      <w:r w:rsidRPr="00864A23">
        <w:rPr>
          <w:rFonts w:ascii="Arial" w:hAnsi="Arial" w:cs="Arial"/>
          <w:sz w:val="18"/>
          <w:szCs w:val="18"/>
        </w:rPr>
        <w:t xml:space="preserve"> Do výpočtu nevstupujú priame výdavky naviazané na hlavné aktivity 2) a 3), ani nepriame výdavky naviazané na podporné aktivity projektu.</w:t>
      </w:r>
    </w:p>
  </w:footnote>
  <w:footnote w:id="21">
    <w:p w14:paraId="7093C81A" w14:textId="77777777" w:rsidR="00A4663A" w:rsidRPr="00864A23" w:rsidRDefault="00A4663A" w:rsidP="003275ED">
      <w:pPr>
        <w:pStyle w:val="Textpoznmkypodiarou"/>
        <w:jc w:val="both"/>
        <w:rPr>
          <w:rFonts w:ascii="Arial" w:hAnsi="Arial" w:cs="Arial"/>
          <w:sz w:val="16"/>
          <w:szCs w:val="16"/>
        </w:rPr>
      </w:pPr>
      <w:r w:rsidRPr="00864A23">
        <w:rPr>
          <w:rStyle w:val="Odkaznapoznmkupodiarou"/>
          <w:rFonts w:ascii="Arial" w:hAnsi="Arial" w:cs="Arial"/>
          <w:sz w:val="18"/>
          <w:szCs w:val="18"/>
        </w:rPr>
        <w:footnoteRef/>
      </w:r>
      <w:r w:rsidRPr="00864A23">
        <w:rPr>
          <w:rFonts w:ascii="Arial" w:hAnsi="Arial" w:cs="Arial"/>
          <w:sz w:val="18"/>
          <w:szCs w:val="18"/>
        </w:rPr>
        <w:t xml:space="preserve"> Ukazovateľ je zameraný </w:t>
      </w:r>
      <w:r w:rsidRPr="00864A23">
        <w:rPr>
          <w:rFonts w:ascii="Arial" w:hAnsi="Arial" w:cs="Arial"/>
          <w:b/>
          <w:sz w:val="18"/>
          <w:szCs w:val="18"/>
        </w:rPr>
        <w:t>aj na nekoľajové vozidlá</w:t>
      </w:r>
      <w:r w:rsidRPr="00864A23">
        <w:rPr>
          <w:rFonts w:ascii="Arial" w:hAnsi="Arial" w:cs="Arial"/>
          <w:sz w:val="18"/>
          <w:szCs w:val="18"/>
        </w:rPr>
        <w:t xml:space="preserve"> v súlade s jeho definíciou v Jednotnom metodickom dokumente tvorby merateľných ukazovateľov a dimenzií intervencií, resp. v Prílohe 2 - Národné definície merateľných ukazovateľov (dostupné na </w:t>
      </w:r>
      <w:hyperlink r:id="rId2" w:history="1">
        <w:r w:rsidRPr="00864A23">
          <w:rPr>
            <w:rStyle w:val="Hypertextovprepojenie"/>
            <w:rFonts w:ascii="Arial" w:hAnsi="Arial" w:cs="Arial"/>
            <w:sz w:val="18"/>
            <w:szCs w:val="18"/>
          </w:rPr>
          <w:t>https://www.eurofondy.gov.sk/dokumenty-a-publikacie/metodicke-dokumenty/index.html</w:t>
        </w:r>
      </w:hyperlink>
      <w:r w:rsidRPr="00864A23">
        <w:rPr>
          <w:rFonts w:ascii="Arial" w:hAnsi="Arial" w:cs="Arial"/>
          <w:sz w:val="18"/>
          <w:szCs w:val="18"/>
        </w:rPr>
        <w:t>). V kontexte výzvy sa ukazovateľ týka výlučne kapacity autobusov verejnej hromadnej dopravy vyjadrenej počtom cestujúcich (sediacich a stojacich).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B47EE" w14:textId="00D2CCBA" w:rsidR="00FF504D" w:rsidRDefault="00FF504D" w:rsidP="00FF504D">
    <w:pPr>
      <w:pStyle w:val="Zkladntext"/>
      <w:rPr>
        <w:rFonts w:ascii="Times New Roman"/>
        <w:sz w:val="20"/>
      </w:rPr>
    </w:pPr>
    <w:r>
      <w:rPr>
        <w:rFonts w:ascii="Times New Roman"/>
        <w:noProof/>
        <w:color w:val="2B579A"/>
        <w:sz w:val="20"/>
        <w:shd w:val="clear" w:color="auto" w:fill="E6E6E6"/>
        <w:lang w:eastAsia="sk-SK"/>
      </w:rPr>
      <w:drawing>
        <wp:anchor distT="0" distB="0" distL="114300" distR="114300" simplePos="0" relativeHeight="251660288" behindDoc="1" locked="0" layoutInCell="1" allowOverlap="1" wp14:anchorId="39A34FFA" wp14:editId="58253CEC">
          <wp:simplePos x="0" y="0"/>
          <wp:positionH relativeFrom="margin">
            <wp:posOffset>4227195</wp:posOffset>
          </wp:positionH>
          <wp:positionV relativeFrom="paragraph">
            <wp:posOffset>-45720</wp:posOffset>
          </wp:positionV>
          <wp:extent cx="1852295" cy="426720"/>
          <wp:effectExtent l="0" t="0" r="0" b="0"/>
          <wp:wrapTight wrapText="bothSides">
            <wp:wrapPolygon edited="0">
              <wp:start x="0" y="0"/>
              <wp:lineTo x="0" y="20250"/>
              <wp:lineTo x="7331" y="20250"/>
              <wp:lineTo x="8886" y="20250"/>
              <wp:lineTo x="20437" y="16393"/>
              <wp:lineTo x="20437" y="15429"/>
              <wp:lineTo x="21326" y="2893"/>
              <wp:lineTo x="19993" y="1929"/>
              <wp:lineTo x="7331" y="0"/>
              <wp:lineTo x="0" y="0"/>
            </wp:wrapPolygon>
          </wp:wrapTight>
          <wp:docPr id="7" name="Picture 1501303382" descr="Obrázok, na ktorom je snímka obrazovky, písmo, elektrická modrá, modrá majorell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303382" name="Obrázok 1" descr="Obrázok, na ktorom je snímka obrazovky, písmo, elektrická modrá, modrá majorelle&#10;&#10;Automaticky generovaný popi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2295" cy="426720"/>
                  </a:xfrm>
                  <a:prstGeom prst="rect">
                    <a:avLst/>
                  </a:prstGeom>
                </pic:spPr>
              </pic:pic>
            </a:graphicData>
          </a:graphic>
        </wp:anchor>
      </w:drawing>
    </w:r>
    <w:r>
      <w:rPr>
        <w:rFonts w:ascii="Times New Roman"/>
        <w:noProof/>
        <w:color w:val="2B579A"/>
        <w:sz w:val="20"/>
        <w:shd w:val="clear" w:color="auto" w:fill="E6E6E6"/>
        <w:lang w:eastAsia="sk-SK"/>
      </w:rPr>
      <w:drawing>
        <wp:anchor distT="0" distB="0" distL="114300" distR="114300" simplePos="0" relativeHeight="251661312" behindDoc="1" locked="0" layoutInCell="1" allowOverlap="1" wp14:anchorId="34866259" wp14:editId="1B0762A9">
          <wp:simplePos x="0" y="0"/>
          <wp:positionH relativeFrom="column">
            <wp:posOffset>2002790</wp:posOffset>
          </wp:positionH>
          <wp:positionV relativeFrom="paragraph">
            <wp:posOffset>-14605</wp:posOffset>
          </wp:positionV>
          <wp:extent cx="1633855" cy="351155"/>
          <wp:effectExtent l="0" t="0" r="4445" b="0"/>
          <wp:wrapTight wrapText="bothSides">
            <wp:wrapPolygon edited="0">
              <wp:start x="2518" y="0"/>
              <wp:lineTo x="0" y="7031"/>
              <wp:lineTo x="0" y="16405"/>
              <wp:lineTo x="504" y="19920"/>
              <wp:lineTo x="3022" y="19920"/>
              <wp:lineTo x="21407" y="17577"/>
              <wp:lineTo x="21407" y="3515"/>
              <wp:lineTo x="5037" y="0"/>
              <wp:lineTo x="2518" y="0"/>
            </wp:wrapPolygon>
          </wp:wrapTight>
          <wp:docPr id="8" name="Picture 16094950" descr="Obrázok, na ktorom je písmo, grafika, snímka obrazovky, grafický dizajn&#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4950" name="Obrázok 2" descr="Obrázok, na ktorom je písmo, grafika, snímka obrazovky, grafický dizajn&#10;&#10;Automaticky generovaný popis"/>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33855" cy="351155"/>
                  </a:xfrm>
                  <a:prstGeom prst="rect">
                    <a:avLst/>
                  </a:prstGeom>
                </pic:spPr>
              </pic:pic>
            </a:graphicData>
          </a:graphic>
        </wp:anchor>
      </w:drawing>
    </w:r>
    <w:r>
      <w:rPr>
        <w:rFonts w:ascii="Times New Roman"/>
        <w:noProof/>
        <w:color w:val="2B579A"/>
        <w:sz w:val="20"/>
        <w:shd w:val="clear" w:color="auto" w:fill="E6E6E6"/>
        <w:lang w:eastAsia="sk-SK"/>
      </w:rPr>
      <w:drawing>
        <wp:anchor distT="0" distB="0" distL="114300" distR="114300" simplePos="0" relativeHeight="251659264" behindDoc="1" locked="0" layoutInCell="1" allowOverlap="1" wp14:anchorId="675799E1" wp14:editId="68E2A758">
          <wp:simplePos x="0" y="0"/>
          <wp:positionH relativeFrom="column">
            <wp:posOffset>-357505</wp:posOffset>
          </wp:positionH>
          <wp:positionV relativeFrom="paragraph">
            <wp:posOffset>3810</wp:posOffset>
          </wp:positionV>
          <wp:extent cx="1528445" cy="350520"/>
          <wp:effectExtent l="0" t="0" r="0" b="0"/>
          <wp:wrapTight wrapText="bothSides">
            <wp:wrapPolygon edited="0">
              <wp:start x="0" y="0"/>
              <wp:lineTo x="0" y="11739"/>
              <wp:lineTo x="2692" y="18783"/>
              <wp:lineTo x="2692" y="19957"/>
              <wp:lineTo x="15884" y="19957"/>
              <wp:lineTo x="15884" y="18783"/>
              <wp:lineTo x="21268" y="11739"/>
              <wp:lineTo x="21268" y="5870"/>
              <wp:lineTo x="11576" y="0"/>
              <wp:lineTo x="0" y="0"/>
            </wp:wrapPolygon>
          </wp:wrapTight>
          <wp:docPr id="9" name="Picture 1463460870" descr="Obrázok, na ktorom je text, písmo, symbol, snímka obrazovky&#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460870" name="Obrázok 3" descr="Obrázok, na ktorom je text, písmo, symbol, snímka obrazovky&#10;&#10;Automaticky generovaný popis"/>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28445" cy="350520"/>
                  </a:xfrm>
                  <a:prstGeom prst="rect">
                    <a:avLst/>
                  </a:prstGeom>
                </pic:spPr>
              </pic:pic>
            </a:graphicData>
          </a:graphic>
        </wp:anchor>
      </w:drawing>
    </w:r>
    <w:r>
      <w:rPr>
        <w:rFonts w:ascii="Times New Roman"/>
        <w:sz w:val="20"/>
      </w:rPr>
      <w:t xml:space="preserve">                                   </w:t>
    </w:r>
  </w:p>
  <w:p w14:paraId="5585074D" w14:textId="77777777" w:rsidR="00FF504D" w:rsidRDefault="00FF504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C8979" w14:textId="77777777" w:rsidR="00FF504D" w:rsidRDefault="00FF504D" w:rsidP="00FF504D">
    <w:pPr>
      <w:pStyle w:val="Zkladntext"/>
      <w:rPr>
        <w:rFonts w:ascii="Times New Roman"/>
        <w:sz w:val="20"/>
      </w:rPr>
    </w:pPr>
    <w:r>
      <w:rPr>
        <w:rFonts w:ascii="Times New Roman"/>
        <w:noProof/>
        <w:color w:val="2B579A"/>
        <w:sz w:val="20"/>
        <w:shd w:val="clear" w:color="auto" w:fill="E6E6E6"/>
        <w:lang w:eastAsia="sk-SK"/>
      </w:rPr>
      <w:drawing>
        <wp:anchor distT="0" distB="0" distL="114300" distR="114300" simplePos="0" relativeHeight="251668480" behindDoc="1" locked="0" layoutInCell="1" allowOverlap="1" wp14:anchorId="0532ADB1" wp14:editId="043E24C3">
          <wp:simplePos x="0" y="0"/>
          <wp:positionH relativeFrom="column">
            <wp:posOffset>4230842</wp:posOffset>
          </wp:positionH>
          <wp:positionV relativeFrom="paragraph">
            <wp:posOffset>-44450</wp:posOffset>
          </wp:positionV>
          <wp:extent cx="1852295" cy="426720"/>
          <wp:effectExtent l="0" t="0" r="0" b="0"/>
          <wp:wrapTight wrapText="bothSides">
            <wp:wrapPolygon edited="0">
              <wp:start x="0" y="0"/>
              <wp:lineTo x="0" y="20250"/>
              <wp:lineTo x="7331" y="20250"/>
              <wp:lineTo x="8886" y="20250"/>
              <wp:lineTo x="20437" y="16393"/>
              <wp:lineTo x="20437" y="15429"/>
              <wp:lineTo x="21326" y="2893"/>
              <wp:lineTo x="19993" y="1929"/>
              <wp:lineTo x="7331" y="0"/>
              <wp:lineTo x="0" y="0"/>
            </wp:wrapPolygon>
          </wp:wrapTight>
          <wp:docPr id="4" name="Picture 1501303382" descr="Obrázok, na ktorom je snímka obrazovky, písmo, elektrická modrá, modrá majorell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303382" name="Obrázok 1" descr="Obrázok, na ktorom je snímka obrazovky, písmo, elektrická modrá, modrá majorelle&#10;&#10;Automaticky generovaný popi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2295" cy="426720"/>
                  </a:xfrm>
                  <a:prstGeom prst="rect">
                    <a:avLst/>
                  </a:prstGeom>
                </pic:spPr>
              </pic:pic>
            </a:graphicData>
          </a:graphic>
        </wp:anchor>
      </w:drawing>
    </w:r>
    <w:r>
      <w:rPr>
        <w:rFonts w:ascii="Times New Roman"/>
        <w:noProof/>
        <w:color w:val="2B579A"/>
        <w:sz w:val="20"/>
        <w:shd w:val="clear" w:color="auto" w:fill="E6E6E6"/>
        <w:lang w:eastAsia="sk-SK"/>
      </w:rPr>
      <w:drawing>
        <wp:anchor distT="0" distB="0" distL="114300" distR="114300" simplePos="0" relativeHeight="251669504" behindDoc="1" locked="0" layoutInCell="1" allowOverlap="1" wp14:anchorId="5F150EED" wp14:editId="3DFBB2C0">
          <wp:simplePos x="0" y="0"/>
          <wp:positionH relativeFrom="column">
            <wp:posOffset>2156932</wp:posOffset>
          </wp:positionH>
          <wp:positionV relativeFrom="paragraph">
            <wp:posOffset>2540</wp:posOffset>
          </wp:positionV>
          <wp:extent cx="1633855" cy="351155"/>
          <wp:effectExtent l="0" t="0" r="4445" b="0"/>
          <wp:wrapTight wrapText="bothSides">
            <wp:wrapPolygon edited="0">
              <wp:start x="2518" y="0"/>
              <wp:lineTo x="0" y="7031"/>
              <wp:lineTo x="0" y="16405"/>
              <wp:lineTo x="504" y="19920"/>
              <wp:lineTo x="3022" y="19920"/>
              <wp:lineTo x="21407" y="17577"/>
              <wp:lineTo x="21407" y="3515"/>
              <wp:lineTo x="5037" y="0"/>
              <wp:lineTo x="2518" y="0"/>
            </wp:wrapPolygon>
          </wp:wrapTight>
          <wp:docPr id="5" name="Picture 16094950" descr="Obrázok, na ktorom je písmo, grafika, snímka obrazovky, grafický dizajn&#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4950" name="Obrázok 2" descr="Obrázok, na ktorom je písmo, grafika, snímka obrazovky, grafický dizajn&#10;&#10;Automaticky generovaný popis"/>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33855" cy="351155"/>
                  </a:xfrm>
                  <a:prstGeom prst="rect">
                    <a:avLst/>
                  </a:prstGeom>
                </pic:spPr>
              </pic:pic>
            </a:graphicData>
          </a:graphic>
        </wp:anchor>
      </w:drawing>
    </w:r>
    <w:r>
      <w:rPr>
        <w:rFonts w:ascii="Times New Roman"/>
        <w:noProof/>
        <w:color w:val="2B579A"/>
        <w:sz w:val="20"/>
        <w:shd w:val="clear" w:color="auto" w:fill="E6E6E6"/>
        <w:lang w:eastAsia="sk-SK"/>
      </w:rPr>
      <w:drawing>
        <wp:anchor distT="0" distB="0" distL="114300" distR="114300" simplePos="0" relativeHeight="251667456" behindDoc="1" locked="0" layoutInCell="1" allowOverlap="1" wp14:anchorId="4F9F4226" wp14:editId="7032EB0E">
          <wp:simplePos x="0" y="0"/>
          <wp:positionH relativeFrom="column">
            <wp:posOffset>-21118</wp:posOffset>
          </wp:positionH>
          <wp:positionV relativeFrom="paragraph">
            <wp:posOffset>20320</wp:posOffset>
          </wp:positionV>
          <wp:extent cx="1528445" cy="350520"/>
          <wp:effectExtent l="0" t="0" r="0" b="0"/>
          <wp:wrapTight wrapText="bothSides">
            <wp:wrapPolygon edited="0">
              <wp:start x="0" y="0"/>
              <wp:lineTo x="0" y="11739"/>
              <wp:lineTo x="2692" y="18783"/>
              <wp:lineTo x="2692" y="19957"/>
              <wp:lineTo x="15884" y="19957"/>
              <wp:lineTo x="15884" y="18783"/>
              <wp:lineTo x="21268" y="11739"/>
              <wp:lineTo x="21268" y="5870"/>
              <wp:lineTo x="11576" y="0"/>
              <wp:lineTo x="0" y="0"/>
            </wp:wrapPolygon>
          </wp:wrapTight>
          <wp:docPr id="6" name="Picture 1463460870" descr="Obrázok, na ktorom je text, písmo, symbol, snímka obrazovky&#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460870" name="Obrázok 3" descr="Obrázok, na ktorom je text, písmo, symbol, snímka obrazovky&#10;&#10;Automaticky generovaný popis"/>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28445" cy="350520"/>
                  </a:xfrm>
                  <a:prstGeom prst="rect">
                    <a:avLst/>
                  </a:prstGeom>
                </pic:spPr>
              </pic:pic>
            </a:graphicData>
          </a:graphic>
        </wp:anchor>
      </w:drawing>
    </w:r>
    <w:r>
      <w:rPr>
        <w:rFonts w:ascii="Times New Roman"/>
        <w:sz w:val="20"/>
      </w:rPr>
      <w:t xml:space="preserve">                                   </w:t>
    </w:r>
  </w:p>
  <w:p w14:paraId="1057E4C4" w14:textId="77777777" w:rsidR="00FF504D" w:rsidRDefault="00FF504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E3ACD" w14:textId="77B809E0" w:rsidR="00FF504D" w:rsidRDefault="00FF504D" w:rsidP="00FF504D">
    <w:pPr>
      <w:pStyle w:val="Zkladntext"/>
      <w:rPr>
        <w:rFonts w:ascii="Times New Roman"/>
        <w:sz w:val="20"/>
      </w:rPr>
    </w:pPr>
    <w:r>
      <w:rPr>
        <w:rFonts w:ascii="Times New Roman"/>
        <w:sz w:val="20"/>
      </w:rPr>
      <w:t xml:space="preserve">                                   </w:t>
    </w:r>
  </w:p>
  <w:p w14:paraId="3192958D" w14:textId="77777777" w:rsidR="00FF504D" w:rsidRDefault="00FF504D">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38442" w14:textId="77777777" w:rsidR="00FF504D" w:rsidRDefault="00FF504D" w:rsidP="00FF504D">
    <w:pPr>
      <w:pStyle w:val="Zkladntext"/>
      <w:rPr>
        <w:rFonts w:ascii="Times New Roman"/>
        <w:sz w:val="20"/>
      </w:rPr>
    </w:pPr>
    <w:r>
      <w:rPr>
        <w:rFonts w:ascii="Times New Roman"/>
        <w:noProof/>
        <w:color w:val="2B579A"/>
        <w:sz w:val="20"/>
        <w:shd w:val="clear" w:color="auto" w:fill="E6E6E6"/>
        <w:lang w:eastAsia="sk-SK"/>
      </w:rPr>
      <w:drawing>
        <wp:anchor distT="0" distB="0" distL="114300" distR="114300" simplePos="0" relativeHeight="251672576" behindDoc="1" locked="0" layoutInCell="1" allowOverlap="1" wp14:anchorId="3E7AE18A" wp14:editId="0B2B4760">
          <wp:simplePos x="0" y="0"/>
          <wp:positionH relativeFrom="column">
            <wp:posOffset>4230842</wp:posOffset>
          </wp:positionH>
          <wp:positionV relativeFrom="paragraph">
            <wp:posOffset>-44450</wp:posOffset>
          </wp:positionV>
          <wp:extent cx="1852295" cy="426720"/>
          <wp:effectExtent l="0" t="0" r="0" b="0"/>
          <wp:wrapTight wrapText="bothSides">
            <wp:wrapPolygon edited="0">
              <wp:start x="0" y="0"/>
              <wp:lineTo x="0" y="20250"/>
              <wp:lineTo x="7331" y="20250"/>
              <wp:lineTo x="8886" y="20250"/>
              <wp:lineTo x="20437" y="16393"/>
              <wp:lineTo x="20437" y="15429"/>
              <wp:lineTo x="21326" y="2893"/>
              <wp:lineTo x="19993" y="1929"/>
              <wp:lineTo x="7331" y="0"/>
              <wp:lineTo x="0" y="0"/>
            </wp:wrapPolygon>
          </wp:wrapTight>
          <wp:docPr id="13" name="Picture 1501303382" descr="Obrázok, na ktorom je snímka obrazovky, písmo, elektrická modrá, modrá majorell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303382" name="Obrázok 1" descr="Obrázok, na ktorom je snímka obrazovky, písmo, elektrická modrá, modrá majorelle&#10;&#10;Automaticky generovaný popi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2295" cy="426720"/>
                  </a:xfrm>
                  <a:prstGeom prst="rect">
                    <a:avLst/>
                  </a:prstGeom>
                </pic:spPr>
              </pic:pic>
            </a:graphicData>
          </a:graphic>
        </wp:anchor>
      </w:drawing>
    </w:r>
    <w:r>
      <w:rPr>
        <w:rFonts w:ascii="Times New Roman"/>
        <w:noProof/>
        <w:color w:val="2B579A"/>
        <w:sz w:val="20"/>
        <w:shd w:val="clear" w:color="auto" w:fill="E6E6E6"/>
        <w:lang w:eastAsia="sk-SK"/>
      </w:rPr>
      <w:drawing>
        <wp:anchor distT="0" distB="0" distL="114300" distR="114300" simplePos="0" relativeHeight="251673600" behindDoc="1" locked="0" layoutInCell="1" allowOverlap="1" wp14:anchorId="165DD1FE" wp14:editId="284DC5E1">
          <wp:simplePos x="0" y="0"/>
          <wp:positionH relativeFrom="column">
            <wp:posOffset>2156932</wp:posOffset>
          </wp:positionH>
          <wp:positionV relativeFrom="paragraph">
            <wp:posOffset>2540</wp:posOffset>
          </wp:positionV>
          <wp:extent cx="1633855" cy="351155"/>
          <wp:effectExtent l="0" t="0" r="4445" b="0"/>
          <wp:wrapTight wrapText="bothSides">
            <wp:wrapPolygon edited="0">
              <wp:start x="2518" y="0"/>
              <wp:lineTo x="0" y="7031"/>
              <wp:lineTo x="0" y="16405"/>
              <wp:lineTo x="504" y="19920"/>
              <wp:lineTo x="3022" y="19920"/>
              <wp:lineTo x="21407" y="17577"/>
              <wp:lineTo x="21407" y="3515"/>
              <wp:lineTo x="5037" y="0"/>
              <wp:lineTo x="2518" y="0"/>
            </wp:wrapPolygon>
          </wp:wrapTight>
          <wp:docPr id="14" name="Picture 16094950" descr="Obrázok, na ktorom je písmo, grafika, snímka obrazovky, grafický dizajn&#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4950" name="Obrázok 2" descr="Obrázok, na ktorom je písmo, grafika, snímka obrazovky, grafický dizajn&#10;&#10;Automaticky generovaný popis"/>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33855" cy="351155"/>
                  </a:xfrm>
                  <a:prstGeom prst="rect">
                    <a:avLst/>
                  </a:prstGeom>
                </pic:spPr>
              </pic:pic>
            </a:graphicData>
          </a:graphic>
        </wp:anchor>
      </w:drawing>
    </w:r>
    <w:r>
      <w:rPr>
        <w:rFonts w:ascii="Times New Roman"/>
        <w:noProof/>
        <w:color w:val="2B579A"/>
        <w:sz w:val="20"/>
        <w:shd w:val="clear" w:color="auto" w:fill="E6E6E6"/>
        <w:lang w:eastAsia="sk-SK"/>
      </w:rPr>
      <w:drawing>
        <wp:anchor distT="0" distB="0" distL="114300" distR="114300" simplePos="0" relativeHeight="251671552" behindDoc="1" locked="0" layoutInCell="1" allowOverlap="1" wp14:anchorId="4AAD22F4" wp14:editId="6F22B8CA">
          <wp:simplePos x="0" y="0"/>
          <wp:positionH relativeFrom="column">
            <wp:posOffset>-21118</wp:posOffset>
          </wp:positionH>
          <wp:positionV relativeFrom="paragraph">
            <wp:posOffset>20320</wp:posOffset>
          </wp:positionV>
          <wp:extent cx="1528445" cy="350520"/>
          <wp:effectExtent l="0" t="0" r="0" b="0"/>
          <wp:wrapTight wrapText="bothSides">
            <wp:wrapPolygon edited="0">
              <wp:start x="0" y="0"/>
              <wp:lineTo x="0" y="11739"/>
              <wp:lineTo x="2692" y="18783"/>
              <wp:lineTo x="2692" y="19957"/>
              <wp:lineTo x="15884" y="19957"/>
              <wp:lineTo x="15884" y="18783"/>
              <wp:lineTo x="21268" y="11739"/>
              <wp:lineTo x="21268" y="5870"/>
              <wp:lineTo x="11576" y="0"/>
              <wp:lineTo x="0" y="0"/>
            </wp:wrapPolygon>
          </wp:wrapTight>
          <wp:docPr id="15" name="Picture 1463460870" descr="Obrázok, na ktorom je text, písmo, symbol, snímka obrazovky&#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460870" name="Obrázok 3" descr="Obrázok, na ktorom je text, písmo, symbol, snímka obrazovky&#10;&#10;Automaticky generovaný popis"/>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28445" cy="350520"/>
                  </a:xfrm>
                  <a:prstGeom prst="rect">
                    <a:avLst/>
                  </a:prstGeom>
                </pic:spPr>
              </pic:pic>
            </a:graphicData>
          </a:graphic>
        </wp:anchor>
      </w:drawing>
    </w:r>
    <w:r>
      <w:rPr>
        <w:rFonts w:ascii="Times New Roman"/>
        <w:sz w:val="20"/>
      </w:rPr>
      <w:t xml:space="preserve">                                   </w:t>
    </w:r>
  </w:p>
  <w:p w14:paraId="6D35A7FF" w14:textId="77777777" w:rsidR="00FF504D" w:rsidRDefault="00FF504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B61"/>
    <w:multiLevelType w:val="hybridMultilevel"/>
    <w:tmpl w:val="AC42E12A"/>
    <w:lvl w:ilvl="0" w:tplc="01BA9B60">
      <w:start w:val="1"/>
      <w:numFmt w:val="decimal"/>
      <w:lvlText w:val="%1)"/>
      <w:lvlJc w:val="left"/>
      <w:pPr>
        <w:ind w:left="720" w:hanging="360"/>
      </w:pPr>
      <w:rPr>
        <w:rFonts w:eastAsia="Calibri" w:hint="default"/>
        <w:color w:val="000000" w:themeColor="text1"/>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C874B2"/>
    <w:multiLevelType w:val="hybridMultilevel"/>
    <w:tmpl w:val="F9AA8D9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B729E2"/>
    <w:multiLevelType w:val="hybridMultilevel"/>
    <w:tmpl w:val="D868A2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3F355E"/>
    <w:multiLevelType w:val="hybridMultilevel"/>
    <w:tmpl w:val="9D7ACF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155A0C"/>
    <w:multiLevelType w:val="hybridMultilevel"/>
    <w:tmpl w:val="8F0429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D225266"/>
    <w:multiLevelType w:val="hybridMultilevel"/>
    <w:tmpl w:val="A79ECE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DD944F4"/>
    <w:multiLevelType w:val="hybridMultilevel"/>
    <w:tmpl w:val="233C1A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F7C1648"/>
    <w:multiLevelType w:val="hybridMultilevel"/>
    <w:tmpl w:val="1248D60E"/>
    <w:lvl w:ilvl="0" w:tplc="9670C3B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10F00E8"/>
    <w:multiLevelType w:val="hybridMultilevel"/>
    <w:tmpl w:val="72ACCC5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9D37A6"/>
    <w:multiLevelType w:val="hybridMultilevel"/>
    <w:tmpl w:val="5628A6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584DD9"/>
    <w:multiLevelType w:val="hybridMultilevel"/>
    <w:tmpl w:val="55E48B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09575A"/>
    <w:multiLevelType w:val="hybridMultilevel"/>
    <w:tmpl w:val="8E26F000"/>
    <w:lvl w:ilvl="0" w:tplc="01BA9B60">
      <w:start w:val="1"/>
      <w:numFmt w:val="decimal"/>
      <w:lvlText w:val="%1)"/>
      <w:lvlJc w:val="left"/>
      <w:pPr>
        <w:ind w:left="720" w:hanging="360"/>
      </w:pPr>
      <w:rPr>
        <w:rFonts w:eastAsia="Calibri" w:hint="default"/>
        <w:color w:val="000000" w:themeColor="text1"/>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35F351E"/>
    <w:multiLevelType w:val="hybridMultilevel"/>
    <w:tmpl w:val="0CCEBA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7D01993"/>
    <w:multiLevelType w:val="hybridMultilevel"/>
    <w:tmpl w:val="B9243A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828486D"/>
    <w:multiLevelType w:val="hybridMultilevel"/>
    <w:tmpl w:val="8F761B0E"/>
    <w:lvl w:ilvl="0" w:tplc="01BA9B60">
      <w:start w:val="1"/>
      <w:numFmt w:val="decimal"/>
      <w:lvlText w:val="%1)"/>
      <w:lvlJc w:val="left"/>
      <w:pPr>
        <w:ind w:left="720" w:hanging="360"/>
      </w:pPr>
      <w:rPr>
        <w:rFonts w:eastAsia="Calibri" w:hint="default"/>
        <w:color w:val="000000" w:themeColor="text1"/>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8613BF8"/>
    <w:multiLevelType w:val="hybridMultilevel"/>
    <w:tmpl w:val="4942C8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2A954F51"/>
    <w:multiLevelType w:val="hybridMultilevel"/>
    <w:tmpl w:val="F0185DE8"/>
    <w:lvl w:ilvl="0" w:tplc="041B0001">
      <w:start w:val="1"/>
      <w:numFmt w:val="bullet"/>
      <w:lvlText w:val=""/>
      <w:lvlJc w:val="left"/>
      <w:pPr>
        <w:ind w:left="720" w:hanging="360"/>
      </w:pPr>
      <w:rPr>
        <w:rFonts w:ascii="Symbol" w:hAnsi="Symbol" w:hint="default"/>
      </w:rPr>
    </w:lvl>
    <w:lvl w:ilvl="1" w:tplc="47167160">
      <w:numFmt w:val="bullet"/>
      <w:lvlText w:val="-"/>
      <w:lvlJc w:val="left"/>
      <w:pPr>
        <w:ind w:left="1440" w:hanging="360"/>
      </w:pPr>
      <w:rPr>
        <w:rFonts w:ascii="Arial" w:eastAsiaTheme="minorHAns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0696157"/>
    <w:multiLevelType w:val="hybridMultilevel"/>
    <w:tmpl w:val="0A7CAA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28E29AC"/>
    <w:multiLevelType w:val="hybridMultilevel"/>
    <w:tmpl w:val="AAEA55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4FA12E2"/>
    <w:multiLevelType w:val="hybridMultilevel"/>
    <w:tmpl w:val="5A200A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6620ED2"/>
    <w:multiLevelType w:val="hybridMultilevel"/>
    <w:tmpl w:val="83E43F50"/>
    <w:lvl w:ilvl="0" w:tplc="041B0011">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DC8640D"/>
    <w:multiLevelType w:val="hybridMultilevel"/>
    <w:tmpl w:val="10CCA3BC"/>
    <w:lvl w:ilvl="0" w:tplc="041B0011">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455F02DC"/>
    <w:multiLevelType w:val="hybridMultilevel"/>
    <w:tmpl w:val="5574DD6A"/>
    <w:lvl w:ilvl="0" w:tplc="01BA9B60">
      <w:start w:val="1"/>
      <w:numFmt w:val="decimal"/>
      <w:lvlText w:val="%1)"/>
      <w:lvlJc w:val="left"/>
      <w:pPr>
        <w:ind w:left="720" w:hanging="360"/>
      </w:pPr>
      <w:rPr>
        <w:rFonts w:eastAsia="Calibri" w:hint="default"/>
        <w:color w:val="000000" w:themeColor="text1"/>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ECA6E75"/>
    <w:multiLevelType w:val="hybridMultilevel"/>
    <w:tmpl w:val="903E17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2DE46F7"/>
    <w:multiLevelType w:val="hybridMultilevel"/>
    <w:tmpl w:val="5E2081E8"/>
    <w:lvl w:ilvl="0" w:tplc="041B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E761A3"/>
    <w:multiLevelType w:val="hybridMultilevel"/>
    <w:tmpl w:val="7166B4E4"/>
    <w:lvl w:ilvl="0" w:tplc="01BA9B60">
      <w:start w:val="1"/>
      <w:numFmt w:val="decimal"/>
      <w:lvlText w:val="%1)"/>
      <w:lvlJc w:val="left"/>
      <w:pPr>
        <w:ind w:left="720" w:hanging="360"/>
      </w:pPr>
      <w:rPr>
        <w:rFonts w:eastAsia="Calibri" w:hint="default"/>
        <w:color w:val="000000" w:themeColor="text1"/>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69A126F"/>
    <w:multiLevelType w:val="hybridMultilevel"/>
    <w:tmpl w:val="A754E0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C154DA8"/>
    <w:multiLevelType w:val="hybridMultilevel"/>
    <w:tmpl w:val="D43E0D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D705EC6"/>
    <w:multiLevelType w:val="hybridMultilevel"/>
    <w:tmpl w:val="C33C878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F021502"/>
    <w:multiLevelType w:val="hybridMultilevel"/>
    <w:tmpl w:val="25D6E2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18D32E0"/>
    <w:multiLevelType w:val="hybridMultilevel"/>
    <w:tmpl w:val="F22C1DD0"/>
    <w:lvl w:ilvl="0" w:tplc="041B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67C23"/>
    <w:multiLevelType w:val="hybridMultilevel"/>
    <w:tmpl w:val="1F1AAC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5327CF1"/>
    <w:multiLevelType w:val="hybridMultilevel"/>
    <w:tmpl w:val="0B88AC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61D283D"/>
    <w:multiLevelType w:val="hybridMultilevel"/>
    <w:tmpl w:val="C5F4B8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B241C7B"/>
    <w:multiLevelType w:val="hybridMultilevel"/>
    <w:tmpl w:val="C222363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CCC2598"/>
    <w:multiLevelType w:val="hybridMultilevel"/>
    <w:tmpl w:val="60B0CC0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CF96DF2"/>
    <w:multiLevelType w:val="hybridMultilevel"/>
    <w:tmpl w:val="767E2120"/>
    <w:lvl w:ilvl="0" w:tplc="29B20B5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74522F"/>
    <w:multiLevelType w:val="hybridMultilevel"/>
    <w:tmpl w:val="3CE46BB4"/>
    <w:lvl w:ilvl="0" w:tplc="01BA9B60">
      <w:start w:val="1"/>
      <w:numFmt w:val="decimal"/>
      <w:lvlText w:val="%1)"/>
      <w:lvlJc w:val="left"/>
      <w:pPr>
        <w:ind w:left="720" w:hanging="360"/>
      </w:pPr>
      <w:rPr>
        <w:rFonts w:eastAsia="Calibri" w:hint="default"/>
        <w:color w:val="000000" w:themeColor="text1"/>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EB44116"/>
    <w:multiLevelType w:val="hybridMultilevel"/>
    <w:tmpl w:val="1FA8C29C"/>
    <w:lvl w:ilvl="0" w:tplc="AF3AF4C0">
      <w:start w:val="1"/>
      <w:numFmt w:val="decimal"/>
      <w:lvlText w:val="%1)"/>
      <w:lvlJc w:val="left"/>
      <w:pPr>
        <w:ind w:left="720" w:hanging="360"/>
      </w:pPr>
      <w:rPr>
        <w:rFonts w:hint="default"/>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FDC2625"/>
    <w:multiLevelType w:val="hybridMultilevel"/>
    <w:tmpl w:val="33A8F9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2015AC1"/>
    <w:multiLevelType w:val="hybridMultilevel"/>
    <w:tmpl w:val="C1C63AE2"/>
    <w:lvl w:ilvl="0" w:tplc="01BA9B60">
      <w:start w:val="1"/>
      <w:numFmt w:val="decimal"/>
      <w:lvlText w:val="%1)"/>
      <w:lvlJc w:val="left"/>
      <w:pPr>
        <w:ind w:left="1107" w:hanging="360"/>
      </w:pPr>
      <w:rPr>
        <w:rFonts w:eastAsia="Calibri" w:hint="default"/>
        <w:color w:val="000000" w:themeColor="text1"/>
        <w:u w:val="none"/>
      </w:rPr>
    </w:lvl>
    <w:lvl w:ilvl="1" w:tplc="041B0019" w:tentative="1">
      <w:start w:val="1"/>
      <w:numFmt w:val="lowerLetter"/>
      <w:lvlText w:val="%2."/>
      <w:lvlJc w:val="left"/>
      <w:pPr>
        <w:ind w:left="1827" w:hanging="360"/>
      </w:pPr>
    </w:lvl>
    <w:lvl w:ilvl="2" w:tplc="041B001B" w:tentative="1">
      <w:start w:val="1"/>
      <w:numFmt w:val="lowerRoman"/>
      <w:lvlText w:val="%3."/>
      <w:lvlJc w:val="right"/>
      <w:pPr>
        <w:ind w:left="2547" w:hanging="180"/>
      </w:pPr>
    </w:lvl>
    <w:lvl w:ilvl="3" w:tplc="041B000F" w:tentative="1">
      <w:start w:val="1"/>
      <w:numFmt w:val="decimal"/>
      <w:lvlText w:val="%4."/>
      <w:lvlJc w:val="left"/>
      <w:pPr>
        <w:ind w:left="3267" w:hanging="360"/>
      </w:pPr>
    </w:lvl>
    <w:lvl w:ilvl="4" w:tplc="041B0019" w:tentative="1">
      <w:start w:val="1"/>
      <w:numFmt w:val="lowerLetter"/>
      <w:lvlText w:val="%5."/>
      <w:lvlJc w:val="left"/>
      <w:pPr>
        <w:ind w:left="3987" w:hanging="360"/>
      </w:pPr>
    </w:lvl>
    <w:lvl w:ilvl="5" w:tplc="041B001B" w:tentative="1">
      <w:start w:val="1"/>
      <w:numFmt w:val="lowerRoman"/>
      <w:lvlText w:val="%6."/>
      <w:lvlJc w:val="right"/>
      <w:pPr>
        <w:ind w:left="4707" w:hanging="180"/>
      </w:pPr>
    </w:lvl>
    <w:lvl w:ilvl="6" w:tplc="041B000F" w:tentative="1">
      <w:start w:val="1"/>
      <w:numFmt w:val="decimal"/>
      <w:lvlText w:val="%7."/>
      <w:lvlJc w:val="left"/>
      <w:pPr>
        <w:ind w:left="5427" w:hanging="360"/>
      </w:pPr>
    </w:lvl>
    <w:lvl w:ilvl="7" w:tplc="041B0019" w:tentative="1">
      <w:start w:val="1"/>
      <w:numFmt w:val="lowerLetter"/>
      <w:lvlText w:val="%8."/>
      <w:lvlJc w:val="left"/>
      <w:pPr>
        <w:ind w:left="6147" w:hanging="360"/>
      </w:pPr>
    </w:lvl>
    <w:lvl w:ilvl="8" w:tplc="041B001B" w:tentative="1">
      <w:start w:val="1"/>
      <w:numFmt w:val="lowerRoman"/>
      <w:lvlText w:val="%9."/>
      <w:lvlJc w:val="right"/>
      <w:pPr>
        <w:ind w:left="6867" w:hanging="180"/>
      </w:pPr>
    </w:lvl>
  </w:abstractNum>
  <w:abstractNum w:abstractNumId="41" w15:restartNumberingAfterBreak="0">
    <w:nsid w:val="730E2F86"/>
    <w:multiLevelType w:val="hybridMultilevel"/>
    <w:tmpl w:val="AF3621FC"/>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67D640F"/>
    <w:multiLevelType w:val="hybridMultilevel"/>
    <w:tmpl w:val="CAF263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7BB1F93"/>
    <w:multiLevelType w:val="hybridMultilevel"/>
    <w:tmpl w:val="6DF82F5E"/>
    <w:lvl w:ilvl="0" w:tplc="041B000F">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30"/>
  </w:num>
  <w:num w:numId="3">
    <w:abstractNumId w:val="24"/>
  </w:num>
  <w:num w:numId="4">
    <w:abstractNumId w:val="36"/>
  </w:num>
  <w:num w:numId="5">
    <w:abstractNumId w:val="28"/>
  </w:num>
  <w:num w:numId="6">
    <w:abstractNumId w:val="6"/>
  </w:num>
  <w:num w:numId="7">
    <w:abstractNumId w:val="39"/>
  </w:num>
  <w:num w:numId="8">
    <w:abstractNumId w:val="2"/>
  </w:num>
  <w:num w:numId="9">
    <w:abstractNumId w:val="32"/>
  </w:num>
  <w:num w:numId="10">
    <w:abstractNumId w:val="19"/>
  </w:num>
  <w:num w:numId="11">
    <w:abstractNumId w:val="40"/>
  </w:num>
  <w:num w:numId="12">
    <w:abstractNumId w:val="43"/>
  </w:num>
  <w:num w:numId="13">
    <w:abstractNumId w:val="10"/>
  </w:num>
  <w:num w:numId="14">
    <w:abstractNumId w:val="34"/>
  </w:num>
  <w:num w:numId="15">
    <w:abstractNumId w:val="16"/>
  </w:num>
  <w:num w:numId="16">
    <w:abstractNumId w:val="13"/>
  </w:num>
  <w:num w:numId="17">
    <w:abstractNumId w:val="33"/>
  </w:num>
  <w:num w:numId="18">
    <w:abstractNumId w:val="42"/>
  </w:num>
  <w:num w:numId="19">
    <w:abstractNumId w:val="15"/>
  </w:num>
  <w:num w:numId="20">
    <w:abstractNumId w:val="3"/>
  </w:num>
  <w:num w:numId="21">
    <w:abstractNumId w:val="11"/>
  </w:num>
  <w:num w:numId="22">
    <w:abstractNumId w:val="1"/>
  </w:num>
  <w:num w:numId="23">
    <w:abstractNumId w:val="8"/>
  </w:num>
  <w:num w:numId="24">
    <w:abstractNumId w:val="22"/>
  </w:num>
  <w:num w:numId="25">
    <w:abstractNumId w:val="21"/>
  </w:num>
  <w:num w:numId="26">
    <w:abstractNumId w:val="35"/>
  </w:num>
  <w:num w:numId="27">
    <w:abstractNumId w:val="38"/>
  </w:num>
  <w:num w:numId="28">
    <w:abstractNumId w:val="14"/>
  </w:num>
  <w:num w:numId="29">
    <w:abstractNumId w:val="25"/>
  </w:num>
  <w:num w:numId="30">
    <w:abstractNumId w:val="26"/>
  </w:num>
  <w:num w:numId="31">
    <w:abstractNumId w:val="0"/>
  </w:num>
  <w:num w:numId="32">
    <w:abstractNumId w:val="41"/>
  </w:num>
  <w:num w:numId="33">
    <w:abstractNumId w:val="37"/>
  </w:num>
  <w:num w:numId="34">
    <w:abstractNumId w:val="12"/>
  </w:num>
  <w:num w:numId="35">
    <w:abstractNumId w:val="27"/>
  </w:num>
  <w:num w:numId="36">
    <w:abstractNumId w:val="4"/>
  </w:num>
  <w:num w:numId="37">
    <w:abstractNumId w:val="9"/>
  </w:num>
  <w:num w:numId="38">
    <w:abstractNumId w:val="5"/>
  </w:num>
  <w:num w:numId="39">
    <w:abstractNumId w:val="18"/>
  </w:num>
  <w:num w:numId="40">
    <w:abstractNumId w:val="29"/>
  </w:num>
  <w:num w:numId="41">
    <w:abstractNumId w:val="17"/>
  </w:num>
  <w:num w:numId="42">
    <w:abstractNumId w:val="23"/>
  </w:num>
  <w:num w:numId="43">
    <w:abstractNumId w:val="31"/>
  </w:num>
  <w:num w:numId="44">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D0"/>
    <w:rsid w:val="00000139"/>
    <w:rsid w:val="00000608"/>
    <w:rsid w:val="00001EB9"/>
    <w:rsid w:val="00001F8D"/>
    <w:rsid w:val="00004FB0"/>
    <w:rsid w:val="00005F85"/>
    <w:rsid w:val="00006364"/>
    <w:rsid w:val="00011DF0"/>
    <w:rsid w:val="00011EF6"/>
    <w:rsid w:val="0001243D"/>
    <w:rsid w:val="00012741"/>
    <w:rsid w:val="0001365E"/>
    <w:rsid w:val="0001480A"/>
    <w:rsid w:val="00015B75"/>
    <w:rsid w:val="0001613B"/>
    <w:rsid w:val="0001680F"/>
    <w:rsid w:val="00017127"/>
    <w:rsid w:val="00017A64"/>
    <w:rsid w:val="000225D4"/>
    <w:rsid w:val="00022BFE"/>
    <w:rsid w:val="00024A7D"/>
    <w:rsid w:val="0003172A"/>
    <w:rsid w:val="000322F4"/>
    <w:rsid w:val="00032A46"/>
    <w:rsid w:val="000348BA"/>
    <w:rsid w:val="000354C8"/>
    <w:rsid w:val="0003552F"/>
    <w:rsid w:val="00035C91"/>
    <w:rsid w:val="00037380"/>
    <w:rsid w:val="0004297C"/>
    <w:rsid w:val="00043822"/>
    <w:rsid w:val="0004535A"/>
    <w:rsid w:val="00047DB7"/>
    <w:rsid w:val="000508C9"/>
    <w:rsid w:val="00052330"/>
    <w:rsid w:val="0005349A"/>
    <w:rsid w:val="00054248"/>
    <w:rsid w:val="00056464"/>
    <w:rsid w:val="000569E7"/>
    <w:rsid w:val="000571D9"/>
    <w:rsid w:val="00060FD5"/>
    <w:rsid w:val="00061244"/>
    <w:rsid w:val="00065FA2"/>
    <w:rsid w:val="000664DD"/>
    <w:rsid w:val="00066D74"/>
    <w:rsid w:val="00066FB9"/>
    <w:rsid w:val="00067029"/>
    <w:rsid w:val="00070F31"/>
    <w:rsid w:val="00071E04"/>
    <w:rsid w:val="00071E36"/>
    <w:rsid w:val="00072E1E"/>
    <w:rsid w:val="00072E95"/>
    <w:rsid w:val="00073F86"/>
    <w:rsid w:val="0007477C"/>
    <w:rsid w:val="000777AA"/>
    <w:rsid w:val="00077D61"/>
    <w:rsid w:val="00080659"/>
    <w:rsid w:val="000824B3"/>
    <w:rsid w:val="00083061"/>
    <w:rsid w:val="000834F4"/>
    <w:rsid w:val="0008430F"/>
    <w:rsid w:val="00085344"/>
    <w:rsid w:val="000853B0"/>
    <w:rsid w:val="000862D0"/>
    <w:rsid w:val="000863C8"/>
    <w:rsid w:val="000864CA"/>
    <w:rsid w:val="0008731A"/>
    <w:rsid w:val="00087D6A"/>
    <w:rsid w:val="00090841"/>
    <w:rsid w:val="0009157E"/>
    <w:rsid w:val="00092357"/>
    <w:rsid w:val="000926BF"/>
    <w:rsid w:val="00094192"/>
    <w:rsid w:val="000949BC"/>
    <w:rsid w:val="00095A23"/>
    <w:rsid w:val="0009646C"/>
    <w:rsid w:val="000A1683"/>
    <w:rsid w:val="000A2FAC"/>
    <w:rsid w:val="000A45EF"/>
    <w:rsid w:val="000A4EFD"/>
    <w:rsid w:val="000A67C4"/>
    <w:rsid w:val="000A7D4A"/>
    <w:rsid w:val="000B10D1"/>
    <w:rsid w:val="000B1A0D"/>
    <w:rsid w:val="000B2F0C"/>
    <w:rsid w:val="000B31E3"/>
    <w:rsid w:val="000B4542"/>
    <w:rsid w:val="000B539D"/>
    <w:rsid w:val="000B6EEE"/>
    <w:rsid w:val="000B7236"/>
    <w:rsid w:val="000B7EA3"/>
    <w:rsid w:val="000C158C"/>
    <w:rsid w:val="000C5065"/>
    <w:rsid w:val="000C63FE"/>
    <w:rsid w:val="000C7527"/>
    <w:rsid w:val="000D05F6"/>
    <w:rsid w:val="000D11F6"/>
    <w:rsid w:val="000D3C59"/>
    <w:rsid w:val="000D5EA8"/>
    <w:rsid w:val="000D64B8"/>
    <w:rsid w:val="000D6639"/>
    <w:rsid w:val="000D6A67"/>
    <w:rsid w:val="000E067B"/>
    <w:rsid w:val="000E0A26"/>
    <w:rsid w:val="000E0D44"/>
    <w:rsid w:val="000E2596"/>
    <w:rsid w:val="000E44D6"/>
    <w:rsid w:val="000F139C"/>
    <w:rsid w:val="000F213B"/>
    <w:rsid w:val="000F36E7"/>
    <w:rsid w:val="000F5164"/>
    <w:rsid w:val="000F524F"/>
    <w:rsid w:val="000F53F8"/>
    <w:rsid w:val="000F6302"/>
    <w:rsid w:val="000F6EEE"/>
    <w:rsid w:val="000F7547"/>
    <w:rsid w:val="00100265"/>
    <w:rsid w:val="001012D3"/>
    <w:rsid w:val="00101815"/>
    <w:rsid w:val="0010395B"/>
    <w:rsid w:val="0010674D"/>
    <w:rsid w:val="00106B05"/>
    <w:rsid w:val="00107AB0"/>
    <w:rsid w:val="00107CA0"/>
    <w:rsid w:val="00111EFA"/>
    <w:rsid w:val="001125BC"/>
    <w:rsid w:val="001126F0"/>
    <w:rsid w:val="00112711"/>
    <w:rsid w:val="00113AA9"/>
    <w:rsid w:val="00113CBF"/>
    <w:rsid w:val="00115F90"/>
    <w:rsid w:val="0011692A"/>
    <w:rsid w:val="001205F2"/>
    <w:rsid w:val="00120ADE"/>
    <w:rsid w:val="001218CD"/>
    <w:rsid w:val="00122B39"/>
    <w:rsid w:val="00122DD9"/>
    <w:rsid w:val="00123599"/>
    <w:rsid w:val="001241B8"/>
    <w:rsid w:val="00124728"/>
    <w:rsid w:val="00124820"/>
    <w:rsid w:val="001255AD"/>
    <w:rsid w:val="001268AD"/>
    <w:rsid w:val="00127DD2"/>
    <w:rsid w:val="001306A6"/>
    <w:rsid w:val="00131E57"/>
    <w:rsid w:val="001323BF"/>
    <w:rsid w:val="001339D1"/>
    <w:rsid w:val="00134F48"/>
    <w:rsid w:val="001356BF"/>
    <w:rsid w:val="00136C2A"/>
    <w:rsid w:val="001379AA"/>
    <w:rsid w:val="00137E0E"/>
    <w:rsid w:val="00140845"/>
    <w:rsid w:val="00140AA0"/>
    <w:rsid w:val="00141574"/>
    <w:rsid w:val="0014198D"/>
    <w:rsid w:val="001423F1"/>
    <w:rsid w:val="0014418B"/>
    <w:rsid w:val="00145D7F"/>
    <w:rsid w:val="00147470"/>
    <w:rsid w:val="0014759B"/>
    <w:rsid w:val="00147886"/>
    <w:rsid w:val="00152DA0"/>
    <w:rsid w:val="0015301B"/>
    <w:rsid w:val="00154281"/>
    <w:rsid w:val="00155043"/>
    <w:rsid w:val="00157045"/>
    <w:rsid w:val="0015706B"/>
    <w:rsid w:val="001602A7"/>
    <w:rsid w:val="001603DF"/>
    <w:rsid w:val="00160E66"/>
    <w:rsid w:val="001612E3"/>
    <w:rsid w:val="001614D4"/>
    <w:rsid w:val="00165D60"/>
    <w:rsid w:val="00165F12"/>
    <w:rsid w:val="00166934"/>
    <w:rsid w:val="00167B50"/>
    <w:rsid w:val="00171051"/>
    <w:rsid w:val="00172BAC"/>
    <w:rsid w:val="00173897"/>
    <w:rsid w:val="00175977"/>
    <w:rsid w:val="00176BF8"/>
    <w:rsid w:val="001802F5"/>
    <w:rsid w:val="001802FF"/>
    <w:rsid w:val="00185497"/>
    <w:rsid w:val="00185B3A"/>
    <w:rsid w:val="0018726D"/>
    <w:rsid w:val="001875E9"/>
    <w:rsid w:val="00191260"/>
    <w:rsid w:val="0019134F"/>
    <w:rsid w:val="00192ACB"/>
    <w:rsid w:val="00194100"/>
    <w:rsid w:val="00194E19"/>
    <w:rsid w:val="00195D94"/>
    <w:rsid w:val="00196AFD"/>
    <w:rsid w:val="00197707"/>
    <w:rsid w:val="001A0421"/>
    <w:rsid w:val="001A1620"/>
    <w:rsid w:val="001A2E27"/>
    <w:rsid w:val="001A572E"/>
    <w:rsid w:val="001A640A"/>
    <w:rsid w:val="001B030F"/>
    <w:rsid w:val="001B263F"/>
    <w:rsid w:val="001B2AF7"/>
    <w:rsid w:val="001B5C5D"/>
    <w:rsid w:val="001B5E26"/>
    <w:rsid w:val="001B7185"/>
    <w:rsid w:val="001C2D18"/>
    <w:rsid w:val="001C3C4F"/>
    <w:rsid w:val="001C4928"/>
    <w:rsid w:val="001C4B9A"/>
    <w:rsid w:val="001C77BB"/>
    <w:rsid w:val="001D02F5"/>
    <w:rsid w:val="001D1E94"/>
    <w:rsid w:val="001D220F"/>
    <w:rsid w:val="001D2CB2"/>
    <w:rsid w:val="001D31D6"/>
    <w:rsid w:val="001D4C58"/>
    <w:rsid w:val="001D4C90"/>
    <w:rsid w:val="001D4CEE"/>
    <w:rsid w:val="001D724F"/>
    <w:rsid w:val="001D79F1"/>
    <w:rsid w:val="001E087F"/>
    <w:rsid w:val="001E2FDE"/>
    <w:rsid w:val="001E320E"/>
    <w:rsid w:val="001E52CC"/>
    <w:rsid w:val="001E5935"/>
    <w:rsid w:val="001E60D0"/>
    <w:rsid w:val="001E7746"/>
    <w:rsid w:val="001E7D95"/>
    <w:rsid w:val="001F1EA0"/>
    <w:rsid w:val="001F1F80"/>
    <w:rsid w:val="001F27F0"/>
    <w:rsid w:val="001F2F9F"/>
    <w:rsid w:val="001F39A4"/>
    <w:rsid w:val="001F3F31"/>
    <w:rsid w:val="001F55D1"/>
    <w:rsid w:val="001F765B"/>
    <w:rsid w:val="001F7C2F"/>
    <w:rsid w:val="00200001"/>
    <w:rsid w:val="002012EE"/>
    <w:rsid w:val="00201963"/>
    <w:rsid w:val="002025D9"/>
    <w:rsid w:val="002043CD"/>
    <w:rsid w:val="002044E8"/>
    <w:rsid w:val="002054C7"/>
    <w:rsid w:val="00206407"/>
    <w:rsid w:val="00207326"/>
    <w:rsid w:val="0021158D"/>
    <w:rsid w:val="00212B74"/>
    <w:rsid w:val="00212DA4"/>
    <w:rsid w:val="00214584"/>
    <w:rsid w:val="00215AF9"/>
    <w:rsid w:val="00216C6F"/>
    <w:rsid w:val="00217DD9"/>
    <w:rsid w:val="002220A1"/>
    <w:rsid w:val="00222839"/>
    <w:rsid w:val="002248EF"/>
    <w:rsid w:val="00224C07"/>
    <w:rsid w:val="00225876"/>
    <w:rsid w:val="00227AF6"/>
    <w:rsid w:val="00227D7C"/>
    <w:rsid w:val="00232139"/>
    <w:rsid w:val="0023274E"/>
    <w:rsid w:val="002329C0"/>
    <w:rsid w:val="00232EC4"/>
    <w:rsid w:val="002334AD"/>
    <w:rsid w:val="002338D7"/>
    <w:rsid w:val="0023484C"/>
    <w:rsid w:val="00235A12"/>
    <w:rsid w:val="00236F0A"/>
    <w:rsid w:val="0023726A"/>
    <w:rsid w:val="00237349"/>
    <w:rsid w:val="00237CF3"/>
    <w:rsid w:val="002417EC"/>
    <w:rsid w:val="00241D38"/>
    <w:rsid w:val="00241F24"/>
    <w:rsid w:val="002421A8"/>
    <w:rsid w:val="00242A1C"/>
    <w:rsid w:val="00243903"/>
    <w:rsid w:val="00243F12"/>
    <w:rsid w:val="0024418C"/>
    <w:rsid w:val="00244B81"/>
    <w:rsid w:val="00244CB1"/>
    <w:rsid w:val="00245926"/>
    <w:rsid w:val="00245EA2"/>
    <w:rsid w:val="00247673"/>
    <w:rsid w:val="002513CE"/>
    <w:rsid w:val="002515C2"/>
    <w:rsid w:val="00251687"/>
    <w:rsid w:val="002521B1"/>
    <w:rsid w:val="00255E81"/>
    <w:rsid w:val="00261A90"/>
    <w:rsid w:val="002648C3"/>
    <w:rsid w:val="00265014"/>
    <w:rsid w:val="00271ECF"/>
    <w:rsid w:val="00272274"/>
    <w:rsid w:val="002746C9"/>
    <w:rsid w:val="002759CB"/>
    <w:rsid w:val="0028290E"/>
    <w:rsid w:val="0028379B"/>
    <w:rsid w:val="00284279"/>
    <w:rsid w:val="0028775E"/>
    <w:rsid w:val="00287B27"/>
    <w:rsid w:val="00287F2E"/>
    <w:rsid w:val="00290D15"/>
    <w:rsid w:val="00290D6B"/>
    <w:rsid w:val="00292D53"/>
    <w:rsid w:val="00293448"/>
    <w:rsid w:val="00295897"/>
    <w:rsid w:val="00296E6C"/>
    <w:rsid w:val="002978C9"/>
    <w:rsid w:val="002979EE"/>
    <w:rsid w:val="002A02AD"/>
    <w:rsid w:val="002A2405"/>
    <w:rsid w:val="002A2CD6"/>
    <w:rsid w:val="002A36DC"/>
    <w:rsid w:val="002A58CD"/>
    <w:rsid w:val="002A59DE"/>
    <w:rsid w:val="002A62E8"/>
    <w:rsid w:val="002A652D"/>
    <w:rsid w:val="002A71F6"/>
    <w:rsid w:val="002A76B7"/>
    <w:rsid w:val="002A798B"/>
    <w:rsid w:val="002A7DDE"/>
    <w:rsid w:val="002B0A72"/>
    <w:rsid w:val="002B1713"/>
    <w:rsid w:val="002B17DC"/>
    <w:rsid w:val="002B5171"/>
    <w:rsid w:val="002B6F9B"/>
    <w:rsid w:val="002B7B39"/>
    <w:rsid w:val="002C04A9"/>
    <w:rsid w:val="002C14C3"/>
    <w:rsid w:val="002C2B7F"/>
    <w:rsid w:val="002C2D9D"/>
    <w:rsid w:val="002C4F7F"/>
    <w:rsid w:val="002C5189"/>
    <w:rsid w:val="002C536C"/>
    <w:rsid w:val="002D0257"/>
    <w:rsid w:val="002D0CC2"/>
    <w:rsid w:val="002D1ED1"/>
    <w:rsid w:val="002D260A"/>
    <w:rsid w:val="002D3205"/>
    <w:rsid w:val="002D33EB"/>
    <w:rsid w:val="002D3EDD"/>
    <w:rsid w:val="002D5DCA"/>
    <w:rsid w:val="002D74AD"/>
    <w:rsid w:val="002D7772"/>
    <w:rsid w:val="002E178B"/>
    <w:rsid w:val="002E32A4"/>
    <w:rsid w:val="002E3E75"/>
    <w:rsid w:val="002E4221"/>
    <w:rsid w:val="002E4CE7"/>
    <w:rsid w:val="002E72D8"/>
    <w:rsid w:val="002F1528"/>
    <w:rsid w:val="002F338A"/>
    <w:rsid w:val="002F35C0"/>
    <w:rsid w:val="002F3C80"/>
    <w:rsid w:val="002F5426"/>
    <w:rsid w:val="00301852"/>
    <w:rsid w:val="00302132"/>
    <w:rsid w:val="00304E21"/>
    <w:rsid w:val="00306DFF"/>
    <w:rsid w:val="003077BF"/>
    <w:rsid w:val="00307B87"/>
    <w:rsid w:val="0031000D"/>
    <w:rsid w:val="00315B51"/>
    <w:rsid w:val="003160FE"/>
    <w:rsid w:val="0031615B"/>
    <w:rsid w:val="003167F2"/>
    <w:rsid w:val="003222C7"/>
    <w:rsid w:val="00322705"/>
    <w:rsid w:val="00322970"/>
    <w:rsid w:val="003229AB"/>
    <w:rsid w:val="00323D82"/>
    <w:rsid w:val="00323F46"/>
    <w:rsid w:val="003275ED"/>
    <w:rsid w:val="00327EBE"/>
    <w:rsid w:val="00327F0C"/>
    <w:rsid w:val="00335110"/>
    <w:rsid w:val="0033513C"/>
    <w:rsid w:val="003357C4"/>
    <w:rsid w:val="003358DE"/>
    <w:rsid w:val="00335D22"/>
    <w:rsid w:val="00336F7E"/>
    <w:rsid w:val="0034060B"/>
    <w:rsid w:val="00343536"/>
    <w:rsid w:val="00344FCD"/>
    <w:rsid w:val="0034544C"/>
    <w:rsid w:val="0034558F"/>
    <w:rsid w:val="00347AD1"/>
    <w:rsid w:val="00351090"/>
    <w:rsid w:val="00352D60"/>
    <w:rsid w:val="0035391D"/>
    <w:rsid w:val="00354158"/>
    <w:rsid w:val="00356189"/>
    <w:rsid w:val="003643AB"/>
    <w:rsid w:val="003644C1"/>
    <w:rsid w:val="0036493F"/>
    <w:rsid w:val="003654D6"/>
    <w:rsid w:val="0036618C"/>
    <w:rsid w:val="003673FA"/>
    <w:rsid w:val="0037031F"/>
    <w:rsid w:val="00370476"/>
    <w:rsid w:val="0037213D"/>
    <w:rsid w:val="00372E40"/>
    <w:rsid w:val="00373B32"/>
    <w:rsid w:val="00373D7C"/>
    <w:rsid w:val="003763E0"/>
    <w:rsid w:val="00376A9C"/>
    <w:rsid w:val="00376C5C"/>
    <w:rsid w:val="00377A10"/>
    <w:rsid w:val="003814AD"/>
    <w:rsid w:val="00382867"/>
    <w:rsid w:val="0038481A"/>
    <w:rsid w:val="00386B51"/>
    <w:rsid w:val="00391239"/>
    <w:rsid w:val="00391F2B"/>
    <w:rsid w:val="00392547"/>
    <w:rsid w:val="003927FC"/>
    <w:rsid w:val="00393D17"/>
    <w:rsid w:val="00394984"/>
    <w:rsid w:val="0039531D"/>
    <w:rsid w:val="00395802"/>
    <w:rsid w:val="00396A3B"/>
    <w:rsid w:val="00396B10"/>
    <w:rsid w:val="0039795F"/>
    <w:rsid w:val="00397FF0"/>
    <w:rsid w:val="003A032D"/>
    <w:rsid w:val="003A0966"/>
    <w:rsid w:val="003A1148"/>
    <w:rsid w:val="003A1CAB"/>
    <w:rsid w:val="003A1F80"/>
    <w:rsid w:val="003A39B6"/>
    <w:rsid w:val="003A509E"/>
    <w:rsid w:val="003A6CAD"/>
    <w:rsid w:val="003B0196"/>
    <w:rsid w:val="003B0679"/>
    <w:rsid w:val="003B14F3"/>
    <w:rsid w:val="003B1707"/>
    <w:rsid w:val="003B1809"/>
    <w:rsid w:val="003B261A"/>
    <w:rsid w:val="003B2F02"/>
    <w:rsid w:val="003B3E00"/>
    <w:rsid w:val="003B3EF4"/>
    <w:rsid w:val="003B721F"/>
    <w:rsid w:val="003B75B8"/>
    <w:rsid w:val="003B7F55"/>
    <w:rsid w:val="003C0573"/>
    <w:rsid w:val="003C0588"/>
    <w:rsid w:val="003C2EB4"/>
    <w:rsid w:val="003C4C18"/>
    <w:rsid w:val="003C659D"/>
    <w:rsid w:val="003C6689"/>
    <w:rsid w:val="003D16B6"/>
    <w:rsid w:val="003D2514"/>
    <w:rsid w:val="003D6737"/>
    <w:rsid w:val="003D6DCA"/>
    <w:rsid w:val="003D74DE"/>
    <w:rsid w:val="003E0491"/>
    <w:rsid w:val="003E1136"/>
    <w:rsid w:val="003E360E"/>
    <w:rsid w:val="003E41AB"/>
    <w:rsid w:val="003E447A"/>
    <w:rsid w:val="003E5DE2"/>
    <w:rsid w:val="003E722B"/>
    <w:rsid w:val="003F024C"/>
    <w:rsid w:val="003F0F69"/>
    <w:rsid w:val="003F2699"/>
    <w:rsid w:val="003F3402"/>
    <w:rsid w:val="003F3EDC"/>
    <w:rsid w:val="003F3FAA"/>
    <w:rsid w:val="003F408A"/>
    <w:rsid w:val="003F7818"/>
    <w:rsid w:val="003F7927"/>
    <w:rsid w:val="00401CA2"/>
    <w:rsid w:val="00401F38"/>
    <w:rsid w:val="00402A78"/>
    <w:rsid w:val="0040485D"/>
    <w:rsid w:val="00406C75"/>
    <w:rsid w:val="0040764D"/>
    <w:rsid w:val="0041017A"/>
    <w:rsid w:val="00411836"/>
    <w:rsid w:val="004120AF"/>
    <w:rsid w:val="004133C6"/>
    <w:rsid w:val="00413E67"/>
    <w:rsid w:val="00414118"/>
    <w:rsid w:val="00414403"/>
    <w:rsid w:val="00414C6B"/>
    <w:rsid w:val="00416519"/>
    <w:rsid w:val="00417ABB"/>
    <w:rsid w:val="00421C98"/>
    <w:rsid w:val="00421CAE"/>
    <w:rsid w:val="00421CB7"/>
    <w:rsid w:val="00422CCD"/>
    <w:rsid w:val="00422D46"/>
    <w:rsid w:val="00423122"/>
    <w:rsid w:val="00426D42"/>
    <w:rsid w:val="00430E85"/>
    <w:rsid w:val="00431E67"/>
    <w:rsid w:val="004344AF"/>
    <w:rsid w:val="00437A1A"/>
    <w:rsid w:val="00440D20"/>
    <w:rsid w:val="00441143"/>
    <w:rsid w:val="00441ABF"/>
    <w:rsid w:val="00442A0B"/>
    <w:rsid w:val="00443902"/>
    <w:rsid w:val="004439C2"/>
    <w:rsid w:val="00443DB9"/>
    <w:rsid w:val="0044403C"/>
    <w:rsid w:val="004459BB"/>
    <w:rsid w:val="0044699F"/>
    <w:rsid w:val="004479EE"/>
    <w:rsid w:val="00447B21"/>
    <w:rsid w:val="00447CB3"/>
    <w:rsid w:val="00447E0B"/>
    <w:rsid w:val="00447EAE"/>
    <w:rsid w:val="00452746"/>
    <w:rsid w:val="004529E2"/>
    <w:rsid w:val="004531E7"/>
    <w:rsid w:val="00453C06"/>
    <w:rsid w:val="00453C0B"/>
    <w:rsid w:val="00454305"/>
    <w:rsid w:val="0045439E"/>
    <w:rsid w:val="0045544D"/>
    <w:rsid w:val="0045699F"/>
    <w:rsid w:val="00457341"/>
    <w:rsid w:val="00457763"/>
    <w:rsid w:val="0046036B"/>
    <w:rsid w:val="00460E7D"/>
    <w:rsid w:val="00461252"/>
    <w:rsid w:val="00461990"/>
    <w:rsid w:val="0046270C"/>
    <w:rsid w:val="00462F5D"/>
    <w:rsid w:val="004630AE"/>
    <w:rsid w:val="00463523"/>
    <w:rsid w:val="004649A6"/>
    <w:rsid w:val="00464A44"/>
    <w:rsid w:val="0046529C"/>
    <w:rsid w:val="00467483"/>
    <w:rsid w:val="0046788A"/>
    <w:rsid w:val="004717DA"/>
    <w:rsid w:val="0047230F"/>
    <w:rsid w:val="00472372"/>
    <w:rsid w:val="004743C2"/>
    <w:rsid w:val="004766DA"/>
    <w:rsid w:val="00477EB8"/>
    <w:rsid w:val="0048163A"/>
    <w:rsid w:val="0048196F"/>
    <w:rsid w:val="004834DB"/>
    <w:rsid w:val="00483EC6"/>
    <w:rsid w:val="00485DB2"/>
    <w:rsid w:val="0048770A"/>
    <w:rsid w:val="00487C6A"/>
    <w:rsid w:val="00490EBE"/>
    <w:rsid w:val="00492747"/>
    <w:rsid w:val="00493CB0"/>
    <w:rsid w:val="00494F77"/>
    <w:rsid w:val="00495445"/>
    <w:rsid w:val="004A048C"/>
    <w:rsid w:val="004A1A53"/>
    <w:rsid w:val="004A28E7"/>
    <w:rsid w:val="004A5BE1"/>
    <w:rsid w:val="004A622A"/>
    <w:rsid w:val="004A6A45"/>
    <w:rsid w:val="004A6B17"/>
    <w:rsid w:val="004B1EBF"/>
    <w:rsid w:val="004B359A"/>
    <w:rsid w:val="004B445A"/>
    <w:rsid w:val="004B4FA0"/>
    <w:rsid w:val="004B4FF9"/>
    <w:rsid w:val="004B525B"/>
    <w:rsid w:val="004B526D"/>
    <w:rsid w:val="004B5662"/>
    <w:rsid w:val="004B6959"/>
    <w:rsid w:val="004C1D44"/>
    <w:rsid w:val="004C3EC7"/>
    <w:rsid w:val="004C403C"/>
    <w:rsid w:val="004C4216"/>
    <w:rsid w:val="004C4DC2"/>
    <w:rsid w:val="004C581E"/>
    <w:rsid w:val="004C6344"/>
    <w:rsid w:val="004C681A"/>
    <w:rsid w:val="004C7A64"/>
    <w:rsid w:val="004D0FAC"/>
    <w:rsid w:val="004D1231"/>
    <w:rsid w:val="004D24D3"/>
    <w:rsid w:val="004D3985"/>
    <w:rsid w:val="004D45FD"/>
    <w:rsid w:val="004D65F5"/>
    <w:rsid w:val="004E15AF"/>
    <w:rsid w:val="004E1C38"/>
    <w:rsid w:val="004E391F"/>
    <w:rsid w:val="004E4234"/>
    <w:rsid w:val="004E4AD4"/>
    <w:rsid w:val="004E6966"/>
    <w:rsid w:val="004E789E"/>
    <w:rsid w:val="004F174F"/>
    <w:rsid w:val="004F3C56"/>
    <w:rsid w:val="004F5930"/>
    <w:rsid w:val="00500B66"/>
    <w:rsid w:val="005012A9"/>
    <w:rsid w:val="005025A0"/>
    <w:rsid w:val="0050359B"/>
    <w:rsid w:val="005040AB"/>
    <w:rsid w:val="00504881"/>
    <w:rsid w:val="005049D2"/>
    <w:rsid w:val="00505873"/>
    <w:rsid w:val="00507D33"/>
    <w:rsid w:val="00507D95"/>
    <w:rsid w:val="00510BA2"/>
    <w:rsid w:val="00511472"/>
    <w:rsid w:val="00511541"/>
    <w:rsid w:val="0051250F"/>
    <w:rsid w:val="00514BCE"/>
    <w:rsid w:val="00514FEE"/>
    <w:rsid w:val="00516B4D"/>
    <w:rsid w:val="00517812"/>
    <w:rsid w:val="00520304"/>
    <w:rsid w:val="00520F9E"/>
    <w:rsid w:val="005224CC"/>
    <w:rsid w:val="00522574"/>
    <w:rsid w:val="00522B43"/>
    <w:rsid w:val="00522EE4"/>
    <w:rsid w:val="00523976"/>
    <w:rsid w:val="00524D57"/>
    <w:rsid w:val="005262E0"/>
    <w:rsid w:val="005265D8"/>
    <w:rsid w:val="00527F35"/>
    <w:rsid w:val="00532D5D"/>
    <w:rsid w:val="00533097"/>
    <w:rsid w:val="0053552B"/>
    <w:rsid w:val="005360F5"/>
    <w:rsid w:val="00536A2C"/>
    <w:rsid w:val="00541B94"/>
    <w:rsid w:val="005434C1"/>
    <w:rsid w:val="00545DC1"/>
    <w:rsid w:val="005465BB"/>
    <w:rsid w:val="00546ED9"/>
    <w:rsid w:val="0054739D"/>
    <w:rsid w:val="00547B7C"/>
    <w:rsid w:val="00551E22"/>
    <w:rsid w:val="00553C73"/>
    <w:rsid w:val="00555CA7"/>
    <w:rsid w:val="00556EDC"/>
    <w:rsid w:val="00556EDD"/>
    <w:rsid w:val="005575F7"/>
    <w:rsid w:val="00560E0B"/>
    <w:rsid w:val="0056127F"/>
    <w:rsid w:val="005612D8"/>
    <w:rsid w:val="00561CEE"/>
    <w:rsid w:val="005623DA"/>
    <w:rsid w:val="00564CA2"/>
    <w:rsid w:val="00566C1E"/>
    <w:rsid w:val="005671DF"/>
    <w:rsid w:val="00570FB1"/>
    <w:rsid w:val="005725B5"/>
    <w:rsid w:val="00572DA9"/>
    <w:rsid w:val="00573B41"/>
    <w:rsid w:val="00574141"/>
    <w:rsid w:val="0057529E"/>
    <w:rsid w:val="00575794"/>
    <w:rsid w:val="00576B7E"/>
    <w:rsid w:val="00577282"/>
    <w:rsid w:val="00577A92"/>
    <w:rsid w:val="00580886"/>
    <w:rsid w:val="00580A08"/>
    <w:rsid w:val="00581C59"/>
    <w:rsid w:val="0058232A"/>
    <w:rsid w:val="00583990"/>
    <w:rsid w:val="005839E6"/>
    <w:rsid w:val="00585291"/>
    <w:rsid w:val="005860DE"/>
    <w:rsid w:val="0058631E"/>
    <w:rsid w:val="00587310"/>
    <w:rsid w:val="005873D4"/>
    <w:rsid w:val="005911B9"/>
    <w:rsid w:val="005915CF"/>
    <w:rsid w:val="00592B6E"/>
    <w:rsid w:val="005943D0"/>
    <w:rsid w:val="005948E4"/>
    <w:rsid w:val="00597358"/>
    <w:rsid w:val="005A01DC"/>
    <w:rsid w:val="005A09D8"/>
    <w:rsid w:val="005A0F6A"/>
    <w:rsid w:val="005A214F"/>
    <w:rsid w:val="005A2BCF"/>
    <w:rsid w:val="005A3535"/>
    <w:rsid w:val="005A43D9"/>
    <w:rsid w:val="005A6A9F"/>
    <w:rsid w:val="005A726A"/>
    <w:rsid w:val="005B1485"/>
    <w:rsid w:val="005B4754"/>
    <w:rsid w:val="005B4778"/>
    <w:rsid w:val="005B5E90"/>
    <w:rsid w:val="005B7587"/>
    <w:rsid w:val="005B76BF"/>
    <w:rsid w:val="005C0F9F"/>
    <w:rsid w:val="005C1DC0"/>
    <w:rsid w:val="005C2E46"/>
    <w:rsid w:val="005C4EA2"/>
    <w:rsid w:val="005D0C9D"/>
    <w:rsid w:val="005D4391"/>
    <w:rsid w:val="005D6522"/>
    <w:rsid w:val="005D6D40"/>
    <w:rsid w:val="005E04FC"/>
    <w:rsid w:val="005E0F41"/>
    <w:rsid w:val="005E3195"/>
    <w:rsid w:val="005E3CB0"/>
    <w:rsid w:val="005E4AB1"/>
    <w:rsid w:val="005E57C9"/>
    <w:rsid w:val="005E755C"/>
    <w:rsid w:val="005E7B38"/>
    <w:rsid w:val="005F06C6"/>
    <w:rsid w:val="005F184E"/>
    <w:rsid w:val="005F20D7"/>
    <w:rsid w:val="005F28F2"/>
    <w:rsid w:val="005F2F3D"/>
    <w:rsid w:val="005F33E5"/>
    <w:rsid w:val="005F3676"/>
    <w:rsid w:val="005F3C2A"/>
    <w:rsid w:val="005F6261"/>
    <w:rsid w:val="0060056F"/>
    <w:rsid w:val="00600D9E"/>
    <w:rsid w:val="00602665"/>
    <w:rsid w:val="006028ED"/>
    <w:rsid w:val="00602ED8"/>
    <w:rsid w:val="00603EAA"/>
    <w:rsid w:val="006051BC"/>
    <w:rsid w:val="00607FA1"/>
    <w:rsid w:val="00610173"/>
    <w:rsid w:val="006103F2"/>
    <w:rsid w:val="006122A4"/>
    <w:rsid w:val="00612657"/>
    <w:rsid w:val="0061317B"/>
    <w:rsid w:val="00613D9D"/>
    <w:rsid w:val="00614FB0"/>
    <w:rsid w:val="006150D6"/>
    <w:rsid w:val="0061588B"/>
    <w:rsid w:val="00616ED7"/>
    <w:rsid w:val="006212E5"/>
    <w:rsid w:val="00623410"/>
    <w:rsid w:val="00624DBF"/>
    <w:rsid w:val="00626CD3"/>
    <w:rsid w:val="00627297"/>
    <w:rsid w:val="0063133F"/>
    <w:rsid w:val="00631719"/>
    <w:rsid w:val="00632127"/>
    <w:rsid w:val="00632514"/>
    <w:rsid w:val="006339E2"/>
    <w:rsid w:val="00633A70"/>
    <w:rsid w:val="00633DC4"/>
    <w:rsid w:val="00634A40"/>
    <w:rsid w:val="00634BFC"/>
    <w:rsid w:val="00634DF8"/>
    <w:rsid w:val="006404E1"/>
    <w:rsid w:val="006407A8"/>
    <w:rsid w:val="00643C94"/>
    <w:rsid w:val="00644DB0"/>
    <w:rsid w:val="006454AB"/>
    <w:rsid w:val="0064759D"/>
    <w:rsid w:val="006513CA"/>
    <w:rsid w:val="0065174C"/>
    <w:rsid w:val="006536FC"/>
    <w:rsid w:val="00654D51"/>
    <w:rsid w:val="006551D4"/>
    <w:rsid w:val="00656DD5"/>
    <w:rsid w:val="006607B6"/>
    <w:rsid w:val="00660DA9"/>
    <w:rsid w:val="006613A2"/>
    <w:rsid w:val="00662B4E"/>
    <w:rsid w:val="00663072"/>
    <w:rsid w:val="00664B9B"/>
    <w:rsid w:val="0066615B"/>
    <w:rsid w:val="00666244"/>
    <w:rsid w:val="00666335"/>
    <w:rsid w:val="00667B0E"/>
    <w:rsid w:val="0067181B"/>
    <w:rsid w:val="00671E94"/>
    <w:rsid w:val="006740C1"/>
    <w:rsid w:val="00674A33"/>
    <w:rsid w:val="00674D87"/>
    <w:rsid w:val="0067500E"/>
    <w:rsid w:val="00675258"/>
    <w:rsid w:val="00675950"/>
    <w:rsid w:val="0067690E"/>
    <w:rsid w:val="00676C32"/>
    <w:rsid w:val="00677EDB"/>
    <w:rsid w:val="006801C2"/>
    <w:rsid w:val="00684D19"/>
    <w:rsid w:val="00685B99"/>
    <w:rsid w:val="00685CAF"/>
    <w:rsid w:val="006874AA"/>
    <w:rsid w:val="006877D8"/>
    <w:rsid w:val="006879C2"/>
    <w:rsid w:val="0069207C"/>
    <w:rsid w:val="0069270E"/>
    <w:rsid w:val="00692928"/>
    <w:rsid w:val="006972ED"/>
    <w:rsid w:val="00697A63"/>
    <w:rsid w:val="006A0517"/>
    <w:rsid w:val="006A1134"/>
    <w:rsid w:val="006A1770"/>
    <w:rsid w:val="006A1A44"/>
    <w:rsid w:val="006A1DED"/>
    <w:rsid w:val="006A3C7B"/>
    <w:rsid w:val="006A673E"/>
    <w:rsid w:val="006A7049"/>
    <w:rsid w:val="006A7B9F"/>
    <w:rsid w:val="006B09C7"/>
    <w:rsid w:val="006B09C8"/>
    <w:rsid w:val="006B11EE"/>
    <w:rsid w:val="006B2B53"/>
    <w:rsid w:val="006B3370"/>
    <w:rsid w:val="006B4C89"/>
    <w:rsid w:val="006B7225"/>
    <w:rsid w:val="006C1C17"/>
    <w:rsid w:val="006C3A6C"/>
    <w:rsid w:val="006C49E9"/>
    <w:rsid w:val="006C713B"/>
    <w:rsid w:val="006D0772"/>
    <w:rsid w:val="006D14D5"/>
    <w:rsid w:val="006D195B"/>
    <w:rsid w:val="006D1FE6"/>
    <w:rsid w:val="006D237A"/>
    <w:rsid w:val="006D2E8F"/>
    <w:rsid w:val="006D3C8D"/>
    <w:rsid w:val="006D4E28"/>
    <w:rsid w:val="006D516F"/>
    <w:rsid w:val="006D596F"/>
    <w:rsid w:val="006D631F"/>
    <w:rsid w:val="006D6DEB"/>
    <w:rsid w:val="006D7DCB"/>
    <w:rsid w:val="006E0D78"/>
    <w:rsid w:val="006E1571"/>
    <w:rsid w:val="006E1D97"/>
    <w:rsid w:val="006E1E24"/>
    <w:rsid w:val="006E2BE7"/>
    <w:rsid w:val="006E39A1"/>
    <w:rsid w:val="006E430A"/>
    <w:rsid w:val="006E658D"/>
    <w:rsid w:val="006E6D08"/>
    <w:rsid w:val="006E7174"/>
    <w:rsid w:val="006E75A3"/>
    <w:rsid w:val="006E7CF9"/>
    <w:rsid w:val="006F0191"/>
    <w:rsid w:val="006F15B3"/>
    <w:rsid w:val="006F16D8"/>
    <w:rsid w:val="006F2307"/>
    <w:rsid w:val="006F5C85"/>
    <w:rsid w:val="006F6427"/>
    <w:rsid w:val="006F75CC"/>
    <w:rsid w:val="00700DA8"/>
    <w:rsid w:val="00702EB5"/>
    <w:rsid w:val="00703188"/>
    <w:rsid w:val="007044A2"/>
    <w:rsid w:val="0070479E"/>
    <w:rsid w:val="0070589C"/>
    <w:rsid w:val="00705F43"/>
    <w:rsid w:val="0070695E"/>
    <w:rsid w:val="00706BEA"/>
    <w:rsid w:val="007122ED"/>
    <w:rsid w:val="007136F7"/>
    <w:rsid w:val="007153C7"/>
    <w:rsid w:val="00717566"/>
    <w:rsid w:val="0071762D"/>
    <w:rsid w:val="00720361"/>
    <w:rsid w:val="00721537"/>
    <w:rsid w:val="0072202D"/>
    <w:rsid w:val="00722034"/>
    <w:rsid w:val="00723A06"/>
    <w:rsid w:val="00725432"/>
    <w:rsid w:val="007267F3"/>
    <w:rsid w:val="00726A4D"/>
    <w:rsid w:val="007303DE"/>
    <w:rsid w:val="007304AF"/>
    <w:rsid w:val="00730841"/>
    <w:rsid w:val="007313A1"/>
    <w:rsid w:val="00731629"/>
    <w:rsid w:val="00731733"/>
    <w:rsid w:val="00734881"/>
    <w:rsid w:val="0073546F"/>
    <w:rsid w:val="00735E01"/>
    <w:rsid w:val="007366E8"/>
    <w:rsid w:val="00736808"/>
    <w:rsid w:val="00737CE8"/>
    <w:rsid w:val="00743C86"/>
    <w:rsid w:val="00743E3C"/>
    <w:rsid w:val="00744E77"/>
    <w:rsid w:val="00744FD0"/>
    <w:rsid w:val="007452CE"/>
    <w:rsid w:val="007453E0"/>
    <w:rsid w:val="00745517"/>
    <w:rsid w:val="007456A8"/>
    <w:rsid w:val="00745B50"/>
    <w:rsid w:val="007472EE"/>
    <w:rsid w:val="00747566"/>
    <w:rsid w:val="00747EF5"/>
    <w:rsid w:val="00747F91"/>
    <w:rsid w:val="00752285"/>
    <w:rsid w:val="00753285"/>
    <w:rsid w:val="00754237"/>
    <w:rsid w:val="0075485F"/>
    <w:rsid w:val="0075523E"/>
    <w:rsid w:val="00755755"/>
    <w:rsid w:val="00756402"/>
    <w:rsid w:val="00760C7C"/>
    <w:rsid w:val="00761275"/>
    <w:rsid w:val="0076281D"/>
    <w:rsid w:val="00762DD0"/>
    <w:rsid w:val="00763119"/>
    <w:rsid w:val="007646CD"/>
    <w:rsid w:val="007701C1"/>
    <w:rsid w:val="00771231"/>
    <w:rsid w:val="00771597"/>
    <w:rsid w:val="00771D5B"/>
    <w:rsid w:val="00772293"/>
    <w:rsid w:val="0077297B"/>
    <w:rsid w:val="007731F3"/>
    <w:rsid w:val="00774113"/>
    <w:rsid w:val="007743DA"/>
    <w:rsid w:val="00775780"/>
    <w:rsid w:val="00775E70"/>
    <w:rsid w:val="0077737E"/>
    <w:rsid w:val="0078292B"/>
    <w:rsid w:val="00783887"/>
    <w:rsid w:val="00783A71"/>
    <w:rsid w:val="007847D0"/>
    <w:rsid w:val="0078488E"/>
    <w:rsid w:val="00785A59"/>
    <w:rsid w:val="00786C08"/>
    <w:rsid w:val="00786C86"/>
    <w:rsid w:val="00792A43"/>
    <w:rsid w:val="0079470E"/>
    <w:rsid w:val="00795B81"/>
    <w:rsid w:val="007967E1"/>
    <w:rsid w:val="007A2EB7"/>
    <w:rsid w:val="007A3AF3"/>
    <w:rsid w:val="007A4029"/>
    <w:rsid w:val="007A406B"/>
    <w:rsid w:val="007A471F"/>
    <w:rsid w:val="007A47ED"/>
    <w:rsid w:val="007A4A23"/>
    <w:rsid w:val="007A5A52"/>
    <w:rsid w:val="007A65C2"/>
    <w:rsid w:val="007B0F46"/>
    <w:rsid w:val="007B20AD"/>
    <w:rsid w:val="007B331C"/>
    <w:rsid w:val="007B4246"/>
    <w:rsid w:val="007B447D"/>
    <w:rsid w:val="007B527B"/>
    <w:rsid w:val="007B7B4E"/>
    <w:rsid w:val="007C16CE"/>
    <w:rsid w:val="007C4ACC"/>
    <w:rsid w:val="007C59FA"/>
    <w:rsid w:val="007C6129"/>
    <w:rsid w:val="007D0B96"/>
    <w:rsid w:val="007D1390"/>
    <w:rsid w:val="007D2963"/>
    <w:rsid w:val="007D53C6"/>
    <w:rsid w:val="007D63BF"/>
    <w:rsid w:val="007D79ED"/>
    <w:rsid w:val="007D7C67"/>
    <w:rsid w:val="007E11BF"/>
    <w:rsid w:val="007E64DE"/>
    <w:rsid w:val="007E671A"/>
    <w:rsid w:val="007F0252"/>
    <w:rsid w:val="007F0E0D"/>
    <w:rsid w:val="007F0E9A"/>
    <w:rsid w:val="007F1C89"/>
    <w:rsid w:val="007F2EE9"/>
    <w:rsid w:val="007F6358"/>
    <w:rsid w:val="007F69C9"/>
    <w:rsid w:val="007F7A02"/>
    <w:rsid w:val="007F7EAE"/>
    <w:rsid w:val="00800695"/>
    <w:rsid w:val="00800C5F"/>
    <w:rsid w:val="00800DEA"/>
    <w:rsid w:val="00803628"/>
    <w:rsid w:val="00803E45"/>
    <w:rsid w:val="0080728F"/>
    <w:rsid w:val="00807D4E"/>
    <w:rsid w:val="00811018"/>
    <w:rsid w:val="008118C7"/>
    <w:rsid w:val="00811918"/>
    <w:rsid w:val="00811EDE"/>
    <w:rsid w:val="00811F0F"/>
    <w:rsid w:val="00813EB0"/>
    <w:rsid w:val="00814841"/>
    <w:rsid w:val="00815D0F"/>
    <w:rsid w:val="00816A0C"/>
    <w:rsid w:val="00816BF3"/>
    <w:rsid w:val="00816CB3"/>
    <w:rsid w:val="00817619"/>
    <w:rsid w:val="008222D9"/>
    <w:rsid w:val="008234DA"/>
    <w:rsid w:val="00823F1F"/>
    <w:rsid w:val="008246B7"/>
    <w:rsid w:val="0082581F"/>
    <w:rsid w:val="00827D77"/>
    <w:rsid w:val="00830B0A"/>
    <w:rsid w:val="00830FC8"/>
    <w:rsid w:val="0083111B"/>
    <w:rsid w:val="00834C7F"/>
    <w:rsid w:val="00836355"/>
    <w:rsid w:val="008407B4"/>
    <w:rsid w:val="0084179A"/>
    <w:rsid w:val="0084324B"/>
    <w:rsid w:val="008437CE"/>
    <w:rsid w:val="0084517F"/>
    <w:rsid w:val="00846D0B"/>
    <w:rsid w:val="00847128"/>
    <w:rsid w:val="008472E5"/>
    <w:rsid w:val="00847F26"/>
    <w:rsid w:val="008508B7"/>
    <w:rsid w:val="00850982"/>
    <w:rsid w:val="00853915"/>
    <w:rsid w:val="00853DE9"/>
    <w:rsid w:val="00855922"/>
    <w:rsid w:val="00855A24"/>
    <w:rsid w:val="00856FD6"/>
    <w:rsid w:val="008600A2"/>
    <w:rsid w:val="00861888"/>
    <w:rsid w:val="0086276F"/>
    <w:rsid w:val="00862D94"/>
    <w:rsid w:val="008633BE"/>
    <w:rsid w:val="00864A23"/>
    <w:rsid w:val="00864FBB"/>
    <w:rsid w:val="0086605A"/>
    <w:rsid w:val="00866B0E"/>
    <w:rsid w:val="00870A2B"/>
    <w:rsid w:val="00870A7D"/>
    <w:rsid w:val="00870BD3"/>
    <w:rsid w:val="00870E90"/>
    <w:rsid w:val="00871774"/>
    <w:rsid w:val="008718E2"/>
    <w:rsid w:val="00872680"/>
    <w:rsid w:val="00872E72"/>
    <w:rsid w:val="008739AC"/>
    <w:rsid w:val="00873B4C"/>
    <w:rsid w:val="008746F4"/>
    <w:rsid w:val="0087633C"/>
    <w:rsid w:val="00876BF0"/>
    <w:rsid w:val="00877DDA"/>
    <w:rsid w:val="0088156D"/>
    <w:rsid w:val="00881EF6"/>
    <w:rsid w:val="00881FC9"/>
    <w:rsid w:val="00882DD5"/>
    <w:rsid w:val="00882FE8"/>
    <w:rsid w:val="00883260"/>
    <w:rsid w:val="00883751"/>
    <w:rsid w:val="00886DB2"/>
    <w:rsid w:val="00886FCC"/>
    <w:rsid w:val="0088705E"/>
    <w:rsid w:val="008876B6"/>
    <w:rsid w:val="00887947"/>
    <w:rsid w:val="00887EBC"/>
    <w:rsid w:val="00893AE7"/>
    <w:rsid w:val="00893F9D"/>
    <w:rsid w:val="0089402E"/>
    <w:rsid w:val="00894956"/>
    <w:rsid w:val="00896AC6"/>
    <w:rsid w:val="00897667"/>
    <w:rsid w:val="008A14A8"/>
    <w:rsid w:val="008A2024"/>
    <w:rsid w:val="008A2139"/>
    <w:rsid w:val="008A2ED5"/>
    <w:rsid w:val="008A579E"/>
    <w:rsid w:val="008B1CDD"/>
    <w:rsid w:val="008B1D4D"/>
    <w:rsid w:val="008B31A2"/>
    <w:rsid w:val="008B39B7"/>
    <w:rsid w:val="008B4828"/>
    <w:rsid w:val="008B772D"/>
    <w:rsid w:val="008B7D11"/>
    <w:rsid w:val="008C077F"/>
    <w:rsid w:val="008C13E3"/>
    <w:rsid w:val="008C2F4E"/>
    <w:rsid w:val="008C3493"/>
    <w:rsid w:val="008C3E83"/>
    <w:rsid w:val="008C588D"/>
    <w:rsid w:val="008C6369"/>
    <w:rsid w:val="008C7E42"/>
    <w:rsid w:val="008D0EB3"/>
    <w:rsid w:val="008D4380"/>
    <w:rsid w:val="008D4F8C"/>
    <w:rsid w:val="008D5A95"/>
    <w:rsid w:val="008E0367"/>
    <w:rsid w:val="008E1FA2"/>
    <w:rsid w:val="008E2F11"/>
    <w:rsid w:val="008E327D"/>
    <w:rsid w:val="008E328B"/>
    <w:rsid w:val="008E3EEF"/>
    <w:rsid w:val="008E4A1A"/>
    <w:rsid w:val="008E66F7"/>
    <w:rsid w:val="008E76ED"/>
    <w:rsid w:val="008F24E6"/>
    <w:rsid w:val="008F3377"/>
    <w:rsid w:val="008F3F27"/>
    <w:rsid w:val="008F6451"/>
    <w:rsid w:val="008F65B7"/>
    <w:rsid w:val="008F70A5"/>
    <w:rsid w:val="00900B39"/>
    <w:rsid w:val="00900BC1"/>
    <w:rsid w:val="00900E1D"/>
    <w:rsid w:val="00901DBC"/>
    <w:rsid w:val="00901E0C"/>
    <w:rsid w:val="0090381E"/>
    <w:rsid w:val="00904D5B"/>
    <w:rsid w:val="009058BD"/>
    <w:rsid w:val="00905FEA"/>
    <w:rsid w:val="009100B9"/>
    <w:rsid w:val="00910C0D"/>
    <w:rsid w:val="00911344"/>
    <w:rsid w:val="0091167D"/>
    <w:rsid w:val="00914CBE"/>
    <w:rsid w:val="00916728"/>
    <w:rsid w:val="00917319"/>
    <w:rsid w:val="0091790F"/>
    <w:rsid w:val="00922BDD"/>
    <w:rsid w:val="00923A1F"/>
    <w:rsid w:val="00923F83"/>
    <w:rsid w:val="00924E9C"/>
    <w:rsid w:val="00926643"/>
    <w:rsid w:val="00930D4A"/>
    <w:rsid w:val="00930F73"/>
    <w:rsid w:val="00931CE9"/>
    <w:rsid w:val="00932803"/>
    <w:rsid w:val="00933656"/>
    <w:rsid w:val="00937974"/>
    <w:rsid w:val="00940B6A"/>
    <w:rsid w:val="00941173"/>
    <w:rsid w:val="00941A6E"/>
    <w:rsid w:val="00942C91"/>
    <w:rsid w:val="00942DA9"/>
    <w:rsid w:val="00942FBA"/>
    <w:rsid w:val="009449D5"/>
    <w:rsid w:val="00946299"/>
    <w:rsid w:val="009471C3"/>
    <w:rsid w:val="00947511"/>
    <w:rsid w:val="00947614"/>
    <w:rsid w:val="00950516"/>
    <w:rsid w:val="00950C17"/>
    <w:rsid w:val="00950EAF"/>
    <w:rsid w:val="00951514"/>
    <w:rsid w:val="00951E15"/>
    <w:rsid w:val="0095211B"/>
    <w:rsid w:val="009524AC"/>
    <w:rsid w:val="00952D59"/>
    <w:rsid w:val="00952FB3"/>
    <w:rsid w:val="009533D8"/>
    <w:rsid w:val="00953422"/>
    <w:rsid w:val="009554E6"/>
    <w:rsid w:val="00956A12"/>
    <w:rsid w:val="009610C4"/>
    <w:rsid w:val="0096124F"/>
    <w:rsid w:val="009625F5"/>
    <w:rsid w:val="00963A55"/>
    <w:rsid w:val="00964743"/>
    <w:rsid w:val="0096504A"/>
    <w:rsid w:val="009655BA"/>
    <w:rsid w:val="00965D54"/>
    <w:rsid w:val="00966EAA"/>
    <w:rsid w:val="009676EB"/>
    <w:rsid w:val="00967A7F"/>
    <w:rsid w:val="0097001F"/>
    <w:rsid w:val="00972254"/>
    <w:rsid w:val="00972CC5"/>
    <w:rsid w:val="00972D42"/>
    <w:rsid w:val="009730E5"/>
    <w:rsid w:val="009758C9"/>
    <w:rsid w:val="009779FD"/>
    <w:rsid w:val="009807E8"/>
    <w:rsid w:val="009814F6"/>
    <w:rsid w:val="00981DDF"/>
    <w:rsid w:val="00982241"/>
    <w:rsid w:val="0098230E"/>
    <w:rsid w:val="009825DF"/>
    <w:rsid w:val="009840E4"/>
    <w:rsid w:val="009856C0"/>
    <w:rsid w:val="00985E72"/>
    <w:rsid w:val="009870C5"/>
    <w:rsid w:val="0099064D"/>
    <w:rsid w:val="00990AB6"/>
    <w:rsid w:val="00990D00"/>
    <w:rsid w:val="00991510"/>
    <w:rsid w:val="00991FDE"/>
    <w:rsid w:val="0099221D"/>
    <w:rsid w:val="00993785"/>
    <w:rsid w:val="00993F36"/>
    <w:rsid w:val="00993FCB"/>
    <w:rsid w:val="00994431"/>
    <w:rsid w:val="009947E5"/>
    <w:rsid w:val="00995727"/>
    <w:rsid w:val="009966A5"/>
    <w:rsid w:val="00997513"/>
    <w:rsid w:val="00997C51"/>
    <w:rsid w:val="00997E58"/>
    <w:rsid w:val="009A01C2"/>
    <w:rsid w:val="009A04E4"/>
    <w:rsid w:val="009A1160"/>
    <w:rsid w:val="009A219E"/>
    <w:rsid w:val="009A5990"/>
    <w:rsid w:val="009A69BD"/>
    <w:rsid w:val="009A6A90"/>
    <w:rsid w:val="009A6BDF"/>
    <w:rsid w:val="009A716F"/>
    <w:rsid w:val="009A733B"/>
    <w:rsid w:val="009A7ABB"/>
    <w:rsid w:val="009B08E0"/>
    <w:rsid w:val="009B1795"/>
    <w:rsid w:val="009B35C0"/>
    <w:rsid w:val="009B3C0A"/>
    <w:rsid w:val="009B4366"/>
    <w:rsid w:val="009B6D7A"/>
    <w:rsid w:val="009C0DBD"/>
    <w:rsid w:val="009C18FE"/>
    <w:rsid w:val="009C1E0F"/>
    <w:rsid w:val="009C279B"/>
    <w:rsid w:val="009C35A3"/>
    <w:rsid w:val="009C4A98"/>
    <w:rsid w:val="009C512C"/>
    <w:rsid w:val="009C652B"/>
    <w:rsid w:val="009C699D"/>
    <w:rsid w:val="009C6E51"/>
    <w:rsid w:val="009C7D65"/>
    <w:rsid w:val="009D0517"/>
    <w:rsid w:val="009D1214"/>
    <w:rsid w:val="009D1B9A"/>
    <w:rsid w:val="009D2873"/>
    <w:rsid w:val="009D2D71"/>
    <w:rsid w:val="009D3154"/>
    <w:rsid w:val="009D3465"/>
    <w:rsid w:val="009D47ED"/>
    <w:rsid w:val="009D50CB"/>
    <w:rsid w:val="009D5882"/>
    <w:rsid w:val="009D59B7"/>
    <w:rsid w:val="009D75EB"/>
    <w:rsid w:val="009D780C"/>
    <w:rsid w:val="009E068D"/>
    <w:rsid w:val="009E089D"/>
    <w:rsid w:val="009E0F80"/>
    <w:rsid w:val="009E23BD"/>
    <w:rsid w:val="009E4BF2"/>
    <w:rsid w:val="009E71FF"/>
    <w:rsid w:val="009F0B0C"/>
    <w:rsid w:val="009F0BAF"/>
    <w:rsid w:val="009F43C5"/>
    <w:rsid w:val="009F47B7"/>
    <w:rsid w:val="009F513C"/>
    <w:rsid w:val="00A00604"/>
    <w:rsid w:val="00A01DE3"/>
    <w:rsid w:val="00A02367"/>
    <w:rsid w:val="00A02EB7"/>
    <w:rsid w:val="00A02EF1"/>
    <w:rsid w:val="00A03318"/>
    <w:rsid w:val="00A03E74"/>
    <w:rsid w:val="00A04AEE"/>
    <w:rsid w:val="00A06535"/>
    <w:rsid w:val="00A067A9"/>
    <w:rsid w:val="00A06878"/>
    <w:rsid w:val="00A069A1"/>
    <w:rsid w:val="00A0772F"/>
    <w:rsid w:val="00A10915"/>
    <w:rsid w:val="00A13775"/>
    <w:rsid w:val="00A16B2C"/>
    <w:rsid w:val="00A21154"/>
    <w:rsid w:val="00A21188"/>
    <w:rsid w:val="00A219B2"/>
    <w:rsid w:val="00A21FF5"/>
    <w:rsid w:val="00A220FA"/>
    <w:rsid w:val="00A22A1C"/>
    <w:rsid w:val="00A23C39"/>
    <w:rsid w:val="00A23EC1"/>
    <w:rsid w:val="00A24B6C"/>
    <w:rsid w:val="00A24DAB"/>
    <w:rsid w:val="00A27C12"/>
    <w:rsid w:val="00A32313"/>
    <w:rsid w:val="00A34AA3"/>
    <w:rsid w:val="00A37D9C"/>
    <w:rsid w:val="00A417D0"/>
    <w:rsid w:val="00A4228E"/>
    <w:rsid w:val="00A4294E"/>
    <w:rsid w:val="00A44F1A"/>
    <w:rsid w:val="00A45638"/>
    <w:rsid w:val="00A46258"/>
    <w:rsid w:val="00A4663A"/>
    <w:rsid w:val="00A5122E"/>
    <w:rsid w:val="00A517D6"/>
    <w:rsid w:val="00A53136"/>
    <w:rsid w:val="00A54C2E"/>
    <w:rsid w:val="00A5500C"/>
    <w:rsid w:val="00A551C0"/>
    <w:rsid w:val="00A55EDB"/>
    <w:rsid w:val="00A5792A"/>
    <w:rsid w:val="00A610E5"/>
    <w:rsid w:val="00A619AD"/>
    <w:rsid w:val="00A626B2"/>
    <w:rsid w:val="00A639F0"/>
    <w:rsid w:val="00A63D50"/>
    <w:rsid w:val="00A63FD6"/>
    <w:rsid w:val="00A65442"/>
    <w:rsid w:val="00A6551B"/>
    <w:rsid w:val="00A65A2D"/>
    <w:rsid w:val="00A707B2"/>
    <w:rsid w:val="00A70D12"/>
    <w:rsid w:val="00A720BB"/>
    <w:rsid w:val="00A72903"/>
    <w:rsid w:val="00A72CA6"/>
    <w:rsid w:val="00A73FC3"/>
    <w:rsid w:val="00A752DC"/>
    <w:rsid w:val="00A75570"/>
    <w:rsid w:val="00A75867"/>
    <w:rsid w:val="00A76CE3"/>
    <w:rsid w:val="00A80123"/>
    <w:rsid w:val="00A8016F"/>
    <w:rsid w:val="00A81DB8"/>
    <w:rsid w:val="00A82721"/>
    <w:rsid w:val="00A83687"/>
    <w:rsid w:val="00A841F2"/>
    <w:rsid w:val="00A84CEB"/>
    <w:rsid w:val="00A84E20"/>
    <w:rsid w:val="00A8586D"/>
    <w:rsid w:val="00A8701E"/>
    <w:rsid w:val="00A90401"/>
    <w:rsid w:val="00A90C69"/>
    <w:rsid w:val="00A91FED"/>
    <w:rsid w:val="00A92BC7"/>
    <w:rsid w:val="00A956E6"/>
    <w:rsid w:val="00A95739"/>
    <w:rsid w:val="00A96597"/>
    <w:rsid w:val="00AA013D"/>
    <w:rsid w:val="00AA0CAE"/>
    <w:rsid w:val="00AA1F39"/>
    <w:rsid w:val="00AA3988"/>
    <w:rsid w:val="00AA52A8"/>
    <w:rsid w:val="00AA73E6"/>
    <w:rsid w:val="00AB1186"/>
    <w:rsid w:val="00AB3082"/>
    <w:rsid w:val="00AB3E98"/>
    <w:rsid w:val="00AB4342"/>
    <w:rsid w:val="00AB44C5"/>
    <w:rsid w:val="00AB4A26"/>
    <w:rsid w:val="00AB61FD"/>
    <w:rsid w:val="00AB6CF6"/>
    <w:rsid w:val="00AB7907"/>
    <w:rsid w:val="00AC16FA"/>
    <w:rsid w:val="00AC1716"/>
    <w:rsid w:val="00AC1ABA"/>
    <w:rsid w:val="00AC239F"/>
    <w:rsid w:val="00AC314C"/>
    <w:rsid w:val="00AC387D"/>
    <w:rsid w:val="00AC473C"/>
    <w:rsid w:val="00AC509D"/>
    <w:rsid w:val="00AC6AD9"/>
    <w:rsid w:val="00AC7D2A"/>
    <w:rsid w:val="00AD116D"/>
    <w:rsid w:val="00AD2AF1"/>
    <w:rsid w:val="00AD31FD"/>
    <w:rsid w:val="00AD54C0"/>
    <w:rsid w:val="00AD583A"/>
    <w:rsid w:val="00AD7B49"/>
    <w:rsid w:val="00AD7B5E"/>
    <w:rsid w:val="00AD7E24"/>
    <w:rsid w:val="00AE0146"/>
    <w:rsid w:val="00AE0951"/>
    <w:rsid w:val="00AE13F1"/>
    <w:rsid w:val="00AE20B5"/>
    <w:rsid w:val="00AE458B"/>
    <w:rsid w:val="00AE4C25"/>
    <w:rsid w:val="00AE6A04"/>
    <w:rsid w:val="00AF0D75"/>
    <w:rsid w:val="00AF1562"/>
    <w:rsid w:val="00AF1E46"/>
    <w:rsid w:val="00AF1F06"/>
    <w:rsid w:val="00AF34EA"/>
    <w:rsid w:val="00AF3864"/>
    <w:rsid w:val="00AF761A"/>
    <w:rsid w:val="00AF78E5"/>
    <w:rsid w:val="00B00F95"/>
    <w:rsid w:val="00B01774"/>
    <w:rsid w:val="00B02560"/>
    <w:rsid w:val="00B032FF"/>
    <w:rsid w:val="00B038FF"/>
    <w:rsid w:val="00B039BF"/>
    <w:rsid w:val="00B043EA"/>
    <w:rsid w:val="00B06101"/>
    <w:rsid w:val="00B061E3"/>
    <w:rsid w:val="00B06653"/>
    <w:rsid w:val="00B06CD3"/>
    <w:rsid w:val="00B06D80"/>
    <w:rsid w:val="00B06D86"/>
    <w:rsid w:val="00B07C39"/>
    <w:rsid w:val="00B10296"/>
    <w:rsid w:val="00B105D8"/>
    <w:rsid w:val="00B11121"/>
    <w:rsid w:val="00B12E63"/>
    <w:rsid w:val="00B13E35"/>
    <w:rsid w:val="00B13E8A"/>
    <w:rsid w:val="00B14A51"/>
    <w:rsid w:val="00B156ED"/>
    <w:rsid w:val="00B170C9"/>
    <w:rsid w:val="00B21C22"/>
    <w:rsid w:val="00B222CD"/>
    <w:rsid w:val="00B223D0"/>
    <w:rsid w:val="00B228B5"/>
    <w:rsid w:val="00B22D20"/>
    <w:rsid w:val="00B232BB"/>
    <w:rsid w:val="00B2361B"/>
    <w:rsid w:val="00B27C73"/>
    <w:rsid w:val="00B32DF0"/>
    <w:rsid w:val="00B32E8F"/>
    <w:rsid w:val="00B34460"/>
    <w:rsid w:val="00B34912"/>
    <w:rsid w:val="00B349F1"/>
    <w:rsid w:val="00B35C4F"/>
    <w:rsid w:val="00B35E5A"/>
    <w:rsid w:val="00B40DDD"/>
    <w:rsid w:val="00B41172"/>
    <w:rsid w:val="00B42879"/>
    <w:rsid w:val="00B43F41"/>
    <w:rsid w:val="00B44406"/>
    <w:rsid w:val="00B46CC2"/>
    <w:rsid w:val="00B4703E"/>
    <w:rsid w:val="00B4732B"/>
    <w:rsid w:val="00B4771E"/>
    <w:rsid w:val="00B50622"/>
    <w:rsid w:val="00B516C7"/>
    <w:rsid w:val="00B519F4"/>
    <w:rsid w:val="00B52AA7"/>
    <w:rsid w:val="00B52D2C"/>
    <w:rsid w:val="00B53C2E"/>
    <w:rsid w:val="00B53DF2"/>
    <w:rsid w:val="00B53E87"/>
    <w:rsid w:val="00B55F6D"/>
    <w:rsid w:val="00B56970"/>
    <w:rsid w:val="00B57486"/>
    <w:rsid w:val="00B61F51"/>
    <w:rsid w:val="00B67A37"/>
    <w:rsid w:val="00B730DE"/>
    <w:rsid w:val="00B7388C"/>
    <w:rsid w:val="00B73E39"/>
    <w:rsid w:val="00B744E7"/>
    <w:rsid w:val="00B758C2"/>
    <w:rsid w:val="00B761AC"/>
    <w:rsid w:val="00B80C04"/>
    <w:rsid w:val="00B83665"/>
    <w:rsid w:val="00B83F6E"/>
    <w:rsid w:val="00B84A7A"/>
    <w:rsid w:val="00B854CF"/>
    <w:rsid w:val="00B86202"/>
    <w:rsid w:val="00B86A20"/>
    <w:rsid w:val="00B86A25"/>
    <w:rsid w:val="00B86BAB"/>
    <w:rsid w:val="00B87755"/>
    <w:rsid w:val="00B87F2A"/>
    <w:rsid w:val="00B9281C"/>
    <w:rsid w:val="00B9348E"/>
    <w:rsid w:val="00B94ABF"/>
    <w:rsid w:val="00B966A4"/>
    <w:rsid w:val="00B968D3"/>
    <w:rsid w:val="00B973E4"/>
    <w:rsid w:val="00BA011F"/>
    <w:rsid w:val="00BA0EFD"/>
    <w:rsid w:val="00BA2493"/>
    <w:rsid w:val="00BA4237"/>
    <w:rsid w:val="00BA4F5B"/>
    <w:rsid w:val="00BA54E3"/>
    <w:rsid w:val="00BB0343"/>
    <w:rsid w:val="00BB0AA6"/>
    <w:rsid w:val="00BB0C5E"/>
    <w:rsid w:val="00BB0E4A"/>
    <w:rsid w:val="00BB1B02"/>
    <w:rsid w:val="00BB22ED"/>
    <w:rsid w:val="00BB47DF"/>
    <w:rsid w:val="00BB509B"/>
    <w:rsid w:val="00BB7134"/>
    <w:rsid w:val="00BB7CAA"/>
    <w:rsid w:val="00BC0CEF"/>
    <w:rsid w:val="00BC1663"/>
    <w:rsid w:val="00BC2817"/>
    <w:rsid w:val="00BC2CF9"/>
    <w:rsid w:val="00BC2E67"/>
    <w:rsid w:val="00BC38DC"/>
    <w:rsid w:val="00BC3F18"/>
    <w:rsid w:val="00BC4ABF"/>
    <w:rsid w:val="00BC5428"/>
    <w:rsid w:val="00BC5EF3"/>
    <w:rsid w:val="00BC6262"/>
    <w:rsid w:val="00BC68CD"/>
    <w:rsid w:val="00BC6F18"/>
    <w:rsid w:val="00BC702F"/>
    <w:rsid w:val="00BC7691"/>
    <w:rsid w:val="00BD1794"/>
    <w:rsid w:val="00BD19BD"/>
    <w:rsid w:val="00BD4067"/>
    <w:rsid w:val="00BD4A86"/>
    <w:rsid w:val="00BD5208"/>
    <w:rsid w:val="00BD6F69"/>
    <w:rsid w:val="00BE0DB6"/>
    <w:rsid w:val="00BE2EC7"/>
    <w:rsid w:val="00BE3759"/>
    <w:rsid w:val="00BE55E0"/>
    <w:rsid w:val="00BE55EA"/>
    <w:rsid w:val="00BE6F64"/>
    <w:rsid w:val="00BE720B"/>
    <w:rsid w:val="00BE7F60"/>
    <w:rsid w:val="00BF1274"/>
    <w:rsid w:val="00BF2910"/>
    <w:rsid w:val="00BF34E9"/>
    <w:rsid w:val="00BF5C38"/>
    <w:rsid w:val="00BF60E7"/>
    <w:rsid w:val="00BF6A63"/>
    <w:rsid w:val="00BF7D6C"/>
    <w:rsid w:val="00BF7EF1"/>
    <w:rsid w:val="00C00C85"/>
    <w:rsid w:val="00C01EFB"/>
    <w:rsid w:val="00C01FAD"/>
    <w:rsid w:val="00C024F6"/>
    <w:rsid w:val="00C0447D"/>
    <w:rsid w:val="00C04CF7"/>
    <w:rsid w:val="00C0568D"/>
    <w:rsid w:val="00C05950"/>
    <w:rsid w:val="00C0614B"/>
    <w:rsid w:val="00C06777"/>
    <w:rsid w:val="00C07CE3"/>
    <w:rsid w:val="00C07D89"/>
    <w:rsid w:val="00C114FB"/>
    <w:rsid w:val="00C11D08"/>
    <w:rsid w:val="00C12072"/>
    <w:rsid w:val="00C1456B"/>
    <w:rsid w:val="00C15274"/>
    <w:rsid w:val="00C15340"/>
    <w:rsid w:val="00C204E0"/>
    <w:rsid w:val="00C20B60"/>
    <w:rsid w:val="00C21515"/>
    <w:rsid w:val="00C22272"/>
    <w:rsid w:val="00C23ED4"/>
    <w:rsid w:val="00C24218"/>
    <w:rsid w:val="00C24DE6"/>
    <w:rsid w:val="00C25B4D"/>
    <w:rsid w:val="00C25EC2"/>
    <w:rsid w:val="00C273FA"/>
    <w:rsid w:val="00C30450"/>
    <w:rsid w:val="00C30455"/>
    <w:rsid w:val="00C32765"/>
    <w:rsid w:val="00C3299C"/>
    <w:rsid w:val="00C34C7A"/>
    <w:rsid w:val="00C36845"/>
    <w:rsid w:val="00C375C5"/>
    <w:rsid w:val="00C412F6"/>
    <w:rsid w:val="00C41BC6"/>
    <w:rsid w:val="00C427BC"/>
    <w:rsid w:val="00C429E9"/>
    <w:rsid w:val="00C42C16"/>
    <w:rsid w:val="00C43D5D"/>
    <w:rsid w:val="00C448EE"/>
    <w:rsid w:val="00C44D94"/>
    <w:rsid w:val="00C452B8"/>
    <w:rsid w:val="00C45770"/>
    <w:rsid w:val="00C45C6F"/>
    <w:rsid w:val="00C462D7"/>
    <w:rsid w:val="00C47276"/>
    <w:rsid w:val="00C479A4"/>
    <w:rsid w:val="00C512FA"/>
    <w:rsid w:val="00C516C9"/>
    <w:rsid w:val="00C51DB1"/>
    <w:rsid w:val="00C5352E"/>
    <w:rsid w:val="00C566A7"/>
    <w:rsid w:val="00C5691F"/>
    <w:rsid w:val="00C604D8"/>
    <w:rsid w:val="00C607C4"/>
    <w:rsid w:val="00C61FF9"/>
    <w:rsid w:val="00C630F1"/>
    <w:rsid w:val="00C65078"/>
    <w:rsid w:val="00C652E7"/>
    <w:rsid w:val="00C65567"/>
    <w:rsid w:val="00C65753"/>
    <w:rsid w:val="00C65ACB"/>
    <w:rsid w:val="00C6611C"/>
    <w:rsid w:val="00C71DEE"/>
    <w:rsid w:val="00C73461"/>
    <w:rsid w:val="00C73823"/>
    <w:rsid w:val="00C743EB"/>
    <w:rsid w:val="00C76C4D"/>
    <w:rsid w:val="00C77C57"/>
    <w:rsid w:val="00C80218"/>
    <w:rsid w:val="00C80337"/>
    <w:rsid w:val="00C80E80"/>
    <w:rsid w:val="00C82F30"/>
    <w:rsid w:val="00C83301"/>
    <w:rsid w:val="00C836CE"/>
    <w:rsid w:val="00C843F0"/>
    <w:rsid w:val="00C8754F"/>
    <w:rsid w:val="00C87E2C"/>
    <w:rsid w:val="00C91E02"/>
    <w:rsid w:val="00C962A4"/>
    <w:rsid w:val="00C968AF"/>
    <w:rsid w:val="00C96CA3"/>
    <w:rsid w:val="00CA125D"/>
    <w:rsid w:val="00CA23B6"/>
    <w:rsid w:val="00CA28DF"/>
    <w:rsid w:val="00CA3375"/>
    <w:rsid w:val="00CA415B"/>
    <w:rsid w:val="00CA5F0C"/>
    <w:rsid w:val="00CA64EA"/>
    <w:rsid w:val="00CA6774"/>
    <w:rsid w:val="00CA7EBF"/>
    <w:rsid w:val="00CB3989"/>
    <w:rsid w:val="00CB476C"/>
    <w:rsid w:val="00CB70A2"/>
    <w:rsid w:val="00CB7423"/>
    <w:rsid w:val="00CC03DF"/>
    <w:rsid w:val="00CC0BB0"/>
    <w:rsid w:val="00CC263D"/>
    <w:rsid w:val="00CC2DB6"/>
    <w:rsid w:val="00CC5BB7"/>
    <w:rsid w:val="00CC6401"/>
    <w:rsid w:val="00CC6621"/>
    <w:rsid w:val="00CC7CEE"/>
    <w:rsid w:val="00CD0558"/>
    <w:rsid w:val="00CD0ABE"/>
    <w:rsid w:val="00CD0C4E"/>
    <w:rsid w:val="00CD22FE"/>
    <w:rsid w:val="00CD2E2D"/>
    <w:rsid w:val="00CD49D8"/>
    <w:rsid w:val="00CD539B"/>
    <w:rsid w:val="00CD570A"/>
    <w:rsid w:val="00CD6DDC"/>
    <w:rsid w:val="00CE07AA"/>
    <w:rsid w:val="00CE1147"/>
    <w:rsid w:val="00CE1F7C"/>
    <w:rsid w:val="00CE2022"/>
    <w:rsid w:val="00CE51B2"/>
    <w:rsid w:val="00CE5D07"/>
    <w:rsid w:val="00CE640D"/>
    <w:rsid w:val="00CE64A5"/>
    <w:rsid w:val="00CF0D9D"/>
    <w:rsid w:val="00CF61EB"/>
    <w:rsid w:val="00CF7CAD"/>
    <w:rsid w:val="00D013AC"/>
    <w:rsid w:val="00D03E7F"/>
    <w:rsid w:val="00D05841"/>
    <w:rsid w:val="00D05950"/>
    <w:rsid w:val="00D10CF4"/>
    <w:rsid w:val="00D10CF9"/>
    <w:rsid w:val="00D10E5E"/>
    <w:rsid w:val="00D12C37"/>
    <w:rsid w:val="00D12C90"/>
    <w:rsid w:val="00D131AE"/>
    <w:rsid w:val="00D136DC"/>
    <w:rsid w:val="00D1378D"/>
    <w:rsid w:val="00D14CAC"/>
    <w:rsid w:val="00D14E96"/>
    <w:rsid w:val="00D15110"/>
    <w:rsid w:val="00D17B12"/>
    <w:rsid w:val="00D204DF"/>
    <w:rsid w:val="00D22359"/>
    <w:rsid w:val="00D268E2"/>
    <w:rsid w:val="00D27625"/>
    <w:rsid w:val="00D30301"/>
    <w:rsid w:val="00D329A9"/>
    <w:rsid w:val="00D347FE"/>
    <w:rsid w:val="00D36478"/>
    <w:rsid w:val="00D36A1D"/>
    <w:rsid w:val="00D37C8C"/>
    <w:rsid w:val="00D40BD2"/>
    <w:rsid w:val="00D42D62"/>
    <w:rsid w:val="00D42F63"/>
    <w:rsid w:val="00D44086"/>
    <w:rsid w:val="00D448BE"/>
    <w:rsid w:val="00D449B2"/>
    <w:rsid w:val="00D47CFE"/>
    <w:rsid w:val="00D500CE"/>
    <w:rsid w:val="00D503B3"/>
    <w:rsid w:val="00D5081B"/>
    <w:rsid w:val="00D50A09"/>
    <w:rsid w:val="00D53512"/>
    <w:rsid w:val="00D5363F"/>
    <w:rsid w:val="00D53669"/>
    <w:rsid w:val="00D54524"/>
    <w:rsid w:val="00D54E05"/>
    <w:rsid w:val="00D56063"/>
    <w:rsid w:val="00D56EBE"/>
    <w:rsid w:val="00D6138C"/>
    <w:rsid w:val="00D62D03"/>
    <w:rsid w:val="00D64630"/>
    <w:rsid w:val="00D701F2"/>
    <w:rsid w:val="00D7169D"/>
    <w:rsid w:val="00D725C5"/>
    <w:rsid w:val="00D7296F"/>
    <w:rsid w:val="00D75AA1"/>
    <w:rsid w:val="00D75B4A"/>
    <w:rsid w:val="00D8015B"/>
    <w:rsid w:val="00D803C7"/>
    <w:rsid w:val="00D805D5"/>
    <w:rsid w:val="00D80677"/>
    <w:rsid w:val="00D80B31"/>
    <w:rsid w:val="00D812C1"/>
    <w:rsid w:val="00D81751"/>
    <w:rsid w:val="00D8220F"/>
    <w:rsid w:val="00D825C2"/>
    <w:rsid w:val="00D82B35"/>
    <w:rsid w:val="00D82B52"/>
    <w:rsid w:val="00D8300A"/>
    <w:rsid w:val="00D8552A"/>
    <w:rsid w:val="00D8560B"/>
    <w:rsid w:val="00D8594D"/>
    <w:rsid w:val="00D85ED7"/>
    <w:rsid w:val="00D90006"/>
    <w:rsid w:val="00D90A99"/>
    <w:rsid w:val="00D934DD"/>
    <w:rsid w:val="00D935B4"/>
    <w:rsid w:val="00D94C8A"/>
    <w:rsid w:val="00D969CD"/>
    <w:rsid w:val="00D96D98"/>
    <w:rsid w:val="00DA2A58"/>
    <w:rsid w:val="00DA30FE"/>
    <w:rsid w:val="00DA3A5E"/>
    <w:rsid w:val="00DA3F30"/>
    <w:rsid w:val="00DA4F2F"/>
    <w:rsid w:val="00DA6D1A"/>
    <w:rsid w:val="00DB0209"/>
    <w:rsid w:val="00DB0716"/>
    <w:rsid w:val="00DB0DC7"/>
    <w:rsid w:val="00DB2999"/>
    <w:rsid w:val="00DB31AA"/>
    <w:rsid w:val="00DB3579"/>
    <w:rsid w:val="00DB528A"/>
    <w:rsid w:val="00DB5714"/>
    <w:rsid w:val="00DB5A8A"/>
    <w:rsid w:val="00DB5AE4"/>
    <w:rsid w:val="00DB6065"/>
    <w:rsid w:val="00DB64C7"/>
    <w:rsid w:val="00DB68A8"/>
    <w:rsid w:val="00DB7198"/>
    <w:rsid w:val="00DC0B6E"/>
    <w:rsid w:val="00DC1E9A"/>
    <w:rsid w:val="00DC262E"/>
    <w:rsid w:val="00DC26A6"/>
    <w:rsid w:val="00DC3FA0"/>
    <w:rsid w:val="00DC4A3F"/>
    <w:rsid w:val="00DC5ED6"/>
    <w:rsid w:val="00DC64DA"/>
    <w:rsid w:val="00DC71D5"/>
    <w:rsid w:val="00DC780E"/>
    <w:rsid w:val="00DD051C"/>
    <w:rsid w:val="00DD0E33"/>
    <w:rsid w:val="00DD14F4"/>
    <w:rsid w:val="00DD34AB"/>
    <w:rsid w:val="00DD498F"/>
    <w:rsid w:val="00DD550D"/>
    <w:rsid w:val="00DD6FDD"/>
    <w:rsid w:val="00DE005D"/>
    <w:rsid w:val="00DE00DE"/>
    <w:rsid w:val="00DE1AB9"/>
    <w:rsid w:val="00DE2EFD"/>
    <w:rsid w:val="00DE3AEF"/>
    <w:rsid w:val="00DE5019"/>
    <w:rsid w:val="00DE5972"/>
    <w:rsid w:val="00DE6AF1"/>
    <w:rsid w:val="00DE72DB"/>
    <w:rsid w:val="00DE7FBC"/>
    <w:rsid w:val="00DF2E1C"/>
    <w:rsid w:val="00DF3757"/>
    <w:rsid w:val="00DF38C2"/>
    <w:rsid w:val="00DF42A9"/>
    <w:rsid w:val="00DF44FB"/>
    <w:rsid w:val="00DF47F6"/>
    <w:rsid w:val="00DF4F13"/>
    <w:rsid w:val="00DF5C26"/>
    <w:rsid w:val="00DF5F1A"/>
    <w:rsid w:val="00DF648E"/>
    <w:rsid w:val="00DF71A6"/>
    <w:rsid w:val="00E0103D"/>
    <w:rsid w:val="00E0154D"/>
    <w:rsid w:val="00E01600"/>
    <w:rsid w:val="00E03C59"/>
    <w:rsid w:val="00E05596"/>
    <w:rsid w:val="00E060E8"/>
    <w:rsid w:val="00E0701A"/>
    <w:rsid w:val="00E079CB"/>
    <w:rsid w:val="00E07C0E"/>
    <w:rsid w:val="00E11A65"/>
    <w:rsid w:val="00E122D0"/>
    <w:rsid w:val="00E13366"/>
    <w:rsid w:val="00E15029"/>
    <w:rsid w:val="00E155B7"/>
    <w:rsid w:val="00E157A1"/>
    <w:rsid w:val="00E162C7"/>
    <w:rsid w:val="00E20190"/>
    <w:rsid w:val="00E226B3"/>
    <w:rsid w:val="00E24759"/>
    <w:rsid w:val="00E26C5E"/>
    <w:rsid w:val="00E270EE"/>
    <w:rsid w:val="00E27233"/>
    <w:rsid w:val="00E30188"/>
    <w:rsid w:val="00E31617"/>
    <w:rsid w:val="00E319AB"/>
    <w:rsid w:val="00E32BA3"/>
    <w:rsid w:val="00E34080"/>
    <w:rsid w:val="00E343DE"/>
    <w:rsid w:val="00E346BE"/>
    <w:rsid w:val="00E346D1"/>
    <w:rsid w:val="00E36A18"/>
    <w:rsid w:val="00E409A3"/>
    <w:rsid w:val="00E4173B"/>
    <w:rsid w:val="00E4339B"/>
    <w:rsid w:val="00E435ED"/>
    <w:rsid w:val="00E44257"/>
    <w:rsid w:val="00E44C72"/>
    <w:rsid w:val="00E500BB"/>
    <w:rsid w:val="00E5088A"/>
    <w:rsid w:val="00E5192C"/>
    <w:rsid w:val="00E52353"/>
    <w:rsid w:val="00E53828"/>
    <w:rsid w:val="00E54D9C"/>
    <w:rsid w:val="00E56E6F"/>
    <w:rsid w:val="00E57A51"/>
    <w:rsid w:val="00E57E3B"/>
    <w:rsid w:val="00E616E1"/>
    <w:rsid w:val="00E61D4F"/>
    <w:rsid w:val="00E62F8C"/>
    <w:rsid w:val="00E63115"/>
    <w:rsid w:val="00E6406A"/>
    <w:rsid w:val="00E642BD"/>
    <w:rsid w:val="00E6542A"/>
    <w:rsid w:val="00E66339"/>
    <w:rsid w:val="00E66645"/>
    <w:rsid w:val="00E6672E"/>
    <w:rsid w:val="00E67A7E"/>
    <w:rsid w:val="00E719AE"/>
    <w:rsid w:val="00E71B0A"/>
    <w:rsid w:val="00E73AE3"/>
    <w:rsid w:val="00E73BAF"/>
    <w:rsid w:val="00E74C82"/>
    <w:rsid w:val="00E7546B"/>
    <w:rsid w:val="00E75537"/>
    <w:rsid w:val="00E76302"/>
    <w:rsid w:val="00E76399"/>
    <w:rsid w:val="00E77901"/>
    <w:rsid w:val="00E80132"/>
    <w:rsid w:val="00E81355"/>
    <w:rsid w:val="00E81938"/>
    <w:rsid w:val="00E827E9"/>
    <w:rsid w:val="00E82B33"/>
    <w:rsid w:val="00E83A6D"/>
    <w:rsid w:val="00E855C6"/>
    <w:rsid w:val="00E8617C"/>
    <w:rsid w:val="00E87010"/>
    <w:rsid w:val="00E870EE"/>
    <w:rsid w:val="00E90C28"/>
    <w:rsid w:val="00E91CDE"/>
    <w:rsid w:val="00E92C18"/>
    <w:rsid w:val="00E93DAF"/>
    <w:rsid w:val="00E93E9A"/>
    <w:rsid w:val="00E94A09"/>
    <w:rsid w:val="00E96AD6"/>
    <w:rsid w:val="00E96D16"/>
    <w:rsid w:val="00EA240D"/>
    <w:rsid w:val="00EA2918"/>
    <w:rsid w:val="00EA2F38"/>
    <w:rsid w:val="00EA2FEB"/>
    <w:rsid w:val="00EA47F7"/>
    <w:rsid w:val="00EA4DA9"/>
    <w:rsid w:val="00EA53A3"/>
    <w:rsid w:val="00EA7F0D"/>
    <w:rsid w:val="00EB037C"/>
    <w:rsid w:val="00EB0519"/>
    <w:rsid w:val="00EB0CDD"/>
    <w:rsid w:val="00EB11AF"/>
    <w:rsid w:val="00EB1877"/>
    <w:rsid w:val="00EB20EF"/>
    <w:rsid w:val="00EB2A69"/>
    <w:rsid w:val="00EB3241"/>
    <w:rsid w:val="00EB39BF"/>
    <w:rsid w:val="00EB7421"/>
    <w:rsid w:val="00EC1C24"/>
    <w:rsid w:val="00EC2B16"/>
    <w:rsid w:val="00EC2F1E"/>
    <w:rsid w:val="00EC30A3"/>
    <w:rsid w:val="00EC38AC"/>
    <w:rsid w:val="00EC3B1D"/>
    <w:rsid w:val="00ED288D"/>
    <w:rsid w:val="00ED29F7"/>
    <w:rsid w:val="00ED3DB0"/>
    <w:rsid w:val="00ED4818"/>
    <w:rsid w:val="00ED4936"/>
    <w:rsid w:val="00ED4D82"/>
    <w:rsid w:val="00ED6E77"/>
    <w:rsid w:val="00ED7E9B"/>
    <w:rsid w:val="00EE0A3E"/>
    <w:rsid w:val="00EE2836"/>
    <w:rsid w:val="00EE2B90"/>
    <w:rsid w:val="00EE3678"/>
    <w:rsid w:val="00EE3CCB"/>
    <w:rsid w:val="00EE4127"/>
    <w:rsid w:val="00EE5B3F"/>
    <w:rsid w:val="00EE7055"/>
    <w:rsid w:val="00EE751C"/>
    <w:rsid w:val="00EE7915"/>
    <w:rsid w:val="00EF0A1B"/>
    <w:rsid w:val="00EF227F"/>
    <w:rsid w:val="00EF2C9A"/>
    <w:rsid w:val="00EF398A"/>
    <w:rsid w:val="00EF3F16"/>
    <w:rsid w:val="00EF6B99"/>
    <w:rsid w:val="00EF6EBC"/>
    <w:rsid w:val="00F01850"/>
    <w:rsid w:val="00F0315A"/>
    <w:rsid w:val="00F03BFE"/>
    <w:rsid w:val="00F0450F"/>
    <w:rsid w:val="00F0479F"/>
    <w:rsid w:val="00F10080"/>
    <w:rsid w:val="00F10377"/>
    <w:rsid w:val="00F10A35"/>
    <w:rsid w:val="00F11BF6"/>
    <w:rsid w:val="00F1265B"/>
    <w:rsid w:val="00F1269E"/>
    <w:rsid w:val="00F12D97"/>
    <w:rsid w:val="00F155FD"/>
    <w:rsid w:val="00F162F2"/>
    <w:rsid w:val="00F1727A"/>
    <w:rsid w:val="00F173FE"/>
    <w:rsid w:val="00F21FF7"/>
    <w:rsid w:val="00F229D3"/>
    <w:rsid w:val="00F2433E"/>
    <w:rsid w:val="00F26224"/>
    <w:rsid w:val="00F26BE9"/>
    <w:rsid w:val="00F27538"/>
    <w:rsid w:val="00F27748"/>
    <w:rsid w:val="00F3012C"/>
    <w:rsid w:val="00F3048C"/>
    <w:rsid w:val="00F31071"/>
    <w:rsid w:val="00F334B6"/>
    <w:rsid w:val="00F335BA"/>
    <w:rsid w:val="00F34167"/>
    <w:rsid w:val="00F35B5D"/>
    <w:rsid w:val="00F373A1"/>
    <w:rsid w:val="00F40FCD"/>
    <w:rsid w:val="00F41B59"/>
    <w:rsid w:val="00F420AA"/>
    <w:rsid w:val="00F43E0D"/>
    <w:rsid w:val="00F4698B"/>
    <w:rsid w:val="00F4747C"/>
    <w:rsid w:val="00F47B37"/>
    <w:rsid w:val="00F506E5"/>
    <w:rsid w:val="00F50E37"/>
    <w:rsid w:val="00F5205D"/>
    <w:rsid w:val="00F52D6E"/>
    <w:rsid w:val="00F5668C"/>
    <w:rsid w:val="00F56CBC"/>
    <w:rsid w:val="00F56DA2"/>
    <w:rsid w:val="00F56E23"/>
    <w:rsid w:val="00F57FE7"/>
    <w:rsid w:val="00F61223"/>
    <w:rsid w:val="00F62ADA"/>
    <w:rsid w:val="00F631DF"/>
    <w:rsid w:val="00F65532"/>
    <w:rsid w:val="00F6572C"/>
    <w:rsid w:val="00F72FCA"/>
    <w:rsid w:val="00F7763A"/>
    <w:rsid w:val="00F77850"/>
    <w:rsid w:val="00F8151E"/>
    <w:rsid w:val="00F826DE"/>
    <w:rsid w:val="00F8309B"/>
    <w:rsid w:val="00F83821"/>
    <w:rsid w:val="00F83F29"/>
    <w:rsid w:val="00F8403A"/>
    <w:rsid w:val="00F843F3"/>
    <w:rsid w:val="00F85662"/>
    <w:rsid w:val="00F87192"/>
    <w:rsid w:val="00F8775C"/>
    <w:rsid w:val="00F90353"/>
    <w:rsid w:val="00F903E9"/>
    <w:rsid w:val="00F90ED3"/>
    <w:rsid w:val="00F9224C"/>
    <w:rsid w:val="00F9246A"/>
    <w:rsid w:val="00F939F8"/>
    <w:rsid w:val="00F93FA2"/>
    <w:rsid w:val="00F940D2"/>
    <w:rsid w:val="00F960E1"/>
    <w:rsid w:val="00F9619A"/>
    <w:rsid w:val="00F96799"/>
    <w:rsid w:val="00F96B4A"/>
    <w:rsid w:val="00FA0F46"/>
    <w:rsid w:val="00FA2CF9"/>
    <w:rsid w:val="00FA37CA"/>
    <w:rsid w:val="00FA3A78"/>
    <w:rsid w:val="00FA6E5F"/>
    <w:rsid w:val="00FB0B12"/>
    <w:rsid w:val="00FB30C6"/>
    <w:rsid w:val="00FB3B78"/>
    <w:rsid w:val="00FB4107"/>
    <w:rsid w:val="00FB52E3"/>
    <w:rsid w:val="00FB5EFA"/>
    <w:rsid w:val="00FB6295"/>
    <w:rsid w:val="00FB6642"/>
    <w:rsid w:val="00FB6EF2"/>
    <w:rsid w:val="00FB6FEA"/>
    <w:rsid w:val="00FB70E4"/>
    <w:rsid w:val="00FC0315"/>
    <w:rsid w:val="00FC184B"/>
    <w:rsid w:val="00FC1B61"/>
    <w:rsid w:val="00FC1E8D"/>
    <w:rsid w:val="00FC2416"/>
    <w:rsid w:val="00FC304B"/>
    <w:rsid w:val="00FC44A3"/>
    <w:rsid w:val="00FC4A82"/>
    <w:rsid w:val="00FC5094"/>
    <w:rsid w:val="00FC640C"/>
    <w:rsid w:val="00FC7E9C"/>
    <w:rsid w:val="00FD0BDC"/>
    <w:rsid w:val="00FD1474"/>
    <w:rsid w:val="00FD2479"/>
    <w:rsid w:val="00FD2883"/>
    <w:rsid w:val="00FD38B9"/>
    <w:rsid w:val="00FD395C"/>
    <w:rsid w:val="00FD499E"/>
    <w:rsid w:val="00FD60B5"/>
    <w:rsid w:val="00FD72EC"/>
    <w:rsid w:val="00FE0033"/>
    <w:rsid w:val="00FE073F"/>
    <w:rsid w:val="00FE1572"/>
    <w:rsid w:val="00FE2AEF"/>
    <w:rsid w:val="00FE341C"/>
    <w:rsid w:val="00FE4284"/>
    <w:rsid w:val="00FE470A"/>
    <w:rsid w:val="00FE50DF"/>
    <w:rsid w:val="00FE6CBA"/>
    <w:rsid w:val="00FE6DDE"/>
    <w:rsid w:val="00FE7360"/>
    <w:rsid w:val="00FE7796"/>
    <w:rsid w:val="00FF0750"/>
    <w:rsid w:val="00FF2E15"/>
    <w:rsid w:val="00FF4487"/>
    <w:rsid w:val="00FF47E3"/>
    <w:rsid w:val="00FF49E2"/>
    <w:rsid w:val="00FF4C10"/>
    <w:rsid w:val="00FF4FEE"/>
    <w:rsid w:val="00FF504D"/>
    <w:rsid w:val="00FF5450"/>
    <w:rsid w:val="00FF6AA4"/>
    <w:rsid w:val="00FF78B9"/>
    <w:rsid w:val="0FDC6BBB"/>
    <w:rsid w:val="2F3E0885"/>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93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607B6"/>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8">
    <w:name w:val="Table Grid8"/>
    <w:basedOn w:val="Normlnatabuka"/>
    <w:next w:val="Mriekatabuky"/>
    <w:uiPriority w:val="39"/>
    <w:rsid w:val="006607B6"/>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660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Nad,List Paragraph,Odstavec cíl se seznamem,Odstavec se seznamem5,Odstavec_muj,Odrážky,Obrázek,_Odstavec se seznamem,Seznam - odrážky,Conclusion de partie,Odstavec se seznamem2,List Paragraph (Czech Tourism),Fiche List Paragraph"/>
    <w:basedOn w:val="Normlny"/>
    <w:link w:val="OdsekzoznamuChar"/>
    <w:uiPriority w:val="34"/>
    <w:qFormat/>
    <w:rsid w:val="00101815"/>
    <w:pPr>
      <w:ind w:left="720"/>
      <w:contextualSpacing/>
    </w:pPr>
  </w:style>
  <w:style w:type="character" w:customStyle="1" w:styleId="normaltextrun">
    <w:name w:val="normaltextrun"/>
    <w:basedOn w:val="Predvolenpsmoodseku"/>
    <w:rsid w:val="00101815"/>
  </w:style>
  <w:style w:type="character" w:customStyle="1" w:styleId="eop">
    <w:name w:val="eop"/>
    <w:basedOn w:val="Predvolenpsmoodseku"/>
    <w:rsid w:val="00101815"/>
  </w:style>
  <w:style w:type="paragraph" w:customStyle="1" w:styleId="paragraph">
    <w:name w:val="paragraph"/>
    <w:basedOn w:val="Normlny"/>
    <w:rsid w:val="00101815"/>
    <w:pPr>
      <w:spacing w:before="100" w:beforeAutospacing="1" w:after="100" w:afterAutospacing="1" w:line="240" w:lineRule="auto"/>
    </w:pPr>
    <w:rPr>
      <w:rFonts w:ascii="Times New Roman" w:eastAsia="Times New Roman" w:hAnsi="Times New Roman" w:cs="Times New Roman"/>
      <w:sz w:val="24"/>
      <w:szCs w:val="24"/>
      <w:lang w:eastAsia="sk-SK"/>
    </w:rPr>
  </w:style>
  <w:style w:type="table" w:customStyle="1" w:styleId="TableGrid7">
    <w:name w:val="Table Grid7"/>
    <w:basedOn w:val="Normlnatabuka"/>
    <w:next w:val="Mriekatabuky"/>
    <w:uiPriority w:val="39"/>
    <w:rsid w:val="000B31E3"/>
    <w:pPr>
      <w:spacing w:after="0" w:line="240" w:lineRule="auto"/>
    </w:pPr>
    <w:rPr>
      <w:rFonts w:ascii="Calibri" w:eastAsia="Calibri" w:hAnsi="Calibri" w:cs="Times New Roman"/>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ra">
    <w:name w:val="annotation text"/>
    <w:basedOn w:val="Normlny"/>
    <w:link w:val="TextkomentraChar"/>
    <w:uiPriority w:val="99"/>
    <w:unhideWhenUsed/>
    <w:rsid w:val="00D82B35"/>
    <w:pPr>
      <w:spacing w:line="240" w:lineRule="auto"/>
    </w:pPr>
    <w:rPr>
      <w:sz w:val="20"/>
      <w:szCs w:val="20"/>
    </w:rPr>
  </w:style>
  <w:style w:type="character" w:customStyle="1" w:styleId="TextkomentraChar">
    <w:name w:val="Text komentára Char"/>
    <w:basedOn w:val="Predvolenpsmoodseku"/>
    <w:link w:val="Textkomentra"/>
    <w:uiPriority w:val="99"/>
    <w:rsid w:val="00D82B35"/>
    <w:rPr>
      <w:sz w:val="20"/>
      <w:szCs w:val="20"/>
      <w:lang w:val="sk-SK"/>
    </w:rPr>
  </w:style>
  <w:style w:type="paragraph" w:styleId="Normlnywebov">
    <w:name w:val="Normal (Web)"/>
    <w:basedOn w:val="Normlny"/>
    <w:uiPriority w:val="99"/>
    <w:semiHidden/>
    <w:unhideWhenUsed/>
    <w:rsid w:val="005F2F3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Revzia">
    <w:name w:val="Revision"/>
    <w:hidden/>
    <w:uiPriority w:val="99"/>
    <w:semiHidden/>
    <w:rsid w:val="00747566"/>
    <w:pPr>
      <w:spacing w:after="0" w:line="240" w:lineRule="auto"/>
    </w:pPr>
    <w:rPr>
      <w:lang w:val="sk-SK"/>
    </w:rPr>
  </w:style>
  <w:style w:type="paragraph" w:styleId="Hlavika">
    <w:name w:val="header"/>
    <w:basedOn w:val="Normlny"/>
    <w:link w:val="HlavikaChar"/>
    <w:uiPriority w:val="99"/>
    <w:unhideWhenUsed/>
    <w:rsid w:val="0093797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37974"/>
    <w:rPr>
      <w:lang w:val="sk-SK"/>
    </w:rPr>
  </w:style>
  <w:style w:type="paragraph" w:styleId="Pta">
    <w:name w:val="footer"/>
    <w:basedOn w:val="Normlny"/>
    <w:link w:val="PtaChar"/>
    <w:uiPriority w:val="99"/>
    <w:unhideWhenUsed/>
    <w:rsid w:val="00937974"/>
    <w:pPr>
      <w:tabs>
        <w:tab w:val="center" w:pos="4536"/>
        <w:tab w:val="right" w:pos="9072"/>
      </w:tabs>
      <w:spacing w:after="0" w:line="240" w:lineRule="auto"/>
    </w:pPr>
  </w:style>
  <w:style w:type="character" w:customStyle="1" w:styleId="PtaChar">
    <w:name w:val="Päta Char"/>
    <w:basedOn w:val="Predvolenpsmoodseku"/>
    <w:link w:val="Pta"/>
    <w:uiPriority w:val="99"/>
    <w:rsid w:val="00937974"/>
    <w:rPr>
      <w:lang w:val="sk-SK"/>
    </w:rPr>
  </w:style>
  <w:style w:type="paragraph" w:styleId="Textpoznmkypodiarou">
    <w:name w:val="footnote text"/>
    <w:basedOn w:val="Normlny"/>
    <w:link w:val="TextpoznmkypodiarouChar"/>
    <w:uiPriority w:val="99"/>
    <w:unhideWhenUsed/>
    <w:rsid w:val="00D8560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D8560B"/>
    <w:rPr>
      <w:sz w:val="20"/>
      <w:szCs w:val="20"/>
      <w:lang w:val="sk-SK"/>
    </w:rPr>
  </w:style>
  <w:style w:type="character" w:styleId="Odkaznapoznmkupodiarou">
    <w:name w:val="footnote reference"/>
    <w:basedOn w:val="Predvolenpsmoodseku"/>
    <w:uiPriority w:val="99"/>
    <w:semiHidden/>
    <w:unhideWhenUsed/>
    <w:rsid w:val="00D8560B"/>
    <w:rPr>
      <w:vertAlign w:val="superscript"/>
    </w:rPr>
  </w:style>
  <w:style w:type="character" w:styleId="Odkaznakomentr">
    <w:name w:val="annotation reference"/>
    <w:basedOn w:val="Predvolenpsmoodseku"/>
    <w:uiPriority w:val="99"/>
    <w:semiHidden/>
    <w:unhideWhenUsed/>
    <w:rsid w:val="00EF0A1B"/>
    <w:rPr>
      <w:sz w:val="16"/>
      <w:szCs w:val="16"/>
    </w:rPr>
  </w:style>
  <w:style w:type="paragraph" w:styleId="Predmetkomentra">
    <w:name w:val="annotation subject"/>
    <w:basedOn w:val="Textkomentra"/>
    <w:next w:val="Textkomentra"/>
    <w:link w:val="PredmetkomentraChar"/>
    <w:uiPriority w:val="99"/>
    <w:semiHidden/>
    <w:unhideWhenUsed/>
    <w:rsid w:val="00EF0A1B"/>
    <w:rPr>
      <w:b/>
      <w:bCs/>
    </w:rPr>
  </w:style>
  <w:style w:type="character" w:customStyle="1" w:styleId="PredmetkomentraChar">
    <w:name w:val="Predmet komentára Char"/>
    <w:basedOn w:val="TextkomentraChar"/>
    <w:link w:val="Predmetkomentra"/>
    <w:uiPriority w:val="99"/>
    <w:semiHidden/>
    <w:rsid w:val="00EF0A1B"/>
    <w:rPr>
      <w:b/>
      <w:bCs/>
      <w:sz w:val="20"/>
      <w:szCs w:val="20"/>
      <w:lang w:val="sk-SK"/>
    </w:rPr>
  </w:style>
  <w:style w:type="paragraph" w:styleId="Textbubliny">
    <w:name w:val="Balloon Text"/>
    <w:basedOn w:val="Normlny"/>
    <w:link w:val="TextbublinyChar"/>
    <w:uiPriority w:val="99"/>
    <w:semiHidden/>
    <w:unhideWhenUsed/>
    <w:rsid w:val="00EF0A1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F0A1B"/>
    <w:rPr>
      <w:rFonts w:ascii="Segoe UI" w:hAnsi="Segoe UI" w:cs="Segoe UI"/>
      <w:sz w:val="18"/>
      <w:szCs w:val="18"/>
      <w:lang w:val="sk-SK"/>
    </w:rPr>
  </w:style>
  <w:style w:type="paragraph" w:customStyle="1" w:styleId="Default">
    <w:name w:val="Default"/>
    <w:rsid w:val="00CA125D"/>
    <w:pPr>
      <w:autoSpaceDE w:val="0"/>
      <w:autoSpaceDN w:val="0"/>
      <w:adjustRightInd w:val="0"/>
      <w:spacing w:after="0" w:line="240" w:lineRule="auto"/>
    </w:pPr>
    <w:rPr>
      <w:rFonts w:ascii="Arial" w:hAnsi="Arial" w:cs="Arial"/>
      <w:color w:val="000000"/>
      <w:sz w:val="24"/>
      <w:szCs w:val="24"/>
      <w:lang w:val="sk-SK"/>
    </w:rPr>
  </w:style>
  <w:style w:type="character" w:customStyle="1" w:styleId="OdsekzoznamuChar">
    <w:name w:val="Odsek zoznamu Char"/>
    <w:aliases w:val="Nad Char,List Paragraph Char,Odstavec cíl se seznamem Char,Odstavec se seznamem5 Char,Odstavec_muj Char,Odrážky Char,Obrázek Char,_Odstavec se seznamem Char,Seznam - odrážky Char,Conclusion de partie Char,Odstavec se seznamem2 Char"/>
    <w:basedOn w:val="Predvolenpsmoodseku"/>
    <w:link w:val="Odsekzoznamu"/>
    <w:uiPriority w:val="34"/>
    <w:qFormat/>
    <w:locked/>
    <w:rsid w:val="001A2E27"/>
    <w:rPr>
      <w:lang w:val="sk-SK"/>
    </w:rPr>
  </w:style>
  <w:style w:type="character" w:styleId="Hypertextovprepojenie">
    <w:name w:val="Hyperlink"/>
    <w:basedOn w:val="Predvolenpsmoodseku"/>
    <w:uiPriority w:val="99"/>
    <w:unhideWhenUsed/>
    <w:rsid w:val="00644DB0"/>
    <w:rPr>
      <w:color w:val="0563C1" w:themeColor="hyperlink"/>
      <w:u w:val="single"/>
    </w:rPr>
  </w:style>
  <w:style w:type="paragraph" w:styleId="Zkladntext">
    <w:name w:val="Body Text"/>
    <w:basedOn w:val="Normlny"/>
    <w:link w:val="ZkladntextChar"/>
    <w:uiPriority w:val="1"/>
    <w:qFormat/>
    <w:rsid w:val="00FF504D"/>
    <w:pPr>
      <w:widowControl w:val="0"/>
      <w:autoSpaceDE w:val="0"/>
      <w:autoSpaceDN w:val="0"/>
      <w:spacing w:after="0" w:line="240" w:lineRule="auto"/>
    </w:pPr>
    <w:rPr>
      <w:rFonts w:ascii="Calibri" w:eastAsia="Calibri" w:hAnsi="Calibri" w:cs="Calibri"/>
      <w:sz w:val="16"/>
      <w:szCs w:val="16"/>
    </w:rPr>
  </w:style>
  <w:style w:type="character" w:customStyle="1" w:styleId="ZkladntextChar">
    <w:name w:val="Základný text Char"/>
    <w:basedOn w:val="Predvolenpsmoodseku"/>
    <w:link w:val="Zkladntext"/>
    <w:uiPriority w:val="1"/>
    <w:rsid w:val="00FF504D"/>
    <w:rPr>
      <w:rFonts w:ascii="Calibri" w:eastAsia="Calibri" w:hAnsi="Calibri" w:cs="Calibri"/>
      <w:sz w:val="16"/>
      <w:szCs w:val="16"/>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9000">
      <w:bodyDiv w:val="1"/>
      <w:marLeft w:val="0"/>
      <w:marRight w:val="0"/>
      <w:marTop w:val="0"/>
      <w:marBottom w:val="0"/>
      <w:divBdr>
        <w:top w:val="none" w:sz="0" w:space="0" w:color="auto"/>
        <w:left w:val="none" w:sz="0" w:space="0" w:color="auto"/>
        <w:bottom w:val="none" w:sz="0" w:space="0" w:color="auto"/>
        <w:right w:val="none" w:sz="0" w:space="0" w:color="auto"/>
      </w:divBdr>
    </w:div>
    <w:div w:id="229508445">
      <w:bodyDiv w:val="1"/>
      <w:marLeft w:val="0"/>
      <w:marRight w:val="0"/>
      <w:marTop w:val="0"/>
      <w:marBottom w:val="0"/>
      <w:divBdr>
        <w:top w:val="none" w:sz="0" w:space="0" w:color="auto"/>
        <w:left w:val="none" w:sz="0" w:space="0" w:color="auto"/>
        <w:bottom w:val="none" w:sz="0" w:space="0" w:color="auto"/>
        <w:right w:val="none" w:sz="0" w:space="0" w:color="auto"/>
      </w:divBdr>
      <w:divsChild>
        <w:div w:id="512494947">
          <w:marLeft w:val="446"/>
          <w:marRight w:val="0"/>
          <w:marTop w:val="0"/>
          <w:marBottom w:val="0"/>
          <w:divBdr>
            <w:top w:val="none" w:sz="0" w:space="0" w:color="auto"/>
            <w:left w:val="none" w:sz="0" w:space="0" w:color="auto"/>
            <w:bottom w:val="none" w:sz="0" w:space="0" w:color="auto"/>
            <w:right w:val="none" w:sz="0" w:space="0" w:color="auto"/>
          </w:divBdr>
        </w:div>
      </w:divsChild>
    </w:div>
    <w:div w:id="402916697">
      <w:bodyDiv w:val="1"/>
      <w:marLeft w:val="0"/>
      <w:marRight w:val="0"/>
      <w:marTop w:val="0"/>
      <w:marBottom w:val="0"/>
      <w:divBdr>
        <w:top w:val="none" w:sz="0" w:space="0" w:color="auto"/>
        <w:left w:val="none" w:sz="0" w:space="0" w:color="auto"/>
        <w:bottom w:val="none" w:sz="0" w:space="0" w:color="auto"/>
        <w:right w:val="none" w:sz="0" w:space="0" w:color="auto"/>
      </w:divBdr>
    </w:div>
    <w:div w:id="447357274">
      <w:bodyDiv w:val="1"/>
      <w:marLeft w:val="0"/>
      <w:marRight w:val="0"/>
      <w:marTop w:val="0"/>
      <w:marBottom w:val="0"/>
      <w:divBdr>
        <w:top w:val="none" w:sz="0" w:space="0" w:color="auto"/>
        <w:left w:val="none" w:sz="0" w:space="0" w:color="auto"/>
        <w:bottom w:val="none" w:sz="0" w:space="0" w:color="auto"/>
        <w:right w:val="none" w:sz="0" w:space="0" w:color="auto"/>
      </w:divBdr>
    </w:div>
    <w:div w:id="497772060">
      <w:bodyDiv w:val="1"/>
      <w:marLeft w:val="0"/>
      <w:marRight w:val="0"/>
      <w:marTop w:val="0"/>
      <w:marBottom w:val="0"/>
      <w:divBdr>
        <w:top w:val="none" w:sz="0" w:space="0" w:color="auto"/>
        <w:left w:val="none" w:sz="0" w:space="0" w:color="auto"/>
        <w:bottom w:val="none" w:sz="0" w:space="0" w:color="auto"/>
        <w:right w:val="none" w:sz="0" w:space="0" w:color="auto"/>
      </w:divBdr>
    </w:div>
    <w:div w:id="572934876">
      <w:bodyDiv w:val="1"/>
      <w:marLeft w:val="0"/>
      <w:marRight w:val="0"/>
      <w:marTop w:val="0"/>
      <w:marBottom w:val="0"/>
      <w:divBdr>
        <w:top w:val="none" w:sz="0" w:space="0" w:color="auto"/>
        <w:left w:val="none" w:sz="0" w:space="0" w:color="auto"/>
        <w:bottom w:val="none" w:sz="0" w:space="0" w:color="auto"/>
        <w:right w:val="none" w:sz="0" w:space="0" w:color="auto"/>
      </w:divBdr>
    </w:div>
    <w:div w:id="1057778521">
      <w:bodyDiv w:val="1"/>
      <w:marLeft w:val="0"/>
      <w:marRight w:val="0"/>
      <w:marTop w:val="0"/>
      <w:marBottom w:val="0"/>
      <w:divBdr>
        <w:top w:val="none" w:sz="0" w:space="0" w:color="auto"/>
        <w:left w:val="none" w:sz="0" w:space="0" w:color="auto"/>
        <w:bottom w:val="none" w:sz="0" w:space="0" w:color="auto"/>
        <w:right w:val="none" w:sz="0" w:space="0" w:color="auto"/>
      </w:divBdr>
    </w:div>
    <w:div w:id="1095177247">
      <w:bodyDiv w:val="1"/>
      <w:marLeft w:val="0"/>
      <w:marRight w:val="0"/>
      <w:marTop w:val="0"/>
      <w:marBottom w:val="0"/>
      <w:divBdr>
        <w:top w:val="none" w:sz="0" w:space="0" w:color="auto"/>
        <w:left w:val="none" w:sz="0" w:space="0" w:color="auto"/>
        <w:bottom w:val="none" w:sz="0" w:space="0" w:color="auto"/>
        <w:right w:val="none" w:sz="0" w:space="0" w:color="auto"/>
      </w:divBdr>
    </w:div>
    <w:div w:id="1182086506">
      <w:bodyDiv w:val="1"/>
      <w:marLeft w:val="0"/>
      <w:marRight w:val="0"/>
      <w:marTop w:val="0"/>
      <w:marBottom w:val="0"/>
      <w:divBdr>
        <w:top w:val="none" w:sz="0" w:space="0" w:color="auto"/>
        <w:left w:val="none" w:sz="0" w:space="0" w:color="auto"/>
        <w:bottom w:val="none" w:sz="0" w:space="0" w:color="auto"/>
        <w:right w:val="none" w:sz="0" w:space="0" w:color="auto"/>
      </w:divBdr>
    </w:div>
    <w:div w:id="1256404835">
      <w:bodyDiv w:val="1"/>
      <w:marLeft w:val="0"/>
      <w:marRight w:val="0"/>
      <w:marTop w:val="0"/>
      <w:marBottom w:val="0"/>
      <w:divBdr>
        <w:top w:val="none" w:sz="0" w:space="0" w:color="auto"/>
        <w:left w:val="none" w:sz="0" w:space="0" w:color="auto"/>
        <w:bottom w:val="none" w:sz="0" w:space="0" w:color="auto"/>
        <w:right w:val="none" w:sz="0" w:space="0" w:color="auto"/>
      </w:divBdr>
    </w:div>
    <w:div w:id="1636133547">
      <w:bodyDiv w:val="1"/>
      <w:marLeft w:val="0"/>
      <w:marRight w:val="0"/>
      <w:marTop w:val="0"/>
      <w:marBottom w:val="0"/>
      <w:divBdr>
        <w:top w:val="none" w:sz="0" w:space="0" w:color="auto"/>
        <w:left w:val="none" w:sz="0" w:space="0" w:color="auto"/>
        <w:bottom w:val="none" w:sz="0" w:space="0" w:color="auto"/>
        <w:right w:val="none" w:sz="0" w:space="0" w:color="auto"/>
      </w:divBdr>
    </w:div>
    <w:div w:id="1848640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urofondy.gov.sk/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urofondy.gov.sk/dokumenty-a-publikacie/metodicke-dokumenty/index.html" TargetMode="External"/><Relationship Id="rId1" Type="http://schemas.openxmlformats.org/officeDocument/2006/relationships/hyperlink" Target="https://www.eurofondy.gov.sk/dokumenty-a-publikacie/metodicke-dokumenty/index.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08"/>
  <w:hyphenationZone w:val="425"/>
  <w:characterSpacingControl w:val="doNotCompress"/>
  <w:compat>
    <w:useFELayout/>
    <w:compatSetting w:name="compatibilityMode" w:uri="http://schemas.microsoft.com/office/word" w:val="12"/>
  </w:compat>
  <w:rsids>
    <w:rsidRoot w:val="0045536C"/>
    <w:rsid w:val="004553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AD2FE1BA0F1F4BBBC1294D52F2440D" ma:contentTypeVersion="16" ma:contentTypeDescription="Create a new document." ma:contentTypeScope="" ma:versionID="5824c3036447e41fb536678be68ba48b">
  <xsd:schema xmlns:xsd="http://www.w3.org/2001/XMLSchema" xmlns:xs="http://www.w3.org/2001/XMLSchema" xmlns:p="http://schemas.microsoft.com/office/2006/metadata/properties" xmlns:ns2="9e78c33f-4cdf-45e9-8456-26a6a71e2dae" xmlns:ns3="aa073712-a3e1-4887-af8b-7882991bf644" targetNamespace="http://schemas.microsoft.com/office/2006/metadata/properties" ma:root="true" ma:fieldsID="6e4f4214fbeaa8031aeb951ca793f7f0" ns2:_="" ns3:_="">
    <xsd:import namespace="9e78c33f-4cdf-45e9-8456-26a6a71e2dae"/>
    <xsd:import namespace="aa073712-a3e1-4887-af8b-7882991bf6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8c33f-4cdf-45e9-8456-26a6a71e2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23deb3c-b9f3-4fad-b534-fe0741e7144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73712-a3e1-4887-af8b-7882991bf6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b90ddb-35b0-422b-ac1c-df2d6618d02f}" ma:internalName="TaxCatchAll" ma:showField="CatchAllData" ma:web="aa073712-a3e1-4887-af8b-7882991bf6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78c33f-4cdf-45e9-8456-26a6a71e2dae">
      <Terms xmlns="http://schemas.microsoft.com/office/infopath/2007/PartnerControls"/>
    </lcf76f155ced4ddcb4097134ff3c332f>
    <TaxCatchAll xmlns="aa073712-a3e1-4887-af8b-7882991bf64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EE82A-78A4-46B0-9F26-CE326215F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8c33f-4cdf-45e9-8456-26a6a71e2dae"/>
    <ds:schemaRef ds:uri="aa073712-a3e1-4887-af8b-7882991bf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672850-EF87-410B-A5F2-1F6D31C16AB8}">
  <ds:schemaRefs>
    <ds:schemaRef ds:uri="http://schemas.microsoft.com/sharepoint/v3/contenttype/forms"/>
  </ds:schemaRefs>
</ds:datastoreItem>
</file>

<file path=customXml/itemProps3.xml><?xml version="1.0" encoding="utf-8"?>
<ds:datastoreItem xmlns:ds="http://schemas.openxmlformats.org/officeDocument/2006/customXml" ds:itemID="{D352796D-535C-42B1-86BB-6E236B69AD34}">
  <ds:schemaRefs>
    <ds:schemaRef ds:uri="http://schemas.openxmlformats.org/package/2006/metadata/core-properties"/>
    <ds:schemaRef ds:uri="http://schemas.microsoft.com/office/2006/documentManagement/types"/>
    <ds:schemaRef ds:uri="9e78c33f-4cdf-45e9-8456-26a6a71e2dae"/>
    <ds:schemaRef ds:uri="http://schemas.microsoft.com/office/2006/metadata/properties"/>
    <ds:schemaRef ds:uri="aa073712-a3e1-4887-af8b-7882991bf644"/>
    <ds:schemaRef ds:uri="http://schemas.microsoft.com/office/infopath/2007/PartnerControls"/>
    <ds:schemaRef ds:uri="http://www.w3.org/XML/1998/namespace"/>
    <ds:schemaRef ds:uri="http://purl.org/dc/elements/1.1/"/>
    <ds:schemaRef ds:uri="http://purl.org/dc/dcmitype/"/>
    <ds:schemaRef ds:uri="http://purl.org/dc/terms/"/>
  </ds:schemaRefs>
</ds:datastoreItem>
</file>

<file path=customXml/itemProps4.xml><?xml version="1.0" encoding="utf-8"?>
<ds:datastoreItem xmlns:ds="http://schemas.openxmlformats.org/officeDocument/2006/customXml" ds:itemID="{6D34FB05-FFA7-4298-972D-AA9C7F34BA73}">
  <ds:schemaRefs>
    <ds:schemaRef ds:uri="http://schemas.openxmlformats.org/officeDocument/2006/bibliography"/>
  </ds:schemaRefs>
</ds:datastoreItem>
</file>

<file path=docMetadata/LabelInfo.xml><?xml version="1.0" encoding="utf-8"?>
<clbl:labelList xmlns:clbl="http://schemas.microsoft.com/office/2020/mipLabelMetadata">
  <clbl:label id="{deff24bb-2089-4400-8c8e-f71e680378b2}" enabled="0" method="" siteId="{deff24bb-2089-4400-8c8e-f71e680378b2}" removed="1"/>
</clbl:labelList>
</file>

<file path=docProps/app.xml><?xml version="1.0" encoding="utf-8"?>
<Properties xmlns="http://schemas.openxmlformats.org/officeDocument/2006/extended-properties" xmlns:vt="http://schemas.openxmlformats.org/officeDocument/2006/docPropsVTypes">
  <Template>Normal</Template>
  <TotalTime>0</TotalTime>
  <Pages>14</Pages>
  <Words>3842</Words>
  <Characters>21902</Characters>
  <Application>Microsoft Office Word</Application>
  <DocSecurity>0</DocSecurity>
  <Lines>182</Lines>
  <Paragraphs>51</Paragraphs>
  <ScaleCrop>false</ScaleCrop>
  <Company/>
  <LinksUpToDate>false</LinksUpToDate>
  <CharactersWithSpaces>25693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2023-07-11T09:18:00Z</dcterms:created>
  <dcterms:modified xsi:type="dcterms:W3CDTF">2023-07-13T14:09:00Z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0x01010077AD2FE1BA0F1F4BBBC1294D52F2440D</vt:lpwstr>
  </property>
  <property fmtid="{D5CDD505-2E9C-101B-9397-08002B2CF9AE}" pid="3" name="MediaServiceImageTags">
    <vt:lpwstr/>
  </property>
</Properties>
</file>