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3C2" w:rsidRPr="003F5F8A" w:rsidRDefault="00E2022E" w:rsidP="002053C2">
      <w:pPr>
        <w:spacing w:after="0" w:line="240" w:lineRule="auto"/>
        <w:jc w:val="center"/>
        <w:rPr>
          <w:rFonts w:ascii="Calibri" w:hAnsi="Calibri" w:cs="Calibri"/>
          <w:b/>
        </w:rPr>
      </w:pPr>
      <w:bookmarkStart w:id="0" w:name="_GoBack"/>
      <w:bookmarkEnd w:id="0"/>
      <w:r w:rsidRPr="003F5F8A">
        <w:rPr>
          <w:rFonts w:ascii="Calibri" w:hAnsi="Calibri" w:cs="Calibri"/>
          <w:b/>
        </w:rPr>
        <w:tab/>
      </w:r>
    </w:p>
    <w:p w:rsidR="00551D08" w:rsidRPr="003F5F8A" w:rsidRDefault="0000238B" w:rsidP="00533EA8">
      <w:pPr>
        <w:spacing w:after="0" w:line="240" w:lineRule="auto"/>
        <w:jc w:val="center"/>
        <w:rPr>
          <w:rFonts w:ascii="Calibri" w:hAnsi="Calibri" w:cs="Calibri"/>
          <w:b/>
        </w:rPr>
      </w:pPr>
      <w:r w:rsidRPr="003F5F8A">
        <w:rPr>
          <w:rFonts w:ascii="Calibri" w:hAnsi="Calibri" w:cs="Calibri"/>
          <w:b/>
        </w:rPr>
        <w:t>Návrh na n</w:t>
      </w:r>
      <w:r w:rsidR="00311FA2" w:rsidRPr="003F5F8A">
        <w:rPr>
          <w:rFonts w:ascii="Calibri" w:hAnsi="Calibri" w:cs="Calibri"/>
          <w:b/>
        </w:rPr>
        <w:t xml:space="preserve">avýšenie objemu finančných prostriedkov </w:t>
      </w:r>
      <w:r w:rsidR="0053152B" w:rsidRPr="003F5F8A">
        <w:rPr>
          <w:rFonts w:ascii="Calibri" w:hAnsi="Calibri" w:cs="Calibri"/>
          <w:b/>
        </w:rPr>
        <w:t>implementovaných</w:t>
      </w:r>
      <w:r w:rsidR="00533EA8" w:rsidRPr="003F5F8A">
        <w:rPr>
          <w:rFonts w:ascii="Calibri" w:hAnsi="Calibri" w:cs="Calibri"/>
          <w:b/>
        </w:rPr>
        <w:t xml:space="preserve"> </w:t>
      </w:r>
      <w:r w:rsidR="00311FA2" w:rsidRPr="003F5F8A">
        <w:rPr>
          <w:rFonts w:ascii="Calibri" w:hAnsi="Calibri" w:cs="Calibri"/>
          <w:b/>
        </w:rPr>
        <w:t>prostredníctvom nástroja integrovaných územných investícií</w:t>
      </w:r>
      <w:r w:rsidR="00A83145" w:rsidRPr="003F5F8A">
        <w:rPr>
          <w:rFonts w:ascii="Calibri" w:hAnsi="Calibri" w:cs="Calibri"/>
          <w:b/>
        </w:rPr>
        <w:t xml:space="preserve"> </w:t>
      </w:r>
      <w:r w:rsidR="001928DE" w:rsidRPr="003F5F8A">
        <w:rPr>
          <w:rFonts w:ascii="Calibri" w:hAnsi="Calibri" w:cs="Calibri"/>
          <w:b/>
        </w:rPr>
        <w:t>(IÚI)</w:t>
      </w:r>
      <w:r w:rsidRPr="003F5F8A">
        <w:rPr>
          <w:rFonts w:ascii="Calibri" w:hAnsi="Calibri" w:cs="Calibri"/>
          <w:b/>
        </w:rPr>
        <w:t>v rámci opatrení Programu Slovensko 2021-2027</w:t>
      </w:r>
      <w:r w:rsidR="00533EA8" w:rsidRPr="003F5F8A">
        <w:rPr>
          <w:rFonts w:ascii="Calibri" w:hAnsi="Calibri" w:cs="Calibri"/>
          <w:b/>
        </w:rPr>
        <w:t xml:space="preserve">v gescii </w:t>
      </w:r>
      <w:r w:rsidR="00551D08" w:rsidRPr="003F5F8A">
        <w:rPr>
          <w:rFonts w:ascii="Calibri" w:hAnsi="Calibri" w:cs="Calibri"/>
          <w:b/>
        </w:rPr>
        <w:t xml:space="preserve">Ministerstva životného prostredia SR (MŽP SR) </w:t>
      </w:r>
    </w:p>
    <w:p w:rsidR="00F97E32" w:rsidRPr="003F5F8A" w:rsidRDefault="00F97E32" w:rsidP="002053C2">
      <w:pPr>
        <w:spacing w:after="0" w:line="240" w:lineRule="auto"/>
        <w:jc w:val="both"/>
        <w:rPr>
          <w:rFonts w:ascii="Calibri" w:hAnsi="Calibri" w:cs="Calibri"/>
        </w:rPr>
      </w:pPr>
    </w:p>
    <w:p w:rsidR="00626A9A" w:rsidRPr="003F5F8A" w:rsidRDefault="001643A3">
      <w:pPr>
        <w:pStyle w:val="Odsekzoznamu"/>
        <w:spacing w:after="0" w:line="240" w:lineRule="auto"/>
        <w:ind w:left="360"/>
        <w:jc w:val="both"/>
        <w:rPr>
          <w:rFonts w:ascii="Calibri" w:hAnsi="Calibri" w:cs="Calibri"/>
          <w:b/>
        </w:rPr>
      </w:pPr>
      <w:r w:rsidRPr="003F5F8A">
        <w:rPr>
          <w:rFonts w:ascii="Calibri" w:hAnsi="Calibri" w:cs="Calibri"/>
          <w:b/>
        </w:rPr>
        <w:t xml:space="preserve">Návrh na navýšenie </w:t>
      </w:r>
      <w:r w:rsidR="0000238B" w:rsidRPr="003F5F8A">
        <w:rPr>
          <w:rFonts w:ascii="Calibri" w:hAnsi="Calibri" w:cs="Calibri"/>
          <w:b/>
        </w:rPr>
        <w:t xml:space="preserve">finančných prostriedkov implementovaných prostredníctvom nástroja integrovaných územných investícií </w:t>
      </w:r>
      <w:r w:rsidR="001928DE" w:rsidRPr="003F5F8A">
        <w:rPr>
          <w:rFonts w:ascii="Calibri" w:hAnsi="Calibri" w:cs="Calibri"/>
          <w:b/>
        </w:rPr>
        <w:t xml:space="preserve">(IÚI) </w:t>
      </w:r>
      <w:r w:rsidR="0000238B" w:rsidRPr="003F5F8A">
        <w:rPr>
          <w:rFonts w:ascii="Calibri" w:hAnsi="Calibri" w:cs="Calibri"/>
          <w:b/>
        </w:rPr>
        <w:t xml:space="preserve">v rámci opatrení Programu Slovensko 2021-2027 </w:t>
      </w:r>
      <w:r w:rsidR="00551D08" w:rsidRPr="003F5F8A">
        <w:rPr>
          <w:rFonts w:ascii="Calibri" w:hAnsi="Calibri" w:cs="Calibri"/>
          <w:b/>
        </w:rPr>
        <w:t xml:space="preserve">v gescii sprostredkovateľských orgánov Ministerstva životného prostredia SR (MŽP SR) </w:t>
      </w:r>
    </w:p>
    <w:p w:rsidR="003F5F8A" w:rsidRPr="003F5F8A" w:rsidRDefault="003F5F8A">
      <w:pPr>
        <w:pStyle w:val="Odsekzoznamu"/>
        <w:spacing w:after="0" w:line="240" w:lineRule="auto"/>
        <w:ind w:left="360"/>
        <w:jc w:val="both"/>
        <w:rPr>
          <w:rFonts w:ascii="Calibri" w:hAnsi="Calibri" w:cs="Calibri"/>
          <w:b/>
        </w:rPr>
      </w:pPr>
    </w:p>
    <w:p w:rsidR="005D60F4" w:rsidRDefault="00A83145" w:rsidP="00626A9A">
      <w:pPr>
        <w:spacing w:after="0" w:line="240" w:lineRule="auto"/>
        <w:jc w:val="both"/>
        <w:rPr>
          <w:rFonts w:ascii="Calibri" w:hAnsi="Calibri" w:cs="Calibri"/>
          <w:b/>
        </w:rPr>
      </w:pPr>
      <w:r w:rsidRPr="003F5F8A">
        <w:rPr>
          <w:rFonts w:ascii="Calibri" w:hAnsi="Calibri" w:cs="Calibri"/>
        </w:rPr>
        <w:t>MIRRI SR ako riadiaci orgán (</w:t>
      </w:r>
      <w:r w:rsidR="00F932D1" w:rsidRPr="003F5F8A">
        <w:rPr>
          <w:rFonts w:ascii="Calibri" w:hAnsi="Calibri" w:cs="Calibri"/>
        </w:rPr>
        <w:t xml:space="preserve">ďalej len „RO“) </w:t>
      </w:r>
      <w:r w:rsidRPr="003F5F8A">
        <w:rPr>
          <w:rFonts w:ascii="Calibri" w:hAnsi="Calibri" w:cs="Calibri"/>
        </w:rPr>
        <w:t>pre Program Slovensko 2021- 2027</w:t>
      </w:r>
      <w:r w:rsidR="00F932D1" w:rsidRPr="003F5F8A">
        <w:rPr>
          <w:rFonts w:ascii="Calibri" w:hAnsi="Calibri" w:cs="Calibri"/>
        </w:rPr>
        <w:t xml:space="preserve"> (ďalej len „Program</w:t>
      </w:r>
      <w:r w:rsidR="007007C8" w:rsidRPr="003F5F8A">
        <w:rPr>
          <w:rFonts w:ascii="Calibri" w:hAnsi="Calibri" w:cs="Calibri"/>
        </w:rPr>
        <w:t xml:space="preserve"> Slovensko</w:t>
      </w:r>
      <w:r w:rsidR="00F932D1" w:rsidRPr="003F5F8A">
        <w:rPr>
          <w:rFonts w:ascii="Calibri" w:hAnsi="Calibri" w:cs="Calibri"/>
        </w:rPr>
        <w:t>“)</w:t>
      </w:r>
      <w:r w:rsidR="00897FDE" w:rsidRPr="003F5F8A">
        <w:rPr>
          <w:rFonts w:ascii="Calibri" w:hAnsi="Calibri" w:cs="Calibri"/>
        </w:rPr>
        <w:t xml:space="preserve"> predkladá na </w:t>
      </w:r>
      <w:r w:rsidR="00626A9A" w:rsidRPr="003F5F8A">
        <w:rPr>
          <w:rFonts w:ascii="Calibri" w:hAnsi="Calibri" w:cs="Calibri"/>
        </w:rPr>
        <w:t xml:space="preserve">4. </w:t>
      </w:r>
      <w:r w:rsidR="00897FDE" w:rsidRPr="003F5F8A">
        <w:rPr>
          <w:rFonts w:ascii="Calibri" w:hAnsi="Calibri" w:cs="Calibri"/>
        </w:rPr>
        <w:t xml:space="preserve">rokovanie </w:t>
      </w:r>
      <w:r w:rsidR="00626A9A" w:rsidRPr="003F5F8A">
        <w:rPr>
          <w:rFonts w:ascii="Calibri" w:hAnsi="Calibri" w:cs="Calibri"/>
        </w:rPr>
        <w:t>Komisie pri Monitorovacom výbore pre Program Slovensko pre cieľ 2 Zelenšia nízkouhlíková Európa politiky súdržnosti EÚ (ďalej len „Komisia</w:t>
      </w:r>
      <w:r w:rsidR="00897FDE" w:rsidRPr="003F5F8A">
        <w:rPr>
          <w:rFonts w:ascii="Calibri" w:hAnsi="Calibri" w:cs="Calibri"/>
        </w:rPr>
        <w:t xml:space="preserve"> </w:t>
      </w:r>
      <w:r w:rsidR="005D60F4" w:rsidRPr="003F5F8A">
        <w:rPr>
          <w:rFonts w:ascii="Calibri" w:hAnsi="Calibri" w:cs="Calibri"/>
        </w:rPr>
        <w:t xml:space="preserve">pre </w:t>
      </w:r>
      <w:r w:rsidR="00897FDE" w:rsidRPr="003F5F8A">
        <w:rPr>
          <w:rFonts w:ascii="Calibri" w:hAnsi="Calibri" w:cs="Calibri"/>
        </w:rPr>
        <w:t>PO2</w:t>
      </w:r>
      <w:r w:rsidR="00626A9A" w:rsidRPr="003F5F8A">
        <w:rPr>
          <w:rFonts w:ascii="Calibri" w:hAnsi="Calibri" w:cs="Calibri"/>
        </w:rPr>
        <w:t xml:space="preserve">“) </w:t>
      </w:r>
      <w:r w:rsidR="00897FDE" w:rsidRPr="003F5F8A">
        <w:rPr>
          <w:rFonts w:ascii="Calibri" w:hAnsi="Calibri" w:cs="Calibri"/>
        </w:rPr>
        <w:t xml:space="preserve">dňa 9. novembra 2023 </w:t>
      </w:r>
      <w:r w:rsidR="00897FDE" w:rsidRPr="003F5F8A">
        <w:rPr>
          <w:rFonts w:ascii="Calibri" w:hAnsi="Calibri" w:cs="Calibri"/>
          <w:b/>
        </w:rPr>
        <w:t xml:space="preserve">návrh na </w:t>
      </w:r>
      <w:r w:rsidR="00897FDE" w:rsidRPr="003F5F8A">
        <w:rPr>
          <w:rFonts w:ascii="Calibri" w:hAnsi="Calibri" w:cs="Calibri"/>
          <w:b/>
          <w:u w:val="single"/>
        </w:rPr>
        <w:t>navýšenie</w:t>
      </w:r>
      <w:r w:rsidR="00897FDE" w:rsidRPr="003F5F8A">
        <w:rPr>
          <w:rFonts w:ascii="Calibri" w:hAnsi="Calibri" w:cs="Calibri"/>
          <w:b/>
        </w:rPr>
        <w:t xml:space="preserve"> finančných prostriedkov implementovaných prostredníctvom nástroja integrovaných územných investícií </w:t>
      </w:r>
      <w:r w:rsidR="00897FDE" w:rsidRPr="003F5F8A">
        <w:rPr>
          <w:rFonts w:ascii="Calibri" w:hAnsi="Calibri" w:cs="Calibri"/>
          <w:b/>
          <w:u w:val="single"/>
        </w:rPr>
        <w:t>(IÚI)</w:t>
      </w:r>
      <w:r w:rsidR="00897FDE" w:rsidRPr="003F5F8A">
        <w:rPr>
          <w:rFonts w:ascii="Calibri" w:hAnsi="Calibri" w:cs="Calibri"/>
        </w:rPr>
        <w:t xml:space="preserve"> v rámci opatrení Programu Slovensko 2021-2027 </w:t>
      </w:r>
      <w:r w:rsidR="00897FDE" w:rsidRPr="003F5F8A">
        <w:rPr>
          <w:rFonts w:ascii="Calibri" w:hAnsi="Calibri" w:cs="Calibri"/>
          <w:b/>
        </w:rPr>
        <w:t>v gescii Ministerstva životného prostredia SR (</w:t>
      </w:r>
      <w:r w:rsidR="0053152B" w:rsidRPr="003F5F8A">
        <w:rPr>
          <w:rFonts w:ascii="Calibri" w:hAnsi="Calibri" w:cs="Calibri"/>
          <w:b/>
        </w:rPr>
        <w:t>ďalej len „</w:t>
      </w:r>
      <w:r w:rsidR="00897FDE" w:rsidRPr="003F5F8A">
        <w:rPr>
          <w:rFonts w:ascii="Calibri" w:hAnsi="Calibri" w:cs="Calibri"/>
          <w:b/>
          <w:u w:val="single"/>
        </w:rPr>
        <w:t>MŽP SR</w:t>
      </w:r>
      <w:r w:rsidR="0053152B" w:rsidRPr="003F5F8A">
        <w:rPr>
          <w:rFonts w:ascii="Calibri" w:hAnsi="Calibri" w:cs="Calibri"/>
          <w:b/>
          <w:u w:val="single"/>
        </w:rPr>
        <w:t>“</w:t>
      </w:r>
      <w:r w:rsidR="00897FDE" w:rsidRPr="003F5F8A">
        <w:rPr>
          <w:rFonts w:ascii="Calibri" w:hAnsi="Calibri" w:cs="Calibri"/>
          <w:b/>
        </w:rPr>
        <w:t>)</w:t>
      </w:r>
      <w:r w:rsidR="00300B98" w:rsidRPr="003F5F8A">
        <w:rPr>
          <w:rFonts w:ascii="Calibri" w:hAnsi="Calibri" w:cs="Calibri"/>
          <w:b/>
        </w:rPr>
        <w:t>.</w:t>
      </w:r>
    </w:p>
    <w:p w:rsidR="003F5F8A" w:rsidRPr="003F5F8A" w:rsidRDefault="003F5F8A" w:rsidP="00626A9A">
      <w:pPr>
        <w:spacing w:after="0" w:line="240" w:lineRule="auto"/>
        <w:jc w:val="both"/>
        <w:rPr>
          <w:rFonts w:ascii="Calibri" w:hAnsi="Calibri" w:cs="Calibri"/>
          <w:b/>
        </w:rPr>
      </w:pPr>
    </w:p>
    <w:p w:rsidR="004C40ED" w:rsidRPr="003F5F8A" w:rsidRDefault="0053152B" w:rsidP="00626A9A">
      <w:pPr>
        <w:spacing w:after="0" w:line="240" w:lineRule="auto"/>
        <w:jc w:val="both"/>
        <w:rPr>
          <w:rFonts w:ascii="Calibri" w:hAnsi="Calibri" w:cs="Calibri"/>
        </w:rPr>
      </w:pPr>
      <w:r w:rsidRPr="003F5F8A">
        <w:rPr>
          <w:rFonts w:ascii="Calibri" w:hAnsi="Calibri" w:cs="Calibri"/>
        </w:rPr>
        <w:t>Predkladaný n</w:t>
      </w:r>
      <w:r w:rsidR="005D60F4" w:rsidRPr="003F5F8A">
        <w:rPr>
          <w:rFonts w:ascii="Calibri" w:hAnsi="Calibri" w:cs="Calibri"/>
        </w:rPr>
        <w:t xml:space="preserve">ávrh na navýšenie celkového objemu finančných prostriedkov implementovaných prostredníctvom nástroja IÚI sa týka </w:t>
      </w:r>
      <w:r w:rsidR="005D60F4" w:rsidRPr="003F5F8A">
        <w:rPr>
          <w:rFonts w:ascii="Calibri" w:hAnsi="Calibri" w:cs="Calibri"/>
          <w:b/>
          <w:u w:val="single"/>
        </w:rPr>
        <w:t xml:space="preserve">opatrení v gescii MŽP SR podľa Prílohy 1, v ktorých je alokácia rozdelená medzi grantovú zložku (tzv. dopytovo-orientované výzvy) a medzi IÚI zložku (IÚI-VÚC, resp. IÚI-UMR). </w:t>
      </w:r>
      <w:r w:rsidR="005D60F4" w:rsidRPr="003F5F8A">
        <w:rPr>
          <w:rFonts w:ascii="Calibri" w:hAnsi="Calibri" w:cs="Calibri"/>
        </w:rPr>
        <w:t xml:space="preserve"> </w:t>
      </w:r>
      <w:r w:rsidR="004C40ED" w:rsidRPr="003F5F8A">
        <w:rPr>
          <w:rFonts w:ascii="Calibri" w:hAnsi="Calibri" w:cs="Calibri"/>
        </w:rPr>
        <w:t>Návrh predstavuje</w:t>
      </w:r>
      <w:r w:rsidR="005D60F4" w:rsidRPr="003F5F8A">
        <w:rPr>
          <w:rFonts w:ascii="Calibri" w:hAnsi="Calibri" w:cs="Calibri"/>
        </w:rPr>
        <w:t xml:space="preserve"> </w:t>
      </w:r>
      <w:r w:rsidR="004C40ED" w:rsidRPr="003F5F8A">
        <w:rPr>
          <w:rFonts w:ascii="Calibri" w:hAnsi="Calibri" w:cs="Calibri"/>
        </w:rPr>
        <w:t>re-distribúciu alebo presun dopytovo-orientovanej alokácie v opatreniach podľa Prílohy 1 predkladaného návrhu v prospech alokácie IÚI. Ide len o zmenu v  spôsobe implementácie vo vybraných opatreniach v gescii MŽP SR, nie o nové rozdelenie alokácií medzi jednotlivými opatreniami.</w:t>
      </w:r>
    </w:p>
    <w:p w:rsidR="00E6337C" w:rsidRPr="003F5F8A" w:rsidRDefault="00E6337C" w:rsidP="00E6337C">
      <w:pPr>
        <w:spacing w:after="0" w:line="240" w:lineRule="auto"/>
        <w:jc w:val="both"/>
        <w:rPr>
          <w:rFonts w:ascii="Calibri" w:hAnsi="Calibri" w:cs="Calibri"/>
        </w:rPr>
      </w:pPr>
    </w:p>
    <w:p w:rsidR="0053152B" w:rsidRPr="003F5F8A" w:rsidRDefault="00E6337C" w:rsidP="003F5F8A">
      <w:pPr>
        <w:spacing w:line="240" w:lineRule="auto"/>
        <w:jc w:val="both"/>
        <w:rPr>
          <w:rFonts w:ascii="Calibri" w:hAnsi="Calibri" w:cs="Calibri"/>
        </w:rPr>
      </w:pPr>
      <w:r w:rsidRPr="003F5F8A">
        <w:rPr>
          <w:rFonts w:ascii="Calibri" w:hAnsi="Calibri" w:cs="Calibri"/>
        </w:rPr>
        <w:t xml:space="preserve">Navrhovaná úprava </w:t>
      </w:r>
      <w:r w:rsidR="002B0BFA" w:rsidRPr="003F5F8A">
        <w:rPr>
          <w:rFonts w:ascii="Calibri" w:hAnsi="Calibri" w:cs="Calibri"/>
        </w:rPr>
        <w:t>bude znamenať</w:t>
      </w:r>
      <w:r w:rsidRPr="003F5F8A">
        <w:rPr>
          <w:rFonts w:ascii="Calibri" w:hAnsi="Calibri" w:cs="Calibri"/>
        </w:rPr>
        <w:t xml:space="preserve"> navýšenie alokácie Programu Slovensko</w:t>
      </w:r>
      <w:r w:rsidR="004C40ED" w:rsidRPr="003F5F8A">
        <w:rPr>
          <w:rFonts w:ascii="Calibri" w:hAnsi="Calibri" w:cs="Calibri"/>
        </w:rPr>
        <w:t xml:space="preserve"> </w:t>
      </w:r>
      <w:r w:rsidRPr="003F5F8A">
        <w:rPr>
          <w:rFonts w:ascii="Calibri" w:hAnsi="Calibri" w:cs="Calibri"/>
        </w:rPr>
        <w:t>implementovanej prostredníctvom nástroja IÚI</w:t>
      </w:r>
      <w:r w:rsidRPr="003F5F8A">
        <w:rPr>
          <w:rFonts w:ascii="Calibri" w:hAnsi="Calibri" w:cs="Calibri"/>
          <w:b/>
        </w:rPr>
        <w:t xml:space="preserve"> </w:t>
      </w:r>
      <w:r w:rsidR="004C40ED" w:rsidRPr="003F5F8A">
        <w:rPr>
          <w:rFonts w:ascii="Calibri" w:hAnsi="Calibri" w:cs="Calibri"/>
          <w:b/>
        </w:rPr>
        <w:t xml:space="preserve">v gescii MŽP SR </w:t>
      </w:r>
      <w:r w:rsidR="00721439" w:rsidRPr="003F5F8A">
        <w:rPr>
          <w:rFonts w:ascii="Calibri" w:hAnsi="Calibri" w:cs="Calibri"/>
          <w:b/>
        </w:rPr>
        <w:t xml:space="preserve">spolu </w:t>
      </w:r>
      <w:r w:rsidR="0053152B" w:rsidRPr="003F5F8A">
        <w:rPr>
          <w:rFonts w:ascii="Calibri" w:hAnsi="Calibri" w:cs="Calibri"/>
          <w:b/>
        </w:rPr>
        <w:t xml:space="preserve">o  </w:t>
      </w:r>
      <w:r w:rsidR="00721439" w:rsidRPr="003F5F8A">
        <w:rPr>
          <w:rFonts w:ascii="Calibri" w:hAnsi="Calibri" w:cs="Calibri"/>
          <w:b/>
        </w:rPr>
        <w:t>54 114 000 EUR</w:t>
      </w:r>
      <w:r w:rsidR="0053152B" w:rsidRPr="003F5F8A">
        <w:rPr>
          <w:rFonts w:ascii="Calibri" w:hAnsi="Calibri" w:cs="Calibri"/>
        </w:rPr>
        <w:t xml:space="preserve"> (v rámci opatrení 2.4.1 Vodozádržné opatrenia na adaptáciu na zmenu klímy v sídlach a krajine a /alebo ochranu pred povodňami, 2.5.8 Obnova verejných vodovodov v obciach nad 2000 obyvateľov, 2.6.2 Podpora zberu a dobudovania, intenzifikácie a rozšírenia systémov triedeného zberu komunálnych odpadov)</w:t>
      </w:r>
      <w:r w:rsidR="00300B98" w:rsidRPr="003F5F8A">
        <w:rPr>
          <w:rFonts w:ascii="Calibri" w:hAnsi="Calibri" w:cs="Calibri"/>
        </w:rPr>
        <w:t>.</w:t>
      </w:r>
      <w:r w:rsidR="00D40D1E" w:rsidRPr="003F5F8A">
        <w:rPr>
          <w:rFonts w:ascii="Calibri" w:hAnsi="Calibri" w:cs="Calibri"/>
        </w:rPr>
        <w:t xml:space="preserve"> </w:t>
      </w:r>
    </w:p>
    <w:p w:rsidR="000C4976" w:rsidRPr="003F5F8A" w:rsidRDefault="000C4976" w:rsidP="002053C2">
      <w:pPr>
        <w:spacing w:line="240" w:lineRule="auto"/>
        <w:jc w:val="both"/>
        <w:rPr>
          <w:rFonts w:ascii="Calibri" w:hAnsi="Calibri" w:cs="Calibri"/>
        </w:rPr>
      </w:pPr>
      <w:r w:rsidRPr="003F5F8A">
        <w:rPr>
          <w:rFonts w:ascii="Calibri" w:hAnsi="Calibri" w:cs="Calibri"/>
        </w:rPr>
        <w:t xml:space="preserve">Prerozdelenie navyšovanej alokácie IÚI bolo rozdelené medzi IÚS VÚC a IÚS UMR </w:t>
      </w:r>
      <w:r w:rsidR="00300B98" w:rsidRPr="003F5F8A">
        <w:rPr>
          <w:rFonts w:ascii="Calibri" w:hAnsi="Calibri" w:cs="Calibri"/>
        </w:rPr>
        <w:t xml:space="preserve">a medzi kategórie regiónov </w:t>
      </w:r>
      <w:r w:rsidRPr="003F5F8A">
        <w:rPr>
          <w:rFonts w:ascii="Calibri" w:hAnsi="Calibri" w:cs="Calibri"/>
        </w:rPr>
        <w:t>podľa pôvodného pomeru prerozdelenia. Po úprave podľa vyššie uvedeného bude podiel IÚI nasledovný:</w:t>
      </w:r>
    </w:p>
    <w:p w:rsidR="00300B98" w:rsidRPr="003F5F8A" w:rsidRDefault="00300B98" w:rsidP="003F5F8A">
      <w:pPr>
        <w:spacing w:after="0" w:line="240" w:lineRule="auto"/>
        <w:rPr>
          <w:rFonts w:ascii="Calibri" w:hAnsi="Calibri" w:cs="Calibri"/>
        </w:rPr>
      </w:pPr>
    </w:p>
    <w:p w:rsidR="00300B98" w:rsidRPr="003F5F8A" w:rsidRDefault="00300B98" w:rsidP="003F5F8A">
      <w:pPr>
        <w:spacing w:line="240" w:lineRule="auto"/>
        <w:jc w:val="both"/>
        <w:rPr>
          <w:rFonts w:ascii="Calibri" w:hAnsi="Calibri" w:cs="Calibri"/>
        </w:rPr>
      </w:pPr>
      <w:r w:rsidRPr="003F5F8A">
        <w:rPr>
          <w:rFonts w:ascii="Calibri" w:hAnsi="Calibri" w:cs="Calibri"/>
          <w:b/>
        </w:rPr>
        <w:t xml:space="preserve">Rozdelenie </w:t>
      </w:r>
      <w:r w:rsidR="000C03BA" w:rsidRPr="003F5F8A">
        <w:rPr>
          <w:rFonts w:ascii="Calibri" w:hAnsi="Calibri" w:cs="Calibri"/>
          <w:b/>
        </w:rPr>
        <w:t xml:space="preserve">navyšovanej sumy </w:t>
      </w:r>
      <w:r w:rsidRPr="003F5F8A">
        <w:rPr>
          <w:rFonts w:ascii="Calibri" w:hAnsi="Calibri" w:cs="Calibri"/>
          <w:b/>
        </w:rPr>
        <w:t>medzi IÚI VÚC a IÚI UMR:</w:t>
      </w:r>
    </w:p>
    <w:p w:rsidR="00300B98" w:rsidRPr="003F5F8A" w:rsidRDefault="00533EA8" w:rsidP="00533EA8">
      <w:pPr>
        <w:pStyle w:val="Odsekzoznamu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3F5F8A">
        <w:rPr>
          <w:rFonts w:ascii="Calibri" w:hAnsi="Calibri" w:cs="Calibri"/>
          <w:b/>
        </w:rPr>
        <w:t xml:space="preserve">navyšovaná suma </w:t>
      </w:r>
      <w:r w:rsidR="00300B98" w:rsidRPr="003F5F8A">
        <w:rPr>
          <w:rFonts w:ascii="Calibri" w:hAnsi="Calibri" w:cs="Calibri"/>
          <w:b/>
        </w:rPr>
        <w:t xml:space="preserve">sa </w:t>
      </w:r>
      <w:r w:rsidRPr="003F5F8A">
        <w:rPr>
          <w:rFonts w:ascii="Calibri" w:hAnsi="Calibri" w:cs="Calibri"/>
          <w:b/>
        </w:rPr>
        <w:t xml:space="preserve">rozdelí medzi IÚI VUC a IÚI UMR v opatreniach 2.4.1 a 2.6.2., v rámci opatrenia 2.5.8. sa navýši len alokácia IÚI VÚC. </w:t>
      </w:r>
    </w:p>
    <w:p w:rsidR="003F5F8A" w:rsidRPr="003F5F8A" w:rsidRDefault="003F5F8A" w:rsidP="003F5F8A">
      <w:pPr>
        <w:pStyle w:val="Odsekzoznamu"/>
        <w:spacing w:after="0" w:line="240" w:lineRule="auto"/>
        <w:ind w:left="360"/>
        <w:rPr>
          <w:rFonts w:ascii="Calibri" w:hAnsi="Calibri" w:cs="Calibri"/>
        </w:rPr>
      </w:pPr>
    </w:p>
    <w:p w:rsidR="00300B98" w:rsidRPr="003F5F8A" w:rsidRDefault="00533EA8" w:rsidP="00533EA8">
      <w:pPr>
        <w:pStyle w:val="Odsekzoznamu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3F5F8A">
        <w:rPr>
          <w:rFonts w:ascii="Calibri" w:hAnsi="Calibri" w:cs="Calibri"/>
          <w:b/>
        </w:rPr>
        <w:t xml:space="preserve">Celkovo sa navyšovaná suma 54 114 000 EUR rozdelí nasledovne: </w:t>
      </w:r>
    </w:p>
    <w:p w:rsidR="00300B98" w:rsidRPr="003F5F8A" w:rsidRDefault="00300B98" w:rsidP="003F5F8A">
      <w:pPr>
        <w:pStyle w:val="Odsekzoznamu"/>
        <w:spacing w:after="0" w:line="240" w:lineRule="auto"/>
        <w:ind w:left="360" w:firstLine="348"/>
        <w:rPr>
          <w:rFonts w:ascii="Calibri" w:hAnsi="Calibri" w:cs="Calibri"/>
        </w:rPr>
      </w:pPr>
      <w:r w:rsidRPr="003F5F8A">
        <w:rPr>
          <w:rFonts w:ascii="Calibri" w:hAnsi="Calibri" w:cs="Calibri"/>
        </w:rPr>
        <w:t xml:space="preserve">- </w:t>
      </w:r>
      <w:r w:rsidR="00533EA8" w:rsidRPr="003F5F8A">
        <w:rPr>
          <w:rFonts w:ascii="Calibri" w:hAnsi="Calibri" w:cs="Calibri"/>
        </w:rPr>
        <w:t>36 907 446 EUR v prospech IÚI VÚC a </w:t>
      </w:r>
    </w:p>
    <w:p w:rsidR="00300B98" w:rsidRPr="003F5F8A" w:rsidRDefault="00300B98" w:rsidP="003F5F8A">
      <w:pPr>
        <w:pStyle w:val="Odsekzoznamu"/>
        <w:spacing w:after="0" w:line="240" w:lineRule="auto"/>
        <w:ind w:left="360" w:firstLine="348"/>
        <w:rPr>
          <w:rFonts w:ascii="Calibri" w:hAnsi="Calibri" w:cs="Calibri"/>
        </w:rPr>
      </w:pPr>
      <w:r w:rsidRPr="003F5F8A">
        <w:rPr>
          <w:rFonts w:ascii="Calibri" w:hAnsi="Calibri" w:cs="Calibri"/>
        </w:rPr>
        <w:t xml:space="preserve">- </w:t>
      </w:r>
      <w:r w:rsidR="00533EA8" w:rsidRPr="003F5F8A">
        <w:rPr>
          <w:rFonts w:ascii="Calibri" w:hAnsi="Calibri" w:cs="Calibri"/>
        </w:rPr>
        <w:t xml:space="preserve">17 206 554 EUR v prospech IÚI UMR. </w:t>
      </w:r>
    </w:p>
    <w:p w:rsidR="003F5F8A" w:rsidRDefault="003F5F8A" w:rsidP="00FF7F7D">
      <w:pPr>
        <w:spacing w:after="0" w:line="240" w:lineRule="auto"/>
        <w:jc w:val="both"/>
        <w:rPr>
          <w:rFonts w:ascii="Calibri" w:hAnsi="Calibri" w:cs="Calibri"/>
          <w:b/>
        </w:rPr>
      </w:pPr>
    </w:p>
    <w:p w:rsidR="0053152B" w:rsidRPr="003F5F8A" w:rsidRDefault="00FF7F7D" w:rsidP="00FF7F7D">
      <w:pPr>
        <w:spacing w:after="0" w:line="240" w:lineRule="auto"/>
        <w:jc w:val="both"/>
        <w:rPr>
          <w:rFonts w:ascii="Calibri" w:hAnsi="Calibri" w:cs="Calibri"/>
        </w:rPr>
      </w:pPr>
      <w:r w:rsidRPr="003F5F8A">
        <w:rPr>
          <w:rFonts w:ascii="Calibri" w:hAnsi="Calibri" w:cs="Calibri"/>
          <w:b/>
        </w:rPr>
        <w:lastRenderedPageBreak/>
        <w:t>Súčasťou navrhovaného materiálu je</w:t>
      </w:r>
      <w:r w:rsidRPr="003F5F8A">
        <w:rPr>
          <w:rFonts w:ascii="Calibri" w:hAnsi="Calibri" w:cs="Calibri"/>
        </w:rPr>
        <w:t xml:space="preserve"> </w:t>
      </w:r>
      <w:r w:rsidRPr="003F5F8A">
        <w:rPr>
          <w:rFonts w:ascii="Calibri" w:hAnsi="Calibri" w:cs="Calibri"/>
          <w:b/>
        </w:rPr>
        <w:t xml:space="preserve">Príloha 1 „Navýšenie celkového objemu finančných prostriedkov implementovaných prostredníctvom nástroja IÚI“ </w:t>
      </w:r>
      <w:r w:rsidRPr="003F5F8A">
        <w:rPr>
          <w:rFonts w:ascii="Calibri" w:hAnsi="Calibri" w:cs="Calibri"/>
        </w:rPr>
        <w:t>s tabuľkovým prehľadom navrhovaných presunov alokácií z dopytovo-orientovaných výziev (DOP) do mechanizmu IÚI v rámci opatrení Programu Slovensko v gescii MŽP SR</w:t>
      </w:r>
      <w:r w:rsidR="00300B98" w:rsidRPr="003F5F8A">
        <w:rPr>
          <w:rFonts w:ascii="Calibri" w:hAnsi="Calibri" w:cs="Calibri"/>
        </w:rPr>
        <w:t>.</w:t>
      </w:r>
    </w:p>
    <w:p w:rsidR="00D40D1E" w:rsidRPr="003F5F8A" w:rsidRDefault="00D40D1E" w:rsidP="008F205F">
      <w:pPr>
        <w:spacing w:after="0" w:line="240" w:lineRule="auto"/>
        <w:jc w:val="both"/>
        <w:rPr>
          <w:rFonts w:ascii="Calibri" w:hAnsi="Calibri" w:cs="Calibri"/>
          <w:b/>
        </w:rPr>
      </w:pPr>
    </w:p>
    <w:p w:rsidR="002053C2" w:rsidRPr="003F5F8A" w:rsidRDefault="0000238B" w:rsidP="0053152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b/>
        </w:rPr>
      </w:pPr>
      <w:r w:rsidRPr="003F5F8A">
        <w:rPr>
          <w:rFonts w:ascii="Calibri" w:hAnsi="Calibri" w:cs="Calibri"/>
          <w:b/>
        </w:rPr>
        <w:t xml:space="preserve">Odôvodnenie: </w:t>
      </w:r>
    </w:p>
    <w:p w:rsidR="002053C2" w:rsidRPr="003F5F8A" w:rsidRDefault="002053C2" w:rsidP="002053C2">
      <w:pPr>
        <w:spacing w:after="0" w:line="240" w:lineRule="auto"/>
        <w:jc w:val="both"/>
        <w:rPr>
          <w:rFonts w:ascii="Calibri" w:hAnsi="Calibri" w:cs="Calibri"/>
        </w:rPr>
      </w:pPr>
    </w:p>
    <w:p w:rsidR="00F468C7" w:rsidRPr="003F5F8A" w:rsidRDefault="004C40ED" w:rsidP="004C40ED">
      <w:pPr>
        <w:spacing w:after="0" w:line="240" w:lineRule="auto"/>
        <w:jc w:val="both"/>
        <w:rPr>
          <w:rFonts w:ascii="Calibri" w:hAnsi="Calibri" w:cs="Calibri"/>
        </w:rPr>
      </w:pPr>
      <w:r w:rsidRPr="003F5F8A">
        <w:rPr>
          <w:rFonts w:ascii="Calibri" w:hAnsi="Calibri" w:cs="Calibri"/>
        </w:rPr>
        <w:t>Návrh predmetného navýšenia IÚI alokácie</w:t>
      </w:r>
      <w:r w:rsidR="00F468C7" w:rsidRPr="003F5F8A">
        <w:rPr>
          <w:rFonts w:ascii="Calibri" w:hAnsi="Calibri" w:cs="Calibri"/>
        </w:rPr>
        <w:t>:</w:t>
      </w:r>
    </w:p>
    <w:p w:rsidR="00087693" w:rsidRPr="003F5F8A" w:rsidRDefault="00087693" w:rsidP="004C40ED">
      <w:pPr>
        <w:spacing w:after="0" w:line="240" w:lineRule="auto"/>
        <w:jc w:val="both"/>
        <w:rPr>
          <w:rFonts w:ascii="Calibri" w:hAnsi="Calibri" w:cs="Calibri"/>
        </w:rPr>
      </w:pPr>
    </w:p>
    <w:p w:rsidR="00087693" w:rsidRPr="003F5F8A" w:rsidRDefault="00087693" w:rsidP="00087693">
      <w:pPr>
        <w:pStyle w:val="Odsekzoznamu"/>
        <w:numPr>
          <w:ilvl w:val="0"/>
          <w:numId w:val="11"/>
        </w:numPr>
        <w:spacing w:after="0" w:line="240" w:lineRule="auto"/>
        <w:ind w:left="720"/>
        <w:jc w:val="both"/>
        <w:rPr>
          <w:rFonts w:ascii="Calibri" w:hAnsi="Calibri" w:cs="Calibri"/>
        </w:rPr>
      </w:pPr>
      <w:r w:rsidRPr="003F5F8A">
        <w:rPr>
          <w:rFonts w:ascii="Calibri" w:hAnsi="Calibri" w:cs="Calibri"/>
        </w:rPr>
        <w:t xml:space="preserve">vyplýva </w:t>
      </w:r>
      <w:r w:rsidR="004C40ED" w:rsidRPr="003F5F8A">
        <w:rPr>
          <w:rFonts w:ascii="Calibri" w:hAnsi="Calibri" w:cs="Calibri"/>
        </w:rPr>
        <w:t xml:space="preserve">z deklarovanej ambície MIRRI SR navýšiť celkový objem investícií, ktoré budú z Programu Slovensko implementované pomocou nástroja IÚI s cieľom posilniť regionálny strategický prístup výberu operácií pre podporu z fondov politiky súdržnosti v programovom období 2021- 2027. </w:t>
      </w:r>
    </w:p>
    <w:p w:rsidR="00087693" w:rsidRPr="003F5F8A" w:rsidRDefault="004C40ED" w:rsidP="00533EA8">
      <w:pPr>
        <w:pStyle w:val="Odsekzoznamu"/>
        <w:numPr>
          <w:ilvl w:val="0"/>
          <w:numId w:val="11"/>
        </w:numPr>
        <w:spacing w:after="0" w:line="240" w:lineRule="auto"/>
        <w:ind w:left="720"/>
        <w:jc w:val="both"/>
        <w:rPr>
          <w:rFonts w:ascii="Calibri" w:hAnsi="Calibri" w:cs="Calibri"/>
        </w:rPr>
      </w:pPr>
      <w:r w:rsidRPr="003F5F8A">
        <w:rPr>
          <w:rFonts w:ascii="Calibri" w:hAnsi="Calibri" w:cs="Calibri"/>
        </w:rPr>
        <w:t>nadväzuje na rokovania uskutočnené v priebehu septembra a októbra 2023 medzi MIRRI a  MŽP SR na základe úlohy B2 uznesenia č. 4/2023 zo dňa 12. septembra 2023 Komisie pri Monitorovacom výbore pre Program Slovensko 2021 – 2027 pre integrovaný územný rozvoj a pre cieľ 5 (Európa bližšie k občanom vďaka podpore udržateľného a integrovaného rozvoja všetkých typov území a miestnych iniciatív) politiky súdržnosti EÚ, ktorá znela „</w:t>
      </w:r>
      <w:r w:rsidRPr="003F5F8A">
        <w:rPr>
          <w:rFonts w:ascii="Calibri" w:hAnsi="Calibri" w:cs="Calibri"/>
          <w:i/>
        </w:rPr>
        <w:t>rokovať s Ministerstvom práce, sociálnych vecí a rodiny SR</w:t>
      </w:r>
      <w:r w:rsidRPr="003F5F8A">
        <w:rPr>
          <w:rFonts w:ascii="Calibri" w:hAnsi="Calibri" w:cs="Calibri"/>
          <w:b/>
          <w:i/>
        </w:rPr>
        <w:t>, Ministerstvom životného prostredia SR,</w:t>
      </w:r>
      <w:r w:rsidRPr="003F5F8A">
        <w:rPr>
          <w:rFonts w:ascii="Calibri" w:hAnsi="Calibri" w:cs="Calibri"/>
          <w:i/>
        </w:rPr>
        <w:t xml:space="preserve"> Ministerstvom dopravy SR a Slovenskou inovačnou a energetickou agentúrou ako vecnými gestormi opatrení implementovaných prostredníctvom nástroja integrovaných územných investícií o možnostiach ďalšieho navýšenia celkového objemu finančných prostriedkov implementovaných týmto nástrojom</w:t>
      </w:r>
      <w:r w:rsidRPr="003F5F8A">
        <w:rPr>
          <w:rFonts w:ascii="Calibri" w:hAnsi="Calibri" w:cs="Calibri"/>
        </w:rPr>
        <w:t xml:space="preserve">.“ </w:t>
      </w:r>
    </w:p>
    <w:p w:rsidR="004C40ED" w:rsidRPr="003F5F8A" w:rsidRDefault="004C40ED" w:rsidP="00087693">
      <w:pPr>
        <w:pStyle w:val="Odsekzoznamu"/>
        <w:numPr>
          <w:ilvl w:val="0"/>
          <w:numId w:val="11"/>
        </w:numPr>
        <w:spacing w:after="0" w:line="240" w:lineRule="auto"/>
        <w:ind w:left="720"/>
        <w:jc w:val="both"/>
        <w:rPr>
          <w:rFonts w:ascii="Calibri" w:hAnsi="Calibri" w:cs="Calibri"/>
        </w:rPr>
      </w:pPr>
      <w:r w:rsidRPr="003F5F8A">
        <w:rPr>
          <w:rFonts w:ascii="Calibri" w:hAnsi="Calibri" w:cs="Calibri"/>
        </w:rPr>
        <w:t>nadväzuje na navýšenie objemu finančných prostriedkov implementovaných prostredníctvom nástroja integrovaných územných investícií (IÚI) v rámci opatrení Programu Slovensko v gescii riadiaceho orgánu</w:t>
      </w:r>
      <w:r w:rsidR="00F468C7" w:rsidRPr="003F5F8A">
        <w:rPr>
          <w:rFonts w:ascii="Calibri" w:hAnsi="Calibri" w:cs="Calibri"/>
        </w:rPr>
        <w:t xml:space="preserve">, tzn. </w:t>
      </w:r>
      <w:r w:rsidRPr="003F5F8A">
        <w:rPr>
          <w:rFonts w:ascii="Calibri" w:hAnsi="Calibri" w:cs="Calibri"/>
        </w:rPr>
        <w:t xml:space="preserve"> </w:t>
      </w:r>
      <w:r w:rsidR="00F468C7" w:rsidRPr="003F5F8A">
        <w:rPr>
          <w:rFonts w:ascii="Calibri" w:hAnsi="Calibri" w:cs="Calibri"/>
        </w:rPr>
        <w:t xml:space="preserve">MIRRI SR, </w:t>
      </w:r>
      <w:r w:rsidRPr="003F5F8A">
        <w:rPr>
          <w:rFonts w:ascii="Calibri" w:hAnsi="Calibri" w:cs="Calibri"/>
        </w:rPr>
        <w:t xml:space="preserve">v súlade s uznesením č. 31/2023 Monitorovacieho výboru pre Program Slovensko zo dňa 29. septembra 2023, ktorým sa objem IÚI alokácie v rámci Programu Slovensko zvýšil </w:t>
      </w:r>
      <w:r w:rsidR="00F468C7" w:rsidRPr="003F5F8A">
        <w:rPr>
          <w:rFonts w:ascii="Calibri" w:hAnsi="Calibri" w:cs="Calibri"/>
        </w:rPr>
        <w:t xml:space="preserve">z pôvodných 2 127 703 635 EUR na 2 341 096 481 </w:t>
      </w:r>
      <w:r w:rsidR="00087693" w:rsidRPr="003F5F8A">
        <w:rPr>
          <w:rFonts w:ascii="Calibri" w:hAnsi="Calibri" w:cs="Calibri"/>
        </w:rPr>
        <w:t>EUR.</w:t>
      </w:r>
      <w:r w:rsidR="005C6982" w:rsidRPr="003F5F8A">
        <w:rPr>
          <w:rFonts w:ascii="Calibri" w:hAnsi="Calibri" w:cs="Calibri"/>
        </w:rPr>
        <w:t>.</w:t>
      </w:r>
    </w:p>
    <w:p w:rsidR="00F468C7" w:rsidRPr="003F5F8A" w:rsidRDefault="00F468C7" w:rsidP="00F468C7">
      <w:pPr>
        <w:pStyle w:val="Odsekzoznamu"/>
        <w:rPr>
          <w:rFonts w:ascii="Calibri" w:hAnsi="Calibri" w:cs="Calibri"/>
          <w:b/>
        </w:rPr>
      </w:pPr>
    </w:p>
    <w:p w:rsidR="00087693" w:rsidRPr="003F5F8A" w:rsidRDefault="00087693" w:rsidP="005C6982">
      <w:pPr>
        <w:pStyle w:val="Odsekzoznamu"/>
        <w:numPr>
          <w:ilvl w:val="0"/>
          <w:numId w:val="12"/>
        </w:numPr>
        <w:spacing w:line="240" w:lineRule="auto"/>
        <w:jc w:val="both"/>
        <w:rPr>
          <w:rFonts w:ascii="Calibri" w:hAnsi="Calibri" w:cs="Calibri"/>
          <w:b/>
        </w:rPr>
      </w:pPr>
      <w:r w:rsidRPr="003F5F8A">
        <w:rPr>
          <w:rFonts w:ascii="Calibri" w:hAnsi="Calibri" w:cs="Calibri"/>
          <w:b/>
        </w:rPr>
        <w:t>Vplyv navrhovaného navýšenia IÚI alokácie na celkovú IÚI alokáciu v rámci Program Slovensko 2021- 2027</w:t>
      </w:r>
    </w:p>
    <w:p w:rsidR="00FF7F7D" w:rsidRPr="003F5F8A" w:rsidRDefault="005C6982" w:rsidP="00087693">
      <w:pPr>
        <w:spacing w:line="240" w:lineRule="auto"/>
        <w:jc w:val="both"/>
        <w:rPr>
          <w:rFonts w:ascii="Calibri" w:hAnsi="Calibri" w:cs="Calibri"/>
        </w:rPr>
      </w:pPr>
      <w:r w:rsidRPr="003F5F8A">
        <w:rPr>
          <w:rFonts w:ascii="Calibri" w:hAnsi="Calibri" w:cs="Calibri"/>
        </w:rPr>
        <w:t>N</w:t>
      </w:r>
      <w:r w:rsidR="00F468C7" w:rsidRPr="003F5F8A">
        <w:rPr>
          <w:rFonts w:ascii="Calibri" w:hAnsi="Calibri" w:cs="Calibri"/>
        </w:rPr>
        <w:t xml:space="preserve">avrhované navýšenie </w:t>
      </w:r>
      <w:r w:rsidR="005D60F4" w:rsidRPr="003F5F8A">
        <w:rPr>
          <w:rFonts w:ascii="Calibri" w:hAnsi="Calibri" w:cs="Calibri"/>
        </w:rPr>
        <w:t xml:space="preserve">IÚI alokácie </w:t>
      </w:r>
      <w:r w:rsidRPr="003F5F8A">
        <w:rPr>
          <w:rFonts w:ascii="Calibri" w:hAnsi="Calibri" w:cs="Calibri"/>
        </w:rPr>
        <w:t xml:space="preserve">bude </w:t>
      </w:r>
      <w:r w:rsidR="00F468C7" w:rsidRPr="003F5F8A">
        <w:rPr>
          <w:rFonts w:ascii="Calibri" w:hAnsi="Calibri" w:cs="Calibri"/>
        </w:rPr>
        <w:t xml:space="preserve">znamenať </w:t>
      </w:r>
      <w:r w:rsidR="005D60F4" w:rsidRPr="003F5F8A">
        <w:rPr>
          <w:rFonts w:ascii="Calibri" w:hAnsi="Calibri" w:cs="Calibri"/>
        </w:rPr>
        <w:t>nárast</w:t>
      </w:r>
      <w:r w:rsidR="00F468C7" w:rsidRPr="003F5F8A">
        <w:rPr>
          <w:rFonts w:ascii="Calibri" w:hAnsi="Calibri" w:cs="Calibri"/>
        </w:rPr>
        <w:t xml:space="preserve"> celkového objemu finančných prostriedkov implementovaných </w:t>
      </w:r>
      <w:r w:rsidR="00F468C7" w:rsidRPr="003F5F8A">
        <w:rPr>
          <w:rFonts w:ascii="Calibri" w:hAnsi="Calibri" w:cs="Calibri"/>
          <w:b/>
        </w:rPr>
        <w:t>prostredníctvom nástroja IÚI</w:t>
      </w:r>
      <w:r w:rsidR="00087693" w:rsidRPr="003F5F8A">
        <w:rPr>
          <w:rFonts w:ascii="Calibri" w:hAnsi="Calibri" w:cs="Calibri"/>
          <w:b/>
        </w:rPr>
        <w:t xml:space="preserve"> </w:t>
      </w:r>
      <w:r w:rsidR="00FF7F7D" w:rsidRPr="003F5F8A">
        <w:rPr>
          <w:rFonts w:ascii="Calibri" w:hAnsi="Calibri" w:cs="Calibri"/>
          <w:b/>
        </w:rPr>
        <w:t xml:space="preserve">o  </w:t>
      </w:r>
      <w:r w:rsidR="00BA7BC6" w:rsidRPr="003F5F8A">
        <w:rPr>
          <w:rFonts w:ascii="Calibri" w:hAnsi="Calibri" w:cs="Calibri"/>
          <w:b/>
        </w:rPr>
        <w:t>54 </w:t>
      </w:r>
      <w:r w:rsidR="00FF7F7D" w:rsidRPr="003F5F8A">
        <w:rPr>
          <w:rFonts w:ascii="Calibri" w:hAnsi="Calibri" w:cs="Calibri"/>
          <w:b/>
        </w:rPr>
        <w:t>114 000 EUR</w:t>
      </w:r>
      <w:r w:rsidR="00D40D1E" w:rsidRPr="003F5F8A">
        <w:rPr>
          <w:rFonts w:ascii="Calibri" w:hAnsi="Calibri" w:cs="Calibri"/>
          <w:b/>
        </w:rPr>
        <w:t>. V rámci cieľa politiky 2 to bude znamenať navýšenie</w:t>
      </w:r>
      <w:r w:rsidR="00FF7F7D" w:rsidRPr="003F5F8A">
        <w:rPr>
          <w:rFonts w:ascii="Calibri" w:hAnsi="Calibri" w:cs="Calibri"/>
          <w:b/>
        </w:rPr>
        <w:t xml:space="preserve"> IÚI alokácie z pôvodných 1 279 075 320 EUR na </w:t>
      </w:r>
      <w:r w:rsidR="00BA7BC6" w:rsidRPr="003F5F8A">
        <w:rPr>
          <w:rFonts w:ascii="Calibri" w:hAnsi="Calibri" w:cs="Calibri"/>
          <w:b/>
        </w:rPr>
        <w:t xml:space="preserve">1 333 189 320 EUR. </w:t>
      </w:r>
      <w:r w:rsidR="00FF7F7D" w:rsidRPr="003F5F8A">
        <w:rPr>
          <w:rFonts w:ascii="Calibri" w:hAnsi="Calibri" w:cs="Calibri"/>
        </w:rPr>
        <w:t xml:space="preserve"> </w:t>
      </w:r>
    </w:p>
    <w:p w:rsidR="005C6982" w:rsidRPr="003F5F8A" w:rsidRDefault="005D60F4" w:rsidP="005D60F4">
      <w:pPr>
        <w:spacing w:line="240" w:lineRule="auto"/>
        <w:jc w:val="both"/>
        <w:rPr>
          <w:rFonts w:ascii="Calibri" w:hAnsi="Calibri" w:cs="Calibri"/>
          <w:b/>
        </w:rPr>
      </w:pPr>
      <w:r w:rsidRPr="003F5F8A">
        <w:rPr>
          <w:rFonts w:ascii="Calibri" w:hAnsi="Calibri" w:cs="Calibri"/>
        </w:rPr>
        <w:t>V</w:t>
      </w:r>
      <w:r w:rsidR="005C6982" w:rsidRPr="003F5F8A">
        <w:rPr>
          <w:rFonts w:ascii="Calibri" w:hAnsi="Calibri" w:cs="Calibri"/>
        </w:rPr>
        <w:t> nadväznosti na</w:t>
      </w:r>
      <w:r w:rsidRPr="003F5F8A">
        <w:rPr>
          <w:rFonts w:ascii="Calibri" w:hAnsi="Calibri" w:cs="Calibri"/>
        </w:rPr>
        <w:t xml:space="preserve"> </w:t>
      </w:r>
      <w:r w:rsidR="00FF7F7D" w:rsidRPr="003F5F8A">
        <w:rPr>
          <w:rFonts w:ascii="Calibri" w:hAnsi="Calibri" w:cs="Calibri"/>
          <w:b/>
        </w:rPr>
        <w:t xml:space="preserve">prvé </w:t>
      </w:r>
      <w:r w:rsidR="005C6982" w:rsidRPr="003F5F8A">
        <w:rPr>
          <w:rFonts w:ascii="Calibri" w:hAnsi="Calibri" w:cs="Calibri"/>
          <w:b/>
        </w:rPr>
        <w:t>navýšenie</w:t>
      </w:r>
      <w:r w:rsidRPr="003F5F8A">
        <w:rPr>
          <w:rFonts w:ascii="Calibri" w:hAnsi="Calibri" w:cs="Calibri"/>
          <w:b/>
        </w:rPr>
        <w:t xml:space="preserve"> alokácie IÚI, schválenej Monitorovacím výborom pre Program Slovensko dňa 29.9.2023, ktoré sa dotklo len opatrení v gescii MIRRI SR, a to z 2 127 703 635 EUR na 2 341 096 481 EUR</w:t>
      </w:r>
      <w:r w:rsidR="005E10E8" w:rsidRPr="003F5F8A">
        <w:rPr>
          <w:rFonts w:ascii="Calibri" w:hAnsi="Calibri" w:cs="Calibri"/>
        </w:rPr>
        <w:t xml:space="preserve"> (</w:t>
      </w:r>
      <w:r w:rsidRPr="003F5F8A">
        <w:rPr>
          <w:rFonts w:ascii="Calibri" w:hAnsi="Calibri" w:cs="Calibri"/>
        </w:rPr>
        <w:t>z</w:t>
      </w:r>
      <w:r w:rsidR="005E10E8" w:rsidRPr="003F5F8A">
        <w:rPr>
          <w:rFonts w:ascii="Calibri" w:hAnsi="Calibri" w:cs="Calibri"/>
        </w:rPr>
        <w:t>o</w:t>
      </w:r>
      <w:r w:rsidRPr="003F5F8A">
        <w:rPr>
          <w:rFonts w:ascii="Calibri" w:hAnsi="Calibri" w:cs="Calibri"/>
        </w:rPr>
        <w:t> 16,9% na 18,6%), ide o ďalšie navýšenie IÚI alokácie</w:t>
      </w:r>
      <w:r w:rsidR="00D40D1E" w:rsidRPr="003F5F8A">
        <w:rPr>
          <w:rFonts w:ascii="Calibri" w:hAnsi="Calibri" w:cs="Calibri"/>
        </w:rPr>
        <w:t>, a to v rámci opatrení</w:t>
      </w:r>
      <w:r w:rsidR="005E10E8" w:rsidRPr="003F5F8A">
        <w:rPr>
          <w:rFonts w:ascii="Calibri" w:hAnsi="Calibri" w:cs="Calibri"/>
        </w:rPr>
        <w:t xml:space="preserve"> </w:t>
      </w:r>
      <w:r w:rsidR="005E10E8" w:rsidRPr="003F5F8A">
        <w:rPr>
          <w:rFonts w:ascii="Calibri" w:hAnsi="Calibri" w:cs="Calibri"/>
          <w:b/>
        </w:rPr>
        <w:t>v gescii MŽP SR</w:t>
      </w:r>
      <w:r w:rsidR="003F5F8A">
        <w:rPr>
          <w:rFonts w:ascii="Calibri" w:hAnsi="Calibri" w:cs="Calibri"/>
          <w:b/>
        </w:rPr>
        <w:t xml:space="preserve"> </w:t>
      </w:r>
      <w:r w:rsidRPr="003F5F8A">
        <w:rPr>
          <w:rFonts w:ascii="Calibri" w:hAnsi="Calibri" w:cs="Calibri"/>
          <w:b/>
        </w:rPr>
        <w:t xml:space="preserve">o </w:t>
      </w:r>
      <w:r w:rsidR="00BA7BC6" w:rsidRPr="003F5F8A">
        <w:rPr>
          <w:rFonts w:ascii="Calibri" w:hAnsi="Calibri" w:cs="Calibri"/>
          <w:b/>
        </w:rPr>
        <w:t>5</w:t>
      </w:r>
      <w:r w:rsidRPr="003F5F8A">
        <w:rPr>
          <w:rFonts w:ascii="Calibri" w:hAnsi="Calibri" w:cs="Calibri"/>
          <w:b/>
        </w:rPr>
        <w:t>4 114 000 EUR</w:t>
      </w:r>
      <w:r w:rsidR="00FF7F7D" w:rsidRPr="003F5F8A">
        <w:rPr>
          <w:rFonts w:ascii="Calibri" w:hAnsi="Calibri" w:cs="Calibri"/>
          <w:b/>
        </w:rPr>
        <w:t xml:space="preserve">. </w:t>
      </w:r>
      <w:r w:rsidR="00BA7BC6" w:rsidRPr="003F5F8A">
        <w:rPr>
          <w:rFonts w:ascii="Calibri" w:hAnsi="Calibri" w:cs="Calibri"/>
          <w:b/>
        </w:rPr>
        <w:t>Okrem návrhu navýšenia alokácie IÚI</w:t>
      </w:r>
      <w:r w:rsidR="00AF564D" w:rsidRPr="003F5F8A">
        <w:rPr>
          <w:rFonts w:ascii="Calibri" w:hAnsi="Calibri" w:cs="Calibri"/>
          <w:b/>
        </w:rPr>
        <w:t xml:space="preserve"> v gescii SIEA o 20 miliónov EU</w:t>
      </w:r>
      <w:r w:rsidR="00BA7BC6" w:rsidRPr="003F5F8A">
        <w:rPr>
          <w:rFonts w:ascii="Calibri" w:hAnsi="Calibri" w:cs="Calibri"/>
          <w:b/>
        </w:rPr>
        <w:t xml:space="preserve">R na zasadnutí komisie pre cieľ politiky 2 dňa 9.11.2023 </w:t>
      </w:r>
      <w:r w:rsidR="00BA7BC6" w:rsidRPr="003F5F8A">
        <w:rPr>
          <w:rFonts w:ascii="Calibri" w:hAnsi="Calibri" w:cs="Calibri"/>
        </w:rPr>
        <w:t xml:space="preserve">predloží </w:t>
      </w:r>
      <w:r w:rsidR="00D40D1E" w:rsidRPr="003F5F8A">
        <w:rPr>
          <w:rFonts w:ascii="Calibri" w:hAnsi="Calibri" w:cs="Calibri"/>
        </w:rPr>
        <w:t xml:space="preserve">MIRRI SR ďalšie návrhy na navýšenie IÚI alokácie najmä na rokovania komisií pre PO 1 a PO 4. </w:t>
      </w:r>
      <w:r w:rsidR="00D40D1E" w:rsidRPr="003F5F8A">
        <w:rPr>
          <w:rFonts w:ascii="Calibri" w:hAnsi="Calibri" w:cs="Calibri"/>
          <w:b/>
        </w:rPr>
        <w:t>Celkový objem ďalšieho navýšenia IÚI alokácie vyplynie z rokovania Monitorovacieho výboru pre Program Slovensko dňa 30. novembra 2023.</w:t>
      </w:r>
      <w:r w:rsidR="00D40D1E" w:rsidRPr="003F5F8A">
        <w:rPr>
          <w:rFonts w:ascii="Calibri" w:hAnsi="Calibri" w:cs="Calibri"/>
        </w:rPr>
        <w:t xml:space="preserve"> </w:t>
      </w:r>
    </w:p>
    <w:p w:rsidR="005C6982" w:rsidRPr="003F5F8A" w:rsidRDefault="005C6982" w:rsidP="008F205F">
      <w:pPr>
        <w:spacing w:after="0" w:line="240" w:lineRule="auto"/>
        <w:jc w:val="both"/>
        <w:rPr>
          <w:rFonts w:ascii="Calibri" w:hAnsi="Calibri" w:cs="Calibri"/>
        </w:rPr>
      </w:pPr>
    </w:p>
    <w:p w:rsidR="0000238B" w:rsidRPr="003F5F8A" w:rsidRDefault="00087693" w:rsidP="001643A3">
      <w:pPr>
        <w:spacing w:after="0" w:line="240" w:lineRule="auto"/>
        <w:jc w:val="both"/>
        <w:rPr>
          <w:rFonts w:ascii="Calibri" w:hAnsi="Calibri" w:cs="Calibri"/>
          <w:b/>
        </w:rPr>
      </w:pPr>
      <w:r w:rsidRPr="003F5F8A">
        <w:rPr>
          <w:rFonts w:ascii="Calibri" w:hAnsi="Calibri" w:cs="Calibri"/>
          <w:b/>
        </w:rPr>
        <w:t>4</w:t>
      </w:r>
      <w:r w:rsidR="0000238B" w:rsidRPr="003F5F8A">
        <w:rPr>
          <w:rFonts w:ascii="Calibri" w:hAnsi="Calibri" w:cs="Calibri"/>
          <w:b/>
        </w:rPr>
        <w:t>. Ďalšie kroky:</w:t>
      </w:r>
    </w:p>
    <w:p w:rsidR="0000238B" w:rsidRPr="003F5F8A" w:rsidRDefault="0000238B" w:rsidP="0000238B">
      <w:pPr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FF7F7D" w:rsidRPr="003F5F8A" w:rsidRDefault="00FF7F7D" w:rsidP="002053C2">
      <w:pPr>
        <w:spacing w:after="0" w:line="240" w:lineRule="auto"/>
        <w:jc w:val="both"/>
        <w:rPr>
          <w:rFonts w:ascii="Calibri" w:hAnsi="Calibri" w:cs="Calibri"/>
        </w:rPr>
      </w:pPr>
      <w:r w:rsidRPr="003F5F8A">
        <w:rPr>
          <w:rFonts w:ascii="Calibri" w:hAnsi="Calibri" w:cs="Calibri"/>
        </w:rPr>
        <w:t>V prípade, ak Komisia pre PO2 odporučí Monitorovaciemu výboru pre Program Slovensko predkladaný návrh na schválenie, MIRRI SR zapracuje predmetné zmeny do Programu Slovensko a takto upravený Program Slovensko predloží Monitorovaciemu výboru pre Program Slovensko na schválenie.</w:t>
      </w:r>
    </w:p>
    <w:p w:rsidR="00FF7F7D" w:rsidRPr="003F5F8A" w:rsidRDefault="00FF7F7D" w:rsidP="002053C2">
      <w:pPr>
        <w:spacing w:after="0" w:line="240" w:lineRule="auto"/>
        <w:jc w:val="both"/>
        <w:rPr>
          <w:rFonts w:ascii="Calibri" w:hAnsi="Calibri" w:cs="Calibri"/>
        </w:rPr>
      </w:pPr>
    </w:p>
    <w:p w:rsidR="00E2022E" w:rsidRPr="003F5F8A" w:rsidRDefault="00FF7F7D" w:rsidP="002053C2">
      <w:pPr>
        <w:spacing w:after="0" w:line="240" w:lineRule="auto"/>
        <w:jc w:val="both"/>
        <w:rPr>
          <w:rFonts w:ascii="Calibri" w:hAnsi="Calibri" w:cs="Calibri"/>
        </w:rPr>
      </w:pPr>
      <w:r w:rsidRPr="003F5F8A">
        <w:rPr>
          <w:rFonts w:ascii="Calibri" w:hAnsi="Calibri" w:cs="Calibri"/>
        </w:rPr>
        <w:t xml:space="preserve">V zmysle úlohy B2 uznesenia č. 4/2023 zo dňa 12. septembra 2023 Komisie pri Monitorovacom výbore pre Program Slovensko pre integrovaný územný rozvoj a pre cieľ 5, MIRRI SR </w:t>
      </w:r>
      <w:r w:rsidR="00533EA8" w:rsidRPr="003F5F8A">
        <w:rPr>
          <w:rFonts w:ascii="Calibri" w:hAnsi="Calibri" w:cs="Calibri"/>
        </w:rPr>
        <w:t xml:space="preserve">rokovalo so </w:t>
      </w:r>
      <w:r w:rsidRPr="003F5F8A">
        <w:rPr>
          <w:rFonts w:ascii="Calibri" w:hAnsi="Calibri" w:cs="Calibri"/>
        </w:rPr>
        <w:t xml:space="preserve">sprostredkovateľskými orgánmi o možnostiach navýšenia IÚI alokácie, návrhy na navýšenie IÚI alokácie budú v priebehu novembra 2023 predložené na rokovania tematických komisií pri Monitorovacom výbore pre Program Slovensko a očakáva sa predloženie všetkých návrhov na navýšenie IÚI alokácie (v prípade ich odporučenia tematickými komisiami) na rokovanie Monitorovacieho výboru dňa 30. novembra 2023 spolu s príslušnou úpravou relevantných častí Programu Slovensko. </w:t>
      </w:r>
      <w:r w:rsidR="0000238B" w:rsidRPr="003F5F8A">
        <w:rPr>
          <w:rFonts w:ascii="Calibri" w:hAnsi="Calibri" w:cs="Calibri"/>
        </w:rPr>
        <w:t xml:space="preserve">Upravený Program Slovensko bude následne zverejnený na webovom sídle </w:t>
      </w:r>
      <w:hyperlink r:id="rId8" w:history="1">
        <w:r w:rsidR="0000238B" w:rsidRPr="003F5F8A">
          <w:rPr>
            <w:rStyle w:val="Hypertextovprepojenie"/>
            <w:rFonts w:ascii="Calibri" w:hAnsi="Calibri" w:cs="Calibri"/>
            <w:color w:val="auto"/>
          </w:rPr>
          <w:t>www.eurofondy.gov.sk</w:t>
        </w:r>
      </w:hyperlink>
      <w:r w:rsidR="0000238B" w:rsidRPr="003F5F8A">
        <w:rPr>
          <w:rFonts w:ascii="Calibri" w:hAnsi="Calibri" w:cs="Calibri"/>
        </w:rPr>
        <w:t xml:space="preserve">. Pri najbližšej formálnej revízii Programu Slovensko, ktorá si bude vyžadovať nové vykonávacie rozhodnutie Európskej komisie, riadiaci orgán začlení </w:t>
      </w:r>
      <w:r w:rsidR="00B035C2" w:rsidRPr="003F5F8A">
        <w:rPr>
          <w:rFonts w:ascii="Calibri" w:hAnsi="Calibri" w:cs="Calibri"/>
        </w:rPr>
        <w:t xml:space="preserve">vyššie uvedené zmeny do žiadosti o revíziu Programu Slovensko. </w:t>
      </w:r>
    </w:p>
    <w:p w:rsidR="002053C2" w:rsidRPr="003F5F8A" w:rsidRDefault="002053C2" w:rsidP="002053C2">
      <w:pPr>
        <w:jc w:val="both"/>
        <w:rPr>
          <w:rFonts w:ascii="Calibri" w:hAnsi="Calibri" w:cs="Calibri"/>
          <w:b/>
        </w:rPr>
      </w:pPr>
    </w:p>
    <w:p w:rsidR="001643A3" w:rsidRPr="003F5F8A" w:rsidRDefault="009D3503" w:rsidP="00FF7F7D">
      <w:pPr>
        <w:ind w:left="1416" w:hanging="1416"/>
        <w:jc w:val="both"/>
        <w:rPr>
          <w:rFonts w:ascii="Calibri" w:hAnsi="Calibri" w:cs="Calibri"/>
        </w:rPr>
      </w:pPr>
      <w:r w:rsidRPr="003F5F8A">
        <w:rPr>
          <w:rFonts w:ascii="Calibri" w:hAnsi="Calibri" w:cs="Calibri"/>
          <w:b/>
        </w:rPr>
        <w:t>Príloha 1:</w:t>
      </w:r>
      <w:r w:rsidRPr="003F5F8A">
        <w:rPr>
          <w:rFonts w:ascii="Calibri" w:hAnsi="Calibri" w:cs="Calibri"/>
        </w:rPr>
        <w:tab/>
        <w:t>Prehľad navýšenia celkového objemu finančných pr</w:t>
      </w:r>
      <w:r w:rsidR="0000238B" w:rsidRPr="003F5F8A">
        <w:rPr>
          <w:rFonts w:ascii="Calibri" w:hAnsi="Calibri" w:cs="Calibri"/>
        </w:rPr>
        <w:t>ostriedkov implementovaných pros</w:t>
      </w:r>
      <w:r w:rsidRPr="003F5F8A">
        <w:rPr>
          <w:rFonts w:ascii="Calibri" w:hAnsi="Calibri" w:cs="Calibri"/>
        </w:rPr>
        <w:t>tredníctvom nástroja IÚI</w:t>
      </w:r>
      <w:r w:rsidR="005E10E8" w:rsidRPr="003F5F8A">
        <w:rPr>
          <w:rFonts w:ascii="Calibri" w:hAnsi="Calibri" w:cs="Calibri"/>
        </w:rPr>
        <w:t xml:space="preserve"> v gescii MŽP SR</w:t>
      </w:r>
    </w:p>
    <w:sectPr w:rsidR="001643A3" w:rsidRPr="003F5F8A" w:rsidSect="006C3EC5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777" w:rsidRDefault="00657777" w:rsidP="00635996">
      <w:pPr>
        <w:spacing w:after="0" w:line="240" w:lineRule="auto"/>
      </w:pPr>
      <w:r>
        <w:separator/>
      </w:r>
    </w:p>
  </w:endnote>
  <w:endnote w:type="continuationSeparator" w:id="0">
    <w:p w:rsidR="00657777" w:rsidRDefault="00657777" w:rsidP="00635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2990656"/>
      <w:docPartObj>
        <w:docPartGallery w:val="Page Numbers (Bottom of Page)"/>
        <w:docPartUnique/>
      </w:docPartObj>
    </w:sdtPr>
    <w:sdtEndPr/>
    <w:sdtContent>
      <w:p w:rsidR="001643A3" w:rsidRDefault="001643A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CA4">
          <w:rPr>
            <w:noProof/>
          </w:rPr>
          <w:t>2</w:t>
        </w:r>
        <w:r>
          <w:fldChar w:fldCharType="end"/>
        </w:r>
      </w:p>
    </w:sdtContent>
  </w:sdt>
  <w:p w:rsidR="001643A3" w:rsidRDefault="001643A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777" w:rsidRDefault="00657777" w:rsidP="00635996">
      <w:pPr>
        <w:spacing w:after="0" w:line="240" w:lineRule="auto"/>
      </w:pPr>
      <w:r>
        <w:separator/>
      </w:r>
    </w:p>
  </w:footnote>
  <w:footnote w:type="continuationSeparator" w:id="0">
    <w:p w:rsidR="00657777" w:rsidRDefault="00657777" w:rsidP="00635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996" w:rsidRPr="00520FE3" w:rsidRDefault="00635996" w:rsidP="00635996">
    <w:pPr>
      <w:pStyle w:val="Hlavika"/>
      <w:tabs>
        <w:tab w:val="clear" w:pos="9072"/>
      </w:tabs>
      <w:ind w:left="-567" w:right="-995"/>
      <w:rPr>
        <w:rFonts w:ascii="Calibri" w:hAnsi="Calibri"/>
        <w:noProof/>
      </w:rPr>
    </w:pPr>
    <w:r>
      <w:rPr>
        <w:noProof/>
        <w:lang w:eastAsia="sk-SK"/>
      </w:rPr>
      <w:drawing>
        <wp:inline distT="0" distB="0" distL="0" distR="0" wp14:anchorId="2626E75C" wp14:editId="3D867F47">
          <wp:extent cx="2314575" cy="485775"/>
          <wp:effectExtent l="0" t="0" r="0" b="9525"/>
          <wp:docPr id="4" name="Obrázok 4" descr="C:\Users\kollar\AppData\Local\Microsoft\Windows\INetCache\Content.Word\SK Financovaný Európskou úniou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C:\Users\kollar\AppData\Local\Microsoft\Windows\INetCache\Content.Word\SK Financovaný Európskou úniou_P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  <w:lang w:eastAsia="sk-SK"/>
      </w:rPr>
      <w:drawing>
        <wp:inline distT="0" distB="0" distL="0" distR="0" wp14:anchorId="6BCD8BE0" wp14:editId="477BFC59">
          <wp:extent cx="1913143" cy="432000"/>
          <wp:effectExtent l="0" t="0" r="0" b="6350"/>
          <wp:docPr id="6" name="Obrázok 6" descr="C:\Users\kollar\AppData\Local\Microsoft\Windows\INetCache\Content.Word\PS-logo_podlhova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 descr="C:\Users\kollar\AppData\Local\Microsoft\Windows\INetCache\Content.Word\PS-logo_podlhovast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143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27B4">
      <w:rPr>
        <w:rFonts w:ascii="Calibri" w:hAnsi="Calibri"/>
        <w:noProof/>
      </w:rPr>
      <w:t xml:space="preserve">           </w:t>
    </w:r>
    <w:r w:rsidRPr="00A627B4">
      <w:rPr>
        <w:noProof/>
        <w:sz w:val="18"/>
        <w:szCs w:val="18"/>
        <w:lang w:eastAsia="sk-SK"/>
      </w:rPr>
      <w:drawing>
        <wp:inline distT="0" distB="0" distL="0" distR="0" wp14:anchorId="7A8CB26D" wp14:editId="02A60679">
          <wp:extent cx="1877936" cy="432000"/>
          <wp:effectExtent l="0" t="0" r="8255" b="6350"/>
          <wp:docPr id="7" name="Obrázok 7" descr="U:\Administratíva\Logá\logomi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Administratíva\Logá\logomirri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936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5996" w:rsidRDefault="0063599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2923"/>
    <w:multiLevelType w:val="hybridMultilevel"/>
    <w:tmpl w:val="3F0AABEC"/>
    <w:lvl w:ilvl="0" w:tplc="2070E4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B720B"/>
    <w:multiLevelType w:val="hybridMultilevel"/>
    <w:tmpl w:val="2BD018F0"/>
    <w:lvl w:ilvl="0" w:tplc="5FA252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51515"/>
    <w:multiLevelType w:val="hybridMultilevel"/>
    <w:tmpl w:val="7F905054"/>
    <w:lvl w:ilvl="0" w:tplc="46989CB0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319DE"/>
    <w:multiLevelType w:val="hybridMultilevel"/>
    <w:tmpl w:val="2F3A2E10"/>
    <w:lvl w:ilvl="0" w:tplc="A80EB69C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96908"/>
    <w:multiLevelType w:val="hybridMultilevel"/>
    <w:tmpl w:val="A0A0AB6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F06135"/>
    <w:multiLevelType w:val="multilevel"/>
    <w:tmpl w:val="E48EA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9301305"/>
    <w:multiLevelType w:val="hybridMultilevel"/>
    <w:tmpl w:val="D346BEC2"/>
    <w:lvl w:ilvl="0" w:tplc="5FA252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63831"/>
    <w:multiLevelType w:val="hybridMultilevel"/>
    <w:tmpl w:val="B848587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1F6C4E"/>
    <w:multiLevelType w:val="hybridMultilevel"/>
    <w:tmpl w:val="634CBCE8"/>
    <w:lvl w:ilvl="0" w:tplc="041B001B">
      <w:start w:val="1"/>
      <w:numFmt w:val="lowerRoman"/>
      <w:lvlText w:val="%1."/>
      <w:lvlJc w:val="righ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C445514"/>
    <w:multiLevelType w:val="hybridMultilevel"/>
    <w:tmpl w:val="3BE886BC"/>
    <w:lvl w:ilvl="0" w:tplc="64AEDEAC">
      <w:start w:val="2"/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7296A"/>
    <w:multiLevelType w:val="hybridMultilevel"/>
    <w:tmpl w:val="21D682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81DCC"/>
    <w:multiLevelType w:val="hybridMultilevel"/>
    <w:tmpl w:val="A8429E24"/>
    <w:lvl w:ilvl="0" w:tplc="64AEDEAC">
      <w:start w:val="2"/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72"/>
    <w:rsid w:val="0000238B"/>
    <w:rsid w:val="00031566"/>
    <w:rsid w:val="00087693"/>
    <w:rsid w:val="000A0889"/>
    <w:rsid w:val="000C03BA"/>
    <w:rsid w:val="000C4976"/>
    <w:rsid w:val="000D5CA4"/>
    <w:rsid w:val="000D670A"/>
    <w:rsid w:val="001643A3"/>
    <w:rsid w:val="001928DE"/>
    <w:rsid w:val="00200CDB"/>
    <w:rsid w:val="002053C2"/>
    <w:rsid w:val="00244C68"/>
    <w:rsid w:val="002B0BFA"/>
    <w:rsid w:val="002D1522"/>
    <w:rsid w:val="00300B98"/>
    <w:rsid w:val="00311FA2"/>
    <w:rsid w:val="00346F6D"/>
    <w:rsid w:val="00364617"/>
    <w:rsid w:val="00382950"/>
    <w:rsid w:val="003F5F8A"/>
    <w:rsid w:val="00425180"/>
    <w:rsid w:val="004C40ED"/>
    <w:rsid w:val="00523C84"/>
    <w:rsid w:val="0053152B"/>
    <w:rsid w:val="00533EA8"/>
    <w:rsid w:val="0054734A"/>
    <w:rsid w:val="00551D08"/>
    <w:rsid w:val="005954DD"/>
    <w:rsid w:val="00596ABC"/>
    <w:rsid w:val="005C6982"/>
    <w:rsid w:val="005D60F4"/>
    <w:rsid w:val="005E10E8"/>
    <w:rsid w:val="00626A9A"/>
    <w:rsid w:val="00635996"/>
    <w:rsid w:val="00657777"/>
    <w:rsid w:val="006B2AAA"/>
    <w:rsid w:val="006C3EC5"/>
    <w:rsid w:val="006D069E"/>
    <w:rsid w:val="006D2E13"/>
    <w:rsid w:val="007007C8"/>
    <w:rsid w:val="00721439"/>
    <w:rsid w:val="00735989"/>
    <w:rsid w:val="00834715"/>
    <w:rsid w:val="00847E4A"/>
    <w:rsid w:val="008653C5"/>
    <w:rsid w:val="00877423"/>
    <w:rsid w:val="008812F3"/>
    <w:rsid w:val="00897FDE"/>
    <w:rsid w:val="008B4D3B"/>
    <w:rsid w:val="008D4AC3"/>
    <w:rsid w:val="008F205F"/>
    <w:rsid w:val="00902290"/>
    <w:rsid w:val="009D3503"/>
    <w:rsid w:val="009E1309"/>
    <w:rsid w:val="00A0569D"/>
    <w:rsid w:val="00A83145"/>
    <w:rsid w:val="00AF564D"/>
    <w:rsid w:val="00B035C2"/>
    <w:rsid w:val="00BA7BC6"/>
    <w:rsid w:val="00BB080C"/>
    <w:rsid w:val="00C25072"/>
    <w:rsid w:val="00C650C7"/>
    <w:rsid w:val="00CB6996"/>
    <w:rsid w:val="00D33FE6"/>
    <w:rsid w:val="00D40D1E"/>
    <w:rsid w:val="00DA5DDE"/>
    <w:rsid w:val="00DF471B"/>
    <w:rsid w:val="00E2022E"/>
    <w:rsid w:val="00E6337C"/>
    <w:rsid w:val="00F468C7"/>
    <w:rsid w:val="00F932D1"/>
    <w:rsid w:val="00F97E32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B73E4-EBF5-41D8-A297-683C7EE5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1FA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65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50C7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635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5996"/>
  </w:style>
  <w:style w:type="paragraph" w:styleId="Pta">
    <w:name w:val="footer"/>
    <w:basedOn w:val="Normlny"/>
    <w:link w:val="PtaChar"/>
    <w:uiPriority w:val="99"/>
    <w:unhideWhenUsed/>
    <w:rsid w:val="00635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5996"/>
  </w:style>
  <w:style w:type="character" w:styleId="Hypertextovprepojenie">
    <w:name w:val="Hyperlink"/>
    <w:basedOn w:val="Predvolenpsmoodseku"/>
    <w:uiPriority w:val="99"/>
    <w:unhideWhenUsed/>
    <w:rsid w:val="000023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fondy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5AB8B-FF5D-46F6-AB39-9985DB55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5983</Characters>
  <Application>Microsoft Office Word</Application>
  <DocSecurity>4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Kerestešová, Daniela</dc:creator>
  <cp:keywords/>
  <dc:description/>
  <cp:lastModifiedBy>Janisková, Adriana</cp:lastModifiedBy>
  <cp:revision>2</cp:revision>
  <cp:lastPrinted>2023-11-07T14:49:00Z</cp:lastPrinted>
  <dcterms:created xsi:type="dcterms:W3CDTF">2023-11-08T12:38:00Z</dcterms:created>
  <dcterms:modified xsi:type="dcterms:W3CDTF">2023-11-08T12:38:00Z</dcterms:modified>
</cp:coreProperties>
</file>