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CC88" w14:textId="77777777" w:rsidR="00980BBD" w:rsidRDefault="00980BBD" w:rsidP="006D4C2E">
      <w:pPr>
        <w:pBdr>
          <w:top w:val="nil"/>
          <w:left w:val="nil"/>
          <w:bottom w:val="nil"/>
          <w:right w:val="nil"/>
          <w:between w:val="nil"/>
        </w:pBdr>
        <w:rPr>
          <w:rFonts w:ascii="Calibri" w:eastAsia="Calibri" w:hAnsi="Calibri" w:cs="Calibri"/>
          <w:b/>
          <w:color w:val="000000"/>
          <w:sz w:val="20"/>
          <w:szCs w:val="20"/>
        </w:rPr>
      </w:pPr>
      <w:bookmarkStart w:id="0" w:name="_heading=h.gjdgxs" w:colFirst="0" w:colLast="0"/>
      <w:bookmarkEnd w:id="0"/>
    </w:p>
    <w:p w14:paraId="495C6123" w14:textId="77777777" w:rsidR="00980BBD" w:rsidRDefault="00C74F88" w:rsidP="006D4C2E">
      <w:pPr>
        <w:rPr>
          <w:rFonts w:ascii="Calibri" w:eastAsia="Calibri" w:hAnsi="Calibri" w:cs="Calibri"/>
          <w:sz w:val="20"/>
          <w:szCs w:val="20"/>
        </w:rPr>
      </w:pPr>
      <w:r>
        <w:rPr>
          <w:rFonts w:ascii="Calibri" w:eastAsia="Calibri" w:hAnsi="Calibri" w:cs="Calibri"/>
          <w:noProof/>
          <w:sz w:val="20"/>
          <w:szCs w:val="20"/>
        </w:rPr>
        <w:drawing>
          <wp:inline distT="0" distB="0" distL="0" distR="0" wp14:anchorId="17663916" wp14:editId="47A8BE5C">
            <wp:extent cx="4152900" cy="4000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27893"/>
                    <a:stretch>
                      <a:fillRect/>
                    </a:stretch>
                  </pic:blipFill>
                  <pic:spPr>
                    <a:xfrm>
                      <a:off x="0" y="0"/>
                      <a:ext cx="4152900" cy="400050"/>
                    </a:xfrm>
                    <a:prstGeom prst="rect">
                      <a:avLst/>
                    </a:prstGeom>
                    <a:ln/>
                  </pic:spPr>
                </pic:pic>
              </a:graphicData>
            </a:graphic>
          </wp:inline>
        </w:drawing>
      </w:r>
      <w:r>
        <w:rPr>
          <w:rFonts w:ascii="Calibri" w:eastAsia="Calibri" w:hAnsi="Calibri" w:cs="Calibri"/>
          <w:sz w:val="20"/>
          <w:szCs w:val="20"/>
        </w:rPr>
        <w:t xml:space="preserve">       </w:t>
      </w:r>
      <w:r>
        <w:rPr>
          <w:rFonts w:ascii="Calibri" w:eastAsia="Calibri" w:hAnsi="Calibri" w:cs="Calibri"/>
          <w:noProof/>
          <w:sz w:val="20"/>
          <w:szCs w:val="20"/>
        </w:rPr>
        <w:drawing>
          <wp:inline distT="0" distB="0" distL="0" distR="0" wp14:anchorId="2F9BA032" wp14:editId="005D70AA">
            <wp:extent cx="1311158" cy="43304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r="75713"/>
                    <a:stretch>
                      <a:fillRect/>
                    </a:stretch>
                  </pic:blipFill>
                  <pic:spPr>
                    <a:xfrm>
                      <a:off x="0" y="0"/>
                      <a:ext cx="1311158" cy="433043"/>
                    </a:xfrm>
                    <a:prstGeom prst="rect">
                      <a:avLst/>
                    </a:prstGeom>
                    <a:ln/>
                  </pic:spPr>
                </pic:pic>
              </a:graphicData>
            </a:graphic>
          </wp:inline>
        </w:drawing>
      </w:r>
      <w:r>
        <w:rPr>
          <w:rFonts w:ascii="Calibri" w:eastAsia="Calibri" w:hAnsi="Calibri" w:cs="Calibri"/>
          <w:sz w:val="20"/>
          <w:szCs w:val="20"/>
        </w:rPr>
        <w:t xml:space="preserve">      </w:t>
      </w:r>
    </w:p>
    <w:p w14:paraId="78074C7C" w14:textId="77777777" w:rsidR="00980BBD" w:rsidRDefault="00980BBD" w:rsidP="006D4C2E">
      <w:pPr>
        <w:pStyle w:val="Nadpis4"/>
        <w:tabs>
          <w:tab w:val="left" w:pos="3544"/>
          <w:tab w:val="left" w:pos="9820"/>
        </w:tabs>
        <w:spacing w:before="0"/>
        <w:ind w:left="0"/>
        <w:rPr>
          <w:rFonts w:ascii="Calibri" w:eastAsia="Calibri" w:hAnsi="Calibri" w:cs="Calibri"/>
          <w:b/>
        </w:rPr>
      </w:pPr>
    </w:p>
    <w:p w14:paraId="4B0E29E8" w14:textId="77777777" w:rsidR="00980BBD" w:rsidRDefault="00980BBD" w:rsidP="006D4C2E">
      <w:pPr>
        <w:pStyle w:val="Nadpis4"/>
        <w:tabs>
          <w:tab w:val="left" w:pos="7160"/>
          <w:tab w:val="left" w:pos="9820"/>
        </w:tabs>
        <w:spacing w:before="0"/>
        <w:ind w:firstLine="200"/>
        <w:rPr>
          <w:rFonts w:ascii="Calibri" w:eastAsia="Calibri" w:hAnsi="Calibri" w:cs="Calibri"/>
        </w:rPr>
      </w:pPr>
    </w:p>
    <w:tbl>
      <w:tblPr>
        <w:tblStyle w:val="40"/>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980BBD" w14:paraId="0623CEB7" w14:textId="77777777">
        <w:tc>
          <w:tcPr>
            <w:tcW w:w="10327" w:type="dxa"/>
            <w:gridSpan w:val="2"/>
            <w:shd w:val="clear" w:color="auto" w:fill="DBE5F1"/>
            <w:vAlign w:val="center"/>
          </w:tcPr>
          <w:p w14:paraId="796A82AB" w14:textId="77777777" w:rsidR="00980BBD" w:rsidRDefault="00C74F88" w:rsidP="006D4C2E">
            <w:pPr>
              <w:spacing w:before="40" w:after="40"/>
              <w:jc w:val="center"/>
              <w:rPr>
                <w:rFonts w:ascii="Calibri" w:eastAsia="Calibri" w:hAnsi="Calibri" w:cs="Calibri"/>
                <w:b/>
                <w:sz w:val="20"/>
                <w:szCs w:val="20"/>
              </w:rPr>
            </w:pPr>
            <w:r>
              <w:rPr>
                <w:rFonts w:ascii="Calibri" w:eastAsia="Calibri" w:hAnsi="Calibri" w:cs="Calibri"/>
                <w:b/>
                <w:sz w:val="20"/>
                <w:szCs w:val="20"/>
              </w:rPr>
              <w:t>ZÁMER NÁRODNÉHO PROJEKTU</w:t>
            </w:r>
          </w:p>
        </w:tc>
      </w:tr>
      <w:tr w:rsidR="00980BBD" w14:paraId="4EA5C7CB" w14:textId="77777777">
        <w:tc>
          <w:tcPr>
            <w:tcW w:w="3573" w:type="dxa"/>
            <w:shd w:val="clear" w:color="auto" w:fill="F2F2F2"/>
            <w:vAlign w:val="center"/>
          </w:tcPr>
          <w:p w14:paraId="26BDE7DF" w14:textId="77777777" w:rsidR="00980BBD" w:rsidRDefault="00C74F88" w:rsidP="006D4C2E">
            <w:pPr>
              <w:tabs>
                <w:tab w:val="left" w:pos="2756"/>
              </w:tabs>
              <w:spacing w:before="40" w:after="40"/>
              <w:rPr>
                <w:rFonts w:ascii="Calibri" w:eastAsia="Calibri" w:hAnsi="Calibri" w:cs="Calibri"/>
                <w:b/>
                <w:color w:val="000000"/>
                <w:sz w:val="20"/>
                <w:szCs w:val="20"/>
              </w:rPr>
            </w:pPr>
            <w:r>
              <w:rPr>
                <w:rFonts w:ascii="Calibri" w:eastAsia="Calibri" w:hAnsi="Calibri" w:cs="Calibri"/>
                <w:b/>
                <w:color w:val="000000"/>
                <w:sz w:val="20"/>
                <w:szCs w:val="20"/>
              </w:rPr>
              <w:t>Názov projektu</w:t>
            </w:r>
          </w:p>
        </w:tc>
        <w:tc>
          <w:tcPr>
            <w:tcW w:w="6754" w:type="dxa"/>
            <w:vAlign w:val="center"/>
          </w:tcPr>
          <w:p w14:paraId="5E7521FD" w14:textId="77777777" w:rsidR="00980BBD" w:rsidRDefault="00000000" w:rsidP="004C6EA7">
            <w:pPr>
              <w:spacing w:before="40" w:after="40"/>
              <w:rPr>
                <w:rFonts w:ascii="Calibri" w:eastAsia="Calibri" w:hAnsi="Calibri" w:cs="Calibri"/>
                <w:sz w:val="20"/>
                <w:szCs w:val="20"/>
                <w:highlight w:val="white"/>
              </w:rPr>
            </w:pPr>
            <w:sdt>
              <w:sdtPr>
                <w:tag w:val="goog_rdk_2"/>
                <w:id w:val="1935482811"/>
              </w:sdtPr>
              <w:sdtContent>
                <w:r w:rsidR="004C6EA7">
                  <w:rPr>
                    <w:rFonts w:ascii="Calibri" w:eastAsia="Calibri" w:hAnsi="Calibri" w:cs="Calibri"/>
                    <w:sz w:val="20"/>
                    <w:szCs w:val="20"/>
                    <w:highlight w:val="white"/>
                  </w:rPr>
                  <w:t>Terénna sociálna práca a komunitné centrá</w:t>
                </w:r>
              </w:sdtContent>
            </w:sdt>
          </w:p>
        </w:tc>
      </w:tr>
      <w:tr w:rsidR="00980BBD" w14:paraId="72457268" w14:textId="77777777">
        <w:tc>
          <w:tcPr>
            <w:tcW w:w="3573" w:type="dxa"/>
            <w:shd w:val="clear" w:color="auto" w:fill="F2F2F2"/>
            <w:vAlign w:val="center"/>
          </w:tcPr>
          <w:p w14:paraId="48EE8B44" w14:textId="77777777" w:rsidR="00980BBD" w:rsidRDefault="00C74F88" w:rsidP="006D4C2E">
            <w:pPr>
              <w:tabs>
                <w:tab w:val="left" w:pos="2756"/>
              </w:tabs>
              <w:spacing w:before="40" w:after="40"/>
              <w:rPr>
                <w:rFonts w:ascii="Calibri" w:eastAsia="Calibri" w:hAnsi="Calibri" w:cs="Calibri"/>
                <w:b/>
                <w:color w:val="000000"/>
                <w:sz w:val="20"/>
                <w:szCs w:val="20"/>
              </w:rPr>
            </w:pPr>
            <w:r>
              <w:rPr>
                <w:rFonts w:ascii="Calibri" w:eastAsia="Calibri" w:hAnsi="Calibri" w:cs="Calibri"/>
                <w:b/>
                <w:color w:val="000000"/>
                <w:sz w:val="20"/>
                <w:szCs w:val="20"/>
              </w:rPr>
              <w:t>Poskytovateľ</w:t>
            </w:r>
          </w:p>
        </w:tc>
        <w:tc>
          <w:tcPr>
            <w:tcW w:w="6754" w:type="dxa"/>
            <w:vAlign w:val="center"/>
          </w:tcPr>
          <w:p w14:paraId="0261855A" w14:textId="77777777" w:rsidR="00980BBD" w:rsidRDefault="00C74F88" w:rsidP="006D4C2E">
            <w:pPr>
              <w:spacing w:before="40" w:after="40"/>
              <w:rPr>
                <w:rFonts w:ascii="Calibri" w:eastAsia="Calibri" w:hAnsi="Calibri" w:cs="Calibri"/>
                <w:sz w:val="20"/>
                <w:szCs w:val="20"/>
              </w:rPr>
            </w:pPr>
            <w:r>
              <w:rPr>
                <w:rFonts w:ascii="Calibri" w:eastAsia="Calibri" w:hAnsi="Calibri" w:cs="Calibri"/>
                <w:sz w:val="20"/>
                <w:szCs w:val="20"/>
              </w:rPr>
              <w:t>Ministerstvo práce, sociálnych vecí a rodiny SR</w:t>
            </w:r>
          </w:p>
        </w:tc>
      </w:tr>
      <w:tr w:rsidR="00980BBD" w14:paraId="5F6FE1E3" w14:textId="77777777">
        <w:tc>
          <w:tcPr>
            <w:tcW w:w="3573" w:type="dxa"/>
            <w:shd w:val="clear" w:color="auto" w:fill="F2F2F2"/>
            <w:vAlign w:val="center"/>
          </w:tcPr>
          <w:p w14:paraId="6D430022" w14:textId="77777777" w:rsidR="00980BBD" w:rsidRDefault="00C74F88" w:rsidP="006D4C2E">
            <w:pPr>
              <w:tabs>
                <w:tab w:val="left" w:pos="2756"/>
              </w:tabs>
              <w:spacing w:before="40" w:after="40"/>
              <w:rPr>
                <w:rFonts w:ascii="Calibri" w:eastAsia="Calibri" w:hAnsi="Calibri" w:cs="Calibri"/>
                <w:b/>
                <w:color w:val="000000"/>
                <w:sz w:val="20"/>
                <w:szCs w:val="20"/>
              </w:rPr>
            </w:pPr>
            <w:r>
              <w:rPr>
                <w:rFonts w:ascii="Calibri" w:eastAsia="Calibri" w:hAnsi="Calibri" w:cs="Calibri"/>
                <w:b/>
                <w:color w:val="000000"/>
                <w:sz w:val="20"/>
                <w:szCs w:val="20"/>
              </w:rPr>
              <w:t>Celkové oprávnené výdavky NP (v EUR)</w:t>
            </w:r>
          </w:p>
        </w:tc>
        <w:tc>
          <w:tcPr>
            <w:tcW w:w="6754" w:type="dxa"/>
            <w:vAlign w:val="center"/>
          </w:tcPr>
          <w:p w14:paraId="3E690EF7" w14:textId="77777777" w:rsidR="00980BBD" w:rsidRDefault="00C74F88" w:rsidP="006D4C2E">
            <w:pPr>
              <w:spacing w:before="40" w:after="40"/>
              <w:rPr>
                <w:rFonts w:ascii="Calibri" w:eastAsia="Calibri" w:hAnsi="Calibri" w:cs="Calibri"/>
                <w:sz w:val="20"/>
                <w:szCs w:val="20"/>
              </w:rPr>
            </w:pPr>
            <w:r>
              <w:rPr>
                <w:rFonts w:ascii="Calibri" w:eastAsia="Calibri" w:hAnsi="Calibri" w:cs="Calibri"/>
                <w:sz w:val="20"/>
                <w:szCs w:val="20"/>
              </w:rPr>
              <w:t>250 mil. eur</w:t>
            </w:r>
          </w:p>
        </w:tc>
      </w:tr>
    </w:tbl>
    <w:p w14:paraId="6239983B" w14:textId="77777777" w:rsidR="00980BBD" w:rsidRDefault="00980BBD" w:rsidP="006D4C2E">
      <w:pPr>
        <w:tabs>
          <w:tab w:val="left" w:pos="2756"/>
        </w:tabs>
        <w:rPr>
          <w:rFonts w:ascii="Calibri" w:eastAsia="Calibri" w:hAnsi="Calibri" w:cs="Calibri"/>
          <w:b/>
          <w:sz w:val="20"/>
          <w:szCs w:val="20"/>
        </w:rPr>
      </w:pPr>
    </w:p>
    <w:tbl>
      <w:tblPr>
        <w:tblStyle w:val="39"/>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980BBD" w14:paraId="38A31D99" w14:textId="77777777">
        <w:tc>
          <w:tcPr>
            <w:tcW w:w="10327" w:type="dxa"/>
            <w:gridSpan w:val="2"/>
            <w:shd w:val="clear" w:color="auto" w:fill="D9D9D9"/>
          </w:tcPr>
          <w:p w14:paraId="5691F64F" w14:textId="77777777" w:rsidR="00980BBD" w:rsidRDefault="00C74F88" w:rsidP="006D4C2E">
            <w:pPr>
              <w:tabs>
                <w:tab w:val="left" w:pos="851"/>
              </w:tabs>
              <w:rPr>
                <w:rFonts w:ascii="Calibri" w:eastAsia="Calibri" w:hAnsi="Calibri" w:cs="Calibri"/>
                <w:b/>
                <w:sz w:val="20"/>
                <w:szCs w:val="20"/>
              </w:rPr>
            </w:pPr>
            <w:r>
              <w:rPr>
                <w:rFonts w:ascii="Calibri" w:eastAsia="Calibri" w:hAnsi="Calibri" w:cs="Calibri"/>
                <w:b/>
                <w:color w:val="0063A2"/>
                <w:sz w:val="20"/>
                <w:szCs w:val="20"/>
              </w:rPr>
              <w:t>Identifikácia  budúceho žiadateľa</w:t>
            </w:r>
            <w:r>
              <w:rPr>
                <w:rFonts w:ascii="Calibri" w:eastAsia="Calibri" w:hAnsi="Calibri" w:cs="Calibri"/>
                <w:b/>
                <w:color w:val="0063A2"/>
                <w:sz w:val="20"/>
                <w:szCs w:val="20"/>
                <w:vertAlign w:val="superscript"/>
              </w:rPr>
              <w:footnoteReference w:id="2"/>
            </w:r>
          </w:p>
        </w:tc>
      </w:tr>
      <w:tr w:rsidR="00980BBD" w14:paraId="5F614D0D" w14:textId="77777777">
        <w:tc>
          <w:tcPr>
            <w:tcW w:w="3573" w:type="dxa"/>
            <w:shd w:val="clear" w:color="auto" w:fill="F2F2F2"/>
          </w:tcPr>
          <w:p w14:paraId="64B35BCF"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Obchodné meno / názov</w:t>
            </w:r>
          </w:p>
        </w:tc>
        <w:tc>
          <w:tcPr>
            <w:tcW w:w="6754" w:type="dxa"/>
            <w:vAlign w:val="center"/>
          </w:tcPr>
          <w:p w14:paraId="4FD5FD3F" w14:textId="70935B2C" w:rsidR="00980BBD" w:rsidRDefault="00000000" w:rsidP="002E5244">
            <w:pPr>
              <w:pBdr>
                <w:top w:val="nil"/>
                <w:left w:val="nil"/>
                <w:bottom w:val="nil"/>
                <w:right w:val="nil"/>
                <w:between w:val="nil"/>
              </w:pBdr>
              <w:rPr>
                <w:rFonts w:ascii="Calibri" w:eastAsia="Calibri" w:hAnsi="Calibri" w:cs="Calibri"/>
                <w:color w:val="000000"/>
                <w:sz w:val="20"/>
                <w:szCs w:val="20"/>
              </w:rPr>
            </w:pPr>
            <w:sdt>
              <w:sdtPr>
                <w:tag w:val="goog_rdk_3"/>
                <w:id w:val="843751760"/>
              </w:sdtPr>
              <w:sdtContent/>
            </w:sdt>
            <w:r w:rsidR="00C74F88">
              <w:rPr>
                <w:rFonts w:ascii="Calibri" w:eastAsia="Calibri" w:hAnsi="Calibri" w:cs="Calibri"/>
                <w:color w:val="000000"/>
                <w:sz w:val="20"/>
                <w:szCs w:val="20"/>
              </w:rPr>
              <w:t>Implementačná agentúra Ministerstva práce, sociálnych vecí a rodiny Slovenskej republiky (</w:t>
            </w:r>
            <w:r w:rsidR="004C6EA7" w:rsidRPr="004C6EA7">
              <w:rPr>
                <w:rFonts w:ascii="Calibri" w:eastAsia="Calibri" w:hAnsi="Calibri" w:cs="Calibri"/>
                <w:color w:val="000000"/>
                <w:sz w:val="20"/>
                <w:szCs w:val="20"/>
              </w:rPr>
              <w:t>ďalej len „</w:t>
            </w:r>
            <w:r w:rsidR="002E5244">
              <w:rPr>
                <w:rFonts w:ascii="Calibri" w:eastAsia="Calibri" w:hAnsi="Calibri" w:cs="Calibri"/>
                <w:color w:val="000000"/>
                <w:sz w:val="20"/>
                <w:szCs w:val="20"/>
              </w:rPr>
              <w:t>IA MPSVR SR</w:t>
            </w:r>
            <w:r w:rsidR="004C6EA7" w:rsidRPr="004C6EA7">
              <w:rPr>
                <w:rFonts w:ascii="Calibri" w:eastAsia="Calibri" w:hAnsi="Calibri" w:cs="Calibri"/>
                <w:color w:val="000000"/>
                <w:sz w:val="20"/>
                <w:szCs w:val="20"/>
              </w:rPr>
              <w:t>“</w:t>
            </w:r>
            <w:r w:rsidR="00C74F88">
              <w:rPr>
                <w:rFonts w:ascii="Calibri" w:eastAsia="Calibri" w:hAnsi="Calibri" w:cs="Calibri"/>
                <w:color w:val="000000"/>
                <w:sz w:val="20"/>
                <w:szCs w:val="20"/>
              </w:rPr>
              <w:t>)</w:t>
            </w:r>
          </w:p>
        </w:tc>
      </w:tr>
      <w:tr w:rsidR="00980BBD" w14:paraId="588C72C4" w14:textId="77777777">
        <w:tc>
          <w:tcPr>
            <w:tcW w:w="3573" w:type="dxa"/>
            <w:shd w:val="clear" w:color="auto" w:fill="F2F2F2"/>
          </w:tcPr>
          <w:p w14:paraId="32D5CC88"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Sídlo</w:t>
            </w:r>
          </w:p>
        </w:tc>
        <w:tc>
          <w:tcPr>
            <w:tcW w:w="6754" w:type="dxa"/>
            <w:vAlign w:val="center"/>
          </w:tcPr>
          <w:p w14:paraId="4F144AF5" w14:textId="77777777" w:rsidR="00980BBD" w:rsidRDefault="00C74F88" w:rsidP="006D4C2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Špitálska 6, 814 55 Bratislava</w:t>
            </w:r>
          </w:p>
        </w:tc>
      </w:tr>
      <w:tr w:rsidR="00980BBD" w14:paraId="0F5FE99F" w14:textId="77777777">
        <w:tc>
          <w:tcPr>
            <w:tcW w:w="3573" w:type="dxa"/>
            <w:shd w:val="clear" w:color="auto" w:fill="F2F2F2"/>
          </w:tcPr>
          <w:p w14:paraId="1F1BBA46"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Právna forma</w:t>
            </w:r>
          </w:p>
        </w:tc>
        <w:tc>
          <w:tcPr>
            <w:tcW w:w="6754" w:type="dxa"/>
            <w:shd w:val="clear" w:color="auto" w:fill="auto"/>
            <w:vAlign w:val="center"/>
          </w:tcPr>
          <w:p w14:paraId="05C5C695" w14:textId="77777777" w:rsidR="00980BBD" w:rsidRDefault="00C74F88" w:rsidP="006D4C2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štátna rozpočtová organizácia</w:t>
            </w:r>
          </w:p>
        </w:tc>
      </w:tr>
      <w:tr w:rsidR="00980BBD" w14:paraId="3DFCFF43" w14:textId="77777777">
        <w:tc>
          <w:tcPr>
            <w:tcW w:w="3573" w:type="dxa"/>
            <w:shd w:val="clear" w:color="auto" w:fill="F2F2F2"/>
          </w:tcPr>
          <w:p w14:paraId="6D9221AC" w14:textId="77777777" w:rsidR="00980BBD" w:rsidRPr="000748F2" w:rsidRDefault="00C74F88" w:rsidP="006D4C2E">
            <w:pPr>
              <w:rPr>
                <w:rFonts w:ascii="Calibri" w:eastAsia="Calibri" w:hAnsi="Calibri" w:cs="Calibri"/>
                <w:b/>
                <w:color w:val="FF0000"/>
                <w:sz w:val="20"/>
                <w:szCs w:val="20"/>
              </w:rPr>
            </w:pPr>
            <w:r w:rsidRPr="000748F2">
              <w:rPr>
                <w:rFonts w:ascii="Calibri" w:eastAsia="Calibri" w:hAnsi="Calibri" w:cs="Calibri"/>
                <w:b/>
                <w:color w:val="000000" w:themeColor="text1"/>
                <w:sz w:val="20"/>
                <w:szCs w:val="20"/>
              </w:rPr>
              <w:t>IČO</w:t>
            </w:r>
          </w:p>
        </w:tc>
        <w:tc>
          <w:tcPr>
            <w:tcW w:w="6754" w:type="dxa"/>
            <w:shd w:val="clear" w:color="auto" w:fill="auto"/>
            <w:vAlign w:val="center"/>
          </w:tcPr>
          <w:p w14:paraId="1A22A412" w14:textId="77777777" w:rsidR="00980BBD" w:rsidRDefault="00C74F88" w:rsidP="006D4C2E">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highlight w:val="white"/>
              </w:rPr>
              <w:t>30854687</w:t>
            </w:r>
          </w:p>
        </w:tc>
      </w:tr>
      <w:tr w:rsidR="00980BBD" w14:paraId="0A46C25D" w14:textId="77777777">
        <w:tc>
          <w:tcPr>
            <w:tcW w:w="10327" w:type="dxa"/>
            <w:gridSpan w:val="2"/>
            <w:shd w:val="clear" w:color="auto" w:fill="auto"/>
            <w:vAlign w:val="center"/>
          </w:tcPr>
          <w:p w14:paraId="2DD97413" w14:textId="77777777" w:rsidR="00980BBD" w:rsidRDefault="00C74F88" w:rsidP="006D4C2E">
            <w:pPr>
              <w:rPr>
                <w:rFonts w:ascii="Calibri" w:eastAsia="Calibri" w:hAnsi="Calibri" w:cs="Calibri"/>
                <w:sz w:val="20"/>
                <w:szCs w:val="20"/>
              </w:rPr>
            </w:pPr>
            <w:r>
              <w:rPr>
                <w:rFonts w:ascii="Calibri" w:eastAsia="Calibri" w:hAnsi="Calibri" w:cs="Calibri"/>
                <w:b/>
                <w:sz w:val="20"/>
                <w:szCs w:val="20"/>
              </w:rPr>
              <w:t>Štatutárny orgán</w:t>
            </w:r>
          </w:p>
        </w:tc>
      </w:tr>
      <w:tr w:rsidR="00980BBD" w14:paraId="46D8A629" w14:textId="77777777">
        <w:tc>
          <w:tcPr>
            <w:tcW w:w="3573" w:type="dxa"/>
            <w:shd w:val="clear" w:color="auto" w:fill="F2F2F2"/>
          </w:tcPr>
          <w:p w14:paraId="579B2BDF"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Meno a priezvisko štatutára</w:t>
            </w:r>
          </w:p>
        </w:tc>
        <w:tc>
          <w:tcPr>
            <w:tcW w:w="6754" w:type="dxa"/>
            <w:shd w:val="clear" w:color="auto" w:fill="auto"/>
          </w:tcPr>
          <w:p w14:paraId="76EEEBCA" w14:textId="77777777" w:rsidR="00980BBD" w:rsidRDefault="00C74F88" w:rsidP="006D4C2E">
            <w:pPr>
              <w:rPr>
                <w:rFonts w:ascii="Calibri" w:eastAsia="Calibri" w:hAnsi="Calibri" w:cs="Calibri"/>
                <w:sz w:val="20"/>
                <w:szCs w:val="20"/>
              </w:rPr>
            </w:pPr>
            <w:proofErr w:type="spellStart"/>
            <w:r>
              <w:rPr>
                <w:rFonts w:ascii="Calibri" w:eastAsia="Calibri" w:hAnsi="Calibri" w:cs="Calibri"/>
                <w:sz w:val="20"/>
                <w:szCs w:val="20"/>
              </w:rPr>
              <w:t>Svitáč</w:t>
            </w:r>
            <w:proofErr w:type="spellEnd"/>
            <w:r>
              <w:rPr>
                <w:rFonts w:ascii="Calibri" w:eastAsia="Calibri" w:hAnsi="Calibri" w:cs="Calibri"/>
                <w:sz w:val="20"/>
                <w:szCs w:val="20"/>
              </w:rPr>
              <w:t xml:space="preserve"> Andrej, Ing. , generálny riaditeľ </w:t>
            </w:r>
            <w:r>
              <w:rPr>
                <w:rFonts w:ascii="Calibri" w:eastAsia="Calibri" w:hAnsi="Calibri" w:cs="Calibri"/>
                <w:b/>
                <w:sz w:val="20"/>
                <w:szCs w:val="20"/>
              </w:rPr>
              <w:t xml:space="preserve"> </w:t>
            </w:r>
          </w:p>
        </w:tc>
      </w:tr>
    </w:tbl>
    <w:p w14:paraId="006B3D74" w14:textId="77777777" w:rsidR="00980BBD" w:rsidRDefault="00980BBD" w:rsidP="006D4C2E">
      <w:pPr>
        <w:tabs>
          <w:tab w:val="left" w:pos="2701"/>
        </w:tabs>
        <w:rPr>
          <w:rFonts w:ascii="Calibri" w:eastAsia="Calibri" w:hAnsi="Calibri" w:cs="Calibri"/>
          <w:b/>
          <w:sz w:val="20"/>
          <w:szCs w:val="20"/>
        </w:rPr>
      </w:pPr>
    </w:p>
    <w:tbl>
      <w:tblPr>
        <w:tblStyle w:val="38"/>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980BBD" w14:paraId="6DE236C9" w14:textId="77777777">
        <w:tc>
          <w:tcPr>
            <w:tcW w:w="10327" w:type="dxa"/>
            <w:gridSpan w:val="2"/>
            <w:shd w:val="clear" w:color="auto" w:fill="D9D9D9"/>
          </w:tcPr>
          <w:p w14:paraId="2D21345A" w14:textId="77777777" w:rsidR="00980BBD" w:rsidRDefault="00C74F88" w:rsidP="006D4C2E">
            <w:pPr>
              <w:tabs>
                <w:tab w:val="left" w:pos="851"/>
              </w:tabs>
              <w:rPr>
                <w:rFonts w:ascii="Calibri" w:eastAsia="Calibri" w:hAnsi="Calibri" w:cs="Calibri"/>
                <w:b/>
                <w:sz w:val="20"/>
                <w:szCs w:val="20"/>
              </w:rPr>
            </w:pPr>
            <w:bookmarkStart w:id="1" w:name="_heading=h.30j0zll" w:colFirst="0" w:colLast="0"/>
            <w:bookmarkEnd w:id="1"/>
            <w:r>
              <w:rPr>
                <w:rFonts w:ascii="Calibri" w:eastAsia="Calibri" w:hAnsi="Calibri" w:cs="Calibri"/>
                <w:b/>
                <w:color w:val="0063A2"/>
                <w:sz w:val="20"/>
                <w:szCs w:val="20"/>
              </w:rPr>
              <w:t>Identifikácia  budúceho partnera</w:t>
            </w:r>
          </w:p>
        </w:tc>
      </w:tr>
      <w:tr w:rsidR="00980BBD" w14:paraId="5E90AC4A" w14:textId="77777777">
        <w:tc>
          <w:tcPr>
            <w:tcW w:w="3573" w:type="dxa"/>
            <w:shd w:val="clear" w:color="auto" w:fill="F2F2F2"/>
          </w:tcPr>
          <w:p w14:paraId="1A5CBD69"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Obchodné meno / názov</w:t>
            </w:r>
          </w:p>
        </w:tc>
        <w:tc>
          <w:tcPr>
            <w:tcW w:w="6754" w:type="dxa"/>
            <w:vAlign w:val="center"/>
          </w:tcPr>
          <w:p w14:paraId="72DB3517" w14:textId="77777777" w:rsidR="00980BBD" w:rsidRDefault="00980BBD" w:rsidP="006D4C2E">
            <w:pPr>
              <w:pBdr>
                <w:top w:val="nil"/>
                <w:left w:val="nil"/>
                <w:bottom w:val="nil"/>
                <w:right w:val="nil"/>
                <w:between w:val="nil"/>
              </w:pBdr>
              <w:rPr>
                <w:rFonts w:ascii="Calibri" w:eastAsia="Calibri" w:hAnsi="Calibri" w:cs="Calibri"/>
                <w:color w:val="000000"/>
                <w:sz w:val="20"/>
                <w:szCs w:val="20"/>
              </w:rPr>
            </w:pPr>
          </w:p>
        </w:tc>
      </w:tr>
      <w:tr w:rsidR="00980BBD" w14:paraId="0AC7E5A9" w14:textId="77777777">
        <w:tc>
          <w:tcPr>
            <w:tcW w:w="3573" w:type="dxa"/>
            <w:shd w:val="clear" w:color="auto" w:fill="F2F2F2"/>
          </w:tcPr>
          <w:p w14:paraId="6F2E7350"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Sídlo</w:t>
            </w:r>
          </w:p>
        </w:tc>
        <w:tc>
          <w:tcPr>
            <w:tcW w:w="6754" w:type="dxa"/>
            <w:vAlign w:val="center"/>
          </w:tcPr>
          <w:p w14:paraId="640ABB7F" w14:textId="77777777" w:rsidR="00980BBD" w:rsidRDefault="00980BBD" w:rsidP="006D4C2E">
            <w:pPr>
              <w:pBdr>
                <w:top w:val="nil"/>
                <w:left w:val="nil"/>
                <w:bottom w:val="nil"/>
                <w:right w:val="nil"/>
                <w:between w:val="nil"/>
              </w:pBdr>
              <w:rPr>
                <w:rFonts w:ascii="Calibri" w:eastAsia="Calibri" w:hAnsi="Calibri" w:cs="Calibri"/>
                <w:color w:val="000000"/>
                <w:sz w:val="20"/>
                <w:szCs w:val="20"/>
              </w:rPr>
            </w:pPr>
          </w:p>
        </w:tc>
      </w:tr>
      <w:tr w:rsidR="00980BBD" w14:paraId="2BAC1873" w14:textId="77777777">
        <w:tc>
          <w:tcPr>
            <w:tcW w:w="3573" w:type="dxa"/>
            <w:shd w:val="clear" w:color="auto" w:fill="F2F2F2"/>
          </w:tcPr>
          <w:p w14:paraId="31C234CD"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Právna forma</w:t>
            </w:r>
          </w:p>
        </w:tc>
        <w:tc>
          <w:tcPr>
            <w:tcW w:w="6754" w:type="dxa"/>
            <w:shd w:val="clear" w:color="auto" w:fill="auto"/>
            <w:vAlign w:val="center"/>
          </w:tcPr>
          <w:p w14:paraId="02705CFD" w14:textId="77777777" w:rsidR="00980BBD" w:rsidRDefault="00980BBD" w:rsidP="006D4C2E">
            <w:pPr>
              <w:pBdr>
                <w:top w:val="nil"/>
                <w:left w:val="nil"/>
                <w:bottom w:val="nil"/>
                <w:right w:val="nil"/>
                <w:between w:val="nil"/>
              </w:pBdr>
              <w:rPr>
                <w:rFonts w:ascii="Calibri" w:eastAsia="Calibri" w:hAnsi="Calibri" w:cs="Calibri"/>
                <w:color w:val="000000"/>
                <w:sz w:val="20"/>
                <w:szCs w:val="20"/>
              </w:rPr>
            </w:pPr>
          </w:p>
        </w:tc>
      </w:tr>
      <w:tr w:rsidR="00980BBD" w14:paraId="27FC3DA2" w14:textId="77777777">
        <w:tc>
          <w:tcPr>
            <w:tcW w:w="10327" w:type="dxa"/>
            <w:gridSpan w:val="2"/>
            <w:shd w:val="clear" w:color="auto" w:fill="auto"/>
            <w:vAlign w:val="center"/>
          </w:tcPr>
          <w:p w14:paraId="0432B2A6" w14:textId="77777777" w:rsidR="00980BBD" w:rsidRDefault="00C74F88" w:rsidP="006D4C2E">
            <w:pPr>
              <w:rPr>
                <w:rFonts w:ascii="Calibri" w:eastAsia="Calibri" w:hAnsi="Calibri" w:cs="Calibri"/>
                <w:sz w:val="20"/>
                <w:szCs w:val="20"/>
              </w:rPr>
            </w:pPr>
            <w:r>
              <w:rPr>
                <w:rFonts w:ascii="Calibri" w:eastAsia="Calibri" w:hAnsi="Calibri" w:cs="Calibri"/>
                <w:b/>
                <w:sz w:val="20"/>
                <w:szCs w:val="20"/>
              </w:rPr>
              <w:t>Štatutárny orgán</w:t>
            </w:r>
          </w:p>
        </w:tc>
      </w:tr>
      <w:tr w:rsidR="00980BBD" w14:paraId="739E1019" w14:textId="77777777">
        <w:tc>
          <w:tcPr>
            <w:tcW w:w="3573" w:type="dxa"/>
            <w:shd w:val="clear" w:color="auto" w:fill="F2F2F2"/>
          </w:tcPr>
          <w:p w14:paraId="12D53397"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Meno a priezvisko štatutára</w:t>
            </w:r>
          </w:p>
        </w:tc>
        <w:tc>
          <w:tcPr>
            <w:tcW w:w="6754" w:type="dxa"/>
            <w:shd w:val="clear" w:color="auto" w:fill="auto"/>
          </w:tcPr>
          <w:p w14:paraId="1828E320" w14:textId="77777777" w:rsidR="00980BBD" w:rsidRDefault="00C74F88" w:rsidP="006D4C2E">
            <w:pPr>
              <w:rPr>
                <w:rFonts w:ascii="Calibri" w:eastAsia="Calibri" w:hAnsi="Calibri" w:cs="Calibri"/>
                <w:sz w:val="20"/>
                <w:szCs w:val="20"/>
              </w:rPr>
            </w:pPr>
            <w:r>
              <w:rPr>
                <w:rFonts w:ascii="Calibri" w:eastAsia="Calibri" w:hAnsi="Calibri" w:cs="Calibri"/>
                <w:b/>
                <w:sz w:val="20"/>
                <w:szCs w:val="20"/>
              </w:rPr>
              <w:t xml:space="preserve"> </w:t>
            </w:r>
          </w:p>
        </w:tc>
      </w:tr>
    </w:tbl>
    <w:p w14:paraId="11DC883F" w14:textId="77777777" w:rsidR="00980BBD" w:rsidRDefault="00980BBD" w:rsidP="006D4C2E">
      <w:pPr>
        <w:tabs>
          <w:tab w:val="left" w:pos="2701"/>
        </w:tabs>
        <w:rPr>
          <w:rFonts w:ascii="Calibri" w:eastAsia="Calibri" w:hAnsi="Calibri" w:cs="Calibri"/>
          <w:b/>
          <w:sz w:val="20"/>
          <w:szCs w:val="20"/>
        </w:rPr>
      </w:pPr>
    </w:p>
    <w:p w14:paraId="5463816C" w14:textId="77777777" w:rsidR="00980BBD" w:rsidRDefault="00980BBD" w:rsidP="006D4C2E">
      <w:pPr>
        <w:tabs>
          <w:tab w:val="left" w:pos="2701"/>
        </w:tabs>
        <w:rPr>
          <w:rFonts w:ascii="Calibri" w:eastAsia="Calibri" w:hAnsi="Calibri" w:cs="Calibri"/>
          <w:b/>
          <w:sz w:val="20"/>
          <w:szCs w:val="20"/>
        </w:rPr>
      </w:pPr>
    </w:p>
    <w:tbl>
      <w:tblPr>
        <w:tblStyle w:val="37"/>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980BBD" w14:paraId="3CD906DB" w14:textId="77777777">
        <w:trPr>
          <w:trHeight w:val="362"/>
        </w:trPr>
        <w:tc>
          <w:tcPr>
            <w:tcW w:w="10327" w:type="dxa"/>
            <w:gridSpan w:val="2"/>
            <w:shd w:val="clear" w:color="auto" w:fill="D9D9D9"/>
          </w:tcPr>
          <w:p w14:paraId="0868F058" w14:textId="77777777" w:rsidR="00980BBD" w:rsidRDefault="00C74F88" w:rsidP="006D4C2E">
            <w:pPr>
              <w:tabs>
                <w:tab w:val="left" w:pos="851"/>
              </w:tabs>
              <w:jc w:val="both"/>
              <w:rPr>
                <w:rFonts w:ascii="Calibri" w:eastAsia="Calibri" w:hAnsi="Calibri" w:cs="Calibri"/>
                <w:b/>
                <w:sz w:val="20"/>
                <w:szCs w:val="20"/>
              </w:rPr>
            </w:pPr>
            <w:r>
              <w:rPr>
                <w:rFonts w:ascii="Calibri" w:eastAsia="Calibri" w:hAnsi="Calibri" w:cs="Calibri"/>
                <w:b/>
                <w:color w:val="0063A2"/>
                <w:sz w:val="20"/>
                <w:szCs w:val="20"/>
              </w:rPr>
              <w:t>Zdôvodnenie potreby NP, konkrétneho žiadateľa a partnerov</w:t>
            </w:r>
          </w:p>
        </w:tc>
      </w:tr>
      <w:tr w:rsidR="00980BBD" w14:paraId="31412F27" w14:textId="77777777">
        <w:trPr>
          <w:trHeight w:val="304"/>
        </w:trPr>
        <w:tc>
          <w:tcPr>
            <w:tcW w:w="3573" w:type="dxa"/>
            <w:shd w:val="clear" w:color="auto" w:fill="F2F2F2"/>
          </w:tcPr>
          <w:p w14:paraId="6CE8E3CF" w14:textId="6DDA1906" w:rsidR="00980BBD" w:rsidRDefault="00000000" w:rsidP="006D4C2E">
            <w:pPr>
              <w:tabs>
                <w:tab w:val="left" w:pos="2756"/>
              </w:tabs>
              <w:spacing w:before="40" w:after="40"/>
              <w:jc w:val="both"/>
              <w:rPr>
                <w:rFonts w:ascii="Calibri" w:eastAsia="Calibri" w:hAnsi="Calibri" w:cs="Calibri"/>
                <w:b/>
                <w:color w:val="000000"/>
                <w:sz w:val="20"/>
                <w:szCs w:val="20"/>
              </w:rPr>
            </w:pPr>
            <w:sdt>
              <w:sdtPr>
                <w:tag w:val="goog_rdk_4"/>
                <w:id w:val="-1441829573"/>
                <w:showingPlcHdr/>
              </w:sdtPr>
              <w:sdtContent>
                <w:r w:rsidR="007C1DE2">
                  <w:t xml:space="preserve">     </w:t>
                </w:r>
              </w:sdtContent>
            </w:sdt>
            <w:r w:rsidR="00C74F88">
              <w:rPr>
                <w:rFonts w:ascii="Calibri" w:eastAsia="Calibri" w:hAnsi="Calibri" w:cs="Calibri"/>
                <w:b/>
                <w:color w:val="000000"/>
                <w:sz w:val="20"/>
                <w:szCs w:val="20"/>
              </w:rPr>
              <w:t xml:space="preserve">Vysvetlite, prečo je nevyhnutné realizovať NP, prípadne </w:t>
            </w:r>
            <w:sdt>
              <w:sdtPr>
                <w:tag w:val="goog_rdk_5"/>
                <w:id w:val="-633799357"/>
              </w:sdtPr>
              <w:sdtContent/>
            </w:sdt>
            <w:r w:rsidR="00C74F88">
              <w:rPr>
                <w:rFonts w:ascii="Calibri" w:eastAsia="Calibri" w:hAnsi="Calibri" w:cs="Calibri"/>
                <w:b/>
                <w:color w:val="000000"/>
                <w:sz w:val="20"/>
                <w:szCs w:val="20"/>
              </w:rPr>
              <w:t>ako budú využité výstupy projektu.</w:t>
            </w:r>
          </w:p>
          <w:p w14:paraId="3D787DC0" w14:textId="54736C5C" w:rsidR="00980BBD" w:rsidRDefault="00000000" w:rsidP="006D4C2E">
            <w:pPr>
              <w:tabs>
                <w:tab w:val="left" w:pos="2756"/>
              </w:tabs>
              <w:spacing w:before="40" w:after="40"/>
              <w:jc w:val="both"/>
              <w:rPr>
                <w:rFonts w:ascii="Calibri" w:eastAsia="Calibri" w:hAnsi="Calibri" w:cs="Calibri"/>
                <w:b/>
                <w:sz w:val="20"/>
                <w:szCs w:val="20"/>
              </w:rPr>
            </w:pPr>
            <w:sdt>
              <w:sdtPr>
                <w:tag w:val="goog_rdk_6"/>
                <w:id w:val="-1686443718"/>
                <w:showingPlcHdr/>
              </w:sdtPr>
              <w:sdtContent>
                <w:r w:rsidR="005A7FED">
                  <w:t xml:space="preserve">     </w:t>
                </w:r>
              </w:sdtContent>
            </w:sdt>
            <w:r w:rsidR="00C74F88">
              <w:rPr>
                <w:rFonts w:ascii="Calibri" w:eastAsia="Calibri" w:hAnsi="Calibri" w:cs="Calibri"/>
                <w:b/>
                <w:color w:val="000000"/>
                <w:sz w:val="20"/>
                <w:szCs w:val="20"/>
              </w:rPr>
              <w:t xml:space="preserve">Zdôvodnite čo najpodrobnejšie </w:t>
            </w:r>
            <w:r w:rsidR="00C74F88">
              <w:rPr>
                <w:rFonts w:ascii="Calibri" w:eastAsia="Calibri" w:hAnsi="Calibri" w:cs="Calibri"/>
                <w:b/>
                <w:sz w:val="20"/>
                <w:szCs w:val="20"/>
              </w:rPr>
              <w:t xml:space="preserve">prečo nemôže byť projekt realizovaný prostredníctvom výzvy na DOP na </w:t>
            </w:r>
            <w:r w:rsidR="00C74F88">
              <w:rPr>
                <w:rFonts w:ascii="Calibri" w:eastAsia="Calibri" w:hAnsi="Calibri" w:cs="Calibri"/>
                <w:b/>
                <w:sz w:val="20"/>
                <w:szCs w:val="20"/>
              </w:rPr>
              <w:lastRenderedPageBreak/>
              <w:t xml:space="preserve">predkladanie žiadostí o NFP? </w:t>
            </w:r>
          </w:p>
          <w:p w14:paraId="527D0AD6"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(napr. porovnanie s realizáciou prostredníctvom dopytovo orientovaného projektu vzhľadom na efektívnejší spôsob napĺňania cieľov P SK, efektívnejšie a hospodárnejšie využitie finančných prostriedkov)</w:t>
            </w:r>
          </w:p>
        </w:tc>
        <w:tc>
          <w:tcPr>
            <w:tcW w:w="6754" w:type="dxa"/>
          </w:tcPr>
          <w:p w14:paraId="221596A6" w14:textId="72D4AF2E" w:rsidR="00980BBD" w:rsidRDefault="00C74F88" w:rsidP="001B3E55">
            <w:pPr>
              <w:pBdr>
                <w:top w:val="nil"/>
                <w:left w:val="nil"/>
                <w:bottom w:val="nil"/>
                <w:right w:val="nil"/>
                <w:between w:val="nil"/>
              </w:pBdr>
              <w:tabs>
                <w:tab w:val="left" w:pos="2756"/>
              </w:tabs>
              <w:spacing w:before="240" w:after="240"/>
              <w:jc w:val="both"/>
              <w:rPr>
                <w:rFonts w:ascii="Calibri" w:eastAsia="Calibri" w:hAnsi="Calibri" w:cs="Calibri"/>
                <w:sz w:val="20"/>
                <w:szCs w:val="20"/>
              </w:rPr>
            </w:pPr>
            <w:r>
              <w:rPr>
                <w:rFonts w:ascii="Calibri" w:eastAsia="Calibri" w:hAnsi="Calibri" w:cs="Calibri"/>
                <w:sz w:val="20"/>
                <w:szCs w:val="20"/>
              </w:rPr>
              <w:lastRenderedPageBreak/>
              <w:t xml:space="preserve">Národný projekt bude realizovať Implementačná agentúra Ministerstva práce, sociálnych vecí a rodiny SR (ďalej len </w:t>
            </w:r>
            <w:r w:rsidR="002E5244">
              <w:rPr>
                <w:rFonts w:ascii="Calibri" w:eastAsia="Calibri" w:hAnsi="Calibri" w:cs="Calibri"/>
                <w:sz w:val="20"/>
                <w:szCs w:val="20"/>
              </w:rPr>
              <w:t xml:space="preserve"> IA MPSVR SR</w:t>
            </w:r>
            <w:r>
              <w:rPr>
                <w:rFonts w:ascii="Calibri" w:eastAsia="Calibri" w:hAnsi="Calibri" w:cs="Calibri"/>
                <w:sz w:val="20"/>
                <w:szCs w:val="20"/>
              </w:rPr>
              <w:t>). Realizácia formou národného projektu umožňuje zlúčenie aktuálne prebiehajúcich štyroch rôznych národných projektov na</w:t>
            </w:r>
            <w:r w:rsidR="002F308B">
              <w:rPr>
                <w:rFonts w:ascii="Calibri" w:eastAsia="Calibri" w:hAnsi="Calibri" w:cs="Calibri"/>
                <w:sz w:val="20"/>
                <w:szCs w:val="20"/>
              </w:rPr>
              <w:t xml:space="preserve"> podporu terénnej sociálne práce a komunitných centier</w:t>
            </w:r>
            <w:r>
              <w:rPr>
                <w:rFonts w:ascii="Calibri" w:eastAsia="Calibri" w:hAnsi="Calibri" w:cs="Calibri"/>
                <w:sz w:val="20"/>
                <w:szCs w:val="20"/>
              </w:rPr>
              <w:t xml:space="preserve"> gescií Ministerstva práce, sociálnych vecí a rodiny SR prostredníctvom </w:t>
            </w:r>
            <w:r w:rsidR="002E5244">
              <w:rPr>
                <w:rFonts w:ascii="Calibri" w:eastAsia="Calibri" w:hAnsi="Calibri" w:cs="Calibri"/>
                <w:sz w:val="20"/>
                <w:szCs w:val="20"/>
              </w:rPr>
              <w:t xml:space="preserve"> IA MPSVR </w:t>
            </w:r>
            <w:proofErr w:type="spellStart"/>
            <w:r w:rsidR="002E5244">
              <w:rPr>
                <w:rFonts w:ascii="Calibri" w:eastAsia="Calibri" w:hAnsi="Calibri" w:cs="Calibri"/>
                <w:sz w:val="20"/>
                <w:szCs w:val="20"/>
              </w:rPr>
              <w:t>SR</w:t>
            </w:r>
            <w:r>
              <w:rPr>
                <w:rFonts w:ascii="Calibri" w:eastAsia="Calibri" w:hAnsi="Calibri" w:cs="Calibri"/>
                <w:sz w:val="20"/>
                <w:szCs w:val="20"/>
              </w:rPr>
              <w:t>a</w:t>
            </w:r>
            <w:proofErr w:type="spellEnd"/>
            <w:r>
              <w:rPr>
                <w:rFonts w:ascii="Calibri" w:eastAsia="Calibri" w:hAnsi="Calibri" w:cs="Calibri"/>
                <w:sz w:val="20"/>
                <w:szCs w:val="20"/>
              </w:rPr>
              <w:t xml:space="preserve"> Ministerstva vnútra SR prostredníctvom ÚSVRK. Podpora</w:t>
            </w:r>
            <w:r w:rsidR="005A7FED">
              <w:rPr>
                <w:rFonts w:ascii="Calibri" w:eastAsia="Calibri" w:hAnsi="Calibri" w:cs="Calibri"/>
                <w:sz w:val="20"/>
                <w:szCs w:val="20"/>
              </w:rPr>
              <w:t xml:space="preserve"> TSP a</w:t>
            </w:r>
            <w:r>
              <w:rPr>
                <w:rFonts w:ascii="Calibri" w:eastAsia="Calibri" w:hAnsi="Calibri" w:cs="Calibri"/>
                <w:sz w:val="20"/>
                <w:szCs w:val="20"/>
              </w:rPr>
              <w:t xml:space="preserve"> </w:t>
            </w:r>
            <w:r w:rsidR="005A7FED">
              <w:rPr>
                <w:rFonts w:ascii="Calibri" w:eastAsia="Calibri" w:hAnsi="Calibri" w:cs="Calibri"/>
                <w:sz w:val="20"/>
                <w:szCs w:val="20"/>
              </w:rPr>
              <w:t xml:space="preserve">sociálnej </w:t>
            </w:r>
            <w:r>
              <w:rPr>
                <w:rFonts w:ascii="Calibri" w:eastAsia="Calibri" w:hAnsi="Calibri" w:cs="Calibri"/>
                <w:sz w:val="20"/>
                <w:szCs w:val="20"/>
              </w:rPr>
              <w:t>služb</w:t>
            </w:r>
            <w:r w:rsidR="005A7FED">
              <w:rPr>
                <w:rFonts w:ascii="Calibri" w:eastAsia="Calibri" w:hAnsi="Calibri" w:cs="Calibri"/>
                <w:sz w:val="20"/>
                <w:szCs w:val="20"/>
              </w:rPr>
              <w:t>y</w:t>
            </w:r>
            <w:r>
              <w:rPr>
                <w:rFonts w:ascii="Calibri" w:eastAsia="Calibri" w:hAnsi="Calibri" w:cs="Calibri"/>
                <w:sz w:val="20"/>
                <w:szCs w:val="20"/>
              </w:rPr>
              <w:t xml:space="preserve"> </w:t>
            </w:r>
            <w:r>
              <w:rPr>
                <w:rFonts w:ascii="Calibri" w:eastAsia="Calibri" w:hAnsi="Calibri" w:cs="Calibri"/>
                <w:sz w:val="20"/>
                <w:szCs w:val="20"/>
              </w:rPr>
              <w:lastRenderedPageBreak/>
              <w:t>krízovej intervencie</w:t>
            </w:r>
            <w:r w:rsidR="005A7FED">
              <w:rPr>
                <w:rFonts w:ascii="Calibri" w:eastAsia="Calibri" w:hAnsi="Calibri" w:cs="Calibri"/>
                <w:sz w:val="20"/>
                <w:szCs w:val="20"/>
              </w:rPr>
              <w:t xml:space="preserve"> (ďalej len „KC“)</w:t>
            </w:r>
            <w:r>
              <w:rPr>
                <w:rFonts w:ascii="Calibri" w:eastAsia="Calibri" w:hAnsi="Calibri" w:cs="Calibri"/>
                <w:sz w:val="20"/>
                <w:szCs w:val="20"/>
              </w:rPr>
              <w:t xml:space="preserve"> prostredníctvom jedného NP dáva predpoklad na jednotnú koordináciu pre všetky zapojené subjekty a vytvára vhodné prostredie pre aplikáciu jednotných prístupov a postupov v oblasti </w:t>
            </w:r>
            <w:r w:rsidR="001B3E55">
              <w:rPr>
                <w:rFonts w:ascii="Calibri" w:eastAsia="Calibri" w:hAnsi="Calibri" w:cs="Calibri"/>
                <w:sz w:val="20"/>
                <w:szCs w:val="20"/>
              </w:rPr>
              <w:t>odborného</w:t>
            </w:r>
            <w:r>
              <w:rPr>
                <w:rFonts w:ascii="Calibri" w:eastAsia="Calibri" w:hAnsi="Calibri" w:cs="Calibri"/>
                <w:sz w:val="20"/>
                <w:szCs w:val="20"/>
              </w:rPr>
              <w:t>-koordinačného vedenia a riadenia prostredníctvom jednej organizácie (</w:t>
            </w:r>
            <w:r w:rsidR="002E5244">
              <w:rPr>
                <w:rFonts w:ascii="Calibri" w:eastAsia="Calibri" w:hAnsi="Calibri" w:cs="Calibri"/>
                <w:sz w:val="20"/>
                <w:szCs w:val="20"/>
              </w:rPr>
              <w:t xml:space="preserve"> IA MPSVR SR</w:t>
            </w:r>
            <w:r>
              <w:rPr>
                <w:rFonts w:ascii="Calibri" w:eastAsia="Calibri" w:hAnsi="Calibri" w:cs="Calibri"/>
                <w:sz w:val="20"/>
                <w:szCs w:val="20"/>
              </w:rPr>
              <w:t xml:space="preserve">), pričom zachováva špecifickosť výkonu a poskytovania služieb terénnej sociálnej práce a komunitných centier na lokálnej úrovni. Žiadateľ NP - </w:t>
            </w:r>
            <w:r w:rsidR="002E5244">
              <w:rPr>
                <w:rFonts w:ascii="Calibri" w:eastAsia="Calibri" w:hAnsi="Calibri" w:cs="Calibri"/>
                <w:sz w:val="20"/>
                <w:szCs w:val="20"/>
              </w:rPr>
              <w:t xml:space="preserve">IA MPSVR SR </w:t>
            </w:r>
            <w:r>
              <w:rPr>
                <w:rFonts w:ascii="Calibri" w:eastAsia="Calibri" w:hAnsi="Calibri" w:cs="Calibri"/>
                <w:sz w:val="20"/>
                <w:szCs w:val="20"/>
              </w:rPr>
              <w:t xml:space="preserve">má historické skúsenosti s implementáciou tohto typu projektov a vybudované odborné a personálne kapacity na centrálnej úrovni potrebné pre výkon NP. Podporenie </w:t>
            </w:r>
            <w:r w:rsidR="005A7FED">
              <w:rPr>
                <w:rFonts w:ascii="Calibri" w:eastAsia="Calibri" w:hAnsi="Calibri" w:cs="Calibri"/>
                <w:sz w:val="20"/>
                <w:szCs w:val="20"/>
              </w:rPr>
              <w:t xml:space="preserve">TSP a KC </w:t>
            </w:r>
            <w:r>
              <w:rPr>
                <w:rFonts w:ascii="Calibri" w:eastAsia="Calibri" w:hAnsi="Calibri" w:cs="Calibri"/>
                <w:sz w:val="20"/>
                <w:szCs w:val="20"/>
              </w:rPr>
              <w:t xml:space="preserve">formou jedného národného projektu a prostredníctvom jedného žiadateľa predstavuje inovatívny prvok v rámci nového programového obdobia a umožní efektívnejšie koordinovať výkon </w:t>
            </w:r>
            <w:r w:rsidR="005A7FED">
              <w:rPr>
                <w:rFonts w:ascii="Calibri" w:eastAsia="Calibri" w:hAnsi="Calibri" w:cs="Calibri"/>
                <w:sz w:val="20"/>
                <w:szCs w:val="20"/>
              </w:rPr>
              <w:t>TSP a KC</w:t>
            </w:r>
            <w:r>
              <w:rPr>
                <w:rFonts w:ascii="Calibri" w:eastAsia="Calibri" w:hAnsi="Calibri" w:cs="Calibri"/>
                <w:sz w:val="20"/>
                <w:szCs w:val="20"/>
              </w:rPr>
              <w:t xml:space="preserve"> na komunitnej úrovni v SR.</w:t>
            </w:r>
          </w:p>
        </w:tc>
      </w:tr>
      <w:tr w:rsidR="00980BBD" w14:paraId="7A2EBE7C" w14:textId="77777777">
        <w:tc>
          <w:tcPr>
            <w:tcW w:w="3573" w:type="dxa"/>
            <w:shd w:val="clear" w:color="auto" w:fill="F2F2F2"/>
          </w:tcPr>
          <w:p w14:paraId="2CBAC4A2"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lastRenderedPageBreak/>
              <w:t>Dôvod určenia budúceho žiadateľa národného projektu.</w:t>
            </w:r>
            <w:r>
              <w:rPr>
                <w:rFonts w:ascii="Calibri" w:eastAsia="Calibri" w:hAnsi="Calibri" w:cs="Calibri"/>
                <w:b/>
                <w:sz w:val="20"/>
                <w:szCs w:val="20"/>
                <w:vertAlign w:val="superscript"/>
              </w:rPr>
              <w:footnoteReference w:id="3"/>
            </w:r>
            <w:r>
              <w:rPr>
                <w:rFonts w:ascii="Calibri" w:eastAsia="Calibri" w:hAnsi="Calibri" w:cs="Calibri"/>
                <w:b/>
                <w:sz w:val="20"/>
                <w:szCs w:val="20"/>
              </w:rPr>
              <w:t xml:space="preserve"> Má budúci žiadateľ osobitné, jedinečné kompetencie na implementáciu aktivít národného projektu priamo </w:t>
            </w:r>
          </w:p>
          <w:p w14:paraId="1416500C"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 xml:space="preserve">zo </w:t>
            </w:r>
            <w:r>
              <w:rPr>
                <w:rFonts w:ascii="Calibri" w:eastAsia="Calibri" w:hAnsi="Calibri" w:cs="Calibri"/>
                <w:b/>
                <w:color w:val="000000"/>
                <w:sz w:val="20"/>
                <w:szCs w:val="20"/>
              </w:rPr>
              <w:t>zákona, osobitných právnych predpisov, resp. má budúci žiadateľ jedinečné postavenie na trhu a/alebo jedinečnú expertízu či kompetencie?</w:t>
            </w:r>
          </w:p>
        </w:tc>
        <w:tc>
          <w:tcPr>
            <w:tcW w:w="6754" w:type="dxa"/>
            <w:shd w:val="clear" w:color="auto" w:fill="auto"/>
          </w:tcPr>
          <w:p w14:paraId="3709A3FE" w14:textId="5E75CE35" w:rsidR="00980BBD" w:rsidRDefault="00C74F88" w:rsidP="006D4C2E">
            <w:pPr>
              <w:jc w:val="both"/>
              <w:rPr>
                <w:rFonts w:ascii="Calibri" w:eastAsia="Calibri" w:hAnsi="Calibri" w:cs="Calibri"/>
                <w:sz w:val="20"/>
                <w:szCs w:val="20"/>
              </w:rPr>
            </w:pPr>
            <w:r>
              <w:rPr>
                <w:rFonts w:ascii="Calibri" w:eastAsia="Calibri" w:hAnsi="Calibri" w:cs="Calibri"/>
                <w:sz w:val="20"/>
                <w:szCs w:val="20"/>
              </w:rPr>
              <w:t xml:space="preserve">Implementačná agentúra MPSVR SR ako rozpočtová agentúra MPSVR zriadená na základe zákona č. 523/2004 Z.z., aktuálne implementuje viaceré opatrenia v rámci Operačného programu </w:t>
            </w:r>
            <w:r w:rsidR="00EC6C79">
              <w:rPr>
                <w:rFonts w:ascii="Calibri" w:eastAsia="Calibri" w:hAnsi="Calibri" w:cs="Calibri"/>
                <w:sz w:val="20"/>
                <w:szCs w:val="20"/>
              </w:rPr>
              <w:t>Ľ</w:t>
            </w:r>
            <w:r>
              <w:rPr>
                <w:rFonts w:ascii="Calibri" w:eastAsia="Calibri" w:hAnsi="Calibri" w:cs="Calibri"/>
                <w:sz w:val="20"/>
                <w:szCs w:val="20"/>
              </w:rPr>
              <w:t>udské zdroje prostredníctvom národných projektov, vrátane opatrení na podporu výkonu</w:t>
            </w:r>
            <w:sdt>
              <w:sdtPr>
                <w:tag w:val="goog_rdk_7"/>
                <w:id w:val="1370338409"/>
              </w:sdtPr>
              <w:sdtContent/>
            </w:sdt>
            <w:r>
              <w:rPr>
                <w:rFonts w:ascii="Calibri" w:eastAsia="Calibri" w:hAnsi="Calibri" w:cs="Calibri"/>
                <w:sz w:val="20"/>
                <w:szCs w:val="20"/>
              </w:rPr>
              <w:t xml:space="preserve"> terénnej sociálnej práce a budovania kapacít na komunitnej úrovni. Určenie Implementačnej agentúry MPSVR SR ako budúceho žiadateľa NP sa opiera o Zriaďovaciu listinu a Štatút </w:t>
            </w:r>
            <w:r w:rsidR="002E5244">
              <w:rPr>
                <w:rFonts w:ascii="Calibri" w:eastAsia="Calibri" w:hAnsi="Calibri" w:cs="Calibri"/>
                <w:sz w:val="20"/>
                <w:szCs w:val="20"/>
              </w:rPr>
              <w:t xml:space="preserve"> IA MPSVR </w:t>
            </w:r>
            <w:proofErr w:type="spellStart"/>
            <w:r w:rsidR="002E5244">
              <w:rPr>
                <w:rFonts w:ascii="Calibri" w:eastAsia="Calibri" w:hAnsi="Calibri" w:cs="Calibri"/>
                <w:sz w:val="20"/>
                <w:szCs w:val="20"/>
              </w:rPr>
              <w:t>SR</w:t>
            </w:r>
            <w:r>
              <w:rPr>
                <w:rFonts w:ascii="Calibri" w:eastAsia="Calibri" w:hAnsi="Calibri" w:cs="Calibri"/>
                <w:sz w:val="20"/>
                <w:szCs w:val="20"/>
              </w:rPr>
              <w:t>a</w:t>
            </w:r>
            <w:proofErr w:type="spellEnd"/>
            <w:r>
              <w:rPr>
                <w:rFonts w:ascii="Calibri" w:eastAsia="Calibri" w:hAnsi="Calibri" w:cs="Calibri"/>
                <w:sz w:val="20"/>
                <w:szCs w:val="20"/>
              </w:rPr>
              <w:t xml:space="preserve"> články </w:t>
            </w:r>
            <w:proofErr w:type="spellStart"/>
            <w:r>
              <w:rPr>
                <w:rFonts w:ascii="Calibri" w:eastAsia="Calibri" w:hAnsi="Calibri" w:cs="Calibri"/>
                <w:sz w:val="20"/>
                <w:szCs w:val="20"/>
              </w:rPr>
              <w:t>I.II.a</w:t>
            </w:r>
            <w:proofErr w:type="spellEnd"/>
            <w:r>
              <w:rPr>
                <w:rFonts w:ascii="Calibri" w:eastAsia="Calibri" w:hAnsi="Calibri" w:cs="Calibri"/>
                <w:sz w:val="20"/>
                <w:szCs w:val="20"/>
              </w:rPr>
              <w:t xml:space="preserve"> III. na základe ktorých je pôsobnosť agentúry vymedzená v oblasti (1) štatútu implementácie pomoci a podpory z fondov EÚ zameraných na realizáciu projektov v oblasti: sociálnej inklúzie a komunitného rozvoja, znižovania a prevencie vzniku chudoby a sociálneho vylúčenia, životných podmienok a životnej úrovne a zároveň predmetom činnosti agentúry je zadefinované v Zriaďovacej listine (1) implementácia národných projektov, pilotných projektov, projektov technickej pomoci a iných; (2) vykonávanie vzdelávania, odborného poradenstva a konzultácií v oblasti činnosti agentúry a spolupráca s inými subjektami; (3) zisťovanie, analyzovanie a vyhodnocovanie vzdelávacích procesov a tvorba vzdelávacích štandardov a programov ako aj (9 a10) spolupráca a súčinnosť so zriaďovateľom a inými štátnymi orgánmi a organizáciami a podpora opatrení na základe požiadaviek zriaďovateľov. </w:t>
            </w:r>
          </w:p>
          <w:p w14:paraId="07E513A1" w14:textId="6874AF8D" w:rsidR="00980BBD" w:rsidRDefault="00C74F88" w:rsidP="002E5244">
            <w:pPr>
              <w:jc w:val="both"/>
              <w:rPr>
                <w:rFonts w:ascii="Calibri" w:eastAsia="Calibri" w:hAnsi="Calibri" w:cs="Calibri"/>
                <w:sz w:val="20"/>
                <w:szCs w:val="20"/>
              </w:rPr>
            </w:pPr>
            <w:r>
              <w:rPr>
                <w:rFonts w:ascii="Calibri" w:eastAsia="Calibri" w:hAnsi="Calibri" w:cs="Calibri"/>
                <w:sz w:val="20"/>
                <w:szCs w:val="20"/>
              </w:rPr>
              <w:t xml:space="preserve">Skúsenosti a prax realizácie národných projektov podobného zamerania dáva predpoklad, že </w:t>
            </w:r>
            <w:r w:rsidR="002E5244">
              <w:rPr>
                <w:rFonts w:ascii="Calibri" w:eastAsia="Calibri" w:hAnsi="Calibri" w:cs="Calibri"/>
                <w:sz w:val="20"/>
                <w:szCs w:val="20"/>
              </w:rPr>
              <w:t xml:space="preserve">IA MPSVR SR </w:t>
            </w:r>
            <w:r>
              <w:rPr>
                <w:rFonts w:ascii="Calibri" w:eastAsia="Calibri" w:hAnsi="Calibri" w:cs="Calibri"/>
                <w:sz w:val="20"/>
                <w:szCs w:val="20"/>
              </w:rPr>
              <w:t xml:space="preserve">disponuje odbornou, personálnou kapacitou a potrebným rozsahom kompetencií a kvalifikácií, nevyhnutných pre implementáciu NP na podporu </w:t>
            </w:r>
            <w:r w:rsidR="005A7FED">
              <w:rPr>
                <w:rFonts w:ascii="Calibri" w:eastAsia="Calibri" w:hAnsi="Calibri" w:cs="Calibri"/>
                <w:sz w:val="20"/>
                <w:szCs w:val="20"/>
              </w:rPr>
              <w:t>TSP a KC</w:t>
            </w:r>
            <w:r>
              <w:rPr>
                <w:rFonts w:ascii="Calibri" w:eastAsia="Calibri" w:hAnsi="Calibri" w:cs="Calibri"/>
                <w:sz w:val="20"/>
                <w:szCs w:val="20"/>
              </w:rPr>
              <w:t xml:space="preserve">. </w:t>
            </w:r>
          </w:p>
        </w:tc>
      </w:tr>
      <w:tr w:rsidR="00980BBD" w14:paraId="2B5B6933" w14:textId="77777777">
        <w:tc>
          <w:tcPr>
            <w:tcW w:w="3573" w:type="dxa"/>
            <w:shd w:val="clear" w:color="auto" w:fill="F2F2F2"/>
          </w:tcPr>
          <w:p w14:paraId="6E4E8152"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Zdôvodnenie potreby partnera národného projektu (ak relevantné)</w:t>
            </w:r>
            <w:r>
              <w:rPr>
                <w:rFonts w:ascii="Calibri" w:eastAsia="Calibri" w:hAnsi="Calibri" w:cs="Calibri"/>
                <w:b/>
                <w:sz w:val="20"/>
                <w:szCs w:val="20"/>
                <w:vertAlign w:val="superscript"/>
              </w:rPr>
              <w:footnoteReference w:id="4"/>
            </w:r>
            <w:r>
              <w:rPr>
                <w:rFonts w:ascii="Calibri" w:eastAsia="Calibri" w:hAnsi="Calibri" w:cs="Calibri"/>
                <w:b/>
                <w:sz w:val="20"/>
                <w:szCs w:val="20"/>
              </w:rPr>
              <w:t xml:space="preserve">. </w:t>
            </w:r>
          </w:p>
          <w:p w14:paraId="54C424BE"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Uveďte kritériá pre výber partnera</w:t>
            </w:r>
            <w:r>
              <w:rPr>
                <w:rFonts w:ascii="Calibri" w:eastAsia="Calibri" w:hAnsi="Calibri" w:cs="Calibri"/>
                <w:b/>
                <w:sz w:val="20"/>
                <w:szCs w:val="20"/>
                <w:vertAlign w:val="superscript"/>
              </w:rPr>
              <w:footnoteReference w:id="5"/>
            </w:r>
            <w:r>
              <w:rPr>
                <w:rFonts w:ascii="Calibri" w:eastAsia="Calibri" w:hAnsi="Calibri" w:cs="Calibri"/>
                <w:b/>
                <w:sz w:val="20"/>
                <w:szCs w:val="20"/>
              </w:rPr>
              <w:t xml:space="preserve">. </w:t>
            </w:r>
          </w:p>
          <w:p w14:paraId="03C273E7"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 xml:space="preserve">Má partner monopolné postavenie </w:t>
            </w:r>
          </w:p>
          <w:p w14:paraId="55E52774"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na implementáciu týchto aktivít? (áno/nie) Ak áno, na akom základe?</w:t>
            </w:r>
          </w:p>
        </w:tc>
        <w:tc>
          <w:tcPr>
            <w:tcW w:w="6754" w:type="dxa"/>
            <w:shd w:val="clear" w:color="auto" w:fill="auto"/>
          </w:tcPr>
          <w:p w14:paraId="5327725E"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nerelevantné</w:t>
            </w:r>
          </w:p>
        </w:tc>
      </w:tr>
      <w:tr w:rsidR="00980BBD" w14:paraId="324E3EB4" w14:textId="77777777">
        <w:tc>
          <w:tcPr>
            <w:tcW w:w="3573" w:type="dxa"/>
            <w:shd w:val="clear" w:color="auto" w:fill="F2F2F2"/>
          </w:tcPr>
          <w:p w14:paraId="6CDF9654" w14:textId="77777777" w:rsidR="00980BBD" w:rsidRDefault="00980BBD" w:rsidP="006D4C2E">
            <w:pPr>
              <w:rPr>
                <w:rFonts w:ascii="Calibri" w:eastAsia="Calibri" w:hAnsi="Calibri" w:cs="Calibri"/>
                <w:b/>
                <w:sz w:val="20"/>
                <w:szCs w:val="20"/>
              </w:rPr>
            </w:pPr>
          </w:p>
        </w:tc>
        <w:tc>
          <w:tcPr>
            <w:tcW w:w="6754" w:type="dxa"/>
            <w:shd w:val="clear" w:color="auto" w:fill="auto"/>
          </w:tcPr>
          <w:p w14:paraId="5896F552" w14:textId="77777777" w:rsidR="00980BBD" w:rsidRDefault="00980BBD" w:rsidP="006D4C2E">
            <w:pPr>
              <w:rPr>
                <w:rFonts w:ascii="Calibri" w:eastAsia="Calibri" w:hAnsi="Calibri" w:cs="Calibri"/>
                <w:b/>
                <w:sz w:val="20"/>
                <w:szCs w:val="20"/>
              </w:rPr>
            </w:pPr>
          </w:p>
        </w:tc>
      </w:tr>
    </w:tbl>
    <w:p w14:paraId="7EC85927" w14:textId="77777777" w:rsidR="00980BBD" w:rsidRDefault="00980BBD" w:rsidP="006D4C2E">
      <w:pPr>
        <w:tabs>
          <w:tab w:val="left" w:pos="2701"/>
        </w:tabs>
        <w:rPr>
          <w:rFonts w:ascii="Calibri" w:eastAsia="Calibri" w:hAnsi="Calibri" w:cs="Calibri"/>
          <w:b/>
          <w:sz w:val="20"/>
          <w:szCs w:val="20"/>
        </w:rPr>
      </w:pPr>
    </w:p>
    <w:tbl>
      <w:tblPr>
        <w:tblStyle w:val="36"/>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980BBD" w14:paraId="21C509F9" w14:textId="77777777">
        <w:tc>
          <w:tcPr>
            <w:tcW w:w="3573" w:type="dxa"/>
            <w:shd w:val="clear" w:color="auto" w:fill="F2F2F2"/>
          </w:tcPr>
          <w:p w14:paraId="67111E3C"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 xml:space="preserve">Uveďte akým spôsobom boli do prípravy NP zapojení relevantní partneri v súlade s článkom 8 nariadenia o </w:t>
            </w:r>
            <w:r>
              <w:rPr>
                <w:rFonts w:ascii="Calibri" w:eastAsia="Calibri" w:hAnsi="Calibri" w:cs="Calibri"/>
                <w:b/>
                <w:color w:val="000000"/>
                <w:sz w:val="20"/>
                <w:szCs w:val="20"/>
              </w:rPr>
              <w:lastRenderedPageBreak/>
              <w:t>spoločných ustanoveniach</w:t>
            </w:r>
            <w:r>
              <w:rPr>
                <w:rFonts w:ascii="Calibri" w:eastAsia="Calibri" w:hAnsi="Calibri" w:cs="Calibri"/>
                <w:b/>
                <w:color w:val="000000"/>
                <w:sz w:val="20"/>
                <w:szCs w:val="20"/>
                <w:vertAlign w:val="superscript"/>
              </w:rPr>
              <w:footnoteReference w:id="6"/>
            </w:r>
            <w:r>
              <w:rPr>
                <w:rFonts w:ascii="Calibri" w:eastAsia="Calibri" w:hAnsi="Calibri" w:cs="Calibri"/>
                <w:b/>
                <w:color w:val="000000"/>
                <w:sz w:val="20"/>
                <w:szCs w:val="20"/>
              </w:rPr>
              <w:t>.   V prípade nezapojenia partnerov do prípravy NP, uveďte dôvody ich nezapojenia.</w:t>
            </w:r>
          </w:p>
          <w:p w14:paraId="16C1C163"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Konkrétne ide o:</w:t>
            </w:r>
          </w:p>
          <w:p w14:paraId="2224A16C"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regionálne, miestne, mestské a ostatné orgány verejnej správy;</w:t>
            </w:r>
          </w:p>
          <w:p w14:paraId="72517762"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hospodárskych a sociálnych partnerov; občiansku spoločnosť;</w:t>
            </w:r>
          </w:p>
          <w:p w14:paraId="3A5DF1EC" w14:textId="77777777" w:rsidR="00980BBD" w:rsidRDefault="00C74F88" w:rsidP="006D4C2E">
            <w:pPr>
              <w:spacing w:before="200"/>
              <w:rPr>
                <w:rFonts w:ascii="Calibri" w:eastAsia="Calibri" w:hAnsi="Calibri" w:cs="Calibri"/>
                <w:b/>
                <w:color w:val="000000"/>
                <w:sz w:val="20"/>
                <w:szCs w:val="20"/>
              </w:rPr>
            </w:pPr>
            <w:r>
              <w:rPr>
                <w:rFonts w:ascii="Calibri" w:eastAsia="Calibri" w:hAnsi="Calibri" w:cs="Calibri"/>
                <w:b/>
                <w:color w:val="000000"/>
                <w:sz w:val="20"/>
                <w:szCs w:val="20"/>
              </w:rPr>
              <w:t>výskumné organizácie a univerzity.</w:t>
            </w:r>
          </w:p>
        </w:tc>
        <w:tc>
          <w:tcPr>
            <w:tcW w:w="6754" w:type="dxa"/>
            <w:shd w:val="clear" w:color="auto" w:fill="auto"/>
          </w:tcPr>
          <w:p w14:paraId="4116C65F" w14:textId="429ED982" w:rsidR="00980BBD" w:rsidRDefault="00C74F88" w:rsidP="00A40F0B">
            <w:pPr>
              <w:spacing w:after="200"/>
              <w:jc w:val="both"/>
              <w:rPr>
                <w:rFonts w:ascii="Calibri" w:eastAsia="Calibri" w:hAnsi="Calibri" w:cs="Calibri"/>
                <w:sz w:val="20"/>
                <w:szCs w:val="20"/>
                <w:highlight w:val="white"/>
              </w:rPr>
            </w:pPr>
            <w:r>
              <w:rPr>
                <w:rFonts w:ascii="Calibri" w:eastAsia="Calibri" w:hAnsi="Calibri" w:cs="Calibri"/>
                <w:sz w:val="20"/>
                <w:szCs w:val="20"/>
                <w:highlight w:val="white"/>
              </w:rPr>
              <w:lastRenderedPageBreak/>
              <w:t xml:space="preserve">Do prípravy národného projektu boli zapojené  relevantné subjekty prostredníctvom </w:t>
            </w:r>
            <w:proofErr w:type="spellStart"/>
            <w:r>
              <w:rPr>
                <w:rFonts w:ascii="Calibri" w:eastAsia="Calibri" w:hAnsi="Calibri" w:cs="Calibri"/>
                <w:sz w:val="20"/>
                <w:szCs w:val="20"/>
                <w:highlight w:val="white"/>
              </w:rPr>
              <w:t>participatívnej</w:t>
            </w:r>
            <w:proofErr w:type="spellEnd"/>
            <w:r>
              <w:rPr>
                <w:rFonts w:ascii="Calibri" w:eastAsia="Calibri" w:hAnsi="Calibri" w:cs="Calibri"/>
                <w:sz w:val="20"/>
                <w:szCs w:val="20"/>
                <w:highlight w:val="white"/>
              </w:rPr>
              <w:t xml:space="preserve"> prípravy. Participácia partnerov bola zabezpečená prezentovaním pokračovania podpory pre terénnu sociálnu prácu a </w:t>
            </w:r>
            <w:r>
              <w:rPr>
                <w:rFonts w:ascii="Calibri" w:eastAsia="Calibri" w:hAnsi="Calibri" w:cs="Calibri"/>
                <w:sz w:val="20"/>
                <w:szCs w:val="20"/>
                <w:highlight w:val="white"/>
              </w:rPr>
              <w:lastRenderedPageBreak/>
              <w:t>komunitn</w:t>
            </w:r>
            <w:r w:rsidR="00A40F0B">
              <w:rPr>
                <w:rFonts w:ascii="Calibri" w:eastAsia="Calibri" w:hAnsi="Calibri" w:cs="Calibri"/>
                <w:sz w:val="20"/>
                <w:szCs w:val="20"/>
                <w:highlight w:val="white"/>
              </w:rPr>
              <w:t>é</w:t>
            </w:r>
            <w:r>
              <w:rPr>
                <w:rFonts w:ascii="Calibri" w:eastAsia="Calibri" w:hAnsi="Calibri" w:cs="Calibri"/>
                <w:sz w:val="20"/>
                <w:szCs w:val="20"/>
                <w:highlight w:val="white"/>
              </w:rPr>
              <w:t xml:space="preserve"> </w:t>
            </w:r>
            <w:proofErr w:type="spellStart"/>
            <w:r>
              <w:rPr>
                <w:rFonts w:ascii="Calibri" w:eastAsia="Calibri" w:hAnsi="Calibri" w:cs="Calibri"/>
                <w:sz w:val="20"/>
                <w:szCs w:val="20"/>
                <w:highlight w:val="white"/>
              </w:rPr>
              <w:t>centi</w:t>
            </w:r>
            <w:r w:rsidR="00A40F0B">
              <w:rPr>
                <w:rFonts w:ascii="Calibri" w:eastAsia="Calibri" w:hAnsi="Calibri" w:cs="Calibri"/>
                <w:sz w:val="20"/>
                <w:szCs w:val="20"/>
                <w:highlight w:val="white"/>
              </w:rPr>
              <w:t>rá</w:t>
            </w:r>
            <w:proofErr w:type="spellEnd"/>
            <w:r>
              <w:rPr>
                <w:rFonts w:ascii="Calibri" w:eastAsia="Calibri" w:hAnsi="Calibri" w:cs="Calibri"/>
                <w:sz w:val="20"/>
                <w:szCs w:val="20"/>
                <w:highlight w:val="white"/>
              </w:rPr>
              <w:t xml:space="preserve"> na záverečnej konferencií “Konvergencia” vyhodnocujúcej pokroky a úspechy dosiahnuté v NP </w:t>
            </w:r>
            <w:r>
              <w:rPr>
                <w:rFonts w:ascii="Calibri" w:eastAsia="Calibri" w:hAnsi="Calibri" w:cs="Calibri"/>
                <w:i/>
                <w:sz w:val="20"/>
                <w:szCs w:val="20"/>
                <w:highlight w:val="white"/>
              </w:rPr>
              <w:t>Budovanie odborných kapacít na komunitnej úrovni</w:t>
            </w:r>
            <w:r>
              <w:rPr>
                <w:rFonts w:ascii="Calibri" w:eastAsia="Calibri" w:hAnsi="Calibri" w:cs="Calibri"/>
                <w:sz w:val="20"/>
                <w:szCs w:val="20"/>
                <w:highlight w:val="white"/>
              </w:rPr>
              <w:t xml:space="preserve"> (</w:t>
            </w:r>
            <w:r w:rsidR="002E5244">
              <w:rPr>
                <w:rFonts w:ascii="Calibri" w:eastAsia="Calibri" w:hAnsi="Calibri" w:cs="Calibri"/>
                <w:sz w:val="20"/>
                <w:szCs w:val="20"/>
                <w:highlight w:val="white"/>
              </w:rPr>
              <w:t xml:space="preserve"> </w:t>
            </w:r>
            <w:r w:rsidR="002E5244">
              <w:rPr>
                <w:rFonts w:ascii="Calibri" w:eastAsia="Calibri" w:hAnsi="Calibri" w:cs="Calibri"/>
                <w:sz w:val="20"/>
                <w:szCs w:val="20"/>
              </w:rPr>
              <w:t>IA MPSVR SR</w:t>
            </w:r>
            <w:r>
              <w:rPr>
                <w:rFonts w:ascii="Calibri" w:eastAsia="Calibri" w:hAnsi="Calibri" w:cs="Calibri"/>
                <w:sz w:val="20"/>
                <w:szCs w:val="20"/>
                <w:highlight w:val="white"/>
              </w:rPr>
              <w:t xml:space="preserve">) ako aj na záverečnej konferencií Úradu splnomocnenca vlády pre rómske komunity zameranej na vyhodnotenie národných projektov 2014-2020 zameraných na podporu činnosti pomáhajúcich profesií v lokalitách MRK. Návrh zámeru NP </w:t>
            </w:r>
            <w:r>
              <w:rPr>
                <w:rFonts w:ascii="Calibri" w:eastAsia="Calibri" w:hAnsi="Calibri" w:cs="Calibri"/>
                <w:i/>
                <w:sz w:val="20"/>
                <w:szCs w:val="20"/>
                <w:highlight w:val="white"/>
              </w:rPr>
              <w:t>“</w:t>
            </w:r>
            <w:r w:rsidR="005A7FED">
              <w:t xml:space="preserve"> </w:t>
            </w:r>
            <w:r w:rsidR="005A7FED" w:rsidRPr="005A7FED">
              <w:rPr>
                <w:rFonts w:ascii="Calibri" w:eastAsia="Calibri" w:hAnsi="Calibri" w:cs="Calibri"/>
                <w:i/>
                <w:sz w:val="20"/>
                <w:szCs w:val="20"/>
              </w:rPr>
              <w:t>Terénna sociálna práca a komunitné centrá</w:t>
            </w:r>
            <w:r>
              <w:rPr>
                <w:rFonts w:ascii="Calibri" w:eastAsia="Calibri" w:hAnsi="Calibri" w:cs="Calibri"/>
                <w:i/>
                <w:sz w:val="20"/>
                <w:szCs w:val="20"/>
                <w:highlight w:val="white"/>
              </w:rPr>
              <w:t>”</w:t>
            </w:r>
            <w:r>
              <w:rPr>
                <w:rFonts w:ascii="Calibri" w:eastAsia="Calibri" w:hAnsi="Calibri" w:cs="Calibri"/>
                <w:sz w:val="20"/>
                <w:szCs w:val="20"/>
                <w:highlight w:val="white"/>
              </w:rPr>
              <w:t xml:space="preserve"> bol prerokovaný aj s oslovenými partnermi prostredníctvom </w:t>
            </w:r>
            <w:proofErr w:type="spellStart"/>
            <w:r>
              <w:rPr>
                <w:rFonts w:ascii="Calibri" w:eastAsia="Calibri" w:hAnsi="Calibri" w:cs="Calibri"/>
                <w:sz w:val="20"/>
                <w:szCs w:val="20"/>
                <w:highlight w:val="white"/>
              </w:rPr>
              <w:t>participatívnej</w:t>
            </w:r>
            <w:proofErr w:type="spellEnd"/>
            <w:r>
              <w:rPr>
                <w:rFonts w:ascii="Calibri" w:eastAsia="Calibri" w:hAnsi="Calibri" w:cs="Calibri"/>
                <w:sz w:val="20"/>
                <w:szCs w:val="20"/>
                <w:highlight w:val="white"/>
              </w:rPr>
              <w:t xml:space="preserve"> platformy Úradu splnomocnenca pre rozvoj občianskej spoločnosti (ÚSVROS)</w:t>
            </w:r>
            <w:r w:rsidR="002F308B">
              <w:rPr>
                <w:rFonts w:ascii="Calibri" w:eastAsia="Calibri" w:hAnsi="Calibri" w:cs="Calibri"/>
                <w:sz w:val="20"/>
                <w:szCs w:val="20"/>
                <w:highlight w:val="white"/>
              </w:rPr>
              <w:t>.</w:t>
            </w:r>
            <w:r>
              <w:rPr>
                <w:rFonts w:ascii="Calibri" w:eastAsia="Calibri" w:hAnsi="Calibri" w:cs="Calibri"/>
                <w:sz w:val="20"/>
                <w:szCs w:val="20"/>
                <w:highlight w:val="white"/>
              </w:rPr>
              <w:t xml:space="preserve"> </w:t>
            </w:r>
          </w:p>
        </w:tc>
      </w:tr>
      <w:tr w:rsidR="00980BBD" w14:paraId="2FF62091" w14:textId="77777777">
        <w:tc>
          <w:tcPr>
            <w:tcW w:w="3573"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F1C58AC"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lastRenderedPageBreak/>
              <w:t>Projekt so špecifickým určením pre marginalizované rómske komunity.</w:t>
            </w:r>
          </w:p>
        </w:tc>
        <w:tc>
          <w:tcPr>
            <w:tcW w:w="67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826F57" w14:textId="77777777" w:rsidR="00980BBD" w:rsidRDefault="00C74F88" w:rsidP="006D4C2E">
            <w:pPr>
              <w:spacing w:before="240" w:after="240"/>
              <w:rPr>
                <w:rFonts w:ascii="Calibri" w:eastAsia="Calibri" w:hAnsi="Calibri" w:cs="Calibri"/>
                <w:sz w:val="20"/>
                <w:szCs w:val="20"/>
                <w:highlight w:val="yellow"/>
              </w:rPr>
            </w:pPr>
            <w:r>
              <w:rPr>
                <w:rFonts w:ascii="Calibri" w:eastAsia="Calibri" w:hAnsi="Calibri" w:cs="Calibri"/>
                <w:sz w:val="20"/>
                <w:szCs w:val="20"/>
              </w:rPr>
              <w:t xml:space="preserve">Vyberte položku. </w:t>
            </w:r>
            <w:r w:rsidR="00486088">
              <w:rPr>
                <w:rFonts w:ascii="Calibri" w:eastAsia="Calibri" w:hAnsi="Calibri" w:cs="Calibri"/>
                <w:sz w:val="20"/>
                <w:szCs w:val="20"/>
              </w:rPr>
              <w:t>Čiastočne</w:t>
            </w:r>
          </w:p>
        </w:tc>
      </w:tr>
    </w:tbl>
    <w:p w14:paraId="104C2ADA" w14:textId="77777777" w:rsidR="00980BBD" w:rsidRDefault="00980BBD" w:rsidP="006D4C2E">
      <w:pPr>
        <w:tabs>
          <w:tab w:val="left" w:pos="2701"/>
        </w:tabs>
        <w:rPr>
          <w:rFonts w:ascii="Calibri" w:eastAsia="Calibri" w:hAnsi="Calibri" w:cs="Calibri"/>
          <w:b/>
          <w:sz w:val="20"/>
          <w:szCs w:val="20"/>
        </w:rPr>
      </w:pPr>
    </w:p>
    <w:p w14:paraId="5514AE4F" w14:textId="77777777" w:rsidR="00980BBD" w:rsidRDefault="00980BBD" w:rsidP="006D4C2E">
      <w:pPr>
        <w:tabs>
          <w:tab w:val="left" w:pos="2701"/>
        </w:tabs>
        <w:rPr>
          <w:rFonts w:ascii="Calibri" w:eastAsia="Calibri" w:hAnsi="Calibri" w:cs="Calibri"/>
          <w:b/>
          <w:sz w:val="20"/>
          <w:szCs w:val="20"/>
        </w:rPr>
      </w:pPr>
    </w:p>
    <w:tbl>
      <w:tblPr>
        <w:tblStyle w:val="35"/>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980BBD" w14:paraId="0008F807" w14:textId="77777777">
        <w:trPr>
          <w:trHeight w:val="362"/>
        </w:trPr>
        <w:tc>
          <w:tcPr>
            <w:tcW w:w="10327" w:type="dxa"/>
            <w:gridSpan w:val="2"/>
            <w:shd w:val="clear" w:color="auto" w:fill="D9D9D9"/>
          </w:tcPr>
          <w:p w14:paraId="156FE09F" w14:textId="77777777" w:rsidR="00980BBD" w:rsidRDefault="00C74F88" w:rsidP="006D4C2E">
            <w:pPr>
              <w:tabs>
                <w:tab w:val="left" w:pos="851"/>
              </w:tabs>
              <w:jc w:val="both"/>
              <w:rPr>
                <w:rFonts w:ascii="Calibri" w:eastAsia="Calibri" w:hAnsi="Calibri" w:cs="Calibri"/>
                <w:b/>
                <w:sz w:val="20"/>
                <w:szCs w:val="20"/>
              </w:rPr>
            </w:pPr>
            <w:r>
              <w:rPr>
                <w:rFonts w:ascii="Calibri" w:eastAsia="Calibri" w:hAnsi="Calibri" w:cs="Calibri"/>
                <w:b/>
                <w:color w:val="0063A2"/>
                <w:sz w:val="20"/>
                <w:szCs w:val="20"/>
              </w:rPr>
              <w:t>Identifikácia projektu</w:t>
            </w:r>
          </w:p>
        </w:tc>
      </w:tr>
      <w:tr w:rsidR="00980BBD" w14:paraId="210EA2ED" w14:textId="77777777">
        <w:trPr>
          <w:trHeight w:val="304"/>
        </w:trPr>
        <w:tc>
          <w:tcPr>
            <w:tcW w:w="3573" w:type="dxa"/>
            <w:shd w:val="clear" w:color="auto" w:fill="F2F2F2"/>
          </w:tcPr>
          <w:p w14:paraId="731FC3DC"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Názov projektu/akronym</w:t>
            </w:r>
          </w:p>
        </w:tc>
        <w:tc>
          <w:tcPr>
            <w:tcW w:w="6754" w:type="dxa"/>
          </w:tcPr>
          <w:p w14:paraId="24A9CC48" w14:textId="0D746527" w:rsidR="00980BBD" w:rsidRDefault="002E5244" w:rsidP="00427135">
            <w:pPr>
              <w:tabs>
                <w:tab w:val="left" w:pos="2756"/>
              </w:tabs>
              <w:rPr>
                <w:rFonts w:ascii="Calibri" w:eastAsia="Calibri" w:hAnsi="Calibri" w:cs="Calibri"/>
                <w:b/>
                <w:sz w:val="20"/>
                <w:szCs w:val="20"/>
              </w:rPr>
            </w:pPr>
            <w:r>
              <w:rPr>
                <w:rFonts w:ascii="Calibri" w:eastAsia="Calibri" w:hAnsi="Calibri" w:cs="Calibri"/>
                <w:b/>
                <w:sz w:val="20"/>
                <w:szCs w:val="20"/>
              </w:rPr>
              <w:t>Terénna sociálna práca a komunitné centrá</w:t>
            </w:r>
            <w:r w:rsidR="00427135">
              <w:rPr>
                <w:rFonts w:ascii="Calibri" w:eastAsia="Calibri" w:hAnsi="Calibri" w:cs="Calibri"/>
                <w:b/>
                <w:sz w:val="20"/>
                <w:szCs w:val="20"/>
              </w:rPr>
              <w:t xml:space="preserve">/ </w:t>
            </w:r>
            <w:r>
              <w:rPr>
                <w:rFonts w:ascii="Calibri" w:eastAsia="Calibri" w:hAnsi="Calibri" w:cs="Calibri"/>
                <w:b/>
                <w:sz w:val="20"/>
                <w:szCs w:val="20"/>
              </w:rPr>
              <w:t xml:space="preserve"> </w:t>
            </w:r>
            <w:r w:rsidR="00030D3C">
              <w:rPr>
                <w:rFonts w:ascii="Calibri" w:eastAsia="Calibri" w:hAnsi="Calibri" w:cs="Calibri"/>
                <w:b/>
                <w:sz w:val="20"/>
                <w:szCs w:val="20"/>
              </w:rPr>
              <w:t>  Spolu pre komunity</w:t>
            </w:r>
          </w:p>
        </w:tc>
      </w:tr>
      <w:tr w:rsidR="00980BBD" w14:paraId="34F9A4E9" w14:textId="77777777">
        <w:tc>
          <w:tcPr>
            <w:tcW w:w="3573" w:type="dxa"/>
            <w:shd w:val="clear" w:color="auto" w:fill="F2F2F2"/>
          </w:tcPr>
          <w:p w14:paraId="498D1D7D"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NACE projektu</w:t>
            </w:r>
          </w:p>
        </w:tc>
        <w:tc>
          <w:tcPr>
            <w:tcW w:w="6754" w:type="dxa"/>
            <w:shd w:val="clear" w:color="auto" w:fill="auto"/>
          </w:tcPr>
          <w:p w14:paraId="45B11183" w14:textId="77777777" w:rsidR="00980BBD" w:rsidRDefault="00C74F88" w:rsidP="006D4C2E">
            <w:pPr>
              <w:rPr>
                <w:rFonts w:ascii="Calibri" w:eastAsia="Calibri" w:hAnsi="Calibri" w:cs="Calibri"/>
                <w:sz w:val="20"/>
                <w:szCs w:val="20"/>
                <w:highlight w:val="yellow"/>
              </w:rPr>
            </w:pPr>
            <w:r>
              <w:rPr>
                <w:rFonts w:ascii="Calibri" w:eastAsia="Calibri" w:hAnsi="Calibri" w:cs="Calibri"/>
                <w:sz w:val="20"/>
                <w:szCs w:val="20"/>
              </w:rPr>
              <w:t>84120 Usmerňovanie činností zariadení poskytujúcich zdravotnícku starostlivosť, vzdelávanie, kultúrne a iné sociálne služby okrem sociálneho zabezpečenia</w:t>
            </w:r>
          </w:p>
        </w:tc>
      </w:tr>
      <w:tr w:rsidR="00980BBD" w14:paraId="4A4ABC38" w14:textId="77777777">
        <w:tc>
          <w:tcPr>
            <w:tcW w:w="3573" w:type="dxa"/>
            <w:shd w:val="clear" w:color="auto" w:fill="F2F2F2"/>
          </w:tcPr>
          <w:p w14:paraId="68383BB5"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Štátna pomoc</w:t>
            </w:r>
          </w:p>
        </w:tc>
        <w:tc>
          <w:tcPr>
            <w:tcW w:w="6754" w:type="dxa"/>
            <w:shd w:val="clear" w:color="auto" w:fill="auto"/>
          </w:tcPr>
          <w:p w14:paraId="50579061" w14:textId="77777777" w:rsidR="00980BBD" w:rsidRDefault="00980BBD" w:rsidP="006D4C2E">
            <w:pPr>
              <w:rPr>
                <w:rFonts w:ascii="Calibri" w:eastAsia="Calibri" w:hAnsi="Calibri" w:cs="Calibri"/>
                <w:color w:val="FF0000"/>
                <w:sz w:val="20"/>
                <w:szCs w:val="20"/>
              </w:rPr>
            </w:pPr>
          </w:p>
        </w:tc>
      </w:tr>
      <w:tr w:rsidR="00980BBD" w14:paraId="416493BA" w14:textId="77777777">
        <w:tc>
          <w:tcPr>
            <w:tcW w:w="3573" w:type="dxa"/>
            <w:shd w:val="clear" w:color="auto" w:fill="F2F2F2"/>
          </w:tcPr>
          <w:p w14:paraId="30238829"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Kategórie regiónov</w:t>
            </w:r>
          </w:p>
        </w:tc>
        <w:tc>
          <w:tcPr>
            <w:tcW w:w="6754" w:type="dxa"/>
            <w:shd w:val="clear" w:color="auto" w:fill="auto"/>
          </w:tcPr>
          <w:p w14:paraId="5E2B623D" w14:textId="77777777" w:rsidR="00980BBD" w:rsidRDefault="00C74F88" w:rsidP="006D4C2E">
            <w:pPr>
              <w:jc w:val="both"/>
              <w:rPr>
                <w:rFonts w:ascii="Calibri" w:eastAsia="Calibri" w:hAnsi="Calibri" w:cs="Calibri"/>
                <w:sz w:val="20"/>
                <w:szCs w:val="20"/>
              </w:rPr>
            </w:pPr>
            <w:r>
              <w:rPr>
                <w:rFonts w:ascii="Calibri" w:eastAsia="Calibri" w:hAnsi="Calibri" w:cs="Calibri"/>
                <w:sz w:val="20"/>
                <w:szCs w:val="20"/>
              </w:rPr>
              <w:t>MRR / VRR</w:t>
            </w:r>
          </w:p>
        </w:tc>
      </w:tr>
      <w:tr w:rsidR="00980BBD" w14:paraId="3FE6580B" w14:textId="77777777">
        <w:tc>
          <w:tcPr>
            <w:tcW w:w="3573" w:type="dxa"/>
            <w:shd w:val="clear" w:color="auto" w:fill="F2F2F2"/>
          </w:tcPr>
          <w:p w14:paraId="4A84310B"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Projekt s relevanciou k Integrovaným územným stratégiám</w:t>
            </w:r>
          </w:p>
        </w:tc>
        <w:tc>
          <w:tcPr>
            <w:tcW w:w="6754" w:type="dxa"/>
          </w:tcPr>
          <w:p w14:paraId="4C5A511B" w14:textId="77777777" w:rsidR="00980BBD" w:rsidRDefault="00C74F88" w:rsidP="006D4C2E">
            <w:pPr>
              <w:tabs>
                <w:tab w:val="left" w:pos="33"/>
              </w:tabs>
              <w:rPr>
                <w:rFonts w:ascii="Calibri" w:eastAsia="Calibri" w:hAnsi="Calibri" w:cs="Calibri"/>
                <w:sz w:val="20"/>
                <w:szCs w:val="20"/>
              </w:rPr>
            </w:pPr>
            <w:r>
              <w:rPr>
                <w:rFonts w:ascii="Calibri" w:eastAsia="Calibri" w:hAnsi="Calibri" w:cs="Calibri"/>
                <w:sz w:val="20"/>
                <w:szCs w:val="20"/>
              </w:rPr>
              <w:t>ÁNO / NIE</w:t>
            </w:r>
            <w:r>
              <w:rPr>
                <w:rFonts w:ascii="Calibri" w:eastAsia="Calibri" w:hAnsi="Calibri" w:cs="Calibri"/>
                <w:i/>
                <w:sz w:val="20"/>
                <w:szCs w:val="20"/>
              </w:rPr>
              <w:t xml:space="preserve"> (resp. ak je zameranie projektu IUS pole je automaticky áno)  </w:t>
            </w:r>
          </w:p>
        </w:tc>
      </w:tr>
      <w:tr w:rsidR="00980BBD" w14:paraId="5A871771" w14:textId="77777777">
        <w:tc>
          <w:tcPr>
            <w:tcW w:w="3573" w:type="dxa"/>
            <w:shd w:val="clear" w:color="auto" w:fill="F2F2F2"/>
          </w:tcPr>
          <w:p w14:paraId="02CC72AB" w14:textId="77777777" w:rsidR="00980BBD" w:rsidRDefault="00C74F88" w:rsidP="006D4C2E">
            <w:pPr>
              <w:jc w:val="both"/>
              <w:rPr>
                <w:rFonts w:ascii="Calibri" w:eastAsia="Calibri" w:hAnsi="Calibri" w:cs="Calibri"/>
                <w:b/>
                <w:color w:val="000000"/>
                <w:sz w:val="20"/>
                <w:szCs w:val="20"/>
              </w:rPr>
            </w:pPr>
            <w:r>
              <w:rPr>
                <w:rFonts w:ascii="Calibri" w:eastAsia="Calibri" w:hAnsi="Calibri" w:cs="Calibri"/>
                <w:b/>
                <w:color w:val="000000"/>
                <w:sz w:val="20"/>
                <w:szCs w:val="20"/>
              </w:rPr>
              <w:t>Projekt s relevanciou k Udržateľnému rozvoju miest</w:t>
            </w:r>
          </w:p>
        </w:tc>
        <w:tc>
          <w:tcPr>
            <w:tcW w:w="6754" w:type="dxa"/>
          </w:tcPr>
          <w:p w14:paraId="7857C756"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 xml:space="preserve">NIE </w:t>
            </w:r>
            <w:r>
              <w:rPr>
                <w:rFonts w:ascii="Calibri" w:eastAsia="Calibri" w:hAnsi="Calibri" w:cs="Calibri"/>
                <w:i/>
                <w:sz w:val="20"/>
                <w:szCs w:val="20"/>
              </w:rPr>
              <w:t>(pokiaľ vo výzve nie je uvedené inak)</w:t>
            </w:r>
          </w:p>
        </w:tc>
      </w:tr>
      <w:tr w:rsidR="00980BBD" w14:paraId="0F436BE8" w14:textId="77777777">
        <w:trPr>
          <w:trHeight w:val="286"/>
        </w:trPr>
        <w:tc>
          <w:tcPr>
            <w:tcW w:w="3573" w:type="dxa"/>
            <w:shd w:val="clear" w:color="auto" w:fill="F2F2F2"/>
          </w:tcPr>
          <w:p w14:paraId="0B9B3BDF"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Program</w:t>
            </w:r>
          </w:p>
        </w:tc>
        <w:tc>
          <w:tcPr>
            <w:tcW w:w="6754" w:type="dxa"/>
          </w:tcPr>
          <w:p w14:paraId="5D548A1D"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Program Slovensko</w:t>
            </w:r>
          </w:p>
        </w:tc>
      </w:tr>
      <w:tr w:rsidR="00980BBD" w14:paraId="53234125" w14:textId="77777777">
        <w:trPr>
          <w:trHeight w:val="286"/>
        </w:trPr>
        <w:tc>
          <w:tcPr>
            <w:tcW w:w="3573"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88F4FF1" w14:textId="77777777" w:rsidR="00980BBD" w:rsidRDefault="00C74F88" w:rsidP="006D4C2E">
            <w:pPr>
              <w:jc w:val="both"/>
              <w:rPr>
                <w:rFonts w:ascii="Calibri" w:eastAsia="Calibri" w:hAnsi="Calibri" w:cs="Calibri"/>
                <w:b/>
                <w:color w:val="000000"/>
                <w:sz w:val="20"/>
                <w:szCs w:val="20"/>
              </w:rPr>
            </w:pPr>
            <w:r>
              <w:rPr>
                <w:rFonts w:ascii="Calibri" w:eastAsia="Calibri" w:hAnsi="Calibri" w:cs="Calibri"/>
                <w:b/>
                <w:color w:val="000000"/>
                <w:sz w:val="20"/>
                <w:szCs w:val="20"/>
              </w:rPr>
              <w:t>Cieľ politiky súdržnosti</w:t>
            </w:r>
          </w:p>
        </w:tc>
        <w:tc>
          <w:tcPr>
            <w:tcW w:w="67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FA8DEB"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 xml:space="preserve">4 Sociálnejšia a </w:t>
            </w:r>
            <w:proofErr w:type="spellStart"/>
            <w:r>
              <w:rPr>
                <w:rFonts w:ascii="Calibri" w:eastAsia="Calibri" w:hAnsi="Calibri" w:cs="Calibri"/>
                <w:sz w:val="20"/>
                <w:szCs w:val="20"/>
              </w:rPr>
              <w:t>inkluzívnejšia</w:t>
            </w:r>
            <w:proofErr w:type="spellEnd"/>
            <w:r>
              <w:rPr>
                <w:rFonts w:ascii="Calibri" w:eastAsia="Calibri" w:hAnsi="Calibri" w:cs="Calibri"/>
                <w:sz w:val="20"/>
                <w:szCs w:val="20"/>
              </w:rPr>
              <w:t xml:space="preserve"> Európa implementujúca Európsky pilier sociálnych práv</w:t>
            </w:r>
          </w:p>
        </w:tc>
      </w:tr>
      <w:tr w:rsidR="00980BBD" w14:paraId="2B47F61F" w14:textId="77777777">
        <w:trPr>
          <w:trHeight w:val="286"/>
        </w:trPr>
        <w:tc>
          <w:tcPr>
            <w:tcW w:w="3573" w:type="dxa"/>
            <w:shd w:val="clear" w:color="auto" w:fill="F2F2F2"/>
          </w:tcPr>
          <w:p w14:paraId="0A86FAF1"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Fond</w:t>
            </w:r>
          </w:p>
        </w:tc>
        <w:tc>
          <w:tcPr>
            <w:tcW w:w="6754" w:type="dxa"/>
          </w:tcPr>
          <w:p w14:paraId="7755A280"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ESF+</w:t>
            </w:r>
          </w:p>
        </w:tc>
      </w:tr>
      <w:tr w:rsidR="00980BBD" w14:paraId="4E16BEB9" w14:textId="77777777">
        <w:tc>
          <w:tcPr>
            <w:tcW w:w="3573" w:type="dxa"/>
            <w:shd w:val="clear" w:color="auto" w:fill="F2F2F2"/>
          </w:tcPr>
          <w:p w14:paraId="02B9D337"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Priorita</w:t>
            </w:r>
          </w:p>
        </w:tc>
        <w:tc>
          <w:tcPr>
            <w:tcW w:w="6754" w:type="dxa"/>
          </w:tcPr>
          <w:p w14:paraId="2DE89131"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 xml:space="preserve">4P5 Aktívne začlenenie a dostupné služby </w:t>
            </w:r>
          </w:p>
        </w:tc>
      </w:tr>
      <w:tr w:rsidR="00980BBD" w14:paraId="2D2F3ADC" w14:textId="77777777">
        <w:tc>
          <w:tcPr>
            <w:tcW w:w="3573" w:type="dxa"/>
            <w:shd w:val="clear" w:color="auto" w:fill="F2F2F2"/>
          </w:tcPr>
          <w:p w14:paraId="599F9958"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Špecifický cieľ</w:t>
            </w:r>
            <w:r>
              <w:rPr>
                <w:rFonts w:ascii="Calibri" w:eastAsia="Calibri" w:hAnsi="Calibri" w:cs="Calibri"/>
                <w:b/>
                <w:color w:val="000000"/>
                <w:sz w:val="20"/>
                <w:szCs w:val="20"/>
                <w:vertAlign w:val="superscript"/>
              </w:rPr>
              <w:footnoteReference w:id="7"/>
            </w:r>
          </w:p>
        </w:tc>
        <w:tc>
          <w:tcPr>
            <w:tcW w:w="6754" w:type="dxa"/>
          </w:tcPr>
          <w:p w14:paraId="5ACAB283"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 xml:space="preserve">ESO4.12. (l) Podpora sociálnej integrácie osôb ohrozených chudobou alebo sociálnym vylúčením vrátane najodkázanejších osôb a detí </w:t>
            </w:r>
          </w:p>
        </w:tc>
      </w:tr>
      <w:tr w:rsidR="00980BBD" w14:paraId="3E4280BD" w14:textId="77777777">
        <w:tc>
          <w:tcPr>
            <w:tcW w:w="3573" w:type="dxa"/>
            <w:shd w:val="clear" w:color="auto" w:fill="F2F2F2"/>
          </w:tcPr>
          <w:p w14:paraId="07F1D9A6"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Aktivita/akcia v súlade s P SK</w:t>
            </w:r>
          </w:p>
        </w:tc>
        <w:tc>
          <w:tcPr>
            <w:tcW w:w="6754" w:type="dxa"/>
          </w:tcPr>
          <w:p w14:paraId="643772F8"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 xml:space="preserve">Zabezpečenie terénnej sociálnej práce s cieľom podporiť individualizovaný prístup k osobám ohrozeným chudobou a sociálnym vylúčením </w:t>
            </w:r>
          </w:p>
        </w:tc>
      </w:tr>
      <w:tr w:rsidR="00980BBD" w14:paraId="7F2BBC29" w14:textId="77777777">
        <w:tc>
          <w:tcPr>
            <w:tcW w:w="3573" w:type="dxa"/>
            <w:shd w:val="clear" w:color="auto" w:fill="F2F2F2"/>
          </w:tcPr>
          <w:p w14:paraId="1851BB0A"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Opatrenie  (ak je to relevantné)</w:t>
            </w:r>
          </w:p>
        </w:tc>
        <w:tc>
          <w:tcPr>
            <w:tcW w:w="6754" w:type="dxa"/>
          </w:tcPr>
          <w:p w14:paraId="12812316"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 xml:space="preserve">nerelevantné </w:t>
            </w:r>
          </w:p>
        </w:tc>
      </w:tr>
      <w:tr w:rsidR="00980BBD" w14:paraId="782B1B18" w14:textId="77777777">
        <w:tc>
          <w:tcPr>
            <w:tcW w:w="3573" w:type="dxa"/>
            <w:shd w:val="clear" w:color="auto" w:fill="F2F2F2"/>
          </w:tcPr>
          <w:p w14:paraId="4BDE6170"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lastRenderedPageBreak/>
              <w:t>Priorita</w:t>
            </w:r>
          </w:p>
        </w:tc>
        <w:tc>
          <w:tcPr>
            <w:tcW w:w="6754" w:type="dxa"/>
          </w:tcPr>
          <w:p w14:paraId="2D4CD8EF"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 xml:space="preserve">4P5 Aktívne začlenenie a dostupné služby </w:t>
            </w:r>
          </w:p>
        </w:tc>
      </w:tr>
      <w:tr w:rsidR="00980BBD" w14:paraId="1F1EF450" w14:textId="77777777">
        <w:tc>
          <w:tcPr>
            <w:tcW w:w="3573" w:type="dxa"/>
            <w:shd w:val="clear" w:color="auto" w:fill="F2F2F2"/>
          </w:tcPr>
          <w:p w14:paraId="28BB527E"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Špecifický cieľ</w:t>
            </w:r>
            <w:r>
              <w:rPr>
                <w:rFonts w:ascii="Calibri" w:eastAsia="Calibri" w:hAnsi="Calibri" w:cs="Calibri"/>
                <w:b/>
                <w:color w:val="000000"/>
                <w:sz w:val="20"/>
                <w:szCs w:val="20"/>
                <w:vertAlign w:val="superscript"/>
              </w:rPr>
              <w:footnoteReference w:id="8"/>
            </w:r>
          </w:p>
        </w:tc>
        <w:tc>
          <w:tcPr>
            <w:tcW w:w="6754" w:type="dxa"/>
          </w:tcPr>
          <w:p w14:paraId="35587F78"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ESO4.8  (h) Podpora aktívneho začlenenia s cieľom podporovať rovnosť príležitostí, nediskrimináciu a aktívnu účasť a zlepšenie zamestnateľnosti, najmä v prípade znevýhodnených skupín (ESF+)</w:t>
            </w:r>
          </w:p>
        </w:tc>
      </w:tr>
      <w:tr w:rsidR="00980BBD" w14:paraId="65F6929D" w14:textId="77777777">
        <w:tc>
          <w:tcPr>
            <w:tcW w:w="3573" w:type="dxa"/>
            <w:shd w:val="clear" w:color="auto" w:fill="F2F2F2"/>
          </w:tcPr>
          <w:p w14:paraId="018F731D"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Aktivita/akcia v súlade s P SK</w:t>
            </w:r>
          </w:p>
        </w:tc>
        <w:tc>
          <w:tcPr>
            <w:tcW w:w="6754" w:type="dxa"/>
          </w:tcPr>
          <w:p w14:paraId="773FCF09" w14:textId="45593FDE" w:rsidR="00980BBD" w:rsidRDefault="00C74F88" w:rsidP="00A40F0B">
            <w:pPr>
              <w:rPr>
                <w:rFonts w:ascii="Calibri" w:eastAsia="Calibri" w:hAnsi="Calibri" w:cs="Calibri"/>
                <w:sz w:val="20"/>
                <w:szCs w:val="20"/>
              </w:rPr>
            </w:pPr>
            <w:r>
              <w:rPr>
                <w:rFonts w:ascii="Calibri" w:eastAsia="Calibri" w:hAnsi="Calibri" w:cs="Calibri"/>
                <w:sz w:val="20"/>
                <w:szCs w:val="20"/>
              </w:rPr>
              <w:t>Rozvoj komunít prostredníctvom komunitných centier</w:t>
            </w:r>
            <w:sdt>
              <w:sdtPr>
                <w:tag w:val="goog_rdk_11"/>
                <w:id w:val="-1924338767"/>
                <w:showingPlcHdr/>
              </w:sdtPr>
              <w:sdtContent>
                <w:r w:rsidR="006D4C2E">
                  <w:t xml:space="preserve">     </w:t>
                </w:r>
              </w:sdtContent>
            </w:sdt>
          </w:p>
        </w:tc>
      </w:tr>
      <w:tr w:rsidR="00980BBD" w14:paraId="388B4FA5" w14:textId="77777777">
        <w:tc>
          <w:tcPr>
            <w:tcW w:w="3573" w:type="dxa"/>
            <w:shd w:val="clear" w:color="auto" w:fill="F2F2F2"/>
          </w:tcPr>
          <w:p w14:paraId="3F6390A3"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Opatrenie  (ak je to relevantné)</w:t>
            </w:r>
          </w:p>
        </w:tc>
        <w:tc>
          <w:tcPr>
            <w:tcW w:w="6754" w:type="dxa"/>
          </w:tcPr>
          <w:p w14:paraId="69B0A3DD"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 xml:space="preserve">nerelevantné </w:t>
            </w:r>
          </w:p>
        </w:tc>
      </w:tr>
      <w:tr w:rsidR="00980BBD" w14:paraId="3926B18C" w14:textId="77777777">
        <w:tc>
          <w:tcPr>
            <w:tcW w:w="10327" w:type="dxa"/>
            <w:gridSpan w:val="2"/>
            <w:shd w:val="clear" w:color="auto" w:fill="auto"/>
          </w:tcPr>
          <w:p w14:paraId="537B382B" w14:textId="77777777" w:rsidR="00980BBD" w:rsidRDefault="00C74F88" w:rsidP="006D4C2E">
            <w:pPr>
              <w:rPr>
                <w:rFonts w:ascii="Calibri" w:eastAsia="Calibri" w:hAnsi="Calibri" w:cs="Calibri"/>
                <w:color w:val="000000"/>
                <w:sz w:val="20"/>
                <w:szCs w:val="20"/>
              </w:rPr>
            </w:pPr>
            <w:r>
              <w:rPr>
                <w:rFonts w:ascii="Calibri" w:eastAsia="Calibri" w:hAnsi="Calibri" w:cs="Calibri"/>
                <w:b/>
                <w:color w:val="000000"/>
                <w:sz w:val="20"/>
                <w:szCs w:val="20"/>
              </w:rPr>
              <w:t>Kategorizácia za konkrétne špecifické  ciele</w:t>
            </w:r>
          </w:p>
        </w:tc>
      </w:tr>
      <w:tr w:rsidR="00980BBD" w14:paraId="6C826567" w14:textId="77777777">
        <w:tc>
          <w:tcPr>
            <w:tcW w:w="3573" w:type="dxa"/>
            <w:shd w:val="clear" w:color="auto" w:fill="F2F2F2"/>
          </w:tcPr>
          <w:p w14:paraId="1C761F3A" w14:textId="77777777" w:rsidR="00980BBD" w:rsidRDefault="00C74F88" w:rsidP="006D4C2E">
            <w:pPr>
              <w:rPr>
                <w:rFonts w:ascii="Calibri" w:eastAsia="Calibri" w:hAnsi="Calibri" w:cs="Calibri"/>
                <w:b/>
                <w:color w:val="000000"/>
                <w:sz w:val="20"/>
                <w:szCs w:val="20"/>
              </w:rPr>
            </w:pPr>
            <w:r>
              <w:rPr>
                <w:rFonts w:ascii="Calibri" w:eastAsia="Calibri" w:hAnsi="Calibri" w:cs="Calibri"/>
                <w:b/>
                <w:color w:val="000000"/>
                <w:sz w:val="20"/>
                <w:szCs w:val="20"/>
              </w:rPr>
              <w:t>Špecifický cieľ</w:t>
            </w:r>
            <w:r>
              <w:rPr>
                <w:rFonts w:ascii="Calibri" w:eastAsia="Calibri" w:hAnsi="Calibri" w:cs="Calibri"/>
                <w:b/>
                <w:color w:val="000000"/>
                <w:sz w:val="20"/>
                <w:szCs w:val="20"/>
                <w:vertAlign w:val="superscript"/>
              </w:rPr>
              <w:footnoteReference w:id="9"/>
            </w:r>
          </w:p>
        </w:tc>
        <w:tc>
          <w:tcPr>
            <w:tcW w:w="6754" w:type="dxa"/>
            <w:shd w:val="clear" w:color="auto" w:fill="auto"/>
          </w:tcPr>
          <w:p w14:paraId="7A98C5F7"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 xml:space="preserve">ESO4.12. (l) Podpora sociálnej integrácie osôb ohrozených chudobou alebo sociálnym vylúčením vrátane najodkázanejších osôb a detí </w:t>
            </w:r>
          </w:p>
          <w:p w14:paraId="51EF8306" w14:textId="77777777" w:rsidR="00980BBD" w:rsidRDefault="00980BBD" w:rsidP="006D4C2E">
            <w:pPr>
              <w:rPr>
                <w:rFonts w:ascii="Calibri" w:eastAsia="Calibri" w:hAnsi="Calibri" w:cs="Calibri"/>
                <w:sz w:val="20"/>
                <w:szCs w:val="20"/>
              </w:rPr>
            </w:pPr>
          </w:p>
        </w:tc>
      </w:tr>
      <w:tr w:rsidR="00980BBD" w14:paraId="3715BD5F" w14:textId="77777777">
        <w:tc>
          <w:tcPr>
            <w:tcW w:w="3573" w:type="dxa"/>
            <w:shd w:val="clear" w:color="auto" w:fill="F2F2F2"/>
          </w:tcPr>
          <w:p w14:paraId="617913A8"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Oblasť intervencie</w:t>
            </w:r>
          </w:p>
        </w:tc>
        <w:tc>
          <w:tcPr>
            <w:tcW w:w="6754" w:type="dxa"/>
            <w:shd w:val="clear" w:color="auto" w:fill="auto"/>
          </w:tcPr>
          <w:p w14:paraId="7CF3FBF4" w14:textId="77777777" w:rsidR="00980BBD" w:rsidRDefault="00C74F88" w:rsidP="006D4C2E">
            <w:pPr>
              <w:jc w:val="both"/>
              <w:rPr>
                <w:rFonts w:ascii="Calibri" w:eastAsia="Calibri" w:hAnsi="Calibri" w:cs="Calibri"/>
                <w:color w:val="FF0000"/>
                <w:sz w:val="20"/>
                <w:szCs w:val="20"/>
              </w:rPr>
            </w:pPr>
            <w:r>
              <w:rPr>
                <w:rFonts w:ascii="Calibri" w:eastAsia="Calibri" w:hAnsi="Calibri" w:cs="Calibri"/>
                <w:sz w:val="20"/>
                <w:szCs w:val="20"/>
              </w:rPr>
              <w:t>163. Podpora sociálnej integrácie osôb ohrozených chudobou alebo sociálnym vylúčením vrátane najodkázanejších osôb a detí</w:t>
            </w:r>
          </w:p>
        </w:tc>
      </w:tr>
      <w:tr w:rsidR="00980BBD" w14:paraId="163937E9" w14:textId="77777777">
        <w:tc>
          <w:tcPr>
            <w:tcW w:w="3573" w:type="dxa"/>
            <w:shd w:val="clear" w:color="auto" w:fill="F2F2F2"/>
          </w:tcPr>
          <w:p w14:paraId="580EB78F"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Typ územia</w:t>
            </w:r>
          </w:p>
        </w:tc>
        <w:tc>
          <w:tcPr>
            <w:tcW w:w="6754" w:type="dxa"/>
            <w:shd w:val="clear" w:color="auto" w:fill="auto"/>
          </w:tcPr>
          <w:p w14:paraId="47A4BED1"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33. Iné prístupy – Žiadne územné zameranie (MRR/VRR)</w:t>
            </w:r>
          </w:p>
        </w:tc>
      </w:tr>
      <w:tr w:rsidR="00980BBD" w14:paraId="372A050E" w14:textId="77777777">
        <w:tc>
          <w:tcPr>
            <w:tcW w:w="3573" w:type="dxa"/>
            <w:shd w:val="clear" w:color="auto" w:fill="F2F2F2"/>
          </w:tcPr>
          <w:p w14:paraId="2C22B346"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Forma financovania</w:t>
            </w:r>
          </w:p>
        </w:tc>
        <w:tc>
          <w:tcPr>
            <w:tcW w:w="6754" w:type="dxa"/>
            <w:shd w:val="clear" w:color="auto" w:fill="auto"/>
          </w:tcPr>
          <w:p w14:paraId="4A443ECC"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01. Grant</w:t>
            </w:r>
          </w:p>
        </w:tc>
      </w:tr>
      <w:tr w:rsidR="00980BBD" w14:paraId="4751B10D" w14:textId="77777777">
        <w:tc>
          <w:tcPr>
            <w:tcW w:w="3573" w:type="dxa"/>
            <w:shd w:val="clear" w:color="auto" w:fill="F2F2F2"/>
          </w:tcPr>
          <w:p w14:paraId="6210C7F8"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Špecifický cieľ</w:t>
            </w:r>
            <w:r>
              <w:rPr>
                <w:rFonts w:ascii="Calibri" w:eastAsia="Calibri" w:hAnsi="Calibri" w:cs="Calibri"/>
                <w:b/>
                <w:sz w:val="20"/>
                <w:szCs w:val="20"/>
                <w:vertAlign w:val="superscript"/>
              </w:rPr>
              <w:footnoteReference w:id="10"/>
            </w:r>
          </w:p>
        </w:tc>
        <w:tc>
          <w:tcPr>
            <w:tcW w:w="6754" w:type="dxa"/>
            <w:shd w:val="clear" w:color="auto" w:fill="auto"/>
          </w:tcPr>
          <w:p w14:paraId="38D465C9"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ESO4.8 (h)  Podpora aktívneho začlenenia s cieľom podporovať rovnosť príležitostí, nediskrimináciu a aktívnu účasť a zlepšenie zamestnateľnosti, najmä v prípade znevýhodnených skupín</w:t>
            </w:r>
          </w:p>
        </w:tc>
      </w:tr>
      <w:tr w:rsidR="00980BBD" w14:paraId="146B805E" w14:textId="77777777">
        <w:tc>
          <w:tcPr>
            <w:tcW w:w="3573" w:type="dxa"/>
            <w:shd w:val="clear" w:color="auto" w:fill="F2F2F2"/>
          </w:tcPr>
          <w:p w14:paraId="2402222E"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Oblasť intervencie</w:t>
            </w:r>
          </w:p>
        </w:tc>
        <w:tc>
          <w:tcPr>
            <w:tcW w:w="6754" w:type="dxa"/>
            <w:shd w:val="clear" w:color="auto" w:fill="auto"/>
          </w:tcPr>
          <w:p w14:paraId="00E60C1E"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152. Opatrenia na podporu rovnosti príležitostí a aktívnu účasť v spoločnosti</w:t>
            </w:r>
          </w:p>
        </w:tc>
      </w:tr>
      <w:tr w:rsidR="00980BBD" w14:paraId="359CA9BF" w14:textId="77777777">
        <w:tc>
          <w:tcPr>
            <w:tcW w:w="3573" w:type="dxa"/>
            <w:shd w:val="clear" w:color="auto" w:fill="F2F2F2"/>
          </w:tcPr>
          <w:p w14:paraId="7B2842BB"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Typ územia</w:t>
            </w:r>
          </w:p>
        </w:tc>
        <w:tc>
          <w:tcPr>
            <w:tcW w:w="6754" w:type="dxa"/>
            <w:shd w:val="clear" w:color="auto" w:fill="auto"/>
          </w:tcPr>
          <w:p w14:paraId="5294E832" w14:textId="77777777" w:rsidR="00980BBD" w:rsidRDefault="00C74F88" w:rsidP="006D4C2E">
            <w:pPr>
              <w:rPr>
                <w:rFonts w:ascii="Calibri" w:eastAsia="Calibri" w:hAnsi="Calibri" w:cs="Calibri"/>
                <w:sz w:val="20"/>
                <w:szCs w:val="20"/>
              </w:rPr>
            </w:pPr>
            <w:r>
              <w:rPr>
                <w:rFonts w:ascii="Calibri" w:eastAsia="Calibri" w:hAnsi="Calibri" w:cs="Calibri"/>
                <w:sz w:val="20"/>
                <w:szCs w:val="20"/>
              </w:rPr>
              <w:t>33. Iné prístupy – Žiadne územné zameranie (MRR/VRR)</w:t>
            </w:r>
          </w:p>
        </w:tc>
      </w:tr>
      <w:tr w:rsidR="00980BBD" w14:paraId="58D0DDFA" w14:textId="77777777">
        <w:tc>
          <w:tcPr>
            <w:tcW w:w="3573" w:type="dxa"/>
            <w:shd w:val="clear" w:color="auto" w:fill="F2F2F2"/>
          </w:tcPr>
          <w:p w14:paraId="5628C739"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Forma financovania</w:t>
            </w:r>
          </w:p>
        </w:tc>
        <w:tc>
          <w:tcPr>
            <w:tcW w:w="6754" w:type="dxa"/>
            <w:shd w:val="clear" w:color="auto" w:fill="auto"/>
          </w:tcPr>
          <w:p w14:paraId="756FB071" w14:textId="77777777" w:rsidR="00980BBD" w:rsidRDefault="00C74F88" w:rsidP="002F308B">
            <w:pPr>
              <w:numPr>
                <w:ilvl w:val="0"/>
                <w:numId w:val="7"/>
              </w:numPr>
              <w:pBdr>
                <w:top w:val="nil"/>
                <w:left w:val="nil"/>
                <w:bottom w:val="nil"/>
                <w:right w:val="nil"/>
                <w:between w:val="nil"/>
              </w:pBdr>
              <w:spacing w:before="92"/>
              <w:ind w:left="280" w:hanging="280"/>
              <w:rPr>
                <w:rFonts w:ascii="Calibri" w:eastAsia="Calibri" w:hAnsi="Calibri" w:cs="Calibri"/>
                <w:color w:val="000000"/>
                <w:sz w:val="20"/>
                <w:szCs w:val="20"/>
              </w:rPr>
            </w:pPr>
            <w:r>
              <w:rPr>
                <w:rFonts w:ascii="Calibri" w:eastAsia="Calibri" w:hAnsi="Calibri" w:cs="Calibri"/>
                <w:color w:val="000000"/>
                <w:sz w:val="20"/>
                <w:szCs w:val="20"/>
              </w:rPr>
              <w:t>Grant</w:t>
            </w:r>
          </w:p>
        </w:tc>
      </w:tr>
    </w:tbl>
    <w:p w14:paraId="5FE0B4A2" w14:textId="77777777" w:rsidR="00980BBD" w:rsidRDefault="00980BBD" w:rsidP="006D4C2E">
      <w:pPr>
        <w:rPr>
          <w:rFonts w:ascii="Calibri" w:eastAsia="Calibri" w:hAnsi="Calibri" w:cs="Calibri"/>
          <w:sz w:val="20"/>
          <w:szCs w:val="20"/>
        </w:rPr>
      </w:pPr>
    </w:p>
    <w:p w14:paraId="4A7E8B82" w14:textId="77777777" w:rsidR="00980BBD" w:rsidRDefault="00980BBD" w:rsidP="006D4C2E">
      <w:pPr>
        <w:rPr>
          <w:rFonts w:ascii="Calibri" w:eastAsia="Calibri" w:hAnsi="Calibri" w:cs="Calibri"/>
          <w:sz w:val="20"/>
          <w:szCs w:val="20"/>
        </w:rPr>
      </w:pPr>
    </w:p>
    <w:tbl>
      <w:tblPr>
        <w:tblStyle w:val="34"/>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980BBD" w14:paraId="78539D81" w14:textId="77777777">
        <w:tc>
          <w:tcPr>
            <w:tcW w:w="10327" w:type="dxa"/>
            <w:gridSpan w:val="2"/>
            <w:shd w:val="clear" w:color="auto" w:fill="D9D9D9"/>
          </w:tcPr>
          <w:p w14:paraId="73BAE033" w14:textId="77777777" w:rsidR="00980BBD" w:rsidRDefault="00C74F88" w:rsidP="006D4C2E">
            <w:pPr>
              <w:pStyle w:val="Nadpis1"/>
              <w:tabs>
                <w:tab w:val="left" w:pos="709"/>
              </w:tabs>
              <w:spacing w:before="0"/>
              <w:ind w:left="0" w:firstLine="0"/>
              <w:rPr>
                <w:rFonts w:ascii="Calibri" w:eastAsia="Calibri" w:hAnsi="Calibri" w:cs="Calibri"/>
                <w:color w:val="0063A2"/>
                <w:sz w:val="20"/>
                <w:szCs w:val="20"/>
              </w:rPr>
            </w:pPr>
            <w:r>
              <w:rPr>
                <w:rFonts w:ascii="Calibri" w:eastAsia="Calibri" w:hAnsi="Calibri" w:cs="Calibri"/>
                <w:color w:val="0063A2"/>
                <w:sz w:val="20"/>
                <w:szCs w:val="20"/>
              </w:rPr>
              <w:t xml:space="preserve">Miesto realizácie projektu </w:t>
            </w:r>
          </w:p>
          <w:p w14:paraId="63380CE5" w14:textId="3DCE77C3" w:rsidR="00980BBD" w:rsidRDefault="00980BBD" w:rsidP="006D4C2E">
            <w:pPr>
              <w:pStyle w:val="Nadpis1"/>
              <w:tabs>
                <w:tab w:val="left" w:pos="709"/>
              </w:tabs>
              <w:spacing w:before="0"/>
              <w:ind w:left="0" w:firstLine="0"/>
              <w:rPr>
                <w:rFonts w:ascii="Calibri" w:eastAsia="Calibri" w:hAnsi="Calibri" w:cs="Calibri"/>
                <w:b w:val="0"/>
                <w:sz w:val="20"/>
                <w:szCs w:val="20"/>
              </w:rPr>
            </w:pPr>
          </w:p>
        </w:tc>
      </w:tr>
      <w:tr w:rsidR="00980BBD" w14:paraId="7A58DB53" w14:textId="77777777">
        <w:tc>
          <w:tcPr>
            <w:tcW w:w="3573" w:type="dxa"/>
            <w:shd w:val="clear" w:color="auto" w:fill="F2F2F2"/>
          </w:tcPr>
          <w:p w14:paraId="3ACE68C8" w14:textId="77777777" w:rsidR="00980BBD" w:rsidRDefault="00C74F88" w:rsidP="006D4C2E">
            <w:pPr>
              <w:pStyle w:val="Nadpis1"/>
              <w:spacing w:before="0"/>
              <w:ind w:left="0" w:firstLine="0"/>
              <w:rPr>
                <w:rFonts w:ascii="Calibri" w:eastAsia="Calibri" w:hAnsi="Calibri" w:cs="Calibri"/>
                <w:sz w:val="20"/>
                <w:szCs w:val="20"/>
              </w:rPr>
            </w:pPr>
            <w:r>
              <w:rPr>
                <w:rFonts w:ascii="Calibri" w:eastAsia="Calibri" w:hAnsi="Calibri" w:cs="Calibri"/>
                <w:sz w:val="20"/>
                <w:szCs w:val="20"/>
              </w:rPr>
              <w:t>Štát</w:t>
            </w:r>
          </w:p>
        </w:tc>
        <w:tc>
          <w:tcPr>
            <w:tcW w:w="6754" w:type="dxa"/>
          </w:tcPr>
          <w:p w14:paraId="1B969182" w14:textId="77777777" w:rsidR="00980BBD" w:rsidRDefault="00C74F88" w:rsidP="006D4C2E">
            <w:pPr>
              <w:pStyle w:val="Nadpis1"/>
              <w:tabs>
                <w:tab w:val="left" w:pos="1000"/>
              </w:tabs>
              <w:spacing w:before="0"/>
              <w:ind w:left="0" w:firstLine="0"/>
              <w:rPr>
                <w:rFonts w:ascii="Calibri" w:eastAsia="Calibri" w:hAnsi="Calibri" w:cs="Calibri"/>
                <w:b w:val="0"/>
                <w:sz w:val="20"/>
                <w:szCs w:val="20"/>
              </w:rPr>
            </w:pPr>
            <w:r>
              <w:rPr>
                <w:rFonts w:ascii="Calibri" w:eastAsia="Calibri" w:hAnsi="Calibri" w:cs="Calibri"/>
                <w:sz w:val="20"/>
                <w:szCs w:val="20"/>
              </w:rPr>
              <w:t>SK0 Slovensko</w:t>
            </w:r>
          </w:p>
        </w:tc>
      </w:tr>
      <w:tr w:rsidR="00980BBD" w14:paraId="04BFD36D" w14:textId="77777777">
        <w:tc>
          <w:tcPr>
            <w:tcW w:w="3573" w:type="dxa"/>
            <w:shd w:val="clear" w:color="auto" w:fill="F2F2F2"/>
          </w:tcPr>
          <w:p w14:paraId="3DE2FAB6" w14:textId="77777777" w:rsidR="00980BBD" w:rsidRDefault="00C74F88" w:rsidP="006D4C2E">
            <w:pPr>
              <w:pStyle w:val="Nadpis1"/>
              <w:spacing w:before="0"/>
              <w:ind w:left="0" w:firstLine="0"/>
              <w:rPr>
                <w:rFonts w:ascii="Calibri" w:eastAsia="Calibri" w:hAnsi="Calibri" w:cs="Calibri"/>
                <w:sz w:val="20"/>
                <w:szCs w:val="20"/>
              </w:rPr>
            </w:pPr>
            <w:r>
              <w:rPr>
                <w:rFonts w:ascii="Calibri" w:eastAsia="Calibri" w:hAnsi="Calibri" w:cs="Calibri"/>
                <w:sz w:val="20"/>
                <w:szCs w:val="20"/>
              </w:rPr>
              <w:t xml:space="preserve">Región </w:t>
            </w:r>
            <w:r>
              <w:rPr>
                <w:rFonts w:ascii="Calibri" w:eastAsia="Calibri" w:hAnsi="Calibri" w:cs="Calibri"/>
                <w:b w:val="0"/>
                <w:sz w:val="20"/>
                <w:szCs w:val="20"/>
              </w:rPr>
              <w:t>(NUTS II)</w:t>
            </w:r>
          </w:p>
        </w:tc>
        <w:tc>
          <w:tcPr>
            <w:tcW w:w="6754" w:type="dxa"/>
            <w:shd w:val="clear" w:color="auto" w:fill="auto"/>
          </w:tcPr>
          <w:p w14:paraId="47B8DFD3" w14:textId="77777777" w:rsidR="00980BBD" w:rsidRDefault="00C74F88" w:rsidP="006D4C2E">
            <w:pPr>
              <w:pStyle w:val="Nadpis1"/>
              <w:tabs>
                <w:tab w:val="left" w:pos="1000"/>
              </w:tabs>
              <w:spacing w:before="0"/>
              <w:ind w:left="0" w:firstLine="0"/>
              <w:rPr>
                <w:rFonts w:ascii="Calibri" w:eastAsia="Calibri" w:hAnsi="Calibri" w:cs="Calibri"/>
                <w:b w:val="0"/>
                <w:sz w:val="20"/>
                <w:szCs w:val="20"/>
              </w:rPr>
            </w:pPr>
            <w:bookmarkStart w:id="2" w:name="_heading=h.tjft8mf4ycw4" w:colFirst="0" w:colLast="0"/>
            <w:bookmarkEnd w:id="2"/>
            <w:r>
              <w:rPr>
                <w:rFonts w:ascii="Calibri" w:eastAsia="Calibri" w:hAnsi="Calibri" w:cs="Calibri"/>
                <w:b w:val="0"/>
                <w:sz w:val="20"/>
                <w:szCs w:val="20"/>
              </w:rPr>
              <w:t>SK01 Bratislavský kraj</w:t>
            </w:r>
          </w:p>
          <w:p w14:paraId="1A6F74FA" w14:textId="77777777" w:rsidR="00980BBD" w:rsidRDefault="00C74F88" w:rsidP="006D4C2E">
            <w:pPr>
              <w:pStyle w:val="Nadpis1"/>
              <w:tabs>
                <w:tab w:val="left" w:pos="1000"/>
              </w:tabs>
              <w:spacing w:before="0"/>
              <w:ind w:left="0" w:firstLine="0"/>
              <w:rPr>
                <w:rFonts w:ascii="Calibri" w:eastAsia="Calibri" w:hAnsi="Calibri" w:cs="Calibri"/>
                <w:b w:val="0"/>
                <w:sz w:val="20"/>
                <w:szCs w:val="20"/>
              </w:rPr>
            </w:pPr>
            <w:bookmarkStart w:id="3" w:name="_heading=h.go2sudp0o504" w:colFirst="0" w:colLast="0"/>
            <w:bookmarkEnd w:id="3"/>
            <w:r>
              <w:rPr>
                <w:rFonts w:ascii="Calibri" w:eastAsia="Calibri" w:hAnsi="Calibri" w:cs="Calibri"/>
                <w:b w:val="0"/>
                <w:sz w:val="20"/>
                <w:szCs w:val="20"/>
              </w:rPr>
              <w:t>SK02</w:t>
            </w:r>
            <w:hyperlink r:id="rId11">
              <w:r>
                <w:rPr>
                  <w:rFonts w:ascii="Calibri" w:eastAsia="Calibri" w:hAnsi="Calibri" w:cs="Calibri"/>
                  <w:b w:val="0"/>
                  <w:sz w:val="20"/>
                  <w:szCs w:val="20"/>
                </w:rPr>
                <w:t xml:space="preserve"> Západné Slovensko</w:t>
              </w:r>
            </w:hyperlink>
          </w:p>
          <w:p w14:paraId="40E74DB2" w14:textId="77777777" w:rsidR="00980BBD" w:rsidRDefault="00C74F88" w:rsidP="006D4C2E">
            <w:pPr>
              <w:pStyle w:val="Nadpis1"/>
              <w:tabs>
                <w:tab w:val="left" w:pos="1000"/>
              </w:tabs>
              <w:spacing w:before="0"/>
              <w:ind w:left="0" w:firstLine="0"/>
              <w:rPr>
                <w:rFonts w:ascii="Calibri" w:eastAsia="Calibri" w:hAnsi="Calibri" w:cs="Calibri"/>
                <w:b w:val="0"/>
                <w:sz w:val="20"/>
                <w:szCs w:val="20"/>
              </w:rPr>
            </w:pPr>
            <w:bookmarkStart w:id="4" w:name="_heading=h.c9u5fg74yx5a" w:colFirst="0" w:colLast="0"/>
            <w:bookmarkEnd w:id="4"/>
            <w:r>
              <w:rPr>
                <w:rFonts w:ascii="Calibri" w:eastAsia="Calibri" w:hAnsi="Calibri" w:cs="Calibri"/>
                <w:b w:val="0"/>
                <w:sz w:val="20"/>
                <w:szCs w:val="20"/>
              </w:rPr>
              <w:t>SK03 Stredné Slovensko</w:t>
            </w:r>
          </w:p>
          <w:p w14:paraId="049C8C52" w14:textId="77777777" w:rsidR="00980BBD" w:rsidRDefault="00C74F88" w:rsidP="006D4C2E">
            <w:pPr>
              <w:pStyle w:val="Nadpis1"/>
              <w:tabs>
                <w:tab w:val="left" w:pos="1000"/>
              </w:tabs>
              <w:spacing w:before="0"/>
              <w:ind w:left="0" w:firstLine="0"/>
              <w:rPr>
                <w:rFonts w:ascii="Calibri" w:eastAsia="Calibri" w:hAnsi="Calibri" w:cs="Calibri"/>
                <w:b w:val="0"/>
                <w:sz w:val="20"/>
                <w:szCs w:val="20"/>
              </w:rPr>
            </w:pPr>
            <w:r>
              <w:rPr>
                <w:rFonts w:ascii="Calibri" w:eastAsia="Calibri" w:hAnsi="Calibri" w:cs="Calibri"/>
                <w:b w:val="0"/>
                <w:sz w:val="20"/>
                <w:szCs w:val="20"/>
              </w:rPr>
              <w:t>SK04 Východné Slovensko</w:t>
            </w:r>
          </w:p>
        </w:tc>
      </w:tr>
      <w:tr w:rsidR="00980BBD" w14:paraId="1549D540" w14:textId="77777777">
        <w:tc>
          <w:tcPr>
            <w:tcW w:w="3573" w:type="dxa"/>
            <w:shd w:val="clear" w:color="auto" w:fill="F2F2F2"/>
          </w:tcPr>
          <w:p w14:paraId="4E1EA176" w14:textId="77777777" w:rsidR="00980BBD" w:rsidRDefault="00C74F88" w:rsidP="006D4C2E">
            <w:pPr>
              <w:pStyle w:val="Nadpis1"/>
              <w:spacing w:before="0"/>
              <w:ind w:left="0" w:firstLine="0"/>
              <w:rPr>
                <w:rFonts w:ascii="Calibri" w:eastAsia="Calibri" w:hAnsi="Calibri" w:cs="Calibri"/>
                <w:sz w:val="20"/>
                <w:szCs w:val="20"/>
              </w:rPr>
            </w:pPr>
            <w:r>
              <w:rPr>
                <w:rFonts w:ascii="Calibri" w:eastAsia="Calibri" w:hAnsi="Calibri" w:cs="Calibri"/>
                <w:sz w:val="20"/>
                <w:szCs w:val="20"/>
              </w:rPr>
              <w:t xml:space="preserve">Vyšší územný celok </w:t>
            </w:r>
            <w:r>
              <w:rPr>
                <w:rFonts w:ascii="Calibri" w:eastAsia="Calibri" w:hAnsi="Calibri" w:cs="Calibri"/>
                <w:b w:val="0"/>
                <w:sz w:val="20"/>
                <w:szCs w:val="20"/>
              </w:rPr>
              <w:t>(NUTS III)</w:t>
            </w:r>
          </w:p>
        </w:tc>
        <w:tc>
          <w:tcPr>
            <w:tcW w:w="6754" w:type="dxa"/>
            <w:shd w:val="clear" w:color="auto" w:fill="auto"/>
          </w:tcPr>
          <w:p w14:paraId="082513CC" w14:textId="77777777" w:rsidR="00980BBD" w:rsidRDefault="00C74F88" w:rsidP="006D4C2E">
            <w:pPr>
              <w:pStyle w:val="Nadpis1"/>
              <w:tabs>
                <w:tab w:val="left" w:pos="1000"/>
              </w:tabs>
              <w:spacing w:before="0"/>
              <w:ind w:left="0" w:firstLine="0"/>
              <w:rPr>
                <w:rFonts w:ascii="Calibri" w:eastAsia="Calibri" w:hAnsi="Calibri" w:cs="Calibri"/>
                <w:b w:val="0"/>
                <w:sz w:val="20"/>
                <w:szCs w:val="20"/>
              </w:rPr>
            </w:pPr>
            <w:bookmarkStart w:id="5" w:name="_heading=h.imrsdjuej2k" w:colFirst="0" w:colLast="0"/>
            <w:bookmarkEnd w:id="5"/>
            <w:r>
              <w:rPr>
                <w:rFonts w:ascii="Calibri" w:eastAsia="Calibri" w:hAnsi="Calibri" w:cs="Calibri"/>
                <w:b w:val="0"/>
                <w:sz w:val="20"/>
                <w:szCs w:val="20"/>
              </w:rPr>
              <w:t xml:space="preserve">SK010 Bratislavský kraj </w:t>
            </w:r>
          </w:p>
          <w:p w14:paraId="11752A1E" w14:textId="77777777" w:rsidR="00980BBD" w:rsidRDefault="00C74F88" w:rsidP="006D4C2E">
            <w:pPr>
              <w:pStyle w:val="Nadpis1"/>
              <w:tabs>
                <w:tab w:val="left" w:pos="1000"/>
              </w:tabs>
              <w:spacing w:before="0"/>
              <w:ind w:left="0" w:firstLine="0"/>
              <w:rPr>
                <w:rFonts w:ascii="Calibri" w:eastAsia="Calibri" w:hAnsi="Calibri" w:cs="Calibri"/>
                <w:b w:val="0"/>
                <w:sz w:val="20"/>
                <w:szCs w:val="20"/>
              </w:rPr>
            </w:pPr>
            <w:bookmarkStart w:id="6" w:name="_heading=h.i8hsdlslpreg" w:colFirst="0" w:colLast="0"/>
            <w:bookmarkEnd w:id="6"/>
            <w:r>
              <w:rPr>
                <w:rFonts w:ascii="Calibri" w:eastAsia="Calibri" w:hAnsi="Calibri" w:cs="Calibri"/>
                <w:b w:val="0"/>
                <w:sz w:val="20"/>
                <w:szCs w:val="20"/>
              </w:rPr>
              <w:t>SK021 Trnavský kraj</w:t>
            </w:r>
          </w:p>
          <w:p w14:paraId="56DD6C6E" w14:textId="77777777" w:rsidR="00980BBD" w:rsidRDefault="00C74F88" w:rsidP="006D4C2E">
            <w:pPr>
              <w:pStyle w:val="Nadpis1"/>
              <w:tabs>
                <w:tab w:val="left" w:pos="1000"/>
              </w:tabs>
              <w:spacing w:before="0"/>
              <w:ind w:left="0" w:firstLine="0"/>
              <w:rPr>
                <w:rFonts w:ascii="Calibri" w:eastAsia="Calibri" w:hAnsi="Calibri" w:cs="Calibri"/>
                <w:b w:val="0"/>
                <w:sz w:val="20"/>
                <w:szCs w:val="20"/>
              </w:rPr>
            </w:pPr>
            <w:bookmarkStart w:id="7" w:name="_heading=h.bk9y443wb8s5" w:colFirst="0" w:colLast="0"/>
            <w:bookmarkEnd w:id="7"/>
            <w:r>
              <w:rPr>
                <w:rFonts w:ascii="Calibri" w:eastAsia="Calibri" w:hAnsi="Calibri" w:cs="Calibri"/>
                <w:b w:val="0"/>
                <w:sz w:val="20"/>
                <w:szCs w:val="20"/>
              </w:rPr>
              <w:t>SK022 Trenčiansky kraj</w:t>
            </w:r>
          </w:p>
          <w:p w14:paraId="0795A642" w14:textId="77777777" w:rsidR="00980BBD" w:rsidRDefault="00C74F88" w:rsidP="006D4C2E">
            <w:pPr>
              <w:pStyle w:val="Nadpis1"/>
              <w:tabs>
                <w:tab w:val="left" w:pos="1000"/>
              </w:tabs>
              <w:spacing w:before="0"/>
              <w:ind w:left="0" w:firstLine="0"/>
              <w:rPr>
                <w:rFonts w:ascii="Calibri" w:eastAsia="Calibri" w:hAnsi="Calibri" w:cs="Calibri"/>
                <w:b w:val="0"/>
                <w:sz w:val="20"/>
                <w:szCs w:val="20"/>
              </w:rPr>
            </w:pPr>
            <w:bookmarkStart w:id="8" w:name="_heading=h.ezhhvtrj6tj6" w:colFirst="0" w:colLast="0"/>
            <w:bookmarkEnd w:id="8"/>
            <w:r>
              <w:rPr>
                <w:rFonts w:ascii="Calibri" w:eastAsia="Calibri" w:hAnsi="Calibri" w:cs="Calibri"/>
                <w:b w:val="0"/>
                <w:sz w:val="20"/>
                <w:szCs w:val="20"/>
              </w:rPr>
              <w:t>SK023 Nitriansky kraj</w:t>
            </w:r>
          </w:p>
          <w:p w14:paraId="1317F3D7" w14:textId="77777777" w:rsidR="00980BBD" w:rsidRDefault="00C74F88" w:rsidP="006D4C2E">
            <w:pPr>
              <w:pStyle w:val="Nadpis1"/>
              <w:tabs>
                <w:tab w:val="left" w:pos="1000"/>
              </w:tabs>
              <w:spacing w:before="0"/>
              <w:ind w:left="0" w:firstLine="0"/>
              <w:rPr>
                <w:rFonts w:ascii="Calibri" w:eastAsia="Calibri" w:hAnsi="Calibri" w:cs="Calibri"/>
                <w:b w:val="0"/>
                <w:sz w:val="20"/>
                <w:szCs w:val="20"/>
              </w:rPr>
            </w:pPr>
            <w:bookmarkStart w:id="9" w:name="_heading=h.mu6a5g23nkk9" w:colFirst="0" w:colLast="0"/>
            <w:bookmarkEnd w:id="9"/>
            <w:r>
              <w:rPr>
                <w:rFonts w:ascii="Calibri" w:eastAsia="Calibri" w:hAnsi="Calibri" w:cs="Calibri"/>
                <w:b w:val="0"/>
                <w:sz w:val="20"/>
                <w:szCs w:val="20"/>
              </w:rPr>
              <w:t>SK031 Žilinský kraj</w:t>
            </w:r>
          </w:p>
          <w:p w14:paraId="18F24BFC" w14:textId="77777777" w:rsidR="00980BBD" w:rsidRDefault="00C74F88" w:rsidP="006D4C2E">
            <w:pPr>
              <w:pStyle w:val="Nadpis1"/>
              <w:tabs>
                <w:tab w:val="left" w:pos="1000"/>
              </w:tabs>
              <w:spacing w:before="0"/>
              <w:ind w:left="0" w:firstLine="0"/>
              <w:rPr>
                <w:rFonts w:ascii="Calibri" w:eastAsia="Calibri" w:hAnsi="Calibri" w:cs="Calibri"/>
                <w:b w:val="0"/>
                <w:sz w:val="20"/>
                <w:szCs w:val="20"/>
              </w:rPr>
            </w:pPr>
            <w:bookmarkStart w:id="10" w:name="_heading=h.dlsi03oty357" w:colFirst="0" w:colLast="0"/>
            <w:bookmarkEnd w:id="10"/>
            <w:r>
              <w:rPr>
                <w:rFonts w:ascii="Calibri" w:eastAsia="Calibri" w:hAnsi="Calibri" w:cs="Calibri"/>
                <w:b w:val="0"/>
                <w:sz w:val="20"/>
                <w:szCs w:val="20"/>
              </w:rPr>
              <w:t>SK032 Banskobystrický kraj</w:t>
            </w:r>
          </w:p>
          <w:p w14:paraId="2259C3F6" w14:textId="77777777" w:rsidR="00980BBD" w:rsidRDefault="00C74F88" w:rsidP="006D4C2E">
            <w:pPr>
              <w:pStyle w:val="Nadpis1"/>
              <w:tabs>
                <w:tab w:val="left" w:pos="1000"/>
              </w:tabs>
              <w:spacing w:before="0"/>
              <w:ind w:left="0" w:firstLine="0"/>
              <w:rPr>
                <w:rFonts w:ascii="Calibri" w:eastAsia="Calibri" w:hAnsi="Calibri" w:cs="Calibri"/>
                <w:b w:val="0"/>
                <w:sz w:val="20"/>
                <w:szCs w:val="20"/>
              </w:rPr>
            </w:pPr>
            <w:bookmarkStart w:id="11" w:name="_heading=h.1l5agh1dhfr9" w:colFirst="0" w:colLast="0"/>
            <w:bookmarkEnd w:id="11"/>
            <w:r>
              <w:rPr>
                <w:rFonts w:ascii="Calibri" w:eastAsia="Calibri" w:hAnsi="Calibri" w:cs="Calibri"/>
                <w:b w:val="0"/>
                <w:sz w:val="20"/>
                <w:szCs w:val="20"/>
              </w:rPr>
              <w:t>SK041 Prešovská kraj</w:t>
            </w:r>
          </w:p>
          <w:p w14:paraId="68BF7DCB" w14:textId="77777777" w:rsidR="00980BBD" w:rsidRDefault="00C74F88" w:rsidP="006D4C2E">
            <w:pPr>
              <w:pStyle w:val="Nadpis1"/>
              <w:tabs>
                <w:tab w:val="left" w:pos="1000"/>
              </w:tabs>
              <w:spacing w:before="0"/>
              <w:ind w:left="0" w:firstLine="0"/>
              <w:rPr>
                <w:rFonts w:ascii="Calibri" w:eastAsia="Calibri" w:hAnsi="Calibri" w:cs="Calibri"/>
                <w:b w:val="0"/>
                <w:sz w:val="20"/>
                <w:szCs w:val="20"/>
              </w:rPr>
            </w:pPr>
            <w:r>
              <w:rPr>
                <w:rFonts w:ascii="Calibri" w:eastAsia="Calibri" w:hAnsi="Calibri" w:cs="Calibri"/>
                <w:b w:val="0"/>
                <w:sz w:val="20"/>
                <w:szCs w:val="20"/>
              </w:rPr>
              <w:t>SK042 Košický kraj</w:t>
            </w:r>
          </w:p>
        </w:tc>
      </w:tr>
    </w:tbl>
    <w:p w14:paraId="4C86BF6E" w14:textId="77777777" w:rsidR="00980BBD" w:rsidRDefault="00980BBD" w:rsidP="006D4C2E">
      <w:pPr>
        <w:tabs>
          <w:tab w:val="left" w:pos="995"/>
          <w:tab w:val="left" w:pos="2638"/>
          <w:tab w:val="left" w:pos="4638"/>
          <w:tab w:val="left" w:pos="6640"/>
          <w:tab w:val="left" w:pos="8640"/>
        </w:tabs>
        <w:ind w:right="132"/>
        <w:rPr>
          <w:rFonts w:ascii="Calibri" w:eastAsia="Calibri" w:hAnsi="Calibri" w:cs="Calibri"/>
          <w:sz w:val="20"/>
          <w:szCs w:val="20"/>
        </w:rPr>
      </w:pPr>
    </w:p>
    <w:tbl>
      <w:tblPr>
        <w:tblStyle w:val="33"/>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980BBD" w14:paraId="30AC4B90" w14:textId="77777777">
        <w:tc>
          <w:tcPr>
            <w:tcW w:w="10327" w:type="dxa"/>
            <w:gridSpan w:val="2"/>
            <w:shd w:val="clear" w:color="auto" w:fill="D9D9D9"/>
          </w:tcPr>
          <w:p w14:paraId="64767D28" w14:textId="77777777" w:rsidR="00980BBD" w:rsidRDefault="00C74F88" w:rsidP="006D4C2E">
            <w:pPr>
              <w:pStyle w:val="Nadpis1"/>
              <w:tabs>
                <w:tab w:val="left" w:pos="709"/>
              </w:tabs>
              <w:spacing w:before="0"/>
              <w:ind w:left="0" w:firstLine="0"/>
              <w:rPr>
                <w:rFonts w:ascii="Calibri" w:eastAsia="Calibri" w:hAnsi="Calibri" w:cs="Calibri"/>
                <w:sz w:val="20"/>
                <w:szCs w:val="20"/>
              </w:rPr>
            </w:pPr>
            <w:r>
              <w:rPr>
                <w:rFonts w:ascii="Calibri" w:eastAsia="Calibri" w:hAnsi="Calibri" w:cs="Calibri"/>
                <w:color w:val="0063A2"/>
                <w:sz w:val="20"/>
                <w:szCs w:val="20"/>
              </w:rPr>
              <w:lastRenderedPageBreak/>
              <w:t>Predpokladaný časový rámec</w:t>
            </w:r>
          </w:p>
        </w:tc>
      </w:tr>
      <w:tr w:rsidR="00980BBD" w14:paraId="72745607" w14:textId="77777777">
        <w:tc>
          <w:tcPr>
            <w:tcW w:w="3573" w:type="dxa"/>
            <w:shd w:val="clear" w:color="auto" w:fill="F2F2F2"/>
          </w:tcPr>
          <w:p w14:paraId="5CDB9998" w14:textId="77777777" w:rsidR="00980BBD" w:rsidRDefault="00C74F88" w:rsidP="006D4C2E">
            <w:pPr>
              <w:pStyle w:val="Nadpis1"/>
              <w:spacing w:before="0"/>
              <w:ind w:left="0" w:firstLine="0"/>
              <w:rPr>
                <w:rFonts w:ascii="Calibri" w:eastAsia="Calibri" w:hAnsi="Calibri" w:cs="Calibri"/>
                <w:color w:val="000000"/>
                <w:sz w:val="20"/>
                <w:szCs w:val="20"/>
              </w:rPr>
            </w:pPr>
            <w:r>
              <w:rPr>
                <w:rFonts w:ascii="Calibri" w:eastAsia="Calibri" w:hAnsi="Calibri" w:cs="Calibri"/>
                <w:color w:val="000000"/>
                <w:sz w:val="20"/>
                <w:szCs w:val="20"/>
              </w:rPr>
              <w:t>Dátum vyhlásenia výzvy vo formáte mesiac/rok</w:t>
            </w:r>
          </w:p>
        </w:tc>
        <w:tc>
          <w:tcPr>
            <w:tcW w:w="6754" w:type="dxa"/>
            <w:shd w:val="clear" w:color="auto" w:fill="auto"/>
          </w:tcPr>
          <w:p w14:paraId="6FA04497" w14:textId="77777777" w:rsidR="00980BBD" w:rsidRDefault="00C74F88" w:rsidP="006D4C2E">
            <w:pPr>
              <w:pStyle w:val="Nadpis1"/>
              <w:tabs>
                <w:tab w:val="left" w:pos="1000"/>
              </w:tabs>
              <w:spacing w:before="0"/>
              <w:ind w:left="0" w:firstLine="0"/>
              <w:rPr>
                <w:rFonts w:ascii="Calibri" w:eastAsia="Calibri" w:hAnsi="Calibri" w:cs="Calibri"/>
                <w:b w:val="0"/>
                <w:color w:val="000000"/>
                <w:sz w:val="20"/>
                <w:szCs w:val="20"/>
              </w:rPr>
            </w:pPr>
            <w:r>
              <w:rPr>
                <w:rFonts w:ascii="Calibri" w:eastAsia="Calibri" w:hAnsi="Calibri" w:cs="Calibri"/>
                <w:b w:val="0"/>
                <w:color w:val="000000"/>
                <w:sz w:val="20"/>
                <w:szCs w:val="20"/>
              </w:rPr>
              <w:t>6/2023</w:t>
            </w:r>
          </w:p>
        </w:tc>
      </w:tr>
      <w:tr w:rsidR="00980BBD" w14:paraId="6F268F79" w14:textId="77777777">
        <w:tc>
          <w:tcPr>
            <w:tcW w:w="3573" w:type="dxa"/>
            <w:shd w:val="clear" w:color="auto" w:fill="F2F2F2"/>
          </w:tcPr>
          <w:p w14:paraId="74155070" w14:textId="77777777" w:rsidR="00980BBD" w:rsidRDefault="00C74F88" w:rsidP="006D4C2E">
            <w:pPr>
              <w:pStyle w:val="Nadpis1"/>
              <w:spacing w:before="0"/>
              <w:ind w:left="0" w:firstLine="0"/>
              <w:rPr>
                <w:rFonts w:ascii="Calibri" w:eastAsia="Calibri" w:hAnsi="Calibri" w:cs="Calibri"/>
                <w:color w:val="000000"/>
                <w:sz w:val="20"/>
                <w:szCs w:val="20"/>
              </w:rPr>
            </w:pPr>
            <w:bookmarkStart w:id="12" w:name="_heading=h.egmoamm8ixxj" w:colFirst="0" w:colLast="0"/>
            <w:bookmarkEnd w:id="12"/>
            <w:r>
              <w:rPr>
                <w:rFonts w:ascii="Calibri" w:eastAsia="Calibri" w:hAnsi="Calibri" w:cs="Calibri"/>
                <w:color w:val="000000"/>
                <w:sz w:val="20"/>
                <w:szCs w:val="20"/>
              </w:rPr>
              <w:t>Uveďte plánovaný termín začiatku realizácie aktivít</w:t>
            </w:r>
          </w:p>
        </w:tc>
        <w:tc>
          <w:tcPr>
            <w:tcW w:w="6754" w:type="dxa"/>
            <w:shd w:val="clear" w:color="auto" w:fill="auto"/>
          </w:tcPr>
          <w:p w14:paraId="70BBC94D" w14:textId="77777777" w:rsidR="00980BBD" w:rsidRDefault="00C74F88" w:rsidP="006D4C2E">
            <w:pPr>
              <w:pStyle w:val="Nadpis1"/>
              <w:tabs>
                <w:tab w:val="left" w:pos="1000"/>
              </w:tabs>
              <w:spacing w:before="0"/>
              <w:ind w:left="0" w:firstLine="0"/>
              <w:rPr>
                <w:rFonts w:ascii="Calibri" w:eastAsia="Calibri" w:hAnsi="Calibri" w:cs="Calibri"/>
                <w:b w:val="0"/>
                <w:color w:val="000000"/>
                <w:sz w:val="20"/>
                <w:szCs w:val="20"/>
              </w:rPr>
            </w:pPr>
            <w:bookmarkStart w:id="13" w:name="_heading=h.mqtrljygw89x" w:colFirst="0" w:colLast="0"/>
            <w:bookmarkEnd w:id="13"/>
            <w:r>
              <w:rPr>
                <w:rFonts w:ascii="Calibri" w:eastAsia="Calibri" w:hAnsi="Calibri" w:cs="Calibri"/>
                <w:b w:val="0"/>
                <w:color w:val="000000"/>
                <w:sz w:val="20"/>
                <w:szCs w:val="20"/>
              </w:rPr>
              <w:t>7/2023</w:t>
            </w:r>
          </w:p>
        </w:tc>
      </w:tr>
      <w:tr w:rsidR="00980BBD" w14:paraId="3B5ABA0D" w14:textId="77777777">
        <w:tc>
          <w:tcPr>
            <w:tcW w:w="3573" w:type="dxa"/>
            <w:shd w:val="clear" w:color="auto" w:fill="F2F2F2"/>
          </w:tcPr>
          <w:p w14:paraId="355B0294" w14:textId="77777777" w:rsidR="00980BBD" w:rsidRDefault="00C74F88" w:rsidP="006D4C2E">
            <w:pPr>
              <w:pStyle w:val="Nadpis1"/>
              <w:spacing w:before="0"/>
              <w:ind w:left="0" w:firstLine="0"/>
              <w:rPr>
                <w:rFonts w:ascii="Calibri" w:eastAsia="Calibri" w:hAnsi="Calibri" w:cs="Calibri"/>
                <w:color w:val="000000"/>
                <w:sz w:val="20"/>
                <w:szCs w:val="20"/>
              </w:rPr>
            </w:pPr>
            <w:r>
              <w:rPr>
                <w:rFonts w:ascii="Calibri" w:eastAsia="Calibri" w:hAnsi="Calibri" w:cs="Calibri"/>
                <w:color w:val="000000"/>
                <w:sz w:val="20"/>
                <w:szCs w:val="20"/>
              </w:rPr>
              <w:t>Uveďte plánovaný termín ukončenia realizácie aktivít</w:t>
            </w:r>
          </w:p>
        </w:tc>
        <w:tc>
          <w:tcPr>
            <w:tcW w:w="6754" w:type="dxa"/>
            <w:shd w:val="clear" w:color="auto" w:fill="auto"/>
          </w:tcPr>
          <w:p w14:paraId="7F7EB7B6" w14:textId="07B91FD8" w:rsidR="00980BBD" w:rsidRDefault="002E38CA" w:rsidP="00486088">
            <w:pPr>
              <w:pStyle w:val="Nadpis1"/>
              <w:tabs>
                <w:tab w:val="left" w:pos="1000"/>
              </w:tabs>
              <w:spacing w:before="0"/>
              <w:ind w:left="0" w:firstLine="0"/>
              <w:rPr>
                <w:rFonts w:ascii="Calibri" w:eastAsia="Calibri" w:hAnsi="Calibri" w:cs="Calibri"/>
                <w:b w:val="0"/>
                <w:color w:val="000000"/>
                <w:sz w:val="20"/>
                <w:szCs w:val="20"/>
              </w:rPr>
            </w:pPr>
            <w:r w:rsidRPr="007323D9">
              <w:rPr>
                <w:rFonts w:ascii="Calibri" w:eastAsia="Calibri" w:hAnsi="Calibri" w:cs="Calibri"/>
                <w:b w:val="0"/>
                <w:color w:val="000000"/>
                <w:sz w:val="20"/>
                <w:szCs w:val="20"/>
              </w:rPr>
              <w:t>12/2029</w:t>
            </w:r>
          </w:p>
        </w:tc>
      </w:tr>
    </w:tbl>
    <w:p w14:paraId="22A06528" w14:textId="77777777" w:rsidR="00980BBD" w:rsidRDefault="00980BBD" w:rsidP="006D4C2E">
      <w:pPr>
        <w:tabs>
          <w:tab w:val="left" w:pos="995"/>
          <w:tab w:val="left" w:pos="2638"/>
          <w:tab w:val="left" w:pos="4638"/>
          <w:tab w:val="left" w:pos="6640"/>
          <w:tab w:val="left" w:pos="8640"/>
        </w:tabs>
        <w:ind w:right="132"/>
        <w:rPr>
          <w:rFonts w:ascii="Calibri" w:eastAsia="Calibri" w:hAnsi="Calibri" w:cs="Calibri"/>
          <w:color w:val="000000"/>
          <w:sz w:val="20"/>
          <w:szCs w:val="20"/>
        </w:rPr>
      </w:pPr>
    </w:p>
    <w:p w14:paraId="7E55809A" w14:textId="77777777" w:rsidR="00980BBD" w:rsidRDefault="00980BBD" w:rsidP="006D4C2E">
      <w:pPr>
        <w:pBdr>
          <w:top w:val="nil"/>
          <w:left w:val="nil"/>
          <w:bottom w:val="nil"/>
          <w:right w:val="nil"/>
          <w:between w:val="nil"/>
        </w:pBdr>
        <w:tabs>
          <w:tab w:val="left" w:pos="995"/>
          <w:tab w:val="left" w:pos="2638"/>
          <w:tab w:val="left" w:pos="4638"/>
          <w:tab w:val="left" w:pos="6640"/>
          <w:tab w:val="left" w:pos="8640"/>
        </w:tabs>
        <w:ind w:left="994" w:right="132"/>
        <w:rPr>
          <w:rFonts w:ascii="Calibri" w:eastAsia="Calibri" w:hAnsi="Calibri" w:cs="Calibri"/>
          <w:color w:val="000000"/>
          <w:sz w:val="20"/>
          <w:szCs w:val="20"/>
        </w:rPr>
      </w:pPr>
    </w:p>
    <w:tbl>
      <w:tblPr>
        <w:tblStyle w:val="32"/>
        <w:tblW w:w="10317"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980BBD" w14:paraId="201B2655" w14:textId="77777777">
        <w:tc>
          <w:tcPr>
            <w:tcW w:w="10317" w:type="dxa"/>
            <w:tcBorders>
              <w:bottom w:val="single" w:sz="4" w:space="0" w:color="000000"/>
            </w:tcBorders>
            <w:shd w:val="clear" w:color="auto" w:fill="D9D9D9"/>
          </w:tcPr>
          <w:p w14:paraId="31338251" w14:textId="77777777" w:rsidR="00980BBD" w:rsidRDefault="00C74F88" w:rsidP="006D4C2E">
            <w:pPr>
              <w:tabs>
                <w:tab w:val="left" w:pos="709"/>
              </w:tabs>
              <w:rPr>
                <w:rFonts w:ascii="Calibri" w:eastAsia="Calibri" w:hAnsi="Calibri" w:cs="Calibri"/>
                <w:b/>
                <w:sz w:val="20"/>
                <w:szCs w:val="20"/>
              </w:rPr>
            </w:pPr>
            <w:r>
              <w:rPr>
                <w:rFonts w:ascii="Calibri" w:eastAsia="Calibri" w:hAnsi="Calibri" w:cs="Calibri"/>
                <w:b/>
                <w:color w:val="0063A2"/>
                <w:sz w:val="20"/>
                <w:szCs w:val="20"/>
              </w:rPr>
              <w:t>Popis projektu</w:t>
            </w:r>
          </w:p>
        </w:tc>
      </w:tr>
      <w:tr w:rsidR="00980BBD" w14:paraId="5892A9F9" w14:textId="77777777">
        <w:tc>
          <w:tcPr>
            <w:tcW w:w="10317" w:type="dxa"/>
            <w:tcBorders>
              <w:bottom w:val="single" w:sz="4" w:space="0" w:color="000000"/>
            </w:tcBorders>
            <w:shd w:val="clear" w:color="auto" w:fill="auto"/>
          </w:tcPr>
          <w:p w14:paraId="4C9A5A9A" w14:textId="77777777" w:rsidR="00980BBD" w:rsidRDefault="00C74F88" w:rsidP="006D4C2E">
            <w:pPr>
              <w:tabs>
                <w:tab w:val="left" w:pos="709"/>
              </w:tabs>
              <w:rPr>
                <w:rFonts w:ascii="Calibri" w:eastAsia="Calibri" w:hAnsi="Calibri" w:cs="Calibri"/>
                <w:b/>
                <w:sz w:val="20"/>
                <w:szCs w:val="20"/>
              </w:rPr>
            </w:pPr>
            <w:r>
              <w:rPr>
                <w:rFonts w:ascii="Calibri" w:eastAsia="Calibri" w:hAnsi="Calibri" w:cs="Calibri"/>
                <w:b/>
                <w:sz w:val="20"/>
                <w:szCs w:val="20"/>
              </w:rPr>
              <w:t>Stručný popis projektu</w:t>
            </w:r>
          </w:p>
        </w:tc>
      </w:tr>
      <w:tr w:rsidR="00980BBD" w14:paraId="3F55ED5D" w14:textId="77777777">
        <w:tc>
          <w:tcPr>
            <w:tcW w:w="10317" w:type="dxa"/>
            <w:tcBorders>
              <w:top w:val="single" w:sz="4" w:space="0" w:color="000000"/>
              <w:left w:val="single" w:sz="4" w:space="0" w:color="000000"/>
              <w:bottom w:val="single" w:sz="4" w:space="0" w:color="000000"/>
              <w:right w:val="single" w:sz="4" w:space="0" w:color="000000"/>
            </w:tcBorders>
            <w:shd w:val="clear" w:color="auto" w:fill="auto"/>
          </w:tcPr>
          <w:p w14:paraId="5C5F5A33" w14:textId="77777777" w:rsidR="00F03E51" w:rsidRPr="000748F2" w:rsidRDefault="00F03E51" w:rsidP="00F75C71">
            <w:pPr>
              <w:widowControl/>
              <w:jc w:val="both"/>
              <w:rPr>
                <w:rFonts w:ascii="Times New Roman" w:eastAsia="Times New Roman" w:hAnsi="Times New Roman"/>
                <w:color w:val="000000" w:themeColor="text1"/>
                <w:sz w:val="24"/>
                <w:szCs w:val="24"/>
              </w:rPr>
            </w:pPr>
            <w:r w:rsidRPr="000748F2">
              <w:rPr>
                <w:rFonts w:ascii="Calibri" w:eastAsia="Times New Roman" w:hAnsi="Calibri" w:cs="Calibri"/>
                <w:color w:val="000000" w:themeColor="text1"/>
                <w:sz w:val="20"/>
                <w:szCs w:val="20"/>
                <w:shd w:val="clear" w:color="auto" w:fill="FFFFFF"/>
              </w:rPr>
              <w:t>Národný projekt Terénna sociálna práca a komunitné centrá (“</w:t>
            </w:r>
            <w:r w:rsidRPr="000748F2">
              <w:rPr>
                <w:rFonts w:ascii="Calibri" w:eastAsia="Times New Roman" w:hAnsi="Calibri" w:cs="Calibri"/>
                <w:i/>
                <w:iCs/>
                <w:color w:val="000000" w:themeColor="text1"/>
                <w:sz w:val="20"/>
                <w:szCs w:val="20"/>
                <w:shd w:val="clear" w:color="auto" w:fill="FFFFFF"/>
              </w:rPr>
              <w:t>Spolu pre komunity”</w:t>
            </w:r>
            <w:r w:rsidRPr="000748F2">
              <w:rPr>
                <w:rFonts w:ascii="Calibri" w:eastAsia="Times New Roman" w:hAnsi="Calibri" w:cs="Calibri"/>
                <w:color w:val="000000" w:themeColor="text1"/>
                <w:sz w:val="20"/>
                <w:szCs w:val="20"/>
                <w:shd w:val="clear" w:color="auto" w:fill="FFFFFF"/>
              </w:rPr>
              <w:t xml:space="preserve">) realizovaný prostredníctvom IA MPSVR,  zabezpečí individualizované poskytovanie podpory osobám pri riešení zložitých životných situácií a aktivizáciu osôb ohrozených chudobou a sociálnym vylúčením, so zámerom zlepšenia ich sociálneho začlenenia. Projekt svojimi aktivitami prispeje  k zmierňovaniu dopadov chudoby a sociálneho vylúčenia na život ľudí, ktorí majú obmedzený prístup ku zdrojom a službám majoritnej spoločnosti. Národný projekt bude jednotne, prostredníctvom IA MPSVR, odborne a koordinačne riadiť zapájanie tretích subjektov, výkon a poskytovanie terénnej sociálnej práce a komunitnej práce v podporených subjektoch, čím prispeje k sociálnemu začleneniu a prevencii negatívnych dôsledkov a rizík sociálneho vylúčenia, pomôže zmierniť nerovnosti v oblasti prístupu k vzdelávaniu, bývaniu, riešeniu </w:t>
            </w:r>
            <w:proofErr w:type="spellStart"/>
            <w:r w:rsidRPr="000748F2">
              <w:rPr>
                <w:rFonts w:ascii="Calibri" w:eastAsia="Times New Roman" w:hAnsi="Calibri" w:cs="Calibri"/>
                <w:color w:val="000000" w:themeColor="text1"/>
                <w:sz w:val="20"/>
                <w:szCs w:val="20"/>
                <w:shd w:val="clear" w:color="auto" w:fill="FFFFFF"/>
              </w:rPr>
              <w:t>zadĺženosti</w:t>
            </w:r>
            <w:proofErr w:type="spellEnd"/>
            <w:r w:rsidRPr="000748F2">
              <w:rPr>
                <w:rFonts w:ascii="Calibri" w:eastAsia="Times New Roman" w:hAnsi="Calibri" w:cs="Calibri"/>
                <w:color w:val="000000" w:themeColor="text1"/>
                <w:sz w:val="20"/>
                <w:szCs w:val="20"/>
                <w:shd w:val="clear" w:color="auto" w:fill="FFFFFF"/>
              </w:rPr>
              <w:t xml:space="preserve">, získaniu zamestnaniu a zvýši dostupnosť sociálnych a podporných služieb so zreteľom na aktivizáciu, rozvoj alebo znovunadobudnutie sociálnych kompetencií klienta, aj celej komunity. </w:t>
            </w:r>
            <w:r w:rsidRPr="000748F2">
              <w:rPr>
                <w:rFonts w:asciiTheme="minorHAnsi" w:hAnsiTheme="minorHAnsi" w:cstheme="minorHAnsi"/>
                <w:color w:val="000000" w:themeColor="text1"/>
                <w:sz w:val="20"/>
                <w:szCs w:val="20"/>
              </w:rPr>
              <w:t>Charakter a povahu aktivít terénnej sociálnej práce je možné subsumovať pod činnosti sociálnych služieb krízovej intervencie.</w:t>
            </w:r>
            <w:r w:rsidRPr="000748F2">
              <w:rPr>
                <w:color w:val="000000" w:themeColor="text1"/>
                <w:sz w:val="20"/>
                <w:szCs w:val="20"/>
              </w:rPr>
              <w:t xml:space="preserve"> </w:t>
            </w:r>
            <w:r w:rsidRPr="000748F2">
              <w:rPr>
                <w:rFonts w:ascii="Calibri" w:eastAsia="Times New Roman" w:hAnsi="Calibri" w:cs="Calibri"/>
                <w:color w:val="000000" w:themeColor="text1"/>
                <w:sz w:val="20"/>
                <w:szCs w:val="20"/>
                <w:shd w:val="clear" w:color="auto" w:fill="FFFFFF"/>
              </w:rPr>
              <w:t xml:space="preserve"> Cieľovú skupinu budú tvoriť osoby ohrozené chudobou a sociálnym vylúčením a FO v nepriaznivej sociálnej situácii vrátane ľudí bez domova; príslušníci marginalizovaných rómskych komunít a klienti KC.  Projekt bude realizovaný na celom území SR, pokryje obidva regióny – MRR/VRR.</w:t>
            </w:r>
          </w:p>
          <w:p w14:paraId="7D14FE19" w14:textId="77777777" w:rsidR="00A87039" w:rsidRPr="000748F2" w:rsidRDefault="00A87039" w:rsidP="00A87039">
            <w:pPr>
              <w:widowControl/>
              <w:jc w:val="both"/>
              <w:rPr>
                <w:rFonts w:ascii="Times New Roman" w:eastAsia="Times New Roman" w:hAnsi="Times New Roman"/>
                <w:color w:val="000000" w:themeColor="text1"/>
                <w:sz w:val="24"/>
                <w:szCs w:val="24"/>
              </w:rPr>
            </w:pPr>
            <w:r w:rsidRPr="000748F2">
              <w:rPr>
                <w:rFonts w:ascii="Calibri" w:eastAsia="Times New Roman" w:hAnsi="Calibri" w:cs="Calibri"/>
                <w:color w:val="000000" w:themeColor="text1"/>
                <w:sz w:val="20"/>
                <w:szCs w:val="20"/>
                <w:shd w:val="clear" w:color="auto" w:fill="FFFFFF"/>
              </w:rPr>
              <w:t>Merateľné ukazovatele:</w:t>
            </w:r>
          </w:p>
          <w:p w14:paraId="29650AFB" w14:textId="77777777" w:rsidR="00A87039" w:rsidRPr="000748F2" w:rsidRDefault="00A87039" w:rsidP="00A87039">
            <w:pPr>
              <w:widowControl/>
              <w:jc w:val="both"/>
              <w:rPr>
                <w:rFonts w:ascii="Times New Roman" w:eastAsia="Times New Roman" w:hAnsi="Times New Roman"/>
                <w:color w:val="000000" w:themeColor="text1"/>
                <w:sz w:val="24"/>
                <w:szCs w:val="24"/>
              </w:rPr>
            </w:pPr>
            <w:r w:rsidRPr="000748F2">
              <w:rPr>
                <w:rFonts w:ascii="Calibri" w:eastAsia="Times New Roman" w:hAnsi="Calibri" w:cs="Calibri"/>
                <w:color w:val="000000" w:themeColor="text1"/>
                <w:sz w:val="20"/>
                <w:szCs w:val="20"/>
                <w:shd w:val="clear" w:color="auto" w:fill="FFFFFF"/>
              </w:rPr>
              <w:t>výstup:</w:t>
            </w:r>
          </w:p>
          <w:p w14:paraId="24630971" w14:textId="77777777" w:rsidR="00A87039" w:rsidRPr="000748F2" w:rsidRDefault="00A87039" w:rsidP="00A87039">
            <w:pPr>
              <w:widowControl/>
              <w:jc w:val="both"/>
              <w:rPr>
                <w:rFonts w:ascii="Times New Roman" w:eastAsia="Times New Roman" w:hAnsi="Times New Roman"/>
                <w:color w:val="000000" w:themeColor="text1"/>
                <w:sz w:val="24"/>
                <w:szCs w:val="24"/>
              </w:rPr>
            </w:pPr>
            <w:r w:rsidRPr="000748F2">
              <w:rPr>
                <w:rFonts w:ascii="Calibri" w:eastAsia="Times New Roman" w:hAnsi="Calibri" w:cs="Calibri"/>
                <w:color w:val="000000" w:themeColor="text1"/>
                <w:sz w:val="20"/>
                <w:szCs w:val="20"/>
                <w:shd w:val="clear" w:color="auto" w:fill="FFFFFF"/>
              </w:rPr>
              <w:t>●      Počet osôb poskytujúcich sociálne alebo asistenčné služby - TSP: 1000,</w:t>
            </w:r>
          </w:p>
          <w:p w14:paraId="066DE7C1" w14:textId="77777777" w:rsidR="00A87039" w:rsidRPr="000748F2" w:rsidRDefault="00A87039" w:rsidP="00A87039">
            <w:pPr>
              <w:widowControl/>
              <w:jc w:val="both"/>
              <w:rPr>
                <w:rFonts w:ascii="Times New Roman" w:eastAsia="Times New Roman" w:hAnsi="Times New Roman"/>
                <w:color w:val="000000" w:themeColor="text1"/>
                <w:sz w:val="24"/>
                <w:szCs w:val="24"/>
              </w:rPr>
            </w:pPr>
            <w:r w:rsidRPr="000748F2">
              <w:rPr>
                <w:rFonts w:ascii="Calibri" w:eastAsia="Times New Roman" w:hAnsi="Calibri" w:cs="Calibri"/>
                <w:color w:val="000000" w:themeColor="text1"/>
                <w:sz w:val="20"/>
                <w:szCs w:val="20"/>
                <w:shd w:val="clear" w:color="auto" w:fill="FFFFFF"/>
              </w:rPr>
              <w:t>●      Počet osôb poskytujúcich sociálne alebo asistenčné služby - KC: 660,</w:t>
            </w:r>
          </w:p>
          <w:p w14:paraId="41609754" w14:textId="77777777" w:rsidR="00A87039" w:rsidRPr="000748F2" w:rsidRDefault="00A87039" w:rsidP="00A87039">
            <w:pPr>
              <w:widowControl/>
              <w:jc w:val="both"/>
              <w:rPr>
                <w:rFonts w:ascii="Times New Roman" w:eastAsia="Times New Roman" w:hAnsi="Times New Roman"/>
                <w:color w:val="000000" w:themeColor="text1"/>
                <w:sz w:val="24"/>
                <w:szCs w:val="24"/>
              </w:rPr>
            </w:pPr>
            <w:r w:rsidRPr="000748F2">
              <w:rPr>
                <w:rFonts w:ascii="Calibri" w:eastAsia="Times New Roman" w:hAnsi="Calibri" w:cs="Calibri"/>
                <w:color w:val="000000" w:themeColor="text1"/>
                <w:sz w:val="20"/>
                <w:szCs w:val="20"/>
                <w:shd w:val="clear" w:color="auto" w:fill="FFFFFF"/>
              </w:rPr>
              <w:t>výsledok:</w:t>
            </w:r>
          </w:p>
          <w:p w14:paraId="319A3E8B" w14:textId="77777777" w:rsidR="00A87039" w:rsidRPr="000748F2" w:rsidRDefault="00A87039" w:rsidP="00A87039">
            <w:pPr>
              <w:widowControl/>
              <w:jc w:val="both"/>
              <w:rPr>
                <w:rFonts w:ascii="Times New Roman" w:eastAsia="Times New Roman" w:hAnsi="Times New Roman"/>
                <w:color w:val="000000" w:themeColor="text1"/>
                <w:sz w:val="24"/>
                <w:szCs w:val="24"/>
              </w:rPr>
            </w:pPr>
            <w:r w:rsidRPr="000748F2">
              <w:rPr>
                <w:rFonts w:ascii="Calibri" w:eastAsia="Times New Roman" w:hAnsi="Calibri" w:cs="Calibri"/>
                <w:color w:val="000000" w:themeColor="text1"/>
                <w:sz w:val="20"/>
                <w:szCs w:val="20"/>
                <w:shd w:val="clear" w:color="auto" w:fill="FFFFFF"/>
              </w:rPr>
              <w:t>●      Klienti, ktorí využili služby - TSP: 80 000</w:t>
            </w:r>
          </w:p>
          <w:p w14:paraId="051739B5" w14:textId="53DDAACC" w:rsidR="00A87039" w:rsidRPr="000748F2" w:rsidRDefault="00A87039" w:rsidP="00A87039">
            <w:pPr>
              <w:widowControl/>
              <w:jc w:val="both"/>
              <w:rPr>
                <w:rFonts w:ascii="Calibri" w:eastAsia="Times New Roman" w:hAnsi="Calibri" w:cs="Calibri"/>
                <w:color w:val="000000" w:themeColor="text1"/>
                <w:sz w:val="20"/>
                <w:szCs w:val="20"/>
                <w:shd w:val="clear" w:color="auto" w:fill="FFFFFF"/>
              </w:rPr>
            </w:pPr>
            <w:r w:rsidRPr="000748F2">
              <w:rPr>
                <w:rFonts w:ascii="Calibri" w:eastAsia="Times New Roman" w:hAnsi="Calibri" w:cs="Calibri"/>
                <w:color w:val="000000" w:themeColor="text1"/>
                <w:sz w:val="20"/>
                <w:szCs w:val="20"/>
                <w:shd w:val="clear" w:color="auto" w:fill="FFFFFF"/>
              </w:rPr>
              <w:t>●      Lokality</w:t>
            </w:r>
            <w:r w:rsidR="000748F2">
              <w:rPr>
                <w:rFonts w:ascii="Calibri" w:eastAsia="Times New Roman" w:hAnsi="Calibri" w:cs="Calibri"/>
                <w:color w:val="000000" w:themeColor="text1"/>
                <w:sz w:val="20"/>
                <w:szCs w:val="20"/>
                <w:shd w:val="clear" w:color="auto" w:fill="FFFFFF"/>
              </w:rPr>
              <w:t xml:space="preserve"> </w:t>
            </w:r>
            <w:r w:rsidRPr="000748F2">
              <w:rPr>
                <w:rFonts w:ascii="Calibri" w:eastAsia="Times New Roman" w:hAnsi="Calibri" w:cs="Calibri"/>
                <w:color w:val="000000" w:themeColor="text1"/>
                <w:sz w:val="20"/>
                <w:szCs w:val="20"/>
                <w:shd w:val="clear" w:color="auto" w:fill="FFFFFF"/>
              </w:rPr>
              <w:t>v ktorých sa vykonávajú intervencie v prospech obyvateľov MRK - KC: 175</w:t>
            </w:r>
          </w:p>
          <w:p w14:paraId="18EFB741" w14:textId="51A9E575" w:rsidR="00980BBD" w:rsidRPr="000748F2" w:rsidRDefault="00000000" w:rsidP="000748F2">
            <w:pPr>
              <w:widowControl/>
              <w:rPr>
                <w:rFonts w:ascii="Times New Roman" w:eastAsia="Times New Roman" w:hAnsi="Times New Roman"/>
                <w:sz w:val="24"/>
                <w:szCs w:val="24"/>
              </w:rPr>
            </w:pPr>
            <w:r>
              <w:rPr>
                <w:rFonts w:ascii="Times New Roman" w:eastAsia="Times New Roman" w:hAnsi="Times New Roman"/>
                <w:sz w:val="24"/>
                <w:szCs w:val="24"/>
              </w:rPr>
              <w:pict w14:anchorId="1BB7DCB6">
                <v:rect id="_x0000_i1025" style="width:0;height:1.5pt" o:hralign="center" o:hrstd="t" o:hr="t" fillcolor="#a0a0a0" stroked="f"/>
              </w:pict>
            </w:r>
          </w:p>
        </w:tc>
      </w:tr>
      <w:tr w:rsidR="00980BBD" w14:paraId="6A6DEE12" w14:textId="77777777">
        <w:tc>
          <w:tcPr>
            <w:tcW w:w="10317" w:type="dxa"/>
            <w:tcBorders>
              <w:top w:val="single" w:sz="4" w:space="0" w:color="000000"/>
            </w:tcBorders>
            <w:shd w:val="clear" w:color="auto" w:fill="F2F2F2"/>
          </w:tcPr>
          <w:p w14:paraId="5E7FDDD4" w14:textId="77777777" w:rsidR="00980BBD" w:rsidRDefault="00C74F88" w:rsidP="006D4C2E">
            <w:pPr>
              <w:tabs>
                <w:tab w:val="left" w:pos="709"/>
              </w:tabs>
              <w:rPr>
                <w:rFonts w:ascii="Calibri" w:eastAsia="Calibri" w:hAnsi="Calibri" w:cs="Calibri"/>
                <w:b/>
                <w:sz w:val="20"/>
                <w:szCs w:val="20"/>
              </w:rPr>
            </w:pPr>
            <w:r>
              <w:rPr>
                <w:rFonts w:ascii="Calibri" w:eastAsia="Calibri" w:hAnsi="Calibri" w:cs="Calibri"/>
                <w:b/>
                <w:sz w:val="20"/>
                <w:szCs w:val="20"/>
              </w:rPr>
              <w:t>Popis východiskovej situácie</w:t>
            </w:r>
          </w:p>
        </w:tc>
      </w:tr>
      <w:tr w:rsidR="00980BBD" w14:paraId="7636AC94" w14:textId="77777777">
        <w:tc>
          <w:tcPr>
            <w:tcW w:w="10317" w:type="dxa"/>
            <w:shd w:val="clear" w:color="auto" w:fill="auto"/>
          </w:tcPr>
          <w:p w14:paraId="46621FFC" w14:textId="77777777" w:rsidR="00980BBD" w:rsidRDefault="00C74F88" w:rsidP="006D4C2E">
            <w:pPr>
              <w:widowControl/>
              <w:pBdr>
                <w:top w:val="nil"/>
                <w:left w:val="nil"/>
                <w:bottom w:val="nil"/>
                <w:right w:val="nil"/>
                <w:between w:val="nil"/>
              </w:pBdr>
              <w:jc w:val="both"/>
              <w:rPr>
                <w:rFonts w:ascii="Calibri" w:eastAsia="Calibri" w:hAnsi="Calibri" w:cs="Calibri"/>
                <w:sz w:val="20"/>
                <w:szCs w:val="20"/>
              </w:rPr>
            </w:pPr>
            <w:r>
              <w:rPr>
                <w:rFonts w:ascii="Calibri" w:eastAsia="Calibri" w:hAnsi="Calibri" w:cs="Calibri"/>
                <w:b/>
                <w:sz w:val="20"/>
                <w:szCs w:val="20"/>
              </w:rPr>
              <w:t xml:space="preserve">                TZP - Národný strategický politický rámec pre sociálne začlenenie a znižovanie chudoby </w:t>
            </w:r>
          </w:p>
          <w:p w14:paraId="3D71E974" w14:textId="77777777" w:rsidR="00980BBD" w:rsidRDefault="00C74F88" w:rsidP="006D4C2E">
            <w:pPr>
              <w:widowControl/>
              <w:pBdr>
                <w:top w:val="nil"/>
                <w:left w:val="nil"/>
                <w:bottom w:val="nil"/>
                <w:right w:val="nil"/>
                <w:between w:val="nil"/>
              </w:pBdr>
              <w:ind w:left="720"/>
              <w:jc w:val="both"/>
              <w:rPr>
                <w:rFonts w:ascii="Calibri" w:eastAsia="Calibri" w:hAnsi="Calibri" w:cs="Calibri"/>
                <w:sz w:val="20"/>
                <w:szCs w:val="20"/>
              </w:rPr>
            </w:pPr>
            <w:r>
              <w:rPr>
                <w:rFonts w:ascii="Calibri" w:eastAsia="Calibri" w:hAnsi="Calibri" w:cs="Calibri"/>
                <w:sz w:val="20"/>
                <w:szCs w:val="20"/>
              </w:rPr>
              <w:t xml:space="preserve">Realizácia NP prispeje k plneniu kritéria </w:t>
            </w:r>
            <w:r>
              <w:rPr>
                <w:rFonts w:ascii="Calibri" w:eastAsia="Calibri" w:hAnsi="Calibri" w:cs="Calibri"/>
                <w:b/>
                <w:sz w:val="20"/>
                <w:szCs w:val="20"/>
              </w:rPr>
              <w:t>1. a 2. TZP</w:t>
            </w:r>
            <w:r>
              <w:rPr>
                <w:rFonts w:ascii="Calibri" w:eastAsia="Calibri" w:hAnsi="Calibri" w:cs="Calibri"/>
                <w:sz w:val="20"/>
                <w:szCs w:val="20"/>
              </w:rPr>
              <w:t xml:space="preserve">: 1. Analýza založená na dôkazoch týkajúcich  sa chudoby a  sociálneho vylúčenia vrátane chudoby detí,  prístupu ku kvalitným službám pre deti v zraniteľných situáciách, ako aj </w:t>
            </w:r>
            <w:proofErr w:type="spellStart"/>
            <w:r>
              <w:rPr>
                <w:rFonts w:ascii="Calibri" w:eastAsia="Calibri" w:hAnsi="Calibri" w:cs="Calibri"/>
                <w:sz w:val="20"/>
                <w:szCs w:val="20"/>
              </w:rPr>
              <w:t>bezdomovectvo</w:t>
            </w:r>
            <w:proofErr w:type="spellEnd"/>
            <w:r>
              <w:rPr>
                <w:rFonts w:ascii="Calibri" w:eastAsia="Calibri" w:hAnsi="Calibri" w:cs="Calibri"/>
                <w:sz w:val="20"/>
                <w:szCs w:val="20"/>
              </w:rPr>
              <w:t xml:space="preserve">, priestorovú segregáciu a segregáciu vo vzdelávaní, obmedzený prístup k základným službám a infraštruktúre a špecifické potreby zraniteľných osôb a 2. Opatrenia na zabránenie a boj proti segregácií vo všetkých oblastiach vrátane sociálnej ochrany, inkluzívnych trhov práce a prístupu ku kvalitným službám pre zraniteľných ľudí </w:t>
            </w:r>
          </w:p>
          <w:p w14:paraId="5615D7FD" w14:textId="77777777" w:rsidR="00980BBD" w:rsidRDefault="00980BBD" w:rsidP="006D4C2E">
            <w:pPr>
              <w:widowControl/>
              <w:pBdr>
                <w:top w:val="nil"/>
                <w:left w:val="nil"/>
                <w:bottom w:val="nil"/>
                <w:right w:val="nil"/>
                <w:between w:val="nil"/>
              </w:pBdr>
              <w:ind w:left="720"/>
              <w:jc w:val="both"/>
              <w:rPr>
                <w:rFonts w:ascii="Calibri" w:eastAsia="Calibri" w:hAnsi="Calibri" w:cs="Calibri"/>
                <w:sz w:val="20"/>
                <w:szCs w:val="20"/>
              </w:rPr>
            </w:pPr>
          </w:p>
          <w:p w14:paraId="1F0BDE60" w14:textId="77777777" w:rsidR="00980BBD" w:rsidRDefault="00C74F88" w:rsidP="006D4C2E">
            <w:pPr>
              <w:widowControl/>
              <w:rPr>
                <w:rFonts w:ascii="Calibri" w:eastAsia="Calibri" w:hAnsi="Calibri" w:cs="Calibri"/>
                <w:sz w:val="20"/>
                <w:szCs w:val="20"/>
              </w:rPr>
            </w:pPr>
            <w:r>
              <w:rPr>
                <w:rFonts w:ascii="Calibri" w:eastAsia="Calibri" w:hAnsi="Calibri" w:cs="Calibri"/>
                <w:b/>
                <w:sz w:val="20"/>
                <w:szCs w:val="20"/>
              </w:rPr>
              <w:t xml:space="preserve">                Akčný plán Európskeho piliera sociálnych práv (ďalej len „AP EPSP“)</w:t>
            </w:r>
            <w:r>
              <w:rPr>
                <w:rFonts w:ascii="Calibri" w:eastAsia="Calibri" w:hAnsi="Calibri" w:cs="Calibri"/>
                <w:sz w:val="20"/>
                <w:szCs w:val="20"/>
              </w:rPr>
              <w:t xml:space="preserve">. </w:t>
            </w:r>
          </w:p>
          <w:p w14:paraId="255EDE12" w14:textId="77777777" w:rsidR="00980BBD" w:rsidRDefault="00C74F88" w:rsidP="006D4C2E">
            <w:pPr>
              <w:widowControl/>
              <w:ind w:left="720"/>
              <w:rPr>
                <w:rFonts w:ascii="Calibri" w:eastAsia="Calibri" w:hAnsi="Calibri" w:cs="Calibri"/>
                <w:sz w:val="20"/>
                <w:szCs w:val="20"/>
              </w:rPr>
            </w:pPr>
            <w:r>
              <w:rPr>
                <w:rFonts w:ascii="Calibri" w:eastAsia="Calibri" w:hAnsi="Calibri" w:cs="Calibri"/>
                <w:sz w:val="20"/>
                <w:szCs w:val="20"/>
              </w:rPr>
              <w:t>Podpora vybraných služieb krízovej intervencie prispeje k plneniu cieľov č. 3 rovnaké príležitosti; 18 dlhodobá starostlivosť; 19 bývanie a pomoc pre bezdomovcov  a 20 prístup k základným službám</w:t>
            </w:r>
          </w:p>
          <w:p w14:paraId="437A202C" w14:textId="77777777" w:rsidR="00980BBD" w:rsidRDefault="00980BBD" w:rsidP="006D4C2E">
            <w:pPr>
              <w:widowControl/>
              <w:ind w:left="720"/>
              <w:rPr>
                <w:rFonts w:ascii="Calibri" w:eastAsia="Calibri" w:hAnsi="Calibri" w:cs="Calibri"/>
                <w:sz w:val="20"/>
                <w:szCs w:val="20"/>
              </w:rPr>
            </w:pPr>
          </w:p>
          <w:p w14:paraId="3F310456" w14:textId="77777777" w:rsidR="00980BBD" w:rsidRDefault="00C74F88" w:rsidP="006D4C2E">
            <w:pPr>
              <w:widowControl/>
              <w:ind w:left="720"/>
              <w:rPr>
                <w:rFonts w:ascii="Calibri" w:eastAsia="Calibri" w:hAnsi="Calibri" w:cs="Calibri"/>
                <w:sz w:val="20"/>
                <w:szCs w:val="20"/>
              </w:rPr>
            </w:pPr>
            <w:r>
              <w:rPr>
                <w:rFonts w:ascii="Calibri" w:eastAsia="Calibri" w:hAnsi="Calibri" w:cs="Calibri"/>
                <w:b/>
                <w:sz w:val="20"/>
                <w:szCs w:val="20"/>
              </w:rPr>
              <w:t xml:space="preserve">Národná rámcová stratégia podpory sociálneho začlenenia a boja proti chudobe </w:t>
            </w:r>
          </w:p>
          <w:p w14:paraId="5680349A" w14:textId="77777777" w:rsidR="00980BBD" w:rsidRDefault="00C74F88" w:rsidP="006D4C2E">
            <w:pPr>
              <w:widowControl/>
              <w:ind w:left="720"/>
              <w:jc w:val="both"/>
              <w:rPr>
                <w:rFonts w:ascii="Calibri" w:eastAsia="Calibri" w:hAnsi="Calibri" w:cs="Calibri"/>
                <w:sz w:val="20"/>
                <w:szCs w:val="20"/>
              </w:rPr>
            </w:pPr>
            <w:r>
              <w:rPr>
                <w:rFonts w:ascii="Calibri" w:eastAsia="Calibri" w:hAnsi="Calibri" w:cs="Calibri"/>
                <w:sz w:val="20"/>
                <w:szCs w:val="20"/>
              </w:rPr>
              <w:t xml:space="preserve">Základný rámcový  strategický dokument, ktorý  predstavuje súbor východísk, výziev a cieľov v oblasti sociálneho začlenenia a znižovania chudoby, definuje a poskytuje prehľad o prijatých kľúčových opatreniach národných politík zameraných na podporu sociálneho začlenenia. V kapitole Politiky zamerané na podporu sociálneho začlenenia a znižovanie chudoby identifikuje kľúčové opatrenia zamerané na podporu integrácie marginalizovaných komunít vrátane MRK a podpory činnosti komunitných služieb. </w:t>
            </w:r>
          </w:p>
          <w:p w14:paraId="0F6EDE3A" w14:textId="77777777" w:rsidR="00980BBD" w:rsidRDefault="00980BBD" w:rsidP="006D4C2E">
            <w:pPr>
              <w:widowControl/>
              <w:ind w:left="720"/>
              <w:rPr>
                <w:rFonts w:ascii="Calibri" w:eastAsia="Calibri" w:hAnsi="Calibri" w:cs="Calibri"/>
                <w:sz w:val="20"/>
                <w:szCs w:val="20"/>
              </w:rPr>
            </w:pPr>
          </w:p>
          <w:p w14:paraId="2B50083A" w14:textId="77777777" w:rsidR="00980BBD" w:rsidRDefault="00C74F88" w:rsidP="006D4C2E">
            <w:pPr>
              <w:widowControl/>
              <w:ind w:left="720"/>
              <w:rPr>
                <w:rFonts w:ascii="Calibri" w:eastAsia="Calibri" w:hAnsi="Calibri" w:cs="Calibri"/>
                <w:sz w:val="20"/>
                <w:szCs w:val="20"/>
              </w:rPr>
            </w:pPr>
            <w:r>
              <w:rPr>
                <w:rFonts w:ascii="Calibri" w:eastAsia="Calibri" w:hAnsi="Calibri" w:cs="Calibri"/>
                <w:b/>
                <w:sz w:val="20"/>
                <w:szCs w:val="20"/>
              </w:rPr>
              <w:t>Stratégia rovnosti, inklúzie a participácie Rómov do roku 2030</w:t>
            </w:r>
          </w:p>
          <w:p w14:paraId="3858528B" w14:textId="77777777" w:rsidR="00980BBD" w:rsidRDefault="00C74F88" w:rsidP="006D4C2E">
            <w:pPr>
              <w:widowControl/>
              <w:ind w:left="720"/>
              <w:jc w:val="both"/>
              <w:rPr>
                <w:rFonts w:ascii="Calibri" w:eastAsia="Calibri" w:hAnsi="Calibri" w:cs="Calibri"/>
                <w:sz w:val="20"/>
                <w:szCs w:val="20"/>
              </w:rPr>
            </w:pPr>
            <w:r>
              <w:rPr>
                <w:rFonts w:ascii="Calibri" w:eastAsia="Calibri" w:hAnsi="Calibri" w:cs="Calibri"/>
                <w:sz w:val="20"/>
                <w:szCs w:val="20"/>
              </w:rPr>
              <w:t>Reprezentuje nosný dokument pre identifikáciu kľúčových opatrení v boji proti segregácií a prístupe obyvateľstva k systému sociálnej ochrany ako aj inkluzívnemu trhu práce.</w:t>
            </w:r>
          </w:p>
          <w:p w14:paraId="2F635E30" w14:textId="77777777" w:rsidR="00980BBD" w:rsidRDefault="00C74F88" w:rsidP="006D4C2E">
            <w:pPr>
              <w:widowControl/>
              <w:ind w:left="720"/>
              <w:jc w:val="both"/>
              <w:rPr>
                <w:rFonts w:ascii="Calibri" w:eastAsia="Calibri" w:hAnsi="Calibri" w:cs="Calibri"/>
                <w:sz w:val="20"/>
                <w:szCs w:val="20"/>
              </w:rPr>
            </w:pPr>
            <w:r>
              <w:rPr>
                <w:rFonts w:ascii="Calibri" w:eastAsia="Calibri" w:hAnsi="Calibri" w:cs="Calibri"/>
                <w:sz w:val="20"/>
                <w:szCs w:val="20"/>
              </w:rPr>
              <w:t>Stratégia sa ďalej snaží eliminovať procesy a stavy vedúce k prehlbovaniu chudoby zasahujúcej nielen dospelú populáciu ale aj deti</w:t>
            </w:r>
            <w:r>
              <w:rPr>
                <w:rFonts w:ascii="Calibri" w:eastAsia="Calibri" w:hAnsi="Calibri" w:cs="Calibri"/>
                <w:b/>
                <w:sz w:val="20"/>
                <w:szCs w:val="20"/>
              </w:rPr>
              <w:t xml:space="preserve">. </w:t>
            </w:r>
            <w:r>
              <w:rPr>
                <w:rFonts w:ascii="Calibri" w:eastAsia="Calibri" w:hAnsi="Calibri" w:cs="Calibri"/>
                <w:sz w:val="20"/>
                <w:szCs w:val="20"/>
              </w:rPr>
              <w:t>Rómovia patria medzi tie skupiny obyvateľstva, ktoré sú najviac zraniteľné a poznačené chudobou. Komplexný vykonávací rámec stratégie budú v rokoch 2022 až 2024 zastrešovať jej Akčné plány pre oblasti Vzdelávania, Zamestnanosti, Bývania, Zdravia a Boja s proti rómskym rasizmom.</w:t>
            </w:r>
          </w:p>
          <w:p w14:paraId="12211A0D" w14:textId="77777777" w:rsidR="00980BBD" w:rsidRDefault="00980BBD" w:rsidP="006D4C2E">
            <w:pPr>
              <w:widowControl/>
              <w:ind w:left="720"/>
              <w:jc w:val="both"/>
              <w:rPr>
                <w:rFonts w:ascii="Calibri" w:eastAsia="Calibri" w:hAnsi="Calibri" w:cs="Calibri"/>
                <w:sz w:val="18"/>
                <w:szCs w:val="18"/>
                <w:shd w:val="clear" w:color="auto" w:fill="D3D3D3"/>
              </w:rPr>
            </w:pPr>
          </w:p>
          <w:p w14:paraId="1AF12A8F" w14:textId="77777777" w:rsidR="00980BBD" w:rsidRDefault="00C74F88" w:rsidP="006D4C2E">
            <w:pPr>
              <w:widowControl/>
              <w:ind w:left="720"/>
              <w:jc w:val="both"/>
              <w:rPr>
                <w:rFonts w:ascii="Calibri" w:eastAsia="Calibri" w:hAnsi="Calibri" w:cs="Calibri"/>
                <w:sz w:val="20"/>
                <w:szCs w:val="20"/>
              </w:rPr>
            </w:pPr>
            <w:r>
              <w:rPr>
                <w:rFonts w:ascii="Calibri" w:eastAsia="Calibri" w:hAnsi="Calibri" w:cs="Calibri"/>
                <w:b/>
                <w:sz w:val="20"/>
                <w:szCs w:val="20"/>
              </w:rPr>
              <w:t xml:space="preserve">Národná koncepcia prevencie a ukončovania </w:t>
            </w:r>
            <w:proofErr w:type="spellStart"/>
            <w:r>
              <w:rPr>
                <w:rFonts w:ascii="Calibri" w:eastAsia="Calibri" w:hAnsi="Calibri" w:cs="Calibri"/>
                <w:b/>
                <w:sz w:val="20"/>
                <w:szCs w:val="20"/>
              </w:rPr>
              <w:t>bezdomovectva</w:t>
            </w:r>
            <w:proofErr w:type="spellEnd"/>
            <w:r>
              <w:rPr>
                <w:rFonts w:ascii="Calibri" w:eastAsia="Calibri" w:hAnsi="Calibri" w:cs="Calibri"/>
                <w:b/>
                <w:sz w:val="20"/>
                <w:szCs w:val="20"/>
              </w:rPr>
              <w:t xml:space="preserve"> 2023-2030;</w:t>
            </w:r>
          </w:p>
          <w:p w14:paraId="30FA6E84" w14:textId="77777777" w:rsidR="00980BBD" w:rsidRDefault="00C74F88" w:rsidP="006D4C2E">
            <w:pPr>
              <w:widowControl/>
              <w:ind w:left="720"/>
              <w:jc w:val="both"/>
              <w:rPr>
                <w:rFonts w:ascii="Calibri" w:eastAsia="Calibri" w:hAnsi="Calibri" w:cs="Calibri"/>
                <w:b/>
                <w:sz w:val="20"/>
                <w:szCs w:val="20"/>
              </w:rPr>
            </w:pPr>
            <w:r>
              <w:rPr>
                <w:rFonts w:ascii="Calibri" w:eastAsia="Calibri" w:hAnsi="Calibri" w:cs="Calibri"/>
                <w:sz w:val="20"/>
                <w:szCs w:val="20"/>
              </w:rPr>
              <w:t xml:space="preserve">Strategický dokument poskytujúci vstupné informácie o stave </w:t>
            </w:r>
            <w:proofErr w:type="spellStart"/>
            <w:r>
              <w:rPr>
                <w:rFonts w:ascii="Calibri" w:eastAsia="Calibri" w:hAnsi="Calibri" w:cs="Calibri"/>
                <w:sz w:val="20"/>
                <w:szCs w:val="20"/>
              </w:rPr>
              <w:t>bezdomovectva</w:t>
            </w:r>
            <w:proofErr w:type="spellEnd"/>
            <w:r>
              <w:rPr>
                <w:rFonts w:ascii="Calibri" w:eastAsia="Calibri" w:hAnsi="Calibri" w:cs="Calibri"/>
                <w:sz w:val="20"/>
                <w:szCs w:val="20"/>
              </w:rPr>
              <w:t xml:space="preserve"> a identifikovaných problémových oblastiach života ľudí bez domova, ktorý obsahuje konkrétne opatrenia počítajúce s využitím výkonu činnosti terénnej sociálnej práce</w:t>
            </w:r>
            <w:r>
              <w:rPr>
                <w:rFonts w:ascii="Calibri" w:eastAsia="Calibri" w:hAnsi="Calibri" w:cs="Calibri"/>
                <w:b/>
                <w:sz w:val="20"/>
                <w:szCs w:val="20"/>
              </w:rPr>
              <w:t xml:space="preserve">. </w:t>
            </w:r>
          </w:p>
          <w:p w14:paraId="126E8B22" w14:textId="77777777" w:rsidR="00980BBD" w:rsidRDefault="00980BBD" w:rsidP="006D4C2E">
            <w:pPr>
              <w:widowControl/>
              <w:ind w:left="720"/>
              <w:rPr>
                <w:rFonts w:ascii="Calibri" w:eastAsia="Calibri" w:hAnsi="Calibri" w:cs="Calibri"/>
                <w:sz w:val="20"/>
                <w:szCs w:val="20"/>
              </w:rPr>
            </w:pPr>
          </w:p>
          <w:p w14:paraId="35DC4E46" w14:textId="77777777" w:rsidR="00980BBD" w:rsidRDefault="00C74F88" w:rsidP="006D4C2E">
            <w:pPr>
              <w:widowControl/>
              <w:ind w:left="720"/>
              <w:rPr>
                <w:rFonts w:ascii="Calibri" w:eastAsia="Calibri" w:hAnsi="Calibri" w:cs="Calibri"/>
                <w:sz w:val="20"/>
                <w:szCs w:val="20"/>
                <w:highlight w:val="white"/>
              </w:rPr>
            </w:pPr>
            <w:r>
              <w:rPr>
                <w:rFonts w:ascii="Calibri" w:eastAsia="Calibri" w:hAnsi="Calibri" w:cs="Calibri"/>
                <w:b/>
                <w:sz w:val="20"/>
                <w:szCs w:val="20"/>
                <w:highlight w:val="white"/>
              </w:rPr>
              <w:t>Národné priority rozvoja sociálnych služieb na roky 2021-2030</w:t>
            </w:r>
          </w:p>
          <w:p w14:paraId="5FB3B2BD" w14:textId="77777777" w:rsidR="00980BBD" w:rsidRDefault="00C74F88" w:rsidP="006D4C2E">
            <w:pPr>
              <w:widowControl/>
              <w:ind w:left="720"/>
              <w:jc w:val="both"/>
              <w:rPr>
                <w:rFonts w:ascii="Calibri" w:eastAsia="Calibri" w:hAnsi="Calibri" w:cs="Calibri"/>
                <w:sz w:val="20"/>
                <w:szCs w:val="20"/>
                <w:highlight w:val="white"/>
              </w:rPr>
            </w:pPr>
            <w:r>
              <w:rPr>
                <w:rFonts w:ascii="Calibri" w:eastAsia="Calibri" w:hAnsi="Calibri" w:cs="Calibri"/>
                <w:sz w:val="20"/>
                <w:szCs w:val="20"/>
                <w:highlight w:val="white"/>
              </w:rPr>
              <w:t>Strategický dokument vymedzuje rozvojovú trajektóriu sociálnych služieb do roku 2030 v rámci priority č.1: Prechod z inštitucionálnej na komunitnú starostlivosť a podporu s cieľom zabezpečenia dostupnosti rôznorodých sociálnych služieb komunitného charakteru v súlade s potrebami cieľových skupín. Opatrenia sú zamerané na podporovanie rozvoja nových, ale aj existujúcich sociálnych služieb komunitného charakteru zohľadňujúc ich miestnu, druhovú a finančnú dostupnosť vrátane sociálnych služieb a ich sektorov, t. j. vrátane sektora sociálnych služieb krízovej intervencie.</w:t>
            </w:r>
          </w:p>
          <w:p w14:paraId="0BDCD84D" w14:textId="77777777" w:rsidR="00980BBD" w:rsidRDefault="00980BBD" w:rsidP="006D4C2E">
            <w:pPr>
              <w:widowControl/>
              <w:ind w:left="720"/>
              <w:rPr>
                <w:rFonts w:ascii="Calibri" w:eastAsia="Calibri" w:hAnsi="Calibri" w:cs="Calibri"/>
                <w:sz w:val="20"/>
                <w:szCs w:val="20"/>
                <w:shd w:val="clear" w:color="auto" w:fill="E6B8AF"/>
              </w:rPr>
            </w:pPr>
          </w:p>
          <w:p w14:paraId="3262BB12" w14:textId="77777777" w:rsidR="00980BBD" w:rsidRDefault="00C74F88" w:rsidP="006D4C2E">
            <w:pPr>
              <w:widowControl/>
              <w:ind w:left="720"/>
              <w:rPr>
                <w:rFonts w:ascii="Calibri" w:eastAsia="Calibri" w:hAnsi="Calibri" w:cs="Calibri"/>
                <w:sz w:val="20"/>
                <w:szCs w:val="20"/>
                <w:highlight w:val="white"/>
              </w:rPr>
            </w:pPr>
            <w:r>
              <w:rPr>
                <w:rFonts w:ascii="Calibri" w:eastAsia="Calibri" w:hAnsi="Calibri" w:cs="Calibri"/>
                <w:b/>
                <w:sz w:val="20"/>
                <w:szCs w:val="20"/>
                <w:highlight w:val="white"/>
              </w:rPr>
              <w:t>Atlas RK 2019 a jeho plánované aktualizácie (2024)</w:t>
            </w:r>
          </w:p>
          <w:p w14:paraId="10AF64C1" w14:textId="77777777" w:rsidR="00980BBD" w:rsidRDefault="00C74F88" w:rsidP="006D4C2E">
            <w:pPr>
              <w:widowControl/>
              <w:ind w:left="720"/>
              <w:rPr>
                <w:rFonts w:ascii="Calibri" w:eastAsia="Calibri" w:hAnsi="Calibri" w:cs="Calibri"/>
                <w:sz w:val="20"/>
                <w:szCs w:val="20"/>
                <w:shd w:val="clear" w:color="auto" w:fill="E6B8AF"/>
              </w:rPr>
            </w:pPr>
            <w:r>
              <w:rPr>
                <w:rFonts w:ascii="Calibri" w:eastAsia="Calibri" w:hAnsi="Calibri" w:cs="Calibri"/>
                <w:sz w:val="20"/>
                <w:szCs w:val="20"/>
                <w:highlight w:val="white"/>
              </w:rPr>
              <w:t xml:space="preserve">Atlas rómskych komunít je nástrojom na mapovanie štrukturálnych nerovností medzi Rómami a majoritou a životných podmienok a dostupnosti vybraných služieb vrátane sociálnych na pomoc a podporu pre MRK. </w:t>
            </w:r>
          </w:p>
          <w:p w14:paraId="33B8F0F8" w14:textId="77777777" w:rsidR="00980BBD" w:rsidRDefault="00980BBD" w:rsidP="006D4C2E">
            <w:pPr>
              <w:widowControl/>
              <w:ind w:left="720"/>
              <w:rPr>
                <w:rFonts w:ascii="Calibri" w:eastAsia="Calibri" w:hAnsi="Calibri" w:cs="Calibri"/>
                <w:sz w:val="20"/>
                <w:szCs w:val="20"/>
                <w:shd w:val="clear" w:color="auto" w:fill="E6B8AF"/>
              </w:rPr>
            </w:pPr>
          </w:p>
          <w:p w14:paraId="59011E0D" w14:textId="77777777" w:rsidR="00980BBD" w:rsidRDefault="00C74F88" w:rsidP="006D4C2E">
            <w:pPr>
              <w:widowControl/>
              <w:ind w:left="720"/>
              <w:rPr>
                <w:rFonts w:ascii="Calibri" w:eastAsia="Calibri" w:hAnsi="Calibri" w:cs="Calibri"/>
                <w:sz w:val="20"/>
                <w:szCs w:val="20"/>
                <w:highlight w:val="white"/>
              </w:rPr>
            </w:pPr>
            <w:r>
              <w:rPr>
                <w:rFonts w:ascii="Calibri" w:eastAsia="Calibri" w:hAnsi="Calibri" w:cs="Calibri"/>
                <w:b/>
                <w:sz w:val="20"/>
                <w:szCs w:val="20"/>
                <w:highlight w:val="white"/>
              </w:rPr>
              <w:t>Správa o sociálnej situácií obyvateľstva SR za rok 2021</w:t>
            </w:r>
          </w:p>
          <w:p w14:paraId="1AEACF43" w14:textId="77777777" w:rsidR="00980BBD" w:rsidRDefault="00C74F88" w:rsidP="006D4C2E">
            <w:pPr>
              <w:widowControl/>
              <w:ind w:left="720"/>
              <w:rPr>
                <w:rFonts w:ascii="Calibri" w:eastAsia="Calibri" w:hAnsi="Calibri" w:cs="Calibri"/>
                <w:sz w:val="20"/>
                <w:szCs w:val="20"/>
                <w:highlight w:val="white"/>
              </w:rPr>
            </w:pPr>
            <w:r>
              <w:rPr>
                <w:rFonts w:ascii="Calibri" w:eastAsia="Calibri" w:hAnsi="Calibri" w:cs="Calibri"/>
                <w:sz w:val="20"/>
                <w:szCs w:val="20"/>
                <w:highlight w:val="white"/>
              </w:rPr>
              <w:t>Správa je informatívnym materiálom  MPSVR SR vypracovaným na každoročnej báze o stave a vývoji sociálnej situácie obyvateľstva na Slovensku na základe sociálno-ekonomických ukazovateľov.</w:t>
            </w:r>
          </w:p>
          <w:p w14:paraId="3D1DFE74" w14:textId="77777777" w:rsidR="00980BBD" w:rsidRDefault="00980BBD" w:rsidP="006D4C2E">
            <w:pPr>
              <w:widowControl/>
              <w:ind w:left="720"/>
              <w:rPr>
                <w:rFonts w:ascii="Calibri" w:eastAsia="Calibri" w:hAnsi="Calibri" w:cs="Calibri"/>
                <w:sz w:val="20"/>
                <w:szCs w:val="20"/>
                <w:highlight w:val="white"/>
              </w:rPr>
            </w:pPr>
          </w:p>
          <w:p w14:paraId="42B77C0F" w14:textId="77777777" w:rsidR="00980BBD" w:rsidRDefault="00C74F88" w:rsidP="006D4C2E">
            <w:pPr>
              <w:widowControl/>
              <w:ind w:left="720"/>
              <w:rPr>
                <w:rFonts w:ascii="Calibri" w:eastAsia="Calibri" w:hAnsi="Calibri" w:cs="Calibri"/>
                <w:sz w:val="20"/>
                <w:szCs w:val="20"/>
                <w:highlight w:val="white"/>
              </w:rPr>
            </w:pPr>
            <w:r>
              <w:rPr>
                <w:rFonts w:ascii="Calibri" w:eastAsia="Calibri" w:hAnsi="Calibri" w:cs="Calibri"/>
                <w:sz w:val="20"/>
                <w:szCs w:val="20"/>
                <w:highlight w:val="white"/>
              </w:rPr>
              <w:t xml:space="preserve">Sociálne služby v SR sa poskytujú v súlade so zákonom č. 448/2008 Z. z. o sociálnych službách a o zmene a doplnení zákona č. 455/1991 Zb. o živnostenskom podnikaní (živnostenský zákon) v znení neskorších predpisov v znení neskorších predpisov (ďalej len „zákon o sociálnych službách“). </w:t>
            </w:r>
          </w:p>
          <w:p w14:paraId="141F3613" w14:textId="77777777" w:rsidR="00980BBD" w:rsidRDefault="00980BBD" w:rsidP="006D4C2E">
            <w:pPr>
              <w:widowControl/>
              <w:rPr>
                <w:rFonts w:ascii="Calibri" w:eastAsia="Calibri" w:hAnsi="Calibri" w:cs="Calibri"/>
                <w:color w:val="0000FF"/>
                <w:sz w:val="20"/>
                <w:szCs w:val="20"/>
                <w:highlight w:val="white"/>
              </w:rPr>
            </w:pPr>
          </w:p>
          <w:p w14:paraId="62A31D7B" w14:textId="77777777" w:rsidR="00980BBD" w:rsidRDefault="00C74F88" w:rsidP="00826F7C">
            <w:pPr>
              <w:widowControl/>
              <w:numPr>
                <w:ilvl w:val="0"/>
                <w:numId w:val="9"/>
              </w:numPr>
              <w:pBdr>
                <w:top w:val="nil"/>
                <w:left w:val="nil"/>
                <w:bottom w:val="nil"/>
                <w:right w:val="nil"/>
                <w:between w:val="nil"/>
              </w:pBdr>
              <w:ind w:left="1077"/>
              <w:jc w:val="both"/>
              <w:rPr>
                <w:rFonts w:ascii="Calibri" w:eastAsia="Calibri" w:hAnsi="Calibri" w:cs="Calibri"/>
                <w:b/>
                <w:color w:val="548DD4"/>
                <w:sz w:val="20"/>
                <w:szCs w:val="20"/>
              </w:rPr>
            </w:pPr>
            <w:r>
              <w:rPr>
                <w:rFonts w:ascii="Calibri" w:eastAsia="Calibri" w:hAnsi="Calibri" w:cs="Calibri"/>
                <w:b/>
                <w:color w:val="548DD4"/>
                <w:sz w:val="20"/>
                <w:szCs w:val="20"/>
              </w:rPr>
              <w:t xml:space="preserve">Predchádzajúce analýzy </w:t>
            </w:r>
          </w:p>
          <w:p w14:paraId="20BEF8C5" w14:textId="77777777" w:rsidR="00980BBD" w:rsidRDefault="00C74F88" w:rsidP="006D4C2E">
            <w:pPr>
              <w:widowControl/>
              <w:spacing w:before="240" w:after="240"/>
              <w:ind w:left="283"/>
              <w:jc w:val="both"/>
              <w:rPr>
                <w:rFonts w:ascii="Calibri" w:eastAsia="Calibri" w:hAnsi="Calibri" w:cs="Calibri"/>
                <w:b/>
                <w:sz w:val="20"/>
                <w:szCs w:val="20"/>
                <w:highlight w:val="white"/>
              </w:rPr>
            </w:pPr>
            <w:r>
              <w:rPr>
                <w:rFonts w:ascii="Calibri" w:eastAsia="Calibri" w:hAnsi="Calibri" w:cs="Calibri"/>
                <w:b/>
                <w:highlight w:val="white"/>
                <w:u w:val="single"/>
              </w:rPr>
              <w:t>Hodnotenie pokroku</w:t>
            </w:r>
            <w:r>
              <w:rPr>
                <w:rFonts w:ascii="Calibri" w:eastAsia="Calibri" w:hAnsi="Calibri" w:cs="Calibri"/>
                <w:b/>
                <w:highlight w:val="white"/>
              </w:rPr>
              <w:t xml:space="preserve"> k naplneniu špecifických cieľov PO 4  Sociálne začlenenie v rámci OP ĽZ</w:t>
            </w:r>
            <w:r>
              <w:rPr>
                <w:rFonts w:ascii="Calibri" w:eastAsia="Calibri" w:hAnsi="Calibri" w:cs="Calibri"/>
                <w:b/>
                <w:sz w:val="20"/>
                <w:szCs w:val="20"/>
                <w:highlight w:val="white"/>
              </w:rPr>
              <w:t>:</w:t>
            </w:r>
          </w:p>
          <w:p w14:paraId="595A5D8E" w14:textId="77777777" w:rsidR="00980BBD" w:rsidRDefault="00C74F88" w:rsidP="006D4C2E">
            <w:pPr>
              <w:widowControl/>
              <w:spacing w:before="240" w:after="240"/>
              <w:ind w:left="283"/>
              <w:jc w:val="both"/>
              <w:rPr>
                <w:rFonts w:ascii="Calibri" w:eastAsia="Calibri" w:hAnsi="Calibri" w:cs="Calibri"/>
                <w:sz w:val="20"/>
                <w:szCs w:val="20"/>
                <w:highlight w:val="white"/>
              </w:rPr>
            </w:pPr>
            <w:r>
              <w:rPr>
                <w:rFonts w:ascii="Calibri" w:eastAsia="Calibri" w:hAnsi="Calibri" w:cs="Calibri"/>
                <w:sz w:val="20"/>
                <w:szCs w:val="20"/>
                <w:highlight w:val="white"/>
              </w:rPr>
              <w:t xml:space="preserve">Za hlavné prínosy projektu </w:t>
            </w:r>
            <w:r>
              <w:rPr>
                <w:rFonts w:ascii="Calibri" w:eastAsia="Calibri" w:hAnsi="Calibri" w:cs="Calibri"/>
                <w:b/>
                <w:sz w:val="20"/>
                <w:szCs w:val="20"/>
                <w:highlight w:val="white"/>
              </w:rPr>
              <w:t>TSP</w:t>
            </w:r>
            <w:r>
              <w:rPr>
                <w:rFonts w:ascii="Calibri" w:eastAsia="Calibri" w:hAnsi="Calibri" w:cs="Calibri"/>
                <w:sz w:val="20"/>
                <w:szCs w:val="20"/>
                <w:highlight w:val="white"/>
              </w:rPr>
              <w:t xml:space="preserve"> je možné považovať pomoc cieľovým skupinám v oblasti zvyšovania kvality ich života, najmä prostredníctvom aktivizácie a zlepšovania ich prístupu k verejným službám, čím sa znižuje miera ich sociálneho vylúčenia. Na druhej strane sa predpokladá prínos TSP k </w:t>
            </w:r>
            <w:proofErr w:type="spellStart"/>
            <w:r>
              <w:rPr>
                <w:rFonts w:ascii="Calibri" w:eastAsia="Calibri" w:hAnsi="Calibri" w:cs="Calibri"/>
                <w:sz w:val="20"/>
                <w:szCs w:val="20"/>
                <w:highlight w:val="white"/>
              </w:rPr>
              <w:t>scitlivovaniu</w:t>
            </w:r>
            <w:proofErr w:type="spellEnd"/>
            <w:r>
              <w:rPr>
                <w:rFonts w:ascii="Calibri" w:eastAsia="Calibri" w:hAnsi="Calibri" w:cs="Calibri"/>
                <w:sz w:val="20"/>
                <w:szCs w:val="20"/>
                <w:highlight w:val="white"/>
              </w:rPr>
              <w:t xml:space="preserve"> verejnosti a samospráv voči cieľovým skupinám, čo je však veľmi ťažko merateľné. Od 09//2019 prebieha realizácia nadväzujúceho NP Podpora a zvyšovanie kvality terénnej sociálnej práce.</w:t>
            </w:r>
          </w:p>
          <w:p w14:paraId="7AC3EF11" w14:textId="77777777" w:rsidR="00980BBD" w:rsidRDefault="00C74F88" w:rsidP="006D4C2E">
            <w:pPr>
              <w:widowControl/>
              <w:spacing w:before="240" w:after="240"/>
              <w:ind w:left="283"/>
              <w:jc w:val="both"/>
              <w:rPr>
                <w:rFonts w:ascii="Calibri" w:eastAsia="Calibri" w:hAnsi="Calibri" w:cs="Calibri"/>
                <w:sz w:val="20"/>
                <w:szCs w:val="20"/>
              </w:rPr>
            </w:pPr>
            <w:r>
              <w:rPr>
                <w:rFonts w:ascii="Calibri" w:eastAsia="Calibri" w:hAnsi="Calibri" w:cs="Calibri"/>
                <w:sz w:val="20"/>
                <w:szCs w:val="20"/>
              </w:rPr>
              <w:t xml:space="preserve">Prínos NP </w:t>
            </w:r>
            <w:r>
              <w:rPr>
                <w:rFonts w:ascii="Calibri" w:eastAsia="Calibri" w:hAnsi="Calibri" w:cs="Calibri"/>
                <w:b/>
                <w:sz w:val="20"/>
                <w:szCs w:val="20"/>
              </w:rPr>
              <w:t>Podpora vybraných soc. služieb krízovej intervencie na komunitnej úrovni</w:t>
            </w:r>
            <w:r>
              <w:rPr>
                <w:rFonts w:ascii="Calibri" w:eastAsia="Calibri" w:hAnsi="Calibri" w:cs="Calibri"/>
                <w:sz w:val="20"/>
                <w:szCs w:val="20"/>
              </w:rPr>
              <w:t xml:space="preserve"> (PVSSKIKÚ) spočíva v pomoci rozličným cieľovým skupinám sociálnych služieb a vo zvyšovaní dostupnosti sociálnych služieb zodpovedajúcich ich potrebám. Formou NP boli podporované viaceré druhy sociálnych služieb krízovej intervencie, zamerané na uspokojovanie sociálnych potrieb osôb, rodín, skupín a celých komunít v krízových životných situáciách. </w:t>
            </w:r>
          </w:p>
          <w:p w14:paraId="49B76140" w14:textId="77777777" w:rsidR="00980BBD" w:rsidRDefault="00C74F88" w:rsidP="006D4C2E">
            <w:pPr>
              <w:widowControl/>
              <w:spacing w:before="240" w:after="240"/>
              <w:ind w:left="283"/>
              <w:jc w:val="both"/>
              <w:rPr>
                <w:rFonts w:ascii="Calibri" w:eastAsia="Calibri" w:hAnsi="Calibri" w:cs="Calibri"/>
                <w:sz w:val="20"/>
                <w:szCs w:val="20"/>
              </w:rPr>
            </w:pPr>
            <w:r>
              <w:rPr>
                <w:rFonts w:ascii="Calibri" w:eastAsia="Calibri" w:hAnsi="Calibri" w:cs="Calibri"/>
                <w:sz w:val="20"/>
                <w:szCs w:val="20"/>
              </w:rPr>
              <w:t xml:space="preserve">NP </w:t>
            </w:r>
            <w:r>
              <w:rPr>
                <w:rFonts w:ascii="Calibri" w:eastAsia="Calibri" w:hAnsi="Calibri" w:cs="Calibri"/>
                <w:b/>
                <w:sz w:val="20"/>
                <w:szCs w:val="20"/>
              </w:rPr>
              <w:t>Budovanie odborných kapacít na komunitnej úrovn</w:t>
            </w:r>
            <w:r>
              <w:rPr>
                <w:rFonts w:ascii="Calibri" w:eastAsia="Calibri" w:hAnsi="Calibri" w:cs="Calibri"/>
                <w:sz w:val="20"/>
                <w:szCs w:val="20"/>
              </w:rPr>
              <w:t xml:space="preserve">i (BOKKÚ) prispieva k lepšej prístupnosti ku kvalitným službám na zabezpečenie nevyhnutných podmienok na uspokojovanie základných životných potrieb cieľových skupín ohrozených rizikom chudoby a sociálneho vylúčenia, čo sa potvrdzuje v súčasnej nepriaznivej hospodárskej situácii.  </w:t>
            </w:r>
          </w:p>
          <w:p w14:paraId="1B1ABAAE" w14:textId="61064CBF" w:rsidR="00980BBD" w:rsidRPr="00353A4F" w:rsidRDefault="00C74F88" w:rsidP="00BB2762">
            <w:pPr>
              <w:widowControl/>
              <w:spacing w:before="240" w:after="240"/>
              <w:ind w:left="283"/>
              <w:jc w:val="both"/>
              <w:rPr>
                <w:rFonts w:ascii="Calibri" w:eastAsia="Calibri" w:hAnsi="Calibri" w:cs="Calibri"/>
                <w:sz w:val="20"/>
                <w:szCs w:val="20"/>
              </w:rPr>
            </w:pPr>
            <w:r>
              <w:rPr>
                <w:rFonts w:ascii="Calibri" w:eastAsia="Calibri" w:hAnsi="Calibri" w:cs="Calibri"/>
                <w:sz w:val="20"/>
                <w:szCs w:val="20"/>
              </w:rPr>
              <w:t xml:space="preserve">Podrobný popis  výsledkov a dopadov dosiahnutých v predchádzajúcich projektoch, ako aj argumenty smerujúce k navrhovanej štruktúre aktivity/ </w:t>
            </w:r>
            <w:r w:rsidRPr="007C6F38">
              <w:rPr>
                <w:rFonts w:ascii="Calibri" w:eastAsia="Calibri" w:hAnsi="Calibri" w:cs="Calibri"/>
                <w:sz w:val="20"/>
                <w:szCs w:val="20"/>
              </w:rPr>
              <w:t>akcie  vychád</w:t>
            </w:r>
            <w:r w:rsidRPr="00353A4F">
              <w:rPr>
                <w:rFonts w:ascii="Calibri" w:eastAsia="Calibri" w:hAnsi="Calibri" w:cs="Calibri"/>
                <w:sz w:val="20"/>
                <w:szCs w:val="20"/>
              </w:rPr>
              <w:t xml:space="preserve">zajú z odborných výstupov národných projektov </w:t>
            </w:r>
            <w:r w:rsidR="00353A4F" w:rsidRPr="00353A4F">
              <w:rPr>
                <w:rFonts w:ascii="Calibri" w:eastAsia="Calibri" w:hAnsi="Calibri" w:cs="Calibri"/>
                <w:sz w:val="20"/>
                <w:szCs w:val="20"/>
              </w:rPr>
              <w:t>zameraných na TSP</w:t>
            </w:r>
            <w:r w:rsidRPr="00353A4F">
              <w:rPr>
                <w:rFonts w:ascii="Calibri" w:eastAsia="Calibri" w:hAnsi="Calibri" w:cs="Calibri"/>
                <w:sz w:val="20"/>
                <w:szCs w:val="20"/>
              </w:rPr>
              <w:t xml:space="preserve"> a </w:t>
            </w:r>
            <w:r w:rsidR="00A40F0B">
              <w:rPr>
                <w:rFonts w:ascii="Calibri" w:eastAsia="Calibri" w:hAnsi="Calibri" w:cs="Calibri"/>
                <w:sz w:val="20"/>
                <w:szCs w:val="20"/>
              </w:rPr>
              <w:t>KC</w:t>
            </w:r>
            <w:r w:rsidRPr="00353A4F">
              <w:rPr>
                <w:rFonts w:ascii="Calibri" w:eastAsia="Calibri" w:hAnsi="Calibri" w:cs="Calibri"/>
                <w:sz w:val="20"/>
                <w:szCs w:val="20"/>
              </w:rPr>
              <w:t>:</w:t>
            </w:r>
          </w:p>
          <w:p w14:paraId="6B78644C" w14:textId="77777777" w:rsidR="00980BBD" w:rsidRPr="00BB2762" w:rsidRDefault="00C74F88" w:rsidP="00826F7C">
            <w:pPr>
              <w:widowControl/>
              <w:numPr>
                <w:ilvl w:val="0"/>
                <w:numId w:val="21"/>
              </w:numPr>
              <w:spacing w:before="240" w:after="240"/>
              <w:ind w:left="708" w:hanging="283"/>
              <w:rPr>
                <w:rFonts w:ascii="Calibri" w:eastAsia="Calibri" w:hAnsi="Calibri" w:cs="Calibri"/>
                <w:sz w:val="20"/>
                <w:szCs w:val="20"/>
              </w:rPr>
            </w:pPr>
            <w:r>
              <w:rPr>
                <w:rFonts w:ascii="Calibri" w:eastAsia="Calibri" w:hAnsi="Calibri" w:cs="Calibri"/>
                <w:sz w:val="20"/>
                <w:szCs w:val="20"/>
              </w:rPr>
              <w:lastRenderedPageBreak/>
              <w:t>Valentová a kol.: Národné projekty ako súčasť implementácie stratégie Európa 2020- „Boj proti chudobe a sociálnemu vylúčeniu“. Bratislava, 2017. Dostupné na odkaze:</w:t>
            </w:r>
            <w:r w:rsidR="00BB2762">
              <w:rPr>
                <w:rFonts w:ascii="Calibri" w:eastAsia="Calibri" w:hAnsi="Calibri" w:cs="Calibri"/>
                <w:sz w:val="20"/>
                <w:szCs w:val="20"/>
              </w:rPr>
              <w:t xml:space="preserve">  </w:t>
            </w:r>
            <w:r w:rsidR="00BB2762">
              <w:rPr>
                <w:rFonts w:ascii="Calibri" w:eastAsia="Calibri" w:hAnsi="Calibri" w:cs="Calibri"/>
                <w:sz w:val="20"/>
                <w:szCs w:val="20"/>
              </w:rPr>
              <w:br/>
            </w:r>
            <w:hyperlink r:id="rId12">
              <w:r w:rsidRPr="00BB2762">
                <w:rPr>
                  <w:rFonts w:ascii="Calibri" w:eastAsia="Calibri" w:hAnsi="Calibri" w:cs="Calibri"/>
                  <w:color w:val="1155CC"/>
                  <w:sz w:val="20"/>
                  <w:szCs w:val="20"/>
                  <w:u w:val="single"/>
                </w:rPr>
                <w:t>https://www.ia.gov.sk/nppos/data/files/np_pos2/Analyza%20NP%20IA%20MPSVR%20SR_FINAL.pdf</w:t>
              </w:r>
            </w:hyperlink>
          </w:p>
          <w:p w14:paraId="04ACB591" w14:textId="77777777" w:rsidR="00980BBD" w:rsidRDefault="00C74F88" w:rsidP="00826F7C">
            <w:pPr>
              <w:widowControl/>
              <w:numPr>
                <w:ilvl w:val="0"/>
                <w:numId w:val="10"/>
              </w:numPr>
              <w:jc w:val="both"/>
              <w:rPr>
                <w:rFonts w:ascii="Calibri" w:eastAsia="Calibri" w:hAnsi="Calibri" w:cs="Calibri"/>
                <w:sz w:val="20"/>
                <w:szCs w:val="20"/>
              </w:rPr>
            </w:pPr>
            <w:proofErr w:type="spellStart"/>
            <w:r>
              <w:rPr>
                <w:rFonts w:ascii="Calibri" w:eastAsia="Calibri" w:hAnsi="Calibri" w:cs="Calibri"/>
                <w:sz w:val="20"/>
                <w:szCs w:val="20"/>
              </w:rPr>
              <w:t>Filčák</w:t>
            </w:r>
            <w:proofErr w:type="spellEnd"/>
            <w:r>
              <w:rPr>
                <w:rFonts w:ascii="Calibri" w:eastAsia="Calibri" w:hAnsi="Calibri" w:cs="Calibri"/>
                <w:sz w:val="20"/>
                <w:szCs w:val="20"/>
              </w:rPr>
              <w:t xml:space="preserve"> a kol.: Záverečná správa z kontextovej evaluácie terénnej sociálnej práce na Slovensku. Bratislava, 2019. Dostupné na odkaze: </w:t>
            </w:r>
            <w:hyperlink r:id="rId13">
              <w:r>
                <w:rPr>
                  <w:rFonts w:ascii="Calibri" w:eastAsia="Calibri" w:hAnsi="Calibri" w:cs="Calibri"/>
                  <w:sz w:val="20"/>
                  <w:szCs w:val="20"/>
                </w:rPr>
                <w:t xml:space="preserve"> </w:t>
              </w:r>
            </w:hyperlink>
            <w:hyperlink r:id="rId14">
              <w:r>
                <w:rPr>
                  <w:rFonts w:ascii="Calibri" w:eastAsia="Calibri" w:hAnsi="Calibri" w:cs="Calibri"/>
                  <w:color w:val="0000FF"/>
                  <w:sz w:val="20"/>
                  <w:szCs w:val="20"/>
                  <w:u w:val="single"/>
                </w:rPr>
                <w:t>https://www.tsp.gov.sk/na-stiahnutie/</w:t>
              </w:r>
            </w:hyperlink>
          </w:p>
          <w:p w14:paraId="70BE3C30" w14:textId="77777777" w:rsidR="00BB2762" w:rsidRDefault="00BB2762" w:rsidP="00BB2762">
            <w:pPr>
              <w:widowControl/>
              <w:ind w:left="720"/>
              <w:jc w:val="both"/>
              <w:rPr>
                <w:rFonts w:ascii="Calibri" w:eastAsia="Calibri" w:hAnsi="Calibri" w:cs="Calibri"/>
                <w:sz w:val="20"/>
                <w:szCs w:val="20"/>
              </w:rPr>
            </w:pPr>
          </w:p>
          <w:p w14:paraId="4D17E656" w14:textId="77777777" w:rsidR="00980BBD" w:rsidRPr="00BB2762" w:rsidRDefault="00C74F88" w:rsidP="00826F7C">
            <w:pPr>
              <w:widowControl/>
              <w:numPr>
                <w:ilvl w:val="0"/>
                <w:numId w:val="10"/>
              </w:numPr>
              <w:spacing w:after="240"/>
              <w:jc w:val="both"/>
              <w:rPr>
                <w:rFonts w:ascii="Calibri" w:eastAsia="Calibri" w:hAnsi="Calibri" w:cs="Calibri"/>
                <w:sz w:val="20"/>
                <w:szCs w:val="20"/>
              </w:rPr>
            </w:pPr>
            <w:proofErr w:type="spellStart"/>
            <w:r>
              <w:rPr>
                <w:rFonts w:ascii="Calibri" w:eastAsia="Calibri" w:hAnsi="Calibri" w:cs="Calibri"/>
                <w:sz w:val="20"/>
                <w:szCs w:val="20"/>
              </w:rPr>
              <w:t>Škobla</w:t>
            </w:r>
            <w:proofErr w:type="spellEnd"/>
            <w:r>
              <w:rPr>
                <w:rFonts w:ascii="Calibri" w:eastAsia="Calibri" w:hAnsi="Calibri" w:cs="Calibri"/>
                <w:sz w:val="20"/>
                <w:szCs w:val="20"/>
              </w:rPr>
              <w:t xml:space="preserve"> a kol.: Terénna sociálna práca na Slovensku. Evaluácia Terénnej sociálnej práce financovanej z ESF v programovom období 2007-2013 na Slovensku. Brati</w:t>
            </w:r>
            <w:r w:rsidR="00BB2762">
              <w:rPr>
                <w:rFonts w:ascii="Calibri" w:eastAsia="Calibri" w:hAnsi="Calibri" w:cs="Calibri"/>
                <w:sz w:val="20"/>
                <w:szCs w:val="20"/>
              </w:rPr>
              <w:t>slava, 2015. Dostupné na odkaze:</w:t>
            </w:r>
            <w:r w:rsidR="00BB2762">
              <w:rPr>
                <w:rFonts w:ascii="Calibri" w:eastAsia="Calibri" w:hAnsi="Calibri" w:cs="Calibri"/>
                <w:sz w:val="20"/>
                <w:szCs w:val="20"/>
              </w:rPr>
              <w:br/>
            </w:r>
            <w:hyperlink r:id="rId15">
              <w:r w:rsidRPr="00BB2762">
                <w:rPr>
                  <w:rFonts w:ascii="Calibri" w:eastAsia="Calibri" w:hAnsi="Calibri" w:cs="Calibri"/>
                  <w:color w:val="1155CC"/>
                  <w:sz w:val="20"/>
                  <w:szCs w:val="20"/>
                  <w:u w:val="single"/>
                </w:rPr>
                <w:t>https://www.tsp.gov.sk/data/files/np_tsp/Evaluacia_TSP_na_Slovensku_200-7-2013_final.pdf</w:t>
              </w:r>
            </w:hyperlink>
            <w:r w:rsidRPr="00BB2762">
              <w:rPr>
                <w:rFonts w:ascii="Calibri" w:eastAsia="Calibri" w:hAnsi="Calibri" w:cs="Calibri"/>
                <w:sz w:val="20"/>
                <w:szCs w:val="20"/>
              </w:rPr>
              <w:t xml:space="preserve"> </w:t>
            </w:r>
          </w:p>
          <w:p w14:paraId="28EC5679" w14:textId="77777777" w:rsidR="00BB2762" w:rsidRPr="00BB2762" w:rsidRDefault="00C74F88" w:rsidP="00826F7C">
            <w:pPr>
              <w:widowControl/>
              <w:numPr>
                <w:ilvl w:val="0"/>
                <w:numId w:val="24"/>
              </w:numPr>
              <w:spacing w:before="240"/>
              <w:ind w:left="708" w:hanging="283"/>
              <w:rPr>
                <w:rFonts w:ascii="Calibri" w:eastAsia="Calibri" w:hAnsi="Calibri" w:cs="Calibri"/>
                <w:sz w:val="20"/>
                <w:szCs w:val="20"/>
              </w:rPr>
            </w:pPr>
            <w:proofErr w:type="spellStart"/>
            <w:r>
              <w:rPr>
                <w:rFonts w:ascii="Calibri" w:eastAsia="Calibri" w:hAnsi="Calibri" w:cs="Calibri"/>
                <w:sz w:val="20"/>
                <w:szCs w:val="20"/>
              </w:rPr>
              <w:t>Škobla</w:t>
            </w:r>
            <w:proofErr w:type="spellEnd"/>
            <w:r>
              <w:rPr>
                <w:rFonts w:ascii="Calibri" w:eastAsia="Calibri" w:hAnsi="Calibri" w:cs="Calibri"/>
                <w:sz w:val="20"/>
                <w:szCs w:val="20"/>
              </w:rPr>
              <w:t xml:space="preserve"> a kol.: Záverečná práca evaluácie dopadu terénnej sociálnej práce v rokoch 2016-2018. Bratislava, 2019. Dostupné na odkaze: </w:t>
            </w:r>
            <w:hyperlink r:id="rId16">
              <w:r>
                <w:rPr>
                  <w:rFonts w:ascii="Calibri" w:eastAsia="Calibri" w:hAnsi="Calibri" w:cs="Calibri"/>
                  <w:sz w:val="20"/>
                  <w:szCs w:val="20"/>
                </w:rPr>
                <w:t xml:space="preserve"> </w:t>
              </w:r>
            </w:hyperlink>
            <w:r w:rsidR="00BB2762">
              <w:rPr>
                <w:rFonts w:ascii="Calibri" w:eastAsia="Calibri" w:hAnsi="Calibri" w:cs="Calibri"/>
                <w:sz w:val="20"/>
                <w:szCs w:val="20"/>
              </w:rPr>
              <w:br/>
            </w:r>
            <w:hyperlink r:id="rId17">
              <w:r>
                <w:rPr>
                  <w:rFonts w:ascii="Calibri" w:eastAsia="Calibri" w:hAnsi="Calibri" w:cs="Calibri"/>
                  <w:color w:val="0000FF"/>
                  <w:sz w:val="20"/>
                  <w:szCs w:val="20"/>
                  <w:u w:val="single"/>
                </w:rPr>
                <w:t>https://www.tsp.gov.sk/na-stiahnutie/</w:t>
              </w:r>
            </w:hyperlink>
            <w:r w:rsidR="00BB2762">
              <w:rPr>
                <w:rFonts w:ascii="Calibri" w:eastAsia="Calibri" w:hAnsi="Calibri" w:cs="Calibri"/>
                <w:sz w:val="20"/>
                <w:szCs w:val="20"/>
              </w:rPr>
              <w:t xml:space="preserve"> </w:t>
            </w:r>
            <w:r w:rsidR="00BB2762">
              <w:rPr>
                <w:rFonts w:ascii="Calibri" w:eastAsia="Calibri" w:hAnsi="Calibri" w:cs="Calibri"/>
                <w:sz w:val="20"/>
                <w:szCs w:val="20"/>
              </w:rPr>
              <w:br/>
            </w:r>
          </w:p>
          <w:p w14:paraId="5243E0BE" w14:textId="7F535138" w:rsidR="00980BBD" w:rsidRPr="00F75C71" w:rsidRDefault="00C74F88" w:rsidP="00F75C71">
            <w:pPr>
              <w:widowControl/>
              <w:numPr>
                <w:ilvl w:val="0"/>
                <w:numId w:val="24"/>
              </w:numPr>
              <w:spacing w:after="240"/>
              <w:ind w:left="708" w:hanging="283"/>
              <w:jc w:val="both"/>
              <w:rPr>
                <w:rFonts w:ascii="Calibri" w:eastAsia="Calibri" w:hAnsi="Calibri" w:cs="Calibri"/>
                <w:sz w:val="20"/>
                <w:szCs w:val="20"/>
              </w:rPr>
            </w:pPr>
            <w:proofErr w:type="spellStart"/>
            <w:r>
              <w:rPr>
                <w:rFonts w:ascii="Calibri" w:eastAsia="Calibri" w:hAnsi="Calibri" w:cs="Calibri"/>
                <w:sz w:val="20"/>
                <w:szCs w:val="20"/>
              </w:rPr>
              <w:t>Hellebrandt</w:t>
            </w:r>
            <w:proofErr w:type="spellEnd"/>
            <w:r>
              <w:rPr>
                <w:rFonts w:ascii="Calibri" w:eastAsia="Calibri" w:hAnsi="Calibri" w:cs="Calibri"/>
                <w:sz w:val="20"/>
                <w:szCs w:val="20"/>
              </w:rPr>
              <w:t xml:space="preserve"> a kol.: Revízia výdavkov na skupiny ohrozené chudobou alebo sociálnym vylúčením, Ministerstvo financií SR, Útvar hodnoty za peniaze, 2019, najmä s. 60-62. Dostupné na odkaze:</w:t>
            </w:r>
            <w:r w:rsidR="00BB2762">
              <w:rPr>
                <w:rFonts w:ascii="Calibri" w:eastAsia="Calibri" w:hAnsi="Calibri" w:cs="Calibri"/>
                <w:sz w:val="20"/>
                <w:szCs w:val="20"/>
              </w:rPr>
              <w:br/>
            </w:r>
            <w:hyperlink r:id="rId18">
              <w:r w:rsidRPr="00BB2762">
                <w:rPr>
                  <w:rFonts w:ascii="Calibri" w:eastAsia="Calibri" w:hAnsi="Calibri" w:cs="Calibri"/>
                  <w:color w:val="1155CC"/>
                  <w:sz w:val="20"/>
                  <w:szCs w:val="20"/>
                  <w:u w:val="single"/>
                </w:rPr>
                <w:t>https://www.finance.gov.sk/sk/financie/hodnota-za-peniaze/revizia-vydavkov/revizia-vydavkov.html</w:t>
              </w:r>
            </w:hyperlink>
          </w:p>
          <w:p w14:paraId="1111B9D5" w14:textId="77777777" w:rsidR="00BB2762" w:rsidRPr="00BB2762" w:rsidRDefault="00C74F88" w:rsidP="00F75C71">
            <w:pPr>
              <w:pStyle w:val="Styl5"/>
              <w:numPr>
                <w:ilvl w:val="0"/>
                <w:numId w:val="29"/>
              </w:numPr>
              <w:ind w:left="731" w:hanging="284"/>
              <w:rPr>
                <w:rFonts w:eastAsia="Calibri"/>
                <w:highlight w:val="white"/>
              </w:rPr>
            </w:pPr>
            <w:r w:rsidRPr="00BB2762">
              <w:rPr>
                <w:rFonts w:ascii="Calibri" w:eastAsia="Calibri" w:hAnsi="Calibri" w:cs="Calibri"/>
                <w:sz w:val="20"/>
                <w:lang w:val="sk-SK" w:eastAsia="sk-SK"/>
              </w:rPr>
              <w:t xml:space="preserve">Analýza prínosov a dopadov sociálnych služieb krízovej intervencie v NP BOKKÚ – Správa z terénneho </w:t>
            </w:r>
            <w:proofErr w:type="spellStart"/>
            <w:r w:rsidRPr="00BB2762">
              <w:rPr>
                <w:rFonts w:ascii="Calibri" w:eastAsia="Calibri" w:hAnsi="Calibri" w:cs="Calibri"/>
                <w:sz w:val="20"/>
                <w:lang w:val="sk-SK" w:eastAsia="sk-SK"/>
              </w:rPr>
              <w:t>evaluačného</w:t>
            </w:r>
            <w:proofErr w:type="spellEnd"/>
            <w:r w:rsidRPr="00BB2762">
              <w:rPr>
                <w:rFonts w:ascii="Calibri" w:eastAsia="Calibri" w:hAnsi="Calibri" w:cs="Calibri"/>
                <w:sz w:val="20"/>
                <w:lang w:val="sk-SK" w:eastAsia="sk-SK"/>
              </w:rPr>
              <w:t xml:space="preserve"> výskumu;</w:t>
            </w:r>
            <w:r w:rsidR="00FE2734">
              <w:rPr>
                <w:rFonts w:ascii="Calibri" w:eastAsia="Calibri" w:hAnsi="Calibri" w:cs="Calibri"/>
                <w:sz w:val="20"/>
                <w:highlight w:val="white"/>
              </w:rPr>
              <w:t xml:space="preserve"> </w:t>
            </w:r>
            <w:r w:rsidR="00BB2762">
              <w:rPr>
                <w:rFonts w:ascii="Calibri" w:eastAsia="Calibri" w:hAnsi="Calibri" w:cs="Calibri"/>
                <w:sz w:val="20"/>
              </w:rPr>
              <w:t xml:space="preserve">Dostupné na odkaze: </w:t>
            </w:r>
          </w:p>
          <w:p w14:paraId="7012EDED" w14:textId="0636E68A" w:rsidR="00BB2762" w:rsidRDefault="00F75C71" w:rsidP="00F75C71">
            <w:pPr>
              <w:pStyle w:val="Styl5"/>
              <w:numPr>
                <w:ilvl w:val="0"/>
                <w:numId w:val="0"/>
              </w:numPr>
              <w:ind w:left="731"/>
              <w:rPr>
                <w:rFonts w:eastAsia="Calibri"/>
                <w:sz w:val="20"/>
              </w:rPr>
            </w:pPr>
            <w:hyperlink r:id="rId19" w:history="1">
              <w:r w:rsidRPr="000918EB">
                <w:rPr>
                  <w:rStyle w:val="Hypertextovprepojenie"/>
                  <w:rFonts w:ascii="Calibri" w:eastAsia="Calibri" w:hAnsi="Calibri" w:cs="Calibri"/>
                  <w:sz w:val="20"/>
                  <w:lang w:val="sk-SK" w:eastAsia="sk-SK"/>
                </w:rPr>
                <w:t>https://ia.gov.sk/wp-content/uploads/2023/01/BOKKU_Analyza-prinosov-a-dopadov_final-2022.pdf?csrt=7460868268617503107</w:t>
              </w:r>
            </w:hyperlink>
            <w:r w:rsidR="00FE2734" w:rsidRPr="004C6EA7">
              <w:rPr>
                <w:rFonts w:eastAsia="Calibri"/>
                <w:sz w:val="20"/>
                <w:highlight w:val="white"/>
              </w:rPr>
              <w:t>;</w:t>
            </w:r>
          </w:p>
          <w:p w14:paraId="213E9D3A" w14:textId="77777777" w:rsidR="00BB2762" w:rsidRPr="00BB2762" w:rsidRDefault="00BB2762" w:rsidP="00BB2762">
            <w:pPr>
              <w:pStyle w:val="Styl5"/>
              <w:numPr>
                <w:ilvl w:val="0"/>
                <w:numId w:val="0"/>
              </w:numPr>
              <w:ind w:left="927"/>
              <w:rPr>
                <w:rFonts w:eastAsia="Calibri"/>
                <w:highlight w:val="white"/>
              </w:rPr>
            </w:pPr>
          </w:p>
          <w:p w14:paraId="7A2284EC" w14:textId="77777777" w:rsidR="00BB2762" w:rsidRPr="00BB2762" w:rsidRDefault="00C74F88" w:rsidP="00F75C71">
            <w:pPr>
              <w:pStyle w:val="Styl5"/>
              <w:numPr>
                <w:ilvl w:val="0"/>
                <w:numId w:val="29"/>
              </w:numPr>
              <w:ind w:left="731" w:hanging="284"/>
              <w:rPr>
                <w:rFonts w:eastAsia="Calibri"/>
                <w:highlight w:val="white"/>
              </w:rPr>
            </w:pPr>
            <w:r>
              <w:rPr>
                <w:rFonts w:ascii="Calibri" w:eastAsia="Calibri" w:hAnsi="Calibri" w:cs="Calibri"/>
                <w:sz w:val="20"/>
              </w:rPr>
              <w:t xml:space="preserve">Návrh modelu </w:t>
            </w:r>
            <w:proofErr w:type="spellStart"/>
            <w:r>
              <w:rPr>
                <w:rFonts w:ascii="Calibri" w:eastAsia="Calibri" w:hAnsi="Calibri" w:cs="Calibri"/>
                <w:sz w:val="20"/>
              </w:rPr>
              <w:t>udržateľnosti</w:t>
            </w:r>
            <w:proofErr w:type="spellEnd"/>
            <w:r>
              <w:rPr>
                <w:rFonts w:ascii="Calibri" w:eastAsia="Calibri" w:hAnsi="Calibri" w:cs="Calibri"/>
                <w:sz w:val="20"/>
              </w:rPr>
              <w:t xml:space="preserve"> sociálnych služieb </w:t>
            </w:r>
            <w:proofErr w:type="spellStart"/>
            <w:r>
              <w:rPr>
                <w:rFonts w:ascii="Calibri" w:eastAsia="Calibri" w:hAnsi="Calibri" w:cs="Calibri"/>
                <w:sz w:val="20"/>
              </w:rPr>
              <w:t>krízovej</w:t>
            </w:r>
            <w:proofErr w:type="spellEnd"/>
            <w:r>
              <w:rPr>
                <w:rFonts w:ascii="Calibri" w:eastAsia="Calibri" w:hAnsi="Calibri" w:cs="Calibri"/>
                <w:sz w:val="20"/>
              </w:rPr>
              <w:t xml:space="preserve"> </w:t>
            </w:r>
            <w:proofErr w:type="spellStart"/>
            <w:r>
              <w:rPr>
                <w:rFonts w:ascii="Calibri" w:eastAsia="Calibri" w:hAnsi="Calibri" w:cs="Calibri"/>
                <w:sz w:val="20"/>
              </w:rPr>
              <w:t>intervencie</w:t>
            </w:r>
            <w:proofErr w:type="spellEnd"/>
            <w:r>
              <w:rPr>
                <w:rFonts w:ascii="Calibri" w:eastAsia="Calibri" w:hAnsi="Calibri" w:cs="Calibri"/>
                <w:sz w:val="20"/>
              </w:rPr>
              <w:t xml:space="preserve"> po uko</w:t>
            </w:r>
            <w:r w:rsidR="00BB2762">
              <w:rPr>
                <w:rFonts w:ascii="Calibri" w:eastAsia="Calibri" w:hAnsi="Calibri" w:cs="Calibri"/>
                <w:sz w:val="20"/>
              </w:rPr>
              <w:t xml:space="preserve">nčení podpory z </w:t>
            </w:r>
            <w:proofErr w:type="spellStart"/>
            <w:r w:rsidR="00BB2762">
              <w:rPr>
                <w:rFonts w:ascii="Calibri" w:eastAsia="Calibri" w:hAnsi="Calibri" w:cs="Calibri"/>
                <w:sz w:val="20"/>
              </w:rPr>
              <w:t>prostriedkov</w:t>
            </w:r>
            <w:proofErr w:type="spellEnd"/>
            <w:r w:rsidR="00BB2762">
              <w:rPr>
                <w:rFonts w:ascii="Calibri" w:eastAsia="Calibri" w:hAnsi="Calibri" w:cs="Calibri"/>
                <w:sz w:val="20"/>
              </w:rPr>
              <w:t xml:space="preserve"> EÚ. Dostupné na odkaze:</w:t>
            </w:r>
            <w:r w:rsidR="00BB2762">
              <w:rPr>
                <w:rFonts w:ascii="Calibri" w:eastAsia="Calibri" w:hAnsi="Calibri" w:cs="Calibri"/>
                <w:sz w:val="20"/>
              </w:rPr>
              <w:br/>
            </w:r>
            <w:hyperlink r:id="rId20" w:history="1">
              <w:r w:rsidR="00FE2734" w:rsidRPr="004C6EA7">
                <w:rPr>
                  <w:rStyle w:val="Hypertextovprepojenie"/>
                  <w:rFonts w:ascii="Calibri" w:eastAsia="Calibri" w:hAnsi="Calibri" w:cs="Calibri"/>
                  <w:sz w:val="20"/>
                </w:rPr>
                <w:t>https://ia.gov.sk/wp-content/uploads/2023/02/Model-udrzatelnosti-socialnych-sluzieb-kriz_inter.pdf?csrt=7460868268617503107</w:t>
              </w:r>
            </w:hyperlink>
            <w:r w:rsidR="00FE2734" w:rsidRPr="004C6EA7">
              <w:rPr>
                <w:rFonts w:ascii="Calibri" w:eastAsia="Calibri" w:hAnsi="Calibri" w:cs="Calibri"/>
                <w:sz w:val="20"/>
              </w:rPr>
              <w:t>;</w:t>
            </w:r>
          </w:p>
          <w:p w14:paraId="19523D2F" w14:textId="77777777" w:rsidR="00BB2762" w:rsidRDefault="00BB2762" w:rsidP="00F75C71">
            <w:pPr>
              <w:pStyle w:val="Styl5"/>
              <w:numPr>
                <w:ilvl w:val="0"/>
                <w:numId w:val="0"/>
              </w:numPr>
              <w:ind w:left="731" w:hanging="284"/>
              <w:rPr>
                <w:rFonts w:ascii="Calibri" w:eastAsia="Calibri" w:hAnsi="Calibri" w:cs="Calibri"/>
                <w:sz w:val="20"/>
              </w:rPr>
            </w:pPr>
          </w:p>
          <w:p w14:paraId="0301F9D6" w14:textId="77777777" w:rsidR="00BB2762" w:rsidRPr="00BB2762" w:rsidRDefault="00C74F88" w:rsidP="00F75C71">
            <w:pPr>
              <w:pStyle w:val="Styl5"/>
              <w:numPr>
                <w:ilvl w:val="0"/>
                <w:numId w:val="29"/>
              </w:numPr>
              <w:ind w:left="731" w:hanging="284"/>
              <w:rPr>
                <w:rFonts w:ascii="Calibri" w:eastAsia="Calibri" w:hAnsi="Calibri" w:cs="Calibri"/>
                <w:sz w:val="20"/>
              </w:rPr>
            </w:pPr>
            <w:r>
              <w:rPr>
                <w:rFonts w:ascii="Calibri" w:eastAsia="Calibri" w:hAnsi="Calibri" w:cs="Calibri"/>
                <w:sz w:val="20"/>
              </w:rPr>
              <w:t xml:space="preserve">Model komunitnej práce v </w:t>
            </w:r>
            <w:proofErr w:type="spellStart"/>
            <w:r>
              <w:rPr>
                <w:rFonts w:ascii="Calibri" w:eastAsia="Calibri" w:hAnsi="Calibri" w:cs="Calibri"/>
                <w:sz w:val="20"/>
              </w:rPr>
              <w:t>komunitných</w:t>
            </w:r>
            <w:proofErr w:type="spellEnd"/>
            <w:r>
              <w:rPr>
                <w:rFonts w:ascii="Calibri" w:eastAsia="Calibri" w:hAnsi="Calibri" w:cs="Calibri"/>
                <w:sz w:val="20"/>
              </w:rPr>
              <w:t xml:space="preserve"> </w:t>
            </w:r>
            <w:proofErr w:type="spellStart"/>
            <w:r>
              <w:rPr>
                <w:rFonts w:ascii="Calibri" w:eastAsia="Calibri" w:hAnsi="Calibri" w:cs="Calibri"/>
                <w:sz w:val="20"/>
              </w:rPr>
              <w:t>centrách</w:t>
            </w:r>
            <w:proofErr w:type="spellEnd"/>
            <w:r w:rsidR="00BB2762">
              <w:rPr>
                <w:rFonts w:ascii="Calibri" w:eastAsia="Calibri" w:hAnsi="Calibri" w:cs="Calibri"/>
                <w:sz w:val="20"/>
              </w:rPr>
              <w:t>. Dostupné na odkaze:</w:t>
            </w:r>
            <w:r w:rsidR="00BB2762">
              <w:rPr>
                <w:rFonts w:ascii="Calibri" w:eastAsia="Calibri" w:hAnsi="Calibri" w:cs="Calibri"/>
                <w:sz w:val="20"/>
              </w:rPr>
              <w:br/>
            </w:r>
            <w:hyperlink r:id="rId21" w:history="1">
              <w:r w:rsidR="00BB2762" w:rsidRPr="004C6EA7">
                <w:rPr>
                  <w:rStyle w:val="Hypertextovprepojenie"/>
                  <w:rFonts w:ascii="Calibri" w:eastAsia="Calibri" w:hAnsi="Calibri" w:cs="Calibri"/>
                  <w:sz w:val="20"/>
                  <w:lang w:val="sk-SK" w:eastAsia="sk-SK"/>
                </w:rPr>
                <w:t>https://ia.gov.sk/wp-content/uploads/2022/08/MODEL-KOMUNITNEJ-PRACE-2020_finalna-verzia.pdf?csrt=7460868268617503107</w:t>
              </w:r>
            </w:hyperlink>
            <w:r w:rsidR="00BB2762" w:rsidRPr="004C6EA7">
              <w:rPr>
                <w:rFonts w:ascii="Calibri" w:eastAsia="Calibri" w:hAnsi="Calibri" w:cs="Calibri"/>
                <w:sz w:val="20"/>
              </w:rPr>
              <w:t>;</w:t>
            </w:r>
          </w:p>
          <w:p w14:paraId="389660E8" w14:textId="77777777" w:rsidR="00980BBD" w:rsidRDefault="00980BBD" w:rsidP="006D4C2E">
            <w:pPr>
              <w:widowControl/>
              <w:pBdr>
                <w:top w:val="nil"/>
                <w:left w:val="nil"/>
                <w:bottom w:val="nil"/>
                <w:right w:val="nil"/>
                <w:between w:val="nil"/>
              </w:pBdr>
              <w:ind w:left="1077"/>
              <w:jc w:val="both"/>
              <w:rPr>
                <w:rFonts w:ascii="Calibri" w:eastAsia="Calibri" w:hAnsi="Calibri" w:cs="Calibri"/>
                <w:sz w:val="20"/>
                <w:szCs w:val="20"/>
              </w:rPr>
            </w:pPr>
          </w:p>
          <w:p w14:paraId="7C1071D4" w14:textId="77777777" w:rsidR="00980BBD" w:rsidRDefault="00C74F88" w:rsidP="00826F7C">
            <w:pPr>
              <w:widowControl/>
              <w:numPr>
                <w:ilvl w:val="0"/>
                <w:numId w:val="9"/>
              </w:numPr>
              <w:pBdr>
                <w:top w:val="nil"/>
                <w:left w:val="nil"/>
                <w:bottom w:val="nil"/>
                <w:right w:val="nil"/>
                <w:between w:val="nil"/>
              </w:pBdr>
              <w:ind w:left="1077"/>
              <w:jc w:val="both"/>
              <w:rPr>
                <w:rFonts w:ascii="Calibri" w:eastAsia="Calibri" w:hAnsi="Calibri" w:cs="Calibri"/>
                <w:b/>
                <w:color w:val="548DD4"/>
                <w:sz w:val="20"/>
                <w:szCs w:val="20"/>
              </w:rPr>
            </w:pPr>
            <w:r>
              <w:rPr>
                <w:rFonts w:ascii="Calibri" w:eastAsia="Calibri" w:hAnsi="Calibri" w:cs="Calibri"/>
                <w:b/>
                <w:color w:val="548DD4"/>
                <w:sz w:val="20"/>
                <w:szCs w:val="20"/>
              </w:rPr>
              <w:t>Súvisiace projekty</w:t>
            </w:r>
          </w:p>
          <w:p w14:paraId="7AE9A04B" w14:textId="77777777" w:rsidR="00980BBD" w:rsidRDefault="00C74F88" w:rsidP="006D4C2E">
            <w:pPr>
              <w:widowControl/>
              <w:spacing w:before="120" w:after="120"/>
              <w:jc w:val="both"/>
              <w:rPr>
                <w:rFonts w:ascii="Calibri" w:eastAsia="Calibri" w:hAnsi="Calibri" w:cs="Calibri"/>
                <w:b/>
                <w:sz w:val="20"/>
                <w:szCs w:val="20"/>
                <w:u w:val="single"/>
              </w:rPr>
            </w:pPr>
            <w:r>
              <w:rPr>
                <w:rFonts w:ascii="Calibri" w:eastAsia="Calibri" w:hAnsi="Calibri" w:cs="Calibri"/>
                <w:b/>
                <w:sz w:val="20"/>
                <w:szCs w:val="20"/>
                <w:u w:val="single"/>
              </w:rPr>
              <w:t>Národné projekty boli  realizované v rámci OP ĽZ  prioritných osí  4. a 5. OP Ľudské zdroje</w:t>
            </w:r>
          </w:p>
          <w:p w14:paraId="6FB748B1" w14:textId="77777777" w:rsidR="00980BBD" w:rsidRDefault="00C74F88" w:rsidP="006D4C2E">
            <w:pPr>
              <w:widowControl/>
              <w:spacing w:before="120" w:after="120"/>
              <w:jc w:val="both"/>
              <w:rPr>
                <w:rFonts w:ascii="Calibri" w:eastAsia="Calibri" w:hAnsi="Calibri" w:cs="Calibri"/>
                <w:sz w:val="20"/>
                <w:szCs w:val="20"/>
              </w:rPr>
            </w:pPr>
            <w:r>
              <w:rPr>
                <w:rFonts w:ascii="Calibri" w:eastAsia="Calibri" w:hAnsi="Calibri" w:cs="Calibri"/>
                <w:b/>
                <w:sz w:val="20"/>
                <w:szCs w:val="20"/>
              </w:rPr>
              <w:t>NP Podpora sociálnej práce I.</w:t>
            </w:r>
            <w:r>
              <w:rPr>
                <w:rFonts w:ascii="Calibri" w:eastAsia="Calibri" w:hAnsi="Calibri" w:cs="Calibri"/>
                <w:sz w:val="20"/>
                <w:szCs w:val="20"/>
              </w:rPr>
              <w:t xml:space="preserve"> bol realizovaný v rámci OP ĽZ  v r. 2015 - 2019. Cieľom projektu bolo dosiahnutie zvýšenia účasti najviac znevýhodnených a ohrozených osôb na živote v spoločnosti prostredníctvom systematickej podpory a podpory inovácií terénnej sociálnej práce (ďalej len „TSP“).</w:t>
            </w:r>
          </w:p>
          <w:p w14:paraId="656C9A6C" w14:textId="77777777" w:rsidR="00980BBD" w:rsidRDefault="00C74F88" w:rsidP="006D4C2E">
            <w:pPr>
              <w:widowControl/>
              <w:spacing w:before="120" w:after="120"/>
              <w:jc w:val="both"/>
              <w:rPr>
                <w:rFonts w:ascii="Calibri" w:eastAsia="Calibri" w:hAnsi="Calibri" w:cs="Calibri"/>
                <w:sz w:val="20"/>
                <w:szCs w:val="20"/>
              </w:rPr>
            </w:pPr>
            <w:r>
              <w:rPr>
                <w:rFonts w:ascii="Calibri" w:eastAsia="Calibri" w:hAnsi="Calibri" w:cs="Calibri"/>
                <w:b/>
                <w:sz w:val="20"/>
                <w:szCs w:val="20"/>
              </w:rPr>
              <w:t>NP Podpora a zvyšovanie kvality terénnej sociálnej práce</w:t>
            </w:r>
            <w:r>
              <w:rPr>
                <w:rFonts w:ascii="Calibri" w:eastAsia="Calibri" w:hAnsi="Calibri" w:cs="Calibri"/>
                <w:sz w:val="20"/>
                <w:szCs w:val="20"/>
              </w:rPr>
              <w:t xml:space="preserve"> je podporený v rámci OP ĽZ,  projekt je v súčasnej dobe v implementácii do roku 2023. Projekt je zameraný na začlenenie ľudí sociálne vylúčených alebo ohrozených sociálnym vylúčením a chudobou do spoločnosti, reálne zlepšenie ich životnej situácie smerom k životu v dôstojných podmienkach a to prostredníctvom výkonu terénnej sociálnej práce (ďalej „TSP“) a realizácie nadväzujúcich komplexných činností, umožňujúcich reálnu zmenu ich životných podmienok.</w:t>
            </w:r>
          </w:p>
          <w:p w14:paraId="126CFF46" w14:textId="77777777" w:rsidR="00980BBD" w:rsidRDefault="00C74F88" w:rsidP="006D4C2E">
            <w:pPr>
              <w:widowControl/>
              <w:spacing w:before="240" w:after="240"/>
              <w:jc w:val="both"/>
              <w:rPr>
                <w:rFonts w:ascii="Calibri" w:eastAsia="Calibri" w:hAnsi="Calibri" w:cs="Calibri"/>
                <w:sz w:val="20"/>
                <w:szCs w:val="20"/>
              </w:rPr>
            </w:pPr>
            <w:r>
              <w:rPr>
                <w:rFonts w:ascii="Calibri" w:eastAsia="Calibri" w:hAnsi="Calibri" w:cs="Calibri"/>
                <w:b/>
                <w:sz w:val="20"/>
                <w:szCs w:val="20"/>
              </w:rPr>
              <w:t>NP Podpora vybraných</w:t>
            </w:r>
            <w:r w:rsidR="00395BC0">
              <w:rPr>
                <w:rFonts w:ascii="Calibri" w:eastAsia="Calibri" w:hAnsi="Calibri" w:cs="Calibri"/>
                <w:b/>
                <w:sz w:val="20"/>
                <w:szCs w:val="20"/>
              </w:rPr>
              <w:t xml:space="preserve"> sociálnych</w:t>
            </w:r>
            <w:r>
              <w:rPr>
                <w:rFonts w:ascii="Calibri" w:eastAsia="Calibri" w:hAnsi="Calibri" w:cs="Calibri"/>
                <w:b/>
                <w:sz w:val="20"/>
                <w:szCs w:val="20"/>
              </w:rPr>
              <w:t xml:space="preserve"> služieb krízovej intervencie na komunitnej úrovni</w:t>
            </w:r>
            <w:r>
              <w:rPr>
                <w:rFonts w:ascii="Calibri" w:eastAsia="Calibri" w:hAnsi="Calibri" w:cs="Calibri"/>
                <w:sz w:val="20"/>
                <w:szCs w:val="20"/>
              </w:rPr>
              <w:t xml:space="preserve"> (ďalej len „NP PVSSKIKÚ“), bol realizovaný od 10/2015 – 09/2019 prostredníctvom podpory z PO 4 OP ĽZ cez Špecifický cieľ 4.2.1 – Prechod z inštitucionálnej na komunitnú starostlivosť. Implementoval ho SORO IA MPSVR SR. NP podporil okrem fungovania komunitných centier na Slovensku taktiež </w:t>
            </w:r>
            <w:proofErr w:type="spellStart"/>
            <w:r>
              <w:rPr>
                <w:rFonts w:ascii="Calibri" w:eastAsia="Calibri" w:hAnsi="Calibri" w:cs="Calibri"/>
                <w:sz w:val="20"/>
                <w:szCs w:val="20"/>
              </w:rPr>
              <w:t>nízkoprahové</w:t>
            </w:r>
            <w:proofErr w:type="spellEnd"/>
            <w:r>
              <w:rPr>
                <w:rFonts w:ascii="Calibri" w:eastAsia="Calibri" w:hAnsi="Calibri" w:cs="Calibri"/>
                <w:sz w:val="20"/>
                <w:szCs w:val="20"/>
              </w:rPr>
              <w:t xml:space="preserve"> denné centrá a </w:t>
            </w:r>
            <w:proofErr w:type="spellStart"/>
            <w:r>
              <w:rPr>
                <w:rFonts w:ascii="Calibri" w:eastAsia="Calibri" w:hAnsi="Calibri" w:cs="Calibri"/>
                <w:sz w:val="20"/>
                <w:szCs w:val="20"/>
              </w:rPr>
              <w:t>nízkoprahové</w:t>
            </w:r>
            <w:proofErr w:type="spellEnd"/>
            <w:r>
              <w:rPr>
                <w:rFonts w:ascii="Calibri" w:eastAsia="Calibri" w:hAnsi="Calibri" w:cs="Calibri"/>
                <w:sz w:val="20"/>
                <w:szCs w:val="20"/>
              </w:rPr>
              <w:t xml:space="preserve"> sociálne služby pre deti a rodinu. Podpora bola zameraná  na vybraných poskytovateľov vybraných sociálnych služieb krízovej intervencie na komunitnej úrovni, ktorí budú poskytovať dostupné, štandardizované odborné činnosti, ďalšie činnosti a aktivity realizované v oblasti podpory sociálnej inklúzie osôb v nepriaznivej sociálnej situácií, ohrozených sociálnym vylúčením alebo s obmedzenou schopnosťou sa spoločensky začleniť a samostatne riešiť svoje problémy. Komunitné centrá boli podporené ako na úrovni praktického výkonu sociálnych služieb krízovej intervencie ako aj ich podporno-metodických štruktúr, cestou profesionalizácie personálu formou vzdelávania, </w:t>
            </w:r>
            <w:r>
              <w:rPr>
                <w:rFonts w:ascii="Calibri" w:eastAsia="Calibri" w:hAnsi="Calibri" w:cs="Calibri"/>
                <w:sz w:val="20"/>
                <w:szCs w:val="20"/>
              </w:rPr>
              <w:lastRenderedPageBreak/>
              <w:t>metodického usmerňovania a supervízie. Výstupom NP bola príručka pre poskytovateľov NP PVSSKIKÚ, ktorá sa využíva v rámci poskytovateľov - KC.</w:t>
            </w:r>
          </w:p>
          <w:p w14:paraId="7A89D254" w14:textId="77777777" w:rsidR="00980BBD" w:rsidRDefault="00C74F88" w:rsidP="006D4C2E">
            <w:pPr>
              <w:widowControl/>
              <w:spacing w:before="240" w:after="240"/>
              <w:jc w:val="both"/>
              <w:rPr>
                <w:rFonts w:ascii="Calibri" w:eastAsia="Calibri" w:hAnsi="Calibri" w:cs="Calibri"/>
                <w:b/>
                <w:sz w:val="20"/>
                <w:szCs w:val="20"/>
              </w:rPr>
            </w:pPr>
            <w:r>
              <w:rPr>
                <w:rFonts w:ascii="Calibri" w:eastAsia="Calibri" w:hAnsi="Calibri" w:cs="Calibri"/>
                <w:b/>
                <w:sz w:val="20"/>
                <w:szCs w:val="20"/>
              </w:rPr>
              <w:t>NP Budovanie odborných kapacít</w:t>
            </w:r>
            <w:r>
              <w:rPr>
                <w:rFonts w:ascii="Calibri" w:eastAsia="Calibri" w:hAnsi="Calibri" w:cs="Calibri"/>
                <w:sz w:val="20"/>
                <w:szCs w:val="20"/>
              </w:rPr>
              <w:t xml:space="preserve"> </w:t>
            </w:r>
            <w:r w:rsidRPr="00353A4F">
              <w:rPr>
                <w:rFonts w:ascii="Calibri" w:eastAsia="Calibri" w:hAnsi="Calibri" w:cs="Calibri"/>
                <w:b/>
                <w:sz w:val="20"/>
                <w:szCs w:val="20"/>
              </w:rPr>
              <w:t>na komunitnej úrovni</w:t>
            </w:r>
            <w:r w:rsidR="00395BC0">
              <w:rPr>
                <w:rFonts w:ascii="Calibri" w:eastAsia="Calibri" w:hAnsi="Calibri" w:cs="Calibri"/>
                <w:sz w:val="20"/>
                <w:szCs w:val="20"/>
              </w:rPr>
              <w:t xml:space="preserve"> </w:t>
            </w:r>
            <w:r w:rsidR="00395BC0">
              <w:rPr>
                <w:rFonts w:ascii="Calibri" w:eastAsia="Times New Roman" w:hAnsi="Calibri" w:cs="Calibri"/>
                <w:sz w:val="20"/>
                <w:szCs w:val="20"/>
              </w:rPr>
              <w:t>(</w:t>
            </w:r>
            <w:r w:rsidR="00395BC0" w:rsidRPr="00311C86">
              <w:rPr>
                <w:rFonts w:ascii="Calibri" w:eastAsia="Times New Roman" w:hAnsi="Calibri" w:cs="Calibri"/>
                <w:sz w:val="20"/>
                <w:szCs w:val="20"/>
              </w:rPr>
              <w:t>ďalej len „</w:t>
            </w:r>
            <w:r w:rsidR="00395BC0">
              <w:rPr>
                <w:rFonts w:ascii="Calibri" w:eastAsia="Times New Roman" w:hAnsi="Calibri" w:cs="Calibri"/>
                <w:sz w:val="20"/>
                <w:szCs w:val="20"/>
              </w:rPr>
              <w:t>NP BOKKÚ“)</w:t>
            </w:r>
            <w:r w:rsidR="00395BC0" w:rsidRPr="00311C86">
              <w:rPr>
                <w:rFonts w:ascii="Calibri" w:eastAsia="Times New Roman" w:hAnsi="Calibri" w:cs="Calibri"/>
                <w:sz w:val="20"/>
                <w:szCs w:val="20"/>
              </w:rPr>
              <w:t xml:space="preserve"> </w:t>
            </w:r>
            <w:r>
              <w:rPr>
                <w:rFonts w:ascii="Calibri" w:eastAsia="Calibri" w:hAnsi="Calibri" w:cs="Calibri"/>
                <w:sz w:val="20"/>
                <w:szCs w:val="20"/>
              </w:rPr>
              <w:t xml:space="preserve"> je nadväzujúci NP, ktorý je v realizácii od 09/2019. Zameriava sa na posilňovanie profesionality a kapacity poskytovateľov sociálnych služieb, na podporu rozvoja celých komunít, a to  cieleným využívaním komunitných zdrojov. Vychádza z výsledkov NP PVSSKIKÚ (10/2015 – 9/2019), no okrem personálneho zabezpečenia sa venuje aj vzdelávaniu a metodickému ukotveniu modelu komunitnej práce. Podobne ako aj v predchádzajúcom NP, jeho ambícia je priamočiara – odborným a adresným vzdelávaním zamestnancov sociálnych služieb krízovej intervencie sa zvýši efektivita ich činnosti, čo bude mať priamy vplyv na kvalitu poskytovanej pomoci jednotlivcom a rodinám ohrozeným chudobou a sociálnym vylúčením. Zapojené KC, ako aj NDC a poskytovatelia NSSDR majú okrem zabezpečených personálnych výdavkov na poskytovanie svojich služieb aj možnosti vzdelávať sa a metodickú podporu a vedenie zo strany deviatich regionálnych koordinátorov. </w:t>
            </w:r>
          </w:p>
          <w:p w14:paraId="1456DFAC" w14:textId="77777777" w:rsidR="00980BBD" w:rsidRDefault="00C74F88" w:rsidP="006D4C2E">
            <w:pPr>
              <w:widowControl/>
              <w:spacing w:before="120" w:after="120"/>
              <w:jc w:val="both"/>
              <w:rPr>
                <w:rFonts w:ascii="Calibri" w:eastAsia="Calibri" w:hAnsi="Calibri" w:cs="Calibri"/>
                <w:b/>
                <w:sz w:val="20"/>
                <w:szCs w:val="20"/>
                <w:highlight w:val="white"/>
              </w:rPr>
            </w:pPr>
            <w:r>
              <w:rPr>
                <w:rFonts w:ascii="Calibri" w:eastAsia="Calibri" w:hAnsi="Calibri" w:cs="Calibri"/>
                <w:b/>
                <w:sz w:val="20"/>
                <w:szCs w:val="20"/>
                <w:highlight w:val="white"/>
              </w:rPr>
              <w:t>NP Terénna sociálna práca a terénna práca v obciach s prítomnosťou marginalizovaných rómskych komunít</w:t>
            </w:r>
          </w:p>
          <w:p w14:paraId="63CF8666" w14:textId="77777777" w:rsidR="00980BBD" w:rsidRDefault="00C74F88" w:rsidP="006D4C2E">
            <w:pPr>
              <w:widowControl/>
              <w:spacing w:before="120" w:after="120"/>
              <w:jc w:val="both"/>
              <w:rPr>
                <w:rFonts w:ascii="Calibri" w:eastAsia="Calibri" w:hAnsi="Calibri" w:cs="Calibri"/>
                <w:sz w:val="20"/>
                <w:szCs w:val="20"/>
                <w:highlight w:val="white"/>
              </w:rPr>
            </w:pPr>
            <w:r>
              <w:rPr>
                <w:rFonts w:ascii="Calibri" w:eastAsia="Calibri" w:hAnsi="Calibri" w:cs="Calibri"/>
                <w:sz w:val="20"/>
                <w:szCs w:val="20"/>
                <w:highlight w:val="white"/>
              </w:rPr>
              <w:t>Cieľom je poskytovanie čo najkvalitnejších a najefektívnejších služieb klientom a následne  profesionalizácia sociálnej práce v marginalizovaných rómskych komunitách. Terénna sociálna práca</w:t>
            </w:r>
            <w:r w:rsidR="00EC6C79">
              <w:rPr>
                <w:rFonts w:ascii="Calibri" w:eastAsia="Calibri" w:hAnsi="Calibri" w:cs="Calibri"/>
                <w:sz w:val="20"/>
                <w:szCs w:val="20"/>
                <w:highlight w:val="white"/>
              </w:rPr>
              <w:t xml:space="preserve"> v 150 obciach</w:t>
            </w:r>
            <w:r>
              <w:rPr>
                <w:rFonts w:ascii="Calibri" w:eastAsia="Calibri" w:hAnsi="Calibri" w:cs="Calibri"/>
                <w:sz w:val="20"/>
                <w:szCs w:val="20"/>
                <w:highlight w:val="white"/>
              </w:rPr>
              <w:t xml:space="preserve"> „poskytuje asistenciu ľuďom, ktorým chýbajú základné zručnosti a funkčná gramotnosť a preto je nevyhnutná pre integráciu príslušníkov marginalizovaných rómskych komunít do spoločnosti, najmä zlepšenie ich zamestnateľnosti a podporu vzdelávania</w:t>
            </w:r>
            <w:r>
              <w:rPr>
                <w:rFonts w:ascii="Calibri" w:eastAsia="Calibri" w:hAnsi="Calibri" w:cs="Calibri"/>
                <w:b/>
                <w:sz w:val="20"/>
                <w:szCs w:val="20"/>
                <w:highlight w:val="white"/>
              </w:rPr>
              <w:t>.</w:t>
            </w:r>
            <w:r>
              <w:rPr>
                <w:rFonts w:ascii="Calibri" w:eastAsia="Calibri" w:hAnsi="Calibri" w:cs="Calibri"/>
                <w:sz w:val="20"/>
                <w:szCs w:val="20"/>
                <w:highlight w:val="white"/>
              </w:rPr>
              <w:t xml:space="preserve"> Projekt</w:t>
            </w:r>
            <w:r w:rsidR="00EC6C79">
              <w:rPr>
                <w:rFonts w:ascii="Calibri" w:eastAsia="Calibri" w:hAnsi="Calibri" w:cs="Calibri"/>
                <w:sz w:val="20"/>
                <w:szCs w:val="20"/>
                <w:highlight w:val="white"/>
              </w:rPr>
              <w:t>, súčasť balíka „</w:t>
            </w:r>
            <w:proofErr w:type="spellStart"/>
            <w:r w:rsidR="00EC6C79">
              <w:rPr>
                <w:rFonts w:ascii="Calibri" w:eastAsia="Calibri" w:hAnsi="Calibri" w:cs="Calibri"/>
                <w:sz w:val="20"/>
                <w:szCs w:val="20"/>
                <w:highlight w:val="white"/>
              </w:rPr>
              <w:t>Take</w:t>
            </w:r>
            <w:proofErr w:type="spellEnd"/>
            <w:r w:rsidR="00EC6C79">
              <w:rPr>
                <w:rFonts w:ascii="Calibri" w:eastAsia="Calibri" w:hAnsi="Calibri" w:cs="Calibri"/>
                <w:sz w:val="20"/>
                <w:szCs w:val="20"/>
                <w:highlight w:val="white"/>
              </w:rPr>
              <w:t xml:space="preserve"> </w:t>
            </w:r>
            <w:proofErr w:type="spellStart"/>
            <w:r w:rsidR="00EC6C79">
              <w:rPr>
                <w:rFonts w:ascii="Calibri" w:eastAsia="Calibri" w:hAnsi="Calibri" w:cs="Calibri"/>
                <w:sz w:val="20"/>
                <w:szCs w:val="20"/>
                <w:highlight w:val="white"/>
              </w:rPr>
              <w:t>away</w:t>
            </w:r>
            <w:proofErr w:type="spellEnd"/>
            <w:r w:rsidR="00EC6C79">
              <w:rPr>
                <w:rFonts w:ascii="Calibri" w:eastAsia="Calibri" w:hAnsi="Calibri" w:cs="Calibri"/>
                <w:sz w:val="20"/>
                <w:szCs w:val="20"/>
                <w:highlight w:val="white"/>
              </w:rPr>
              <w:t>“,</w:t>
            </w:r>
            <w:r>
              <w:rPr>
                <w:rFonts w:ascii="Calibri" w:eastAsia="Calibri" w:hAnsi="Calibri" w:cs="Calibri"/>
                <w:sz w:val="20"/>
                <w:szCs w:val="20"/>
                <w:highlight w:val="white"/>
              </w:rPr>
              <w:t xml:space="preserve"> bol realizovaný  počas 48 mesiacov ukončený v roku 2019. </w:t>
            </w:r>
          </w:p>
          <w:p w14:paraId="2B63EABF" w14:textId="77777777" w:rsidR="00980BBD" w:rsidRDefault="00C74F88" w:rsidP="006D4C2E">
            <w:pPr>
              <w:widowControl/>
              <w:spacing w:before="120" w:after="120"/>
              <w:jc w:val="both"/>
              <w:rPr>
                <w:rFonts w:ascii="Calibri" w:eastAsia="Calibri" w:hAnsi="Calibri" w:cs="Calibri"/>
                <w:sz w:val="20"/>
                <w:szCs w:val="20"/>
              </w:rPr>
            </w:pPr>
            <w:r>
              <w:rPr>
                <w:rFonts w:ascii="Calibri" w:eastAsia="Calibri" w:hAnsi="Calibri" w:cs="Calibri"/>
                <w:b/>
                <w:sz w:val="20"/>
                <w:szCs w:val="20"/>
              </w:rPr>
              <w:t>NP Terénna sociálna práca a terénna práca v obciach s prítomnosťou marginalizovaných rómskych komunít – II</w:t>
            </w:r>
            <w:r>
              <w:rPr>
                <w:rFonts w:ascii="Calibri" w:eastAsia="Calibri" w:hAnsi="Calibri" w:cs="Calibri"/>
                <w:sz w:val="20"/>
                <w:szCs w:val="20"/>
              </w:rPr>
              <w:t>.  program TSP</w:t>
            </w:r>
            <w:r w:rsidR="00EC6C79">
              <w:rPr>
                <w:rFonts w:ascii="Calibri" w:eastAsia="Calibri" w:hAnsi="Calibri" w:cs="Calibri"/>
                <w:sz w:val="20"/>
                <w:szCs w:val="20"/>
              </w:rPr>
              <w:t xml:space="preserve"> ako súčasť balíka „</w:t>
            </w:r>
            <w:proofErr w:type="spellStart"/>
            <w:r w:rsidR="00EC6C79">
              <w:rPr>
                <w:rFonts w:ascii="Calibri" w:eastAsia="Calibri" w:hAnsi="Calibri" w:cs="Calibri"/>
                <w:sz w:val="20"/>
                <w:szCs w:val="20"/>
              </w:rPr>
              <w:t>Take</w:t>
            </w:r>
            <w:proofErr w:type="spellEnd"/>
            <w:r w:rsidR="00EC6C79">
              <w:rPr>
                <w:rFonts w:ascii="Calibri" w:eastAsia="Calibri" w:hAnsi="Calibri" w:cs="Calibri"/>
                <w:sz w:val="20"/>
                <w:szCs w:val="20"/>
              </w:rPr>
              <w:t xml:space="preserve"> </w:t>
            </w:r>
            <w:proofErr w:type="spellStart"/>
            <w:r w:rsidR="00EC6C79">
              <w:rPr>
                <w:rFonts w:ascii="Calibri" w:eastAsia="Calibri" w:hAnsi="Calibri" w:cs="Calibri"/>
                <w:sz w:val="20"/>
                <w:szCs w:val="20"/>
              </w:rPr>
              <w:t>away</w:t>
            </w:r>
            <w:proofErr w:type="spellEnd"/>
            <w:r w:rsidR="00EC6C79">
              <w:rPr>
                <w:rFonts w:ascii="Calibri" w:eastAsia="Calibri" w:hAnsi="Calibri" w:cs="Calibri"/>
                <w:sz w:val="20"/>
                <w:szCs w:val="20"/>
              </w:rPr>
              <w:t>“ najmä</w:t>
            </w:r>
            <w:r>
              <w:rPr>
                <w:rFonts w:ascii="Calibri" w:eastAsia="Calibri" w:hAnsi="Calibri" w:cs="Calibri"/>
                <w:sz w:val="20"/>
                <w:szCs w:val="20"/>
              </w:rPr>
              <w:t xml:space="preserve"> v prostredí “150” obcí, ktoré boli v rámci OP ĽZ zaradené pod prioritnú os č. 5. Hlavným cieľom NP TSP a TP II. je poskytovanie kvalitných služieb klientom z marginalizovaných rómskych komunít, ktorí patria medzi najviac vylúčené skupiny alebo skupiny ohrozené sociálnym vylúčením a chudobou. Terénna sociálna práca je prevažne vykonávaná v prirodzenom prostredí človeka (v byte, komunite, vo voľnom priestranstve) a je zameraná na prevenciu sociálneho vylúčenia alebo jeho prehlbovania, na uľahčovanie života, sprevádzanie v ťažkých životných situáciách a zmierňovanie dopadov zlej sociálnej situácie: chudoby a sociálneho vylúčenia.</w:t>
            </w:r>
            <w:r w:rsidR="007735FF">
              <w:rPr>
                <w:rFonts w:ascii="Calibri" w:eastAsia="Calibri" w:hAnsi="Calibri" w:cs="Calibri"/>
                <w:sz w:val="20"/>
                <w:szCs w:val="20"/>
              </w:rPr>
              <w:t xml:space="preserve"> Realizácia projektu v r. 2019 – 2023. </w:t>
            </w:r>
          </w:p>
          <w:p w14:paraId="3331663F" w14:textId="1C590C8E" w:rsidR="00980BBD" w:rsidRDefault="00C74F88" w:rsidP="006D4C2E">
            <w:pPr>
              <w:widowControl/>
              <w:spacing w:before="120" w:after="120"/>
              <w:jc w:val="both"/>
              <w:rPr>
                <w:rFonts w:ascii="Calibri" w:eastAsia="Calibri" w:hAnsi="Calibri" w:cs="Calibri"/>
                <w:sz w:val="20"/>
                <w:szCs w:val="20"/>
              </w:rPr>
            </w:pPr>
            <w:r>
              <w:rPr>
                <w:rFonts w:ascii="Calibri" w:eastAsia="Calibri" w:hAnsi="Calibri" w:cs="Calibri"/>
                <w:b/>
                <w:sz w:val="20"/>
                <w:szCs w:val="20"/>
              </w:rPr>
              <w:t xml:space="preserve">NP Komunitné centrá v mestách a obciach s prítomnosťou MRK – I. Fáza </w:t>
            </w:r>
            <w:r w:rsidR="00CD7896">
              <w:rPr>
                <w:rFonts w:ascii="Calibri" w:eastAsia="Calibri" w:hAnsi="Calibri" w:cs="Calibri"/>
                <w:sz w:val="20"/>
                <w:szCs w:val="20"/>
              </w:rPr>
              <w:t xml:space="preserve"> </w:t>
            </w:r>
            <w:r w:rsidR="00CD7896" w:rsidRPr="00BD06A2">
              <w:rPr>
                <w:rFonts w:ascii="Calibri" w:eastAsia="Calibri" w:hAnsi="Calibri" w:cs="Calibri"/>
                <w:sz w:val="20"/>
                <w:szCs w:val="20"/>
              </w:rPr>
              <w:t>Národný projekt Komunitné centrá v mestách a obciach s prítomnosťou MRK- I. fáza (NP KC) je komplementárny projekt k ostatným národným projektom „</w:t>
            </w:r>
            <w:proofErr w:type="spellStart"/>
            <w:r w:rsidR="00CD7896" w:rsidRPr="00BD06A2">
              <w:rPr>
                <w:rFonts w:ascii="Calibri" w:eastAsia="Calibri" w:hAnsi="Calibri" w:cs="Calibri"/>
                <w:sz w:val="20"/>
                <w:szCs w:val="20"/>
              </w:rPr>
              <w:t>Take</w:t>
            </w:r>
            <w:proofErr w:type="spellEnd"/>
            <w:r w:rsidR="00CD7896" w:rsidRPr="00BD06A2">
              <w:rPr>
                <w:rFonts w:ascii="Calibri" w:eastAsia="Calibri" w:hAnsi="Calibri" w:cs="Calibri"/>
                <w:sz w:val="20"/>
                <w:szCs w:val="20"/>
              </w:rPr>
              <w:t xml:space="preserve"> </w:t>
            </w:r>
            <w:proofErr w:type="spellStart"/>
            <w:r w:rsidR="00CD7896" w:rsidRPr="00BD06A2">
              <w:rPr>
                <w:rFonts w:ascii="Calibri" w:eastAsia="Calibri" w:hAnsi="Calibri" w:cs="Calibri"/>
                <w:sz w:val="20"/>
                <w:szCs w:val="20"/>
              </w:rPr>
              <w:t>away</w:t>
            </w:r>
            <w:proofErr w:type="spellEnd"/>
            <w:r w:rsidR="00CD7896" w:rsidRPr="00BD06A2">
              <w:rPr>
                <w:rFonts w:ascii="Calibri" w:eastAsia="Calibri" w:hAnsi="Calibri" w:cs="Calibri"/>
                <w:sz w:val="20"/>
                <w:szCs w:val="20"/>
              </w:rPr>
              <w:t xml:space="preserve">“ balíka v 150 obciach s najviac marginalizovanými a najsegregovanejšími rómskymi osídleniami na Slovensku. V súlade s hlavným cieľom projektu sa národný projekt zameriaval na prevádzku komunitných centier a rozvoj komunitnej práce zameranej na podporu sociálnej inklúzie a pozitívnych zmien v obciach s prítomnosťou marginalizovaných rómskych komunít (ďalej len „MRK“). Činnosť komunitných centier bola zameraná na mobilizáciu vnútorného potenciálu a aktivizáciu MRK vedúcu k posilneniu a participácii jej členov na riešení spoločných problémov a aktivity budú vychádzali z </w:t>
            </w:r>
            <w:proofErr w:type="spellStart"/>
            <w:r w:rsidR="00CD7896" w:rsidRPr="00BD06A2">
              <w:rPr>
                <w:rFonts w:ascii="Calibri" w:eastAsia="Calibri" w:hAnsi="Calibri" w:cs="Calibri"/>
                <w:sz w:val="20"/>
                <w:szCs w:val="20"/>
              </w:rPr>
              <w:t>participatívneho</w:t>
            </w:r>
            <w:proofErr w:type="spellEnd"/>
            <w:r w:rsidR="00CD7896" w:rsidRPr="00BD06A2">
              <w:rPr>
                <w:rFonts w:ascii="Calibri" w:eastAsia="Calibri" w:hAnsi="Calibri" w:cs="Calibri"/>
                <w:sz w:val="20"/>
                <w:szCs w:val="20"/>
              </w:rPr>
              <w:t xml:space="preserve"> plánovania a hodnotenia. Komunitné centrá poskytovali rómskym aj nerómskym obyvateľom obcí možnosti spoločných sociálnych aktivít vrátane neformálneho vzdelávania a trávenia voľného času pre deti, mládež a dospelých, podporu pri komunitnom organizovaní, riešení konfliktov a problémov spojených s bývaním, medziľudskými vzťahmi, ako aj osvetovú a preventívnu činnosť. Tieto aktivity prispeli k zvyšovaniu uplatniteľnosti osôb na trhu práce, sociálnemu začleňovaniu ako aj k prevencii a riešeniu </w:t>
            </w:r>
            <w:proofErr w:type="spellStart"/>
            <w:r w:rsidR="00CD7896" w:rsidRPr="00BD06A2">
              <w:rPr>
                <w:rFonts w:ascii="Calibri" w:eastAsia="Calibri" w:hAnsi="Calibri" w:cs="Calibri"/>
                <w:sz w:val="20"/>
                <w:szCs w:val="20"/>
              </w:rPr>
              <w:t>interetnických</w:t>
            </w:r>
            <w:proofErr w:type="spellEnd"/>
            <w:r w:rsidR="00CD7896" w:rsidRPr="00BD06A2">
              <w:rPr>
                <w:rFonts w:ascii="Calibri" w:eastAsia="Calibri" w:hAnsi="Calibri" w:cs="Calibri"/>
                <w:sz w:val="20"/>
                <w:szCs w:val="20"/>
              </w:rPr>
              <w:t xml:space="preserve"> sporov a napätia v obciach s MRK. Pre zvýšenie kvality poskytovaných služieb boli zabezpečené vzdelávania, supervízia a metodické vedenie komunitných pracovníkov. Národný projekt zároveň prispel k zjednoteniu a štandardizácii poslania, cieľov a praxe komunitných centier a komunitnej práce v prostredí obcí s MRK, vymedzeniu komunitných centier a komunitnej práce voči iným sociálnym službám, preskúmal možností efektívnej práce s komunitou ako skupinou ako aj prepájaniu obyvateľov majority a MRK. V rámci prvej fázy projektu sa podporilo 196 komunitných pracovníkov v 67 komunitných centrách, ktorých služby využilo 16 404 osôb z MRK. Trvanie realizácie projektu prebiehalo od 2016 - do 2019.</w:t>
            </w:r>
          </w:p>
          <w:p w14:paraId="092C55F5" w14:textId="28609ECA" w:rsidR="00CD7896" w:rsidRPr="00BD06A2" w:rsidRDefault="00C74F88" w:rsidP="00CD7896">
            <w:pPr>
              <w:widowControl/>
              <w:spacing w:before="240" w:after="240"/>
              <w:jc w:val="both"/>
              <w:rPr>
                <w:rFonts w:ascii="Calibri" w:eastAsia="Calibri" w:hAnsi="Calibri" w:cs="Calibri"/>
                <w:sz w:val="20"/>
                <w:szCs w:val="20"/>
              </w:rPr>
            </w:pPr>
            <w:r>
              <w:rPr>
                <w:rFonts w:ascii="Calibri" w:eastAsia="Calibri" w:hAnsi="Calibri" w:cs="Calibri"/>
                <w:b/>
                <w:sz w:val="20"/>
                <w:szCs w:val="20"/>
              </w:rPr>
              <w:t>NP Komunitné služby v mestách a obciach s prítomnosťou marginalizovaných rómskych komunít – II</w:t>
            </w:r>
            <w:r>
              <w:rPr>
                <w:rFonts w:ascii="Calibri" w:eastAsia="Calibri" w:hAnsi="Calibri" w:cs="Calibri"/>
                <w:sz w:val="20"/>
                <w:szCs w:val="20"/>
              </w:rPr>
              <w:t xml:space="preserve">. </w:t>
            </w:r>
            <w:r w:rsidR="00CD7896">
              <w:rPr>
                <w:rFonts w:ascii="Calibri" w:eastAsia="Calibri" w:hAnsi="Calibri" w:cs="Calibri"/>
                <w:sz w:val="20"/>
                <w:szCs w:val="20"/>
              </w:rPr>
              <w:t xml:space="preserve"> </w:t>
            </w:r>
            <w:r w:rsidR="00CD7896" w:rsidRPr="00BD06A2">
              <w:rPr>
                <w:rFonts w:ascii="Calibri" w:eastAsia="Calibri" w:hAnsi="Calibri" w:cs="Calibri"/>
                <w:sz w:val="20"/>
                <w:szCs w:val="20"/>
              </w:rPr>
              <w:t xml:space="preserve">Národný projekt Komunitné služby v mestách a obciach s prítomnosťou marginalizovaných rómskych komunít – II. Fáza (ďalej len „NP KS MRK“) je nástupnícky projektom národného projektu Komunitné centrá v mestách a obciach s prítomnosťou MRK – I. Fáza, ktorého cieľom bola podpora sociálnej inklúzie a pozitívnych zmien v obciach s prítomnosťou MRK  prostredníctvom  podpory  komunitných  centier a rozvoja komunitnej práce. Národný projekt sa zameriaval na prevádzku komunitných centier, rozvoj komunitnej sociálnej práce zameranej na sociálne začleňovanie príslušníkov MRK a zlepšovanie </w:t>
            </w:r>
            <w:proofErr w:type="spellStart"/>
            <w:r w:rsidR="00CD7896" w:rsidRPr="00BD06A2">
              <w:rPr>
                <w:rFonts w:ascii="Calibri" w:eastAsia="Calibri" w:hAnsi="Calibri" w:cs="Calibri"/>
                <w:sz w:val="20"/>
                <w:szCs w:val="20"/>
              </w:rPr>
              <w:t>interetnických</w:t>
            </w:r>
            <w:proofErr w:type="spellEnd"/>
            <w:r w:rsidR="00CD7896" w:rsidRPr="00BD06A2">
              <w:rPr>
                <w:rFonts w:ascii="Calibri" w:eastAsia="Calibri" w:hAnsi="Calibri" w:cs="Calibri"/>
                <w:sz w:val="20"/>
                <w:szCs w:val="20"/>
              </w:rPr>
              <w:t xml:space="preserve"> vzťahov v obciach a mestách. Národný projekt podporil štandardizáciu činnosti komunitných centier s využitím potenciálu, ktorý komunitné centrá ako nástroj sociálnej integrácie predstavujú, zjednotil model komunitného centra, profesionalizáciu činnosti a zvýšil kvalitu poskytovaných sociálnych služieb, so súčasným posilnením pozície tak samotných zamestnancov komunitných centier, ako ich zriaďovateľov pri zabezpečovaní rozsahu a dostupnosti sociálnych služieb.</w:t>
            </w:r>
          </w:p>
          <w:p w14:paraId="04EA4E08" w14:textId="77777777" w:rsidR="00CD7896" w:rsidRPr="00BD06A2" w:rsidRDefault="00CD7896" w:rsidP="00CD7896">
            <w:pPr>
              <w:widowControl/>
              <w:spacing w:before="240" w:after="240"/>
              <w:jc w:val="both"/>
              <w:rPr>
                <w:rFonts w:ascii="Calibri" w:eastAsia="Calibri" w:hAnsi="Calibri" w:cs="Calibri"/>
                <w:sz w:val="20"/>
                <w:szCs w:val="20"/>
              </w:rPr>
            </w:pPr>
            <w:r w:rsidRPr="00BD06A2">
              <w:rPr>
                <w:rFonts w:ascii="Calibri" w:eastAsia="Calibri" w:hAnsi="Calibri" w:cs="Calibri"/>
                <w:sz w:val="20"/>
                <w:szCs w:val="20"/>
              </w:rPr>
              <w:lastRenderedPageBreak/>
              <w:t>Cieľom  NP KS MRK je podpora rozvoja poskytovateľov troch sociálnych služieb krízovej intervencie, ktorí poskytujú dostupné, štandardizované odborné činnosti, ďalšie činnosti a aktivity realizované v oblasti podpory sociálnej inklúzie osôb v nepriaznivej sociálnej situácii s dôrazom na MRK, ohrozených sociálnym vylúčením alebo s obmedzenou schopnosťou sa spoločensky začleniť a samostatne riešiť svoje problémy.  Do NP KS MRK sa mohli zapojiť len poskytovatelia, ktorí poskytujú jednu z troch sociálnych služieb krízovej intervencie na základe zápisu do registra poskytovateľov sociálnych služieb, čím sa zabezpečuje štandardizácia, jednotnosť a kvalita výkonu poskytovaných odborných činností a aktivít podporených sociálnych služieb krízovej intervencie.</w:t>
            </w:r>
          </w:p>
          <w:p w14:paraId="2BC03AF6" w14:textId="1DB87723" w:rsidR="00CD7896" w:rsidRDefault="00CD7896" w:rsidP="00CD7896">
            <w:pPr>
              <w:widowControl/>
              <w:spacing w:before="240" w:after="240"/>
              <w:jc w:val="both"/>
              <w:rPr>
                <w:rFonts w:ascii="Calibri" w:eastAsia="Calibri" w:hAnsi="Calibri" w:cs="Calibri"/>
                <w:sz w:val="20"/>
                <w:szCs w:val="20"/>
              </w:rPr>
            </w:pPr>
            <w:r w:rsidRPr="00BD06A2">
              <w:rPr>
                <w:rFonts w:ascii="Calibri" w:eastAsia="Calibri" w:hAnsi="Calibri" w:cs="Calibri"/>
                <w:sz w:val="20"/>
                <w:szCs w:val="20"/>
              </w:rPr>
              <w:t xml:space="preserve">Rozšírením poskytovaných sociálnych služieb krízovej intervencie na tri služby sa rozšírila cieľová skupina, ktorej sú poskytované služby krízovej intervencie, a zároveň sa </w:t>
            </w:r>
            <w:r w:rsidR="00A40F0B" w:rsidRPr="00BD06A2">
              <w:rPr>
                <w:rFonts w:ascii="Calibri" w:eastAsia="Calibri" w:hAnsi="Calibri" w:cs="Calibri"/>
                <w:sz w:val="20"/>
                <w:szCs w:val="20"/>
              </w:rPr>
              <w:t>rozširuje</w:t>
            </w:r>
            <w:r w:rsidRPr="00BD06A2">
              <w:rPr>
                <w:rFonts w:ascii="Calibri" w:eastAsia="Calibri" w:hAnsi="Calibri" w:cs="Calibri"/>
                <w:sz w:val="20"/>
                <w:szCs w:val="20"/>
              </w:rPr>
              <w:t xml:space="preserve"> rozsah poskytovaných odborných činností a aktivít realizovaných v oblasti podpory osôb ohrozených chudobou a sociálnym vylúčením v regiónoch SR. V rámci NP KS MRK bol vytvorený priestor na podporu realizácie troch sociálnych služieb krízovej intervencie   komunitné centrum (ďalej len „KC“), alebo </w:t>
            </w:r>
            <w:proofErr w:type="spellStart"/>
            <w:r w:rsidRPr="00BD06A2">
              <w:rPr>
                <w:rFonts w:ascii="Calibri" w:eastAsia="Calibri" w:hAnsi="Calibri" w:cs="Calibri"/>
                <w:sz w:val="20"/>
                <w:szCs w:val="20"/>
              </w:rPr>
              <w:t>nízkoprahové</w:t>
            </w:r>
            <w:proofErr w:type="spellEnd"/>
            <w:r w:rsidRPr="00BD06A2">
              <w:rPr>
                <w:rFonts w:ascii="Calibri" w:eastAsia="Calibri" w:hAnsi="Calibri" w:cs="Calibri"/>
                <w:sz w:val="20"/>
                <w:szCs w:val="20"/>
              </w:rPr>
              <w:t xml:space="preserve"> denné centrum (ďalej len „NDC“), alebo </w:t>
            </w:r>
            <w:proofErr w:type="spellStart"/>
            <w:r w:rsidRPr="00BD06A2">
              <w:rPr>
                <w:rFonts w:ascii="Calibri" w:eastAsia="Calibri" w:hAnsi="Calibri" w:cs="Calibri"/>
                <w:sz w:val="20"/>
                <w:szCs w:val="20"/>
              </w:rPr>
              <w:t>nízkoprahovej</w:t>
            </w:r>
            <w:proofErr w:type="spellEnd"/>
            <w:r w:rsidRPr="00BD06A2">
              <w:rPr>
                <w:rFonts w:ascii="Calibri" w:eastAsia="Calibri" w:hAnsi="Calibri" w:cs="Calibri"/>
                <w:sz w:val="20"/>
                <w:szCs w:val="20"/>
              </w:rPr>
              <w:t xml:space="preserve"> sociálnej služby pre deti a rodinu (ďalej len „NSSDR“) v 180 obciach (vrátane všetkých mestských častí mesta Košice).  Dosiahla sa podpora osôb z MRK prostredníctvom sociálnej služieb v celkom počte 27 000. Počet podporených pracovných pozícií v rámci NP je 299 a zapojených subjektov 103 . Projekt trvá od novembra 2019 a bude ukončený v auguste 2023.</w:t>
            </w:r>
          </w:p>
          <w:p w14:paraId="643C73E5" w14:textId="77777777" w:rsidR="00980BBD" w:rsidRDefault="00C74F88" w:rsidP="00FB7669">
            <w:pPr>
              <w:widowControl/>
              <w:spacing w:before="240" w:after="240"/>
              <w:jc w:val="both"/>
              <w:rPr>
                <w:rFonts w:ascii="Calibri" w:eastAsia="Calibri" w:hAnsi="Calibri" w:cs="Calibri"/>
                <w:b/>
                <w:color w:val="548DD4"/>
                <w:sz w:val="20"/>
                <w:szCs w:val="20"/>
              </w:rPr>
            </w:pPr>
            <w:r>
              <w:rPr>
                <w:rFonts w:ascii="Calibri" w:eastAsia="Calibri" w:hAnsi="Calibri" w:cs="Calibri"/>
                <w:b/>
                <w:color w:val="548DD4"/>
                <w:sz w:val="20"/>
                <w:szCs w:val="20"/>
              </w:rPr>
              <w:t>Problémové oblasti</w:t>
            </w:r>
          </w:p>
          <w:p w14:paraId="17B0DC83" w14:textId="77777777" w:rsidR="003B4D63" w:rsidRDefault="003B4D63" w:rsidP="003B4D63">
            <w:pPr>
              <w:pStyle w:val="Normlnywebov"/>
              <w:spacing w:after="0" w:afterAutospacing="0"/>
              <w:jc w:val="both"/>
            </w:pPr>
            <w:r>
              <w:rPr>
                <w:rFonts w:ascii="Calibri" w:hAnsi="Calibri" w:cs="Calibri"/>
                <w:color w:val="000000"/>
                <w:sz w:val="20"/>
                <w:szCs w:val="20"/>
              </w:rPr>
              <w:t>Na základe zisťovania EU SILC 2021 bolo na Slovensku v riziku chudoby alebo sociálneho vylúčenia viac ako 800 tis. ľudí, čo predstavovalo 15,6 % z celkového počtu obyvateľov SR.</w:t>
            </w:r>
          </w:p>
          <w:p w14:paraId="77084AE1" w14:textId="77777777" w:rsidR="003B4D63" w:rsidRPr="000748F2" w:rsidRDefault="003B4D63" w:rsidP="00826F7C">
            <w:pPr>
              <w:pStyle w:val="Normlnywebov"/>
              <w:numPr>
                <w:ilvl w:val="0"/>
                <w:numId w:val="41"/>
              </w:numPr>
              <w:spacing w:before="240" w:after="0" w:afterAutospacing="0"/>
              <w:jc w:val="both"/>
              <w:textAlignment w:val="baseline"/>
              <w:rPr>
                <w:rFonts w:ascii="Calibri" w:hAnsi="Calibri" w:cs="Calibri"/>
                <w:color w:val="000000" w:themeColor="text1"/>
                <w:sz w:val="20"/>
                <w:szCs w:val="20"/>
              </w:rPr>
            </w:pPr>
            <w:r w:rsidRPr="000748F2">
              <w:rPr>
                <w:rFonts w:ascii="Calibri" w:hAnsi="Calibri" w:cs="Calibri"/>
                <w:color w:val="000000" w:themeColor="text1"/>
                <w:sz w:val="20"/>
                <w:szCs w:val="20"/>
              </w:rPr>
              <w:t>Vysoký počet osôb ohrozených rizikom chudoby alebo sociálnym vylúčením, ktorý v súčasnosti predstavuje viac ako 800 tis. ľudí z celkového počtu obyvateľov SR, so zreteľom na najviac ohrozené skupiny a to deti (vo vekovej skupine 0- 17 rokov je to 1,3-násobne viac ako u celkovej populácie),  ženy staršie ako 65 rokov (ohrozené 1,5- násobne viac ako muži v tom istom veku), domácnosti so závislými deťmi ( 1,2- násobne viac ohrozené ako domácnosti bez detí) a podľa statusu ekonomickej aktivity nepracujúce osoby, ktoré sú 2,5-krát viac ohrozené rizikom chudoby ako pracujúci</w:t>
            </w:r>
          </w:p>
          <w:p w14:paraId="142D89E9" w14:textId="77777777" w:rsidR="003B4D63" w:rsidRPr="000748F2" w:rsidRDefault="003B4D63" w:rsidP="00826F7C">
            <w:pPr>
              <w:pStyle w:val="Normlnywebov"/>
              <w:numPr>
                <w:ilvl w:val="0"/>
                <w:numId w:val="41"/>
              </w:numPr>
              <w:spacing w:after="0" w:afterAutospacing="0"/>
              <w:jc w:val="both"/>
              <w:textAlignment w:val="baseline"/>
              <w:rPr>
                <w:rFonts w:ascii="Calibri" w:hAnsi="Calibri" w:cs="Calibri"/>
                <w:color w:val="000000" w:themeColor="text1"/>
                <w:sz w:val="20"/>
                <w:szCs w:val="20"/>
              </w:rPr>
            </w:pPr>
            <w:r w:rsidRPr="000748F2">
              <w:rPr>
                <w:rFonts w:ascii="Calibri" w:hAnsi="Calibri" w:cs="Calibri"/>
                <w:color w:val="000000" w:themeColor="text1"/>
                <w:sz w:val="20"/>
                <w:szCs w:val="20"/>
              </w:rPr>
              <w:t>Spomedzi troch dimenzií chudoby a sociálneho vylúčenia je na Slovensku najviac ľudí ohrozených tzv. príjmovou chudobou. Príjmová chudoba sa týka najmä osôb so zraniteľnou pozíciou na trhu práce a osôb nachádzajúcich sa mimo trhu práce, ako aj osôb so špecifickým zložením domácností a rizikovým sociálno-demografickým profilom. </w:t>
            </w:r>
          </w:p>
          <w:p w14:paraId="32105FF9" w14:textId="77777777" w:rsidR="003B4D63" w:rsidRPr="000748F2" w:rsidRDefault="003B4D63" w:rsidP="00826F7C">
            <w:pPr>
              <w:pStyle w:val="Normlnywebov"/>
              <w:numPr>
                <w:ilvl w:val="0"/>
                <w:numId w:val="41"/>
              </w:numPr>
              <w:spacing w:after="0" w:afterAutospacing="0"/>
              <w:jc w:val="both"/>
              <w:textAlignment w:val="baseline"/>
              <w:rPr>
                <w:rFonts w:ascii="Calibri" w:hAnsi="Calibri" w:cs="Calibri"/>
                <w:color w:val="000000" w:themeColor="text1"/>
                <w:sz w:val="20"/>
                <w:szCs w:val="20"/>
              </w:rPr>
            </w:pPr>
            <w:r w:rsidRPr="000748F2">
              <w:rPr>
                <w:rFonts w:ascii="Calibri" w:hAnsi="Calibri" w:cs="Calibri"/>
                <w:color w:val="000000" w:themeColor="text1"/>
                <w:sz w:val="20"/>
                <w:szCs w:val="20"/>
              </w:rPr>
              <w:t>Vysoký podiel osôb ohrozených chudobou alebo sociálnym vylúčením s najvyššou mierou rizika  zaznamenanou podľa krajov  v Prešovskom kraji (19,2 %), Banskobystrickom kraji (19,1 %) a Košickom kraji (16,2 %). </w:t>
            </w:r>
          </w:p>
          <w:p w14:paraId="393EB35E" w14:textId="77777777" w:rsidR="003B4D63" w:rsidRPr="000748F2" w:rsidRDefault="003B4D63" w:rsidP="00826F7C">
            <w:pPr>
              <w:pStyle w:val="Normlnywebov"/>
              <w:numPr>
                <w:ilvl w:val="0"/>
                <w:numId w:val="41"/>
              </w:numPr>
              <w:spacing w:after="0" w:afterAutospacing="0"/>
              <w:jc w:val="both"/>
              <w:textAlignment w:val="baseline"/>
              <w:rPr>
                <w:rFonts w:ascii="Calibri" w:hAnsi="Calibri" w:cs="Calibri"/>
                <w:color w:val="000000" w:themeColor="text1"/>
                <w:sz w:val="20"/>
                <w:szCs w:val="20"/>
              </w:rPr>
            </w:pPr>
            <w:r w:rsidRPr="000748F2">
              <w:rPr>
                <w:rFonts w:ascii="Calibri" w:hAnsi="Calibri" w:cs="Calibri"/>
                <w:color w:val="000000" w:themeColor="text1"/>
                <w:sz w:val="20"/>
                <w:szCs w:val="20"/>
              </w:rPr>
              <w:t xml:space="preserve">Zo štúdie Stredoeurópskeho inštitútu pre výskum práce (CELSI) </w:t>
            </w:r>
            <w:r w:rsidRPr="000748F2">
              <w:rPr>
                <w:rFonts w:ascii="Calibri" w:hAnsi="Calibri" w:cs="Calibri"/>
                <w:i/>
                <w:iCs/>
                <w:color w:val="000000" w:themeColor="text1"/>
                <w:sz w:val="20"/>
                <w:szCs w:val="20"/>
              </w:rPr>
              <w:t>„</w:t>
            </w:r>
            <w:proofErr w:type="spellStart"/>
            <w:r w:rsidR="00000000">
              <w:fldChar w:fldCharType="begin"/>
            </w:r>
            <w:r w:rsidR="00000000">
              <w:instrText>HYPERLINK "https://www.europarl.europa.eu/RegData/etudes/STUD/2020/648778/IPOL_STU(2020)648778_EN.pdf"</w:instrText>
            </w:r>
            <w:r w:rsidR="00000000">
              <w:fldChar w:fldCharType="separate"/>
            </w:r>
            <w:r w:rsidRPr="000748F2">
              <w:rPr>
                <w:rStyle w:val="Hypertextovprepojenie"/>
                <w:rFonts w:ascii="Calibri" w:hAnsi="Calibri" w:cs="Calibri"/>
                <w:i/>
                <w:iCs/>
                <w:color w:val="000000" w:themeColor="text1"/>
                <w:sz w:val="20"/>
                <w:szCs w:val="20"/>
              </w:rPr>
              <w:t>The</w:t>
            </w:r>
            <w:proofErr w:type="spellEnd"/>
            <w:r w:rsidRPr="000748F2">
              <w:rPr>
                <w:rStyle w:val="Hypertextovprepojenie"/>
                <w:rFonts w:ascii="Calibri" w:hAnsi="Calibri" w:cs="Calibri"/>
                <w:i/>
                <w:iCs/>
                <w:color w:val="000000" w:themeColor="text1"/>
                <w:sz w:val="20"/>
                <w:szCs w:val="20"/>
              </w:rPr>
              <w:t xml:space="preserve"> </w:t>
            </w:r>
            <w:proofErr w:type="spellStart"/>
            <w:r w:rsidRPr="000748F2">
              <w:rPr>
                <w:rStyle w:val="Hypertextovprepojenie"/>
                <w:rFonts w:ascii="Calibri" w:hAnsi="Calibri" w:cs="Calibri"/>
                <w:i/>
                <w:iCs/>
                <w:color w:val="000000" w:themeColor="text1"/>
                <w:sz w:val="20"/>
                <w:szCs w:val="20"/>
              </w:rPr>
              <w:t>social</w:t>
            </w:r>
            <w:proofErr w:type="spellEnd"/>
            <w:r w:rsidRPr="000748F2">
              <w:rPr>
                <w:rStyle w:val="Hypertextovprepojenie"/>
                <w:rFonts w:ascii="Calibri" w:hAnsi="Calibri" w:cs="Calibri"/>
                <w:i/>
                <w:iCs/>
                <w:color w:val="000000" w:themeColor="text1"/>
                <w:sz w:val="20"/>
                <w:szCs w:val="20"/>
              </w:rPr>
              <w:t xml:space="preserve"> and </w:t>
            </w:r>
            <w:proofErr w:type="spellStart"/>
            <w:r w:rsidRPr="000748F2">
              <w:rPr>
                <w:rStyle w:val="Hypertextovprepojenie"/>
                <w:rFonts w:ascii="Calibri" w:hAnsi="Calibri" w:cs="Calibri"/>
                <w:i/>
                <w:iCs/>
                <w:color w:val="000000" w:themeColor="text1"/>
                <w:sz w:val="20"/>
                <w:szCs w:val="20"/>
              </w:rPr>
              <w:t>employment</w:t>
            </w:r>
            <w:proofErr w:type="spellEnd"/>
            <w:r w:rsidRPr="000748F2">
              <w:rPr>
                <w:rStyle w:val="Hypertextovprepojenie"/>
                <w:rFonts w:ascii="Calibri" w:hAnsi="Calibri" w:cs="Calibri"/>
                <w:i/>
                <w:iCs/>
                <w:color w:val="000000" w:themeColor="text1"/>
                <w:sz w:val="20"/>
                <w:szCs w:val="20"/>
              </w:rPr>
              <w:t xml:space="preserve"> </w:t>
            </w:r>
            <w:proofErr w:type="spellStart"/>
            <w:r w:rsidRPr="000748F2">
              <w:rPr>
                <w:rStyle w:val="Hypertextovprepojenie"/>
                <w:rFonts w:ascii="Calibri" w:hAnsi="Calibri" w:cs="Calibri"/>
                <w:i/>
                <w:iCs/>
                <w:color w:val="000000" w:themeColor="text1"/>
                <w:sz w:val="20"/>
                <w:szCs w:val="20"/>
              </w:rPr>
              <w:t>situation</w:t>
            </w:r>
            <w:proofErr w:type="spellEnd"/>
            <w:r w:rsidRPr="000748F2">
              <w:rPr>
                <w:rStyle w:val="Hypertextovprepojenie"/>
                <w:rFonts w:ascii="Calibri" w:hAnsi="Calibri" w:cs="Calibri"/>
                <w:i/>
                <w:iCs/>
                <w:color w:val="000000" w:themeColor="text1"/>
                <w:sz w:val="20"/>
                <w:szCs w:val="20"/>
              </w:rPr>
              <w:t xml:space="preserve"> of </w:t>
            </w:r>
            <w:proofErr w:type="spellStart"/>
            <w:r w:rsidRPr="000748F2">
              <w:rPr>
                <w:rStyle w:val="Hypertextovprepojenie"/>
                <w:rFonts w:ascii="Calibri" w:hAnsi="Calibri" w:cs="Calibri"/>
                <w:i/>
                <w:iCs/>
                <w:color w:val="000000" w:themeColor="text1"/>
                <w:sz w:val="20"/>
                <w:szCs w:val="20"/>
              </w:rPr>
              <w:t>Roma</w:t>
            </w:r>
            <w:proofErr w:type="spellEnd"/>
            <w:r w:rsidRPr="000748F2">
              <w:rPr>
                <w:rStyle w:val="Hypertextovprepojenie"/>
                <w:rFonts w:ascii="Calibri" w:hAnsi="Calibri" w:cs="Calibri"/>
                <w:i/>
                <w:iCs/>
                <w:color w:val="000000" w:themeColor="text1"/>
                <w:sz w:val="20"/>
                <w:szCs w:val="20"/>
              </w:rPr>
              <w:t xml:space="preserve"> </w:t>
            </w:r>
            <w:proofErr w:type="spellStart"/>
            <w:r w:rsidRPr="000748F2">
              <w:rPr>
                <w:rStyle w:val="Hypertextovprepojenie"/>
                <w:rFonts w:ascii="Calibri" w:hAnsi="Calibri" w:cs="Calibri"/>
                <w:i/>
                <w:iCs/>
                <w:color w:val="000000" w:themeColor="text1"/>
                <w:sz w:val="20"/>
                <w:szCs w:val="20"/>
              </w:rPr>
              <w:t>communities</w:t>
            </w:r>
            <w:proofErr w:type="spellEnd"/>
            <w:r w:rsidRPr="000748F2">
              <w:rPr>
                <w:rStyle w:val="Hypertextovprepojenie"/>
                <w:rFonts w:ascii="Calibri" w:hAnsi="Calibri" w:cs="Calibri"/>
                <w:i/>
                <w:iCs/>
                <w:color w:val="000000" w:themeColor="text1"/>
                <w:sz w:val="20"/>
                <w:szCs w:val="20"/>
              </w:rPr>
              <w:t xml:space="preserve"> in </w:t>
            </w:r>
            <w:proofErr w:type="spellStart"/>
            <w:r w:rsidRPr="000748F2">
              <w:rPr>
                <w:rStyle w:val="Hypertextovprepojenie"/>
                <w:rFonts w:ascii="Calibri" w:hAnsi="Calibri" w:cs="Calibri"/>
                <w:i/>
                <w:iCs/>
                <w:color w:val="000000" w:themeColor="text1"/>
                <w:sz w:val="20"/>
                <w:szCs w:val="20"/>
              </w:rPr>
              <w:t>Slovakia“</w:t>
            </w:r>
            <w:r w:rsidR="00000000">
              <w:rPr>
                <w:rStyle w:val="Hypertextovprepojenie"/>
                <w:rFonts w:ascii="Calibri" w:hAnsi="Calibri" w:cs="Calibri"/>
                <w:i/>
                <w:iCs/>
                <w:color w:val="000000" w:themeColor="text1"/>
                <w:sz w:val="20"/>
                <w:szCs w:val="20"/>
              </w:rPr>
              <w:fldChar w:fldCharType="end"/>
            </w:r>
            <w:r w:rsidRPr="000748F2">
              <w:rPr>
                <w:rFonts w:ascii="Calibri" w:hAnsi="Calibri" w:cs="Calibri"/>
                <w:i/>
                <w:iCs/>
                <w:color w:val="000000" w:themeColor="text1"/>
                <w:sz w:val="20"/>
                <w:szCs w:val="20"/>
              </w:rPr>
              <w:t>,</w:t>
            </w:r>
            <w:r w:rsidRPr="000748F2">
              <w:rPr>
                <w:rFonts w:ascii="Calibri" w:hAnsi="Calibri" w:cs="Calibri"/>
                <w:color w:val="000000" w:themeColor="text1"/>
                <w:sz w:val="20"/>
                <w:szCs w:val="20"/>
              </w:rPr>
              <w:t>vyplýva</w:t>
            </w:r>
            <w:proofErr w:type="spellEnd"/>
            <w:r w:rsidRPr="000748F2">
              <w:rPr>
                <w:rFonts w:ascii="Calibri" w:hAnsi="Calibri" w:cs="Calibri"/>
                <w:color w:val="000000" w:themeColor="text1"/>
                <w:sz w:val="20"/>
                <w:szCs w:val="20"/>
              </w:rPr>
              <w:t>, že väčšina z takmer pol miliónovej rómskej menšiny na Slovensku žije v chudobe a čelí sociálnemu vylúčeniu. Takmer polovica (48 %) Rómov starších ako 16 rokov je podľa výberových zisťovaní nezamestnaných a iba jeden z piatich udáva ako svoju hlavnú ekonomickú aktivitu zamestnanie alebo  živnosť.</w:t>
            </w:r>
          </w:p>
          <w:p w14:paraId="3573E3CF" w14:textId="77777777" w:rsidR="003B4D63" w:rsidRPr="000748F2" w:rsidRDefault="003B4D63" w:rsidP="00826F7C">
            <w:pPr>
              <w:pStyle w:val="Normlnywebov"/>
              <w:numPr>
                <w:ilvl w:val="0"/>
                <w:numId w:val="41"/>
              </w:numPr>
              <w:spacing w:after="0" w:afterAutospacing="0"/>
              <w:jc w:val="both"/>
              <w:textAlignment w:val="baseline"/>
              <w:rPr>
                <w:rFonts w:ascii="Calibri" w:hAnsi="Calibri" w:cs="Calibri"/>
                <w:color w:val="000000" w:themeColor="text1"/>
                <w:sz w:val="20"/>
                <w:szCs w:val="20"/>
              </w:rPr>
            </w:pPr>
            <w:r w:rsidRPr="000748F2">
              <w:rPr>
                <w:rFonts w:ascii="Calibri" w:hAnsi="Calibri" w:cs="Calibri"/>
                <w:color w:val="000000" w:themeColor="text1"/>
                <w:sz w:val="20"/>
                <w:szCs w:val="20"/>
              </w:rPr>
              <w:t>Rómska populácia trpí vysokým rizikom chudoby a sociálneho vylúčenia – miera rizika chudoby Rómov na Slovensku dosiahla 87 % v porovnaní s 13 % v bežnej populácii.  </w:t>
            </w:r>
          </w:p>
          <w:p w14:paraId="39F73AB1" w14:textId="77777777" w:rsidR="003B4D63" w:rsidRPr="000748F2" w:rsidRDefault="003B4D63" w:rsidP="00826F7C">
            <w:pPr>
              <w:pStyle w:val="Normlnywebov"/>
              <w:numPr>
                <w:ilvl w:val="0"/>
                <w:numId w:val="41"/>
              </w:numPr>
              <w:spacing w:after="0" w:afterAutospacing="0"/>
              <w:jc w:val="both"/>
              <w:textAlignment w:val="baseline"/>
              <w:rPr>
                <w:rFonts w:ascii="Calibri" w:hAnsi="Calibri" w:cs="Calibri"/>
                <w:color w:val="000000" w:themeColor="text1"/>
                <w:sz w:val="20"/>
                <w:szCs w:val="20"/>
              </w:rPr>
            </w:pPr>
            <w:r w:rsidRPr="000748F2">
              <w:rPr>
                <w:rFonts w:ascii="Calibri" w:hAnsi="Calibri" w:cs="Calibri"/>
                <w:color w:val="000000" w:themeColor="text1"/>
                <w:sz w:val="20"/>
                <w:szCs w:val="20"/>
              </w:rPr>
              <w:t>Rómovia</w:t>
            </w:r>
            <w:r w:rsidR="007735FF" w:rsidRPr="000748F2">
              <w:rPr>
                <w:rFonts w:ascii="Calibri" w:hAnsi="Calibri" w:cs="Calibri"/>
                <w:color w:val="000000" w:themeColor="text1"/>
                <w:sz w:val="20"/>
                <w:szCs w:val="20"/>
              </w:rPr>
              <w:t xml:space="preserve"> z marginalizovaných rómskych komunít</w:t>
            </w:r>
            <w:r w:rsidRPr="000748F2">
              <w:rPr>
                <w:rFonts w:ascii="Calibri" w:hAnsi="Calibri" w:cs="Calibri"/>
                <w:color w:val="000000" w:themeColor="text1"/>
                <w:sz w:val="20"/>
                <w:szCs w:val="20"/>
              </w:rPr>
              <w:t xml:space="preserve"> patria medzi tie skupiny obyvateľstva, ktoré sú najviac zraniteľné a poznačené chudobou. Chudoba detí a prístup ku kvalitným službám pre deti v zraniteľných situáciách je preto primárne podmienený sociálno-ekonomickým statusom ich rodičov (rodiny). Chudoba tak deti zasahuje sprostredkovane cez ich rodičov a predikuje, vytváranie, prehlbovanie či kontinuitu sociálno-patologických javov a generačnej kontinuity chudoby.</w:t>
            </w:r>
          </w:p>
          <w:p w14:paraId="5C935E82" w14:textId="77777777" w:rsidR="003B4D63" w:rsidRPr="000748F2" w:rsidRDefault="003B4D63" w:rsidP="00826F7C">
            <w:pPr>
              <w:pStyle w:val="Normlnywebov"/>
              <w:numPr>
                <w:ilvl w:val="0"/>
                <w:numId w:val="41"/>
              </w:numPr>
              <w:spacing w:after="0" w:afterAutospacing="0"/>
              <w:jc w:val="both"/>
              <w:textAlignment w:val="baseline"/>
              <w:rPr>
                <w:rFonts w:ascii="Calibri" w:hAnsi="Calibri" w:cs="Calibri"/>
                <w:color w:val="000000" w:themeColor="text1"/>
                <w:sz w:val="20"/>
                <w:szCs w:val="20"/>
              </w:rPr>
            </w:pPr>
            <w:r w:rsidRPr="000748F2">
              <w:rPr>
                <w:rFonts w:ascii="Calibri" w:hAnsi="Calibri" w:cs="Calibri"/>
                <w:color w:val="000000" w:themeColor="text1"/>
                <w:sz w:val="20"/>
                <w:szCs w:val="20"/>
              </w:rPr>
              <w:t>Nedostatočná miera  intervencií smerom k rozvoju vybavenosti marginalizovaných rómskych komunít a  alarmujúci stav technickej vybavenosti, infraštruktúry a podmienok bývania. Potreba poskytovania poradenstva a pomoci pri zapájaní sa do projektov v snahe o získanie finančných prostriedkov z programov smerovaných pre MRK </w:t>
            </w:r>
          </w:p>
          <w:p w14:paraId="1C9D82A3" w14:textId="48BF45B1" w:rsidR="003B4D63" w:rsidRPr="000748F2" w:rsidRDefault="003B4D63" w:rsidP="00826F7C">
            <w:pPr>
              <w:pStyle w:val="Normlnywebov"/>
              <w:numPr>
                <w:ilvl w:val="0"/>
                <w:numId w:val="41"/>
              </w:numPr>
              <w:spacing w:after="0" w:afterAutospacing="0"/>
              <w:jc w:val="both"/>
              <w:textAlignment w:val="baseline"/>
              <w:rPr>
                <w:rFonts w:ascii="Calibri" w:hAnsi="Calibri" w:cs="Calibri"/>
                <w:color w:val="000000" w:themeColor="text1"/>
                <w:sz w:val="20"/>
                <w:szCs w:val="20"/>
              </w:rPr>
            </w:pPr>
            <w:r w:rsidRPr="000748F2">
              <w:rPr>
                <w:rFonts w:ascii="Calibri" w:hAnsi="Calibri" w:cs="Calibri"/>
                <w:color w:val="000000" w:themeColor="text1"/>
                <w:sz w:val="20"/>
                <w:szCs w:val="20"/>
              </w:rPr>
              <w:t>Nedosta</w:t>
            </w:r>
            <w:r w:rsidR="00787948" w:rsidRPr="000748F2">
              <w:rPr>
                <w:rFonts w:ascii="Calibri" w:hAnsi="Calibri" w:cs="Calibri"/>
                <w:color w:val="000000" w:themeColor="text1"/>
                <w:sz w:val="20"/>
                <w:szCs w:val="20"/>
              </w:rPr>
              <w:t>čujúce sociálne a podporné služby pre</w:t>
            </w:r>
            <w:r w:rsidRPr="000748F2">
              <w:rPr>
                <w:rFonts w:ascii="Calibri" w:hAnsi="Calibri" w:cs="Calibri"/>
                <w:color w:val="000000" w:themeColor="text1"/>
                <w:sz w:val="20"/>
                <w:szCs w:val="20"/>
              </w:rPr>
              <w:t xml:space="preserve"> ľudí </w:t>
            </w:r>
            <w:r w:rsidR="00787948" w:rsidRPr="000748F2">
              <w:rPr>
                <w:rFonts w:ascii="Calibri" w:hAnsi="Calibri" w:cs="Calibri"/>
                <w:color w:val="000000" w:themeColor="text1"/>
                <w:sz w:val="20"/>
                <w:szCs w:val="20"/>
              </w:rPr>
              <w:t xml:space="preserve">zažívajúcich </w:t>
            </w:r>
            <w:proofErr w:type="spellStart"/>
            <w:r w:rsidR="00787948" w:rsidRPr="000748F2">
              <w:rPr>
                <w:rFonts w:ascii="Calibri" w:hAnsi="Calibri" w:cs="Calibri"/>
                <w:color w:val="000000" w:themeColor="text1"/>
                <w:sz w:val="20"/>
                <w:szCs w:val="20"/>
              </w:rPr>
              <w:t>bezdomovectvo</w:t>
            </w:r>
            <w:proofErr w:type="spellEnd"/>
            <w:r w:rsidR="00787948" w:rsidRPr="000748F2">
              <w:rPr>
                <w:rFonts w:ascii="Calibri" w:hAnsi="Calibri" w:cs="Calibri"/>
                <w:color w:val="000000" w:themeColor="text1"/>
                <w:sz w:val="20"/>
                <w:szCs w:val="20"/>
              </w:rPr>
              <w:t xml:space="preserve"> alebo ohrozenie stratou domova. </w:t>
            </w:r>
          </w:p>
          <w:p w14:paraId="39CC812E" w14:textId="606109DF" w:rsidR="003B4D63" w:rsidRPr="000748F2" w:rsidRDefault="003B4D63" w:rsidP="00826F7C">
            <w:pPr>
              <w:pStyle w:val="Normlnywebov"/>
              <w:numPr>
                <w:ilvl w:val="0"/>
                <w:numId w:val="41"/>
              </w:numPr>
              <w:spacing w:after="0" w:afterAutospacing="0"/>
              <w:jc w:val="both"/>
              <w:textAlignment w:val="baseline"/>
              <w:rPr>
                <w:rFonts w:ascii="Calibri" w:hAnsi="Calibri" w:cs="Calibri"/>
                <w:color w:val="000000" w:themeColor="text1"/>
                <w:sz w:val="20"/>
                <w:szCs w:val="20"/>
              </w:rPr>
            </w:pPr>
            <w:r w:rsidRPr="000748F2">
              <w:rPr>
                <w:rFonts w:ascii="Calibri" w:hAnsi="Calibri" w:cs="Calibri"/>
                <w:color w:val="000000" w:themeColor="text1"/>
                <w:sz w:val="20"/>
                <w:szCs w:val="20"/>
              </w:rPr>
              <w:t xml:space="preserve">Potreba zvýšiť finančnú gramotnosť, </w:t>
            </w:r>
            <w:proofErr w:type="spellStart"/>
            <w:r w:rsidRPr="000748F2">
              <w:rPr>
                <w:rFonts w:ascii="Calibri" w:hAnsi="Calibri" w:cs="Calibri"/>
                <w:color w:val="000000" w:themeColor="text1"/>
                <w:sz w:val="20"/>
                <w:szCs w:val="20"/>
              </w:rPr>
              <w:t>zamestnateľnosť</w:t>
            </w:r>
            <w:proofErr w:type="spellEnd"/>
            <w:r w:rsidRPr="000748F2">
              <w:rPr>
                <w:rFonts w:ascii="Calibri" w:hAnsi="Calibri" w:cs="Calibri"/>
                <w:color w:val="000000" w:themeColor="text1"/>
                <w:sz w:val="20"/>
                <w:szCs w:val="20"/>
              </w:rPr>
              <w:t xml:space="preserve"> a zamestnanosť </w:t>
            </w:r>
            <w:r w:rsidR="004D1C4C" w:rsidRPr="000748F2">
              <w:rPr>
                <w:rFonts w:ascii="Calibri" w:hAnsi="Calibri" w:cs="Calibri"/>
                <w:color w:val="000000" w:themeColor="text1"/>
                <w:sz w:val="20"/>
                <w:szCs w:val="20"/>
              </w:rPr>
              <w:t xml:space="preserve">sociálne vylúčených a viacnásobne znevýhodnených ľudí. </w:t>
            </w:r>
            <w:r w:rsidRPr="000748F2">
              <w:rPr>
                <w:rFonts w:ascii="Calibri" w:hAnsi="Calibri" w:cs="Calibri"/>
                <w:color w:val="000000" w:themeColor="text1"/>
                <w:sz w:val="20"/>
                <w:szCs w:val="20"/>
              </w:rPr>
              <w:t xml:space="preserve"> </w:t>
            </w:r>
          </w:p>
          <w:p w14:paraId="75848F69" w14:textId="24948AA2" w:rsidR="003B4D63" w:rsidRPr="000748F2" w:rsidRDefault="003B4D63" w:rsidP="00826F7C">
            <w:pPr>
              <w:pStyle w:val="Normlnywebov"/>
              <w:numPr>
                <w:ilvl w:val="0"/>
                <w:numId w:val="41"/>
              </w:numPr>
              <w:spacing w:after="0" w:afterAutospacing="0"/>
              <w:jc w:val="both"/>
              <w:textAlignment w:val="baseline"/>
              <w:rPr>
                <w:rFonts w:ascii="Calibri" w:hAnsi="Calibri" w:cs="Calibri"/>
                <w:color w:val="000000" w:themeColor="text1"/>
                <w:sz w:val="20"/>
                <w:szCs w:val="20"/>
              </w:rPr>
            </w:pPr>
            <w:r w:rsidRPr="000748F2">
              <w:rPr>
                <w:rFonts w:ascii="Calibri" w:hAnsi="Calibri" w:cs="Calibri"/>
                <w:color w:val="000000" w:themeColor="text1"/>
                <w:sz w:val="20"/>
                <w:szCs w:val="20"/>
              </w:rPr>
              <w:t>Potreba zvýšenia dostupnosti terénnej sociálnej práce v nových lokalitách s vysokým indexom potrebnosti výkonu</w:t>
            </w:r>
            <w:r w:rsidR="004D1C4C" w:rsidRPr="000748F2">
              <w:rPr>
                <w:rFonts w:ascii="Calibri" w:hAnsi="Calibri" w:cs="Calibri"/>
                <w:color w:val="000000" w:themeColor="text1"/>
                <w:sz w:val="20"/>
                <w:szCs w:val="20"/>
              </w:rPr>
              <w:t>.</w:t>
            </w:r>
            <w:r w:rsidRPr="000748F2">
              <w:rPr>
                <w:rFonts w:ascii="Calibri" w:hAnsi="Calibri" w:cs="Calibri"/>
                <w:color w:val="000000" w:themeColor="text1"/>
                <w:sz w:val="20"/>
                <w:szCs w:val="20"/>
              </w:rPr>
              <w:t xml:space="preserve"> TSP,  a nevyhnutnosť plynulého pokračovania už realizovaných NP, kde by v prípade prerušenia poskytovania soc. služby mohlo dôjsť k prehĺbeniu soc. patológie s vážnymi dopadmi na individuálne životy, ale aj fungovanie a rozvoj celej komunity. </w:t>
            </w:r>
          </w:p>
          <w:p w14:paraId="086DC54C" w14:textId="19B4B025" w:rsidR="00980BBD" w:rsidRPr="00F75C71" w:rsidRDefault="00E359B8" w:rsidP="007E36EF">
            <w:pPr>
              <w:pStyle w:val="Normlnywebov"/>
              <w:numPr>
                <w:ilvl w:val="0"/>
                <w:numId w:val="41"/>
              </w:numPr>
              <w:jc w:val="both"/>
              <w:textAlignment w:val="baseline"/>
              <w:rPr>
                <w:rFonts w:ascii="Calibri" w:hAnsi="Calibri" w:cs="Calibri"/>
                <w:color w:val="0000FF"/>
                <w:sz w:val="20"/>
                <w:szCs w:val="20"/>
              </w:rPr>
            </w:pPr>
            <w:r w:rsidRPr="000748F2">
              <w:rPr>
                <w:rFonts w:ascii="Calibri" w:hAnsi="Calibri" w:cs="Calibri"/>
                <w:color w:val="000000" w:themeColor="text1"/>
                <w:sz w:val="20"/>
                <w:szCs w:val="20"/>
              </w:rPr>
              <w:t>Potreba rozvoja komunitnej práce, ktorá je chápaná ako nástroj na podporu osôb žijúcich v sociálne vylúčených lokalitách prostredníctvom prístupov rozvíjajúcich komunity, a ktoré sú považované za účinné stratégie smerujúce k podpore svojpomoci a inklúzii na lokálnej úrovni.</w:t>
            </w:r>
          </w:p>
        </w:tc>
      </w:tr>
      <w:tr w:rsidR="00980BBD" w14:paraId="2FC195BD" w14:textId="77777777">
        <w:tc>
          <w:tcPr>
            <w:tcW w:w="10317" w:type="dxa"/>
            <w:tcBorders>
              <w:bottom w:val="single" w:sz="4" w:space="0" w:color="000000"/>
            </w:tcBorders>
            <w:shd w:val="clear" w:color="auto" w:fill="F2F2F2"/>
          </w:tcPr>
          <w:p w14:paraId="2A879DE8" w14:textId="77777777" w:rsidR="00980BBD" w:rsidRDefault="00C74F88" w:rsidP="006D4C2E">
            <w:pPr>
              <w:tabs>
                <w:tab w:val="left" w:pos="709"/>
              </w:tabs>
              <w:rPr>
                <w:rFonts w:ascii="Calibri" w:eastAsia="Calibri" w:hAnsi="Calibri" w:cs="Calibri"/>
                <w:b/>
                <w:color w:val="0063A2"/>
                <w:sz w:val="20"/>
                <w:szCs w:val="20"/>
              </w:rPr>
            </w:pPr>
            <w:r>
              <w:rPr>
                <w:rFonts w:ascii="Calibri" w:eastAsia="Calibri" w:hAnsi="Calibri" w:cs="Calibri"/>
                <w:b/>
                <w:sz w:val="20"/>
                <w:szCs w:val="20"/>
              </w:rPr>
              <w:lastRenderedPageBreak/>
              <w:t>Spôsob realizácie aktivít projektu</w:t>
            </w:r>
          </w:p>
        </w:tc>
      </w:tr>
      <w:tr w:rsidR="00980BBD" w14:paraId="09DB6FBA" w14:textId="77777777">
        <w:tc>
          <w:tcPr>
            <w:tcW w:w="10317" w:type="dxa"/>
            <w:tcBorders>
              <w:top w:val="single" w:sz="4" w:space="0" w:color="000000"/>
              <w:left w:val="single" w:sz="4" w:space="0" w:color="000000"/>
              <w:bottom w:val="single" w:sz="4" w:space="0" w:color="000000"/>
              <w:right w:val="single" w:sz="4" w:space="0" w:color="000000"/>
            </w:tcBorders>
            <w:shd w:val="clear" w:color="auto" w:fill="auto"/>
          </w:tcPr>
          <w:p w14:paraId="309A3FF0" w14:textId="77777777" w:rsidR="00980BBD" w:rsidRPr="004500CF" w:rsidRDefault="00980BBD" w:rsidP="006D4C2E">
            <w:pPr>
              <w:jc w:val="both"/>
              <w:rPr>
                <w:rFonts w:asciiTheme="minorHAnsi" w:eastAsia="Calibri" w:hAnsiTheme="minorHAnsi" w:cstheme="minorHAnsi"/>
                <w:b/>
                <w:sz w:val="20"/>
                <w:szCs w:val="20"/>
              </w:rPr>
            </w:pPr>
          </w:p>
          <w:p w14:paraId="2893B095" w14:textId="77777777" w:rsidR="00980BBD" w:rsidRPr="004500CF" w:rsidRDefault="00D832DC" w:rsidP="006D4C2E">
            <w:pPr>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Hlavná aktivita</w:t>
            </w:r>
            <w:r w:rsidR="00C74F88" w:rsidRPr="004500CF">
              <w:rPr>
                <w:rFonts w:asciiTheme="minorHAnsi" w:eastAsia="Calibri" w:hAnsiTheme="minorHAnsi" w:cstheme="minorHAnsi"/>
                <w:b/>
                <w:sz w:val="20"/>
                <w:szCs w:val="20"/>
              </w:rPr>
              <w:t xml:space="preserve"> : </w:t>
            </w:r>
            <w:r w:rsidR="006D4C2E" w:rsidRPr="004500CF">
              <w:rPr>
                <w:rFonts w:asciiTheme="minorHAnsi" w:eastAsia="Calibri" w:hAnsiTheme="minorHAnsi" w:cstheme="minorHAnsi"/>
                <w:b/>
                <w:sz w:val="20"/>
                <w:szCs w:val="20"/>
              </w:rPr>
              <w:t xml:space="preserve"> Zabezpečenie poskytovania terénnej sociálnej práce a činnosti komunitných centier</w:t>
            </w:r>
            <w:r w:rsidR="00FD7D53" w:rsidRPr="004500CF">
              <w:rPr>
                <w:rFonts w:asciiTheme="minorHAnsi" w:eastAsia="Calibri" w:hAnsiTheme="minorHAnsi" w:cstheme="minorHAnsi"/>
                <w:b/>
                <w:sz w:val="20"/>
                <w:szCs w:val="20"/>
              </w:rPr>
              <w:t>.</w:t>
            </w:r>
          </w:p>
          <w:p w14:paraId="44EA082A" w14:textId="77777777" w:rsidR="00FD7D53" w:rsidRPr="004500CF" w:rsidRDefault="00FD7D53" w:rsidP="006D4C2E">
            <w:pPr>
              <w:jc w:val="both"/>
              <w:rPr>
                <w:rFonts w:asciiTheme="minorHAnsi" w:eastAsia="Calibri" w:hAnsiTheme="minorHAnsi" w:cstheme="minorHAnsi"/>
                <w:b/>
                <w:sz w:val="20"/>
                <w:szCs w:val="20"/>
              </w:rPr>
            </w:pPr>
          </w:p>
          <w:p w14:paraId="61480A66" w14:textId="77777777" w:rsidR="00FD7D53" w:rsidRPr="004500CF" w:rsidRDefault="00FD7D53" w:rsidP="00FD7D53">
            <w:pPr>
              <w:jc w:val="both"/>
              <w:rPr>
                <w:rFonts w:asciiTheme="minorHAnsi" w:eastAsia="Calibri" w:hAnsiTheme="minorHAnsi" w:cstheme="minorHAnsi"/>
                <w:b/>
                <w:sz w:val="20"/>
                <w:szCs w:val="20"/>
                <w:highlight w:val="white"/>
              </w:rPr>
            </w:pPr>
            <w:r w:rsidRPr="004500CF">
              <w:rPr>
                <w:rFonts w:asciiTheme="minorHAnsi" w:eastAsia="Calibri" w:hAnsiTheme="minorHAnsi" w:cstheme="minorHAnsi"/>
                <w:b/>
                <w:sz w:val="20"/>
                <w:szCs w:val="20"/>
                <w:highlight w:val="white"/>
              </w:rPr>
              <w:t xml:space="preserve">Cieľ : </w:t>
            </w:r>
          </w:p>
          <w:p w14:paraId="23C3CE69" w14:textId="77777777" w:rsidR="004B0A2A" w:rsidRPr="004500CF" w:rsidRDefault="004B0A2A" w:rsidP="004B0A2A">
            <w:pPr>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 xml:space="preserve">Individualizované poskytovanie podpory osobám pri riešení zložitých životných situácií a aktivizácia osôb ohrozených chudobou a sociálnym vylúčením so zámerom zlepšenia ich sociálneho začlenenia. </w:t>
            </w:r>
          </w:p>
          <w:p w14:paraId="29D26671" w14:textId="77777777" w:rsidR="004B0A2A" w:rsidRPr="004500CF" w:rsidRDefault="004B0A2A" w:rsidP="004B0A2A">
            <w:pPr>
              <w:jc w:val="both"/>
              <w:rPr>
                <w:rFonts w:asciiTheme="minorHAnsi" w:eastAsia="Calibri" w:hAnsiTheme="minorHAnsi" w:cstheme="minorHAnsi"/>
                <w:sz w:val="20"/>
                <w:szCs w:val="20"/>
              </w:rPr>
            </w:pPr>
          </w:p>
          <w:p w14:paraId="226DC5D4" w14:textId="77777777" w:rsidR="00FD7D53" w:rsidRPr="004500CF" w:rsidRDefault="00FD7D53" w:rsidP="00FD7D53">
            <w:pPr>
              <w:jc w:val="both"/>
              <w:rPr>
                <w:rFonts w:asciiTheme="minorHAnsi" w:eastAsia="Calibri" w:hAnsiTheme="minorHAnsi" w:cstheme="minorHAnsi"/>
                <w:b/>
                <w:sz w:val="20"/>
                <w:szCs w:val="20"/>
                <w:highlight w:val="white"/>
              </w:rPr>
            </w:pPr>
            <w:r w:rsidRPr="004500CF">
              <w:rPr>
                <w:rFonts w:asciiTheme="minorHAnsi" w:eastAsia="Calibri" w:hAnsiTheme="minorHAnsi" w:cstheme="minorHAnsi"/>
                <w:b/>
                <w:sz w:val="20"/>
                <w:szCs w:val="20"/>
                <w:highlight w:val="white"/>
              </w:rPr>
              <w:t xml:space="preserve">Špecifické ciele: </w:t>
            </w:r>
          </w:p>
          <w:p w14:paraId="684B0884" w14:textId="77777777" w:rsidR="00FD7D53" w:rsidRPr="004500CF" w:rsidRDefault="00FD7D53" w:rsidP="00FD7D53">
            <w:pPr>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 xml:space="preserve">Zabezpečovanie poskytovania </w:t>
            </w:r>
            <w:r w:rsidRPr="004500CF">
              <w:rPr>
                <w:rFonts w:asciiTheme="minorHAnsi" w:eastAsia="Calibri" w:hAnsiTheme="minorHAnsi" w:cstheme="minorHAnsi"/>
                <w:sz w:val="20"/>
                <w:szCs w:val="20"/>
              </w:rPr>
              <w:t>terénnej sociálnej práce a činnosti komunitných centier</w:t>
            </w:r>
            <w:r w:rsidRPr="004500CF">
              <w:rPr>
                <w:rFonts w:asciiTheme="minorHAnsi" w:eastAsia="Calibri" w:hAnsiTheme="minorHAnsi" w:cstheme="minorHAnsi"/>
                <w:sz w:val="20"/>
                <w:szCs w:val="20"/>
                <w:highlight w:val="white"/>
              </w:rPr>
              <w:t xml:space="preserve"> v rámci stanovených kvalitatívnych štandardov na úrovni centrálneho riadenia.</w:t>
            </w:r>
          </w:p>
          <w:p w14:paraId="21929A21" w14:textId="77777777" w:rsidR="00FD7D53" w:rsidRPr="004500CF" w:rsidRDefault="00FD7D53" w:rsidP="00FD7D53">
            <w:pPr>
              <w:jc w:val="both"/>
              <w:rPr>
                <w:rFonts w:asciiTheme="minorHAnsi" w:eastAsia="Calibri" w:hAnsiTheme="minorHAnsi" w:cstheme="minorHAnsi"/>
                <w:sz w:val="20"/>
                <w:szCs w:val="20"/>
                <w:highlight w:val="white"/>
              </w:rPr>
            </w:pPr>
          </w:p>
          <w:p w14:paraId="102FA63A" w14:textId="5F14D7DC" w:rsidR="00FD7D53" w:rsidRPr="004500CF" w:rsidRDefault="00FD7D53" w:rsidP="00FD7D53">
            <w:pPr>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 xml:space="preserve">Jednotné </w:t>
            </w:r>
            <w:r w:rsidR="00581007" w:rsidRPr="004500CF">
              <w:rPr>
                <w:rFonts w:asciiTheme="minorHAnsi" w:eastAsia="Calibri" w:hAnsiTheme="minorHAnsi" w:cstheme="minorHAnsi"/>
                <w:sz w:val="20"/>
                <w:szCs w:val="20"/>
                <w:highlight w:val="white"/>
              </w:rPr>
              <w:t xml:space="preserve">odborné a </w:t>
            </w:r>
            <w:r w:rsidRPr="004500CF">
              <w:rPr>
                <w:rFonts w:asciiTheme="minorHAnsi" w:eastAsia="Calibri" w:hAnsiTheme="minorHAnsi" w:cstheme="minorHAnsi"/>
                <w:sz w:val="20"/>
                <w:szCs w:val="20"/>
                <w:highlight w:val="white"/>
              </w:rPr>
              <w:t xml:space="preserve">koordinačné riadenie výkonu </w:t>
            </w:r>
            <w:r w:rsidR="003A6559" w:rsidRPr="004500CF">
              <w:rPr>
                <w:rFonts w:asciiTheme="minorHAnsi" w:eastAsia="Calibri" w:hAnsiTheme="minorHAnsi" w:cstheme="minorHAnsi"/>
                <w:sz w:val="20"/>
                <w:szCs w:val="20"/>
                <w:highlight w:val="white"/>
              </w:rPr>
              <w:t xml:space="preserve">TSP a  KC </w:t>
            </w:r>
            <w:r w:rsidRPr="004500CF">
              <w:rPr>
                <w:rFonts w:asciiTheme="minorHAnsi" w:eastAsia="Calibri" w:hAnsiTheme="minorHAnsi" w:cstheme="minorHAnsi"/>
                <w:sz w:val="20"/>
                <w:szCs w:val="20"/>
                <w:highlight w:val="white"/>
              </w:rPr>
              <w:t>poskytovaných tretími subjektmi.</w:t>
            </w:r>
          </w:p>
          <w:p w14:paraId="0F08C86E" w14:textId="77777777" w:rsidR="00FD7D53" w:rsidRPr="004500CF" w:rsidRDefault="00FD7D53" w:rsidP="00FD7D53">
            <w:pPr>
              <w:jc w:val="both"/>
              <w:rPr>
                <w:rFonts w:asciiTheme="minorHAnsi" w:eastAsia="Calibri" w:hAnsiTheme="minorHAnsi" w:cstheme="minorHAnsi"/>
                <w:sz w:val="20"/>
                <w:szCs w:val="20"/>
                <w:highlight w:val="white"/>
              </w:rPr>
            </w:pPr>
          </w:p>
          <w:p w14:paraId="5EFDD0C4" w14:textId="77777777" w:rsidR="00FD7D53" w:rsidRPr="004500CF" w:rsidRDefault="00FD7D53" w:rsidP="00FD7D53">
            <w:pPr>
              <w:jc w:val="both"/>
              <w:rPr>
                <w:rFonts w:asciiTheme="minorHAnsi" w:eastAsia="Calibri" w:hAnsiTheme="minorHAnsi" w:cstheme="minorHAnsi"/>
                <w:b/>
                <w:sz w:val="20"/>
                <w:szCs w:val="20"/>
                <w:highlight w:val="white"/>
              </w:rPr>
            </w:pPr>
            <w:r w:rsidRPr="004500CF">
              <w:rPr>
                <w:rFonts w:asciiTheme="minorHAnsi" w:eastAsia="Calibri" w:hAnsiTheme="minorHAnsi" w:cstheme="minorHAnsi"/>
                <w:sz w:val="20"/>
                <w:szCs w:val="20"/>
                <w:highlight w:val="white"/>
              </w:rPr>
              <w:t>Zabezpečenie vzájomného prepojenia a sieťovanie tretích subjektov, ktoré zabezpečujú výkon TSP a resp. sú zriaďovateľmi KC a ostatnými aktérmi / partnermi v teréne danej lokality</w:t>
            </w:r>
            <w:r w:rsidR="003A0ADF" w:rsidRPr="004500CF">
              <w:rPr>
                <w:rStyle w:val="Odkaznapoznmkupodiarou"/>
                <w:rFonts w:asciiTheme="minorHAnsi" w:eastAsia="Calibri" w:hAnsiTheme="minorHAnsi" w:cstheme="minorHAnsi"/>
                <w:sz w:val="20"/>
                <w:szCs w:val="20"/>
                <w:highlight w:val="white"/>
              </w:rPr>
              <w:footnoteReference w:id="11"/>
            </w:r>
            <w:r w:rsidRPr="004500CF">
              <w:rPr>
                <w:rFonts w:asciiTheme="minorHAnsi" w:eastAsia="Calibri" w:hAnsiTheme="minorHAnsi" w:cstheme="minorHAnsi"/>
                <w:sz w:val="20"/>
                <w:szCs w:val="20"/>
                <w:highlight w:val="white"/>
              </w:rPr>
              <w:t xml:space="preserve"> / na komunitnej úrovni.</w:t>
            </w:r>
            <w:r w:rsidRPr="004500CF">
              <w:rPr>
                <w:rFonts w:asciiTheme="minorHAnsi" w:eastAsia="Calibri" w:hAnsiTheme="minorHAnsi" w:cstheme="minorHAnsi"/>
                <w:b/>
                <w:sz w:val="20"/>
                <w:szCs w:val="20"/>
                <w:highlight w:val="white"/>
              </w:rPr>
              <w:t xml:space="preserve"> </w:t>
            </w:r>
          </w:p>
          <w:p w14:paraId="4A3EE0DE" w14:textId="77777777" w:rsidR="00FD7D53" w:rsidRPr="004500CF" w:rsidRDefault="00FD7D53" w:rsidP="00FD7D53">
            <w:pPr>
              <w:jc w:val="both"/>
              <w:rPr>
                <w:rFonts w:asciiTheme="minorHAnsi" w:eastAsia="Calibri" w:hAnsiTheme="minorHAnsi" w:cstheme="minorHAnsi"/>
                <w:b/>
                <w:sz w:val="20"/>
                <w:szCs w:val="20"/>
                <w:highlight w:val="white"/>
              </w:rPr>
            </w:pPr>
            <w:r w:rsidRPr="004500CF">
              <w:rPr>
                <w:rFonts w:asciiTheme="minorHAnsi" w:eastAsia="Calibri" w:hAnsiTheme="minorHAnsi" w:cstheme="minorHAnsi"/>
                <w:b/>
                <w:sz w:val="20"/>
                <w:szCs w:val="20"/>
                <w:highlight w:val="white"/>
              </w:rPr>
              <w:t xml:space="preserve"> </w:t>
            </w:r>
          </w:p>
          <w:p w14:paraId="6945938A" w14:textId="3DAA045D" w:rsidR="00FD7D53" w:rsidRPr="004500CF" w:rsidRDefault="00FD7D53" w:rsidP="00FD7D53">
            <w:pPr>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Zabezpečenie monitorovania a hodnotenia výkonu TSP a  komunitných centier.</w:t>
            </w:r>
          </w:p>
          <w:p w14:paraId="2D3A0EBE" w14:textId="77777777" w:rsidR="00FD7D53" w:rsidRPr="004500CF" w:rsidRDefault="00FD7D53" w:rsidP="006D4C2E">
            <w:pPr>
              <w:jc w:val="both"/>
              <w:rPr>
                <w:rFonts w:asciiTheme="minorHAnsi" w:eastAsia="Calibri" w:hAnsiTheme="minorHAnsi" w:cstheme="minorHAnsi"/>
                <w:b/>
                <w:sz w:val="20"/>
                <w:szCs w:val="20"/>
              </w:rPr>
            </w:pPr>
          </w:p>
          <w:p w14:paraId="2754614C" w14:textId="77777777" w:rsidR="00617591" w:rsidRPr="004500CF" w:rsidRDefault="00617591" w:rsidP="00617591">
            <w:pPr>
              <w:jc w:val="both"/>
              <w:rPr>
                <w:rFonts w:asciiTheme="minorHAnsi" w:eastAsia="Calibri" w:hAnsiTheme="minorHAnsi" w:cstheme="minorHAnsi"/>
                <w:b/>
                <w:color w:val="000000"/>
                <w:sz w:val="20"/>
                <w:szCs w:val="20"/>
              </w:rPr>
            </w:pPr>
            <w:r w:rsidRPr="004500CF">
              <w:rPr>
                <w:rFonts w:asciiTheme="minorHAnsi" w:eastAsia="Calibri" w:hAnsiTheme="minorHAnsi" w:cstheme="minorHAnsi"/>
                <w:b/>
                <w:color w:val="000000"/>
                <w:sz w:val="20"/>
                <w:szCs w:val="20"/>
              </w:rPr>
              <w:t>Cieľová skupina NP v zmysle P SK:</w:t>
            </w:r>
          </w:p>
          <w:p w14:paraId="6B256504" w14:textId="77777777" w:rsidR="00617591" w:rsidRPr="004500CF" w:rsidRDefault="00617591" w:rsidP="00617591">
            <w:pPr>
              <w:pStyle w:val="Odsekzoznamu"/>
              <w:numPr>
                <w:ilvl w:val="0"/>
                <w:numId w:val="40"/>
              </w:numPr>
              <w:rPr>
                <w:rFonts w:asciiTheme="minorHAnsi" w:eastAsia="Calibri" w:hAnsiTheme="minorHAnsi" w:cstheme="minorHAnsi"/>
                <w:color w:val="000000" w:themeColor="text1"/>
                <w:sz w:val="20"/>
                <w:szCs w:val="20"/>
              </w:rPr>
            </w:pPr>
            <w:r w:rsidRPr="004500CF">
              <w:rPr>
                <w:rFonts w:asciiTheme="minorHAnsi" w:eastAsia="Calibri" w:hAnsiTheme="minorHAnsi" w:cstheme="minorHAnsi"/>
                <w:color w:val="000000" w:themeColor="text1"/>
                <w:sz w:val="20"/>
                <w:szCs w:val="20"/>
              </w:rPr>
              <w:t xml:space="preserve">osoby ohrozené chudobou a sociálnym vylúčením </w:t>
            </w:r>
          </w:p>
          <w:p w14:paraId="14A14470" w14:textId="77777777" w:rsidR="00617591" w:rsidRPr="004500CF" w:rsidRDefault="00617591" w:rsidP="00617591">
            <w:pPr>
              <w:pStyle w:val="Odsekzoznamu"/>
              <w:numPr>
                <w:ilvl w:val="0"/>
                <w:numId w:val="40"/>
              </w:numPr>
              <w:rPr>
                <w:rFonts w:asciiTheme="minorHAnsi" w:eastAsia="Calibri" w:hAnsiTheme="minorHAnsi" w:cstheme="minorHAnsi"/>
                <w:color w:val="000000" w:themeColor="text1"/>
                <w:sz w:val="20"/>
                <w:szCs w:val="20"/>
              </w:rPr>
            </w:pPr>
            <w:r w:rsidRPr="004500CF">
              <w:rPr>
                <w:rFonts w:asciiTheme="minorHAnsi" w:eastAsia="Calibri" w:hAnsiTheme="minorHAnsi" w:cstheme="minorHAnsi"/>
                <w:color w:val="000000" w:themeColor="text1"/>
                <w:sz w:val="20"/>
                <w:szCs w:val="20"/>
              </w:rPr>
              <w:t xml:space="preserve">FO v nepriaznivej sociálnej situácii; </w:t>
            </w:r>
          </w:p>
          <w:p w14:paraId="09CB4B71" w14:textId="77777777" w:rsidR="00617591" w:rsidRPr="004500CF" w:rsidRDefault="00617591" w:rsidP="00617591">
            <w:pPr>
              <w:pStyle w:val="Odsekzoznamu"/>
              <w:numPr>
                <w:ilvl w:val="0"/>
                <w:numId w:val="40"/>
              </w:numPr>
              <w:rPr>
                <w:rFonts w:asciiTheme="minorHAnsi" w:eastAsia="Calibri" w:hAnsiTheme="minorHAnsi" w:cstheme="minorHAnsi"/>
                <w:color w:val="000000" w:themeColor="text1"/>
                <w:sz w:val="20"/>
                <w:szCs w:val="20"/>
              </w:rPr>
            </w:pPr>
            <w:r w:rsidRPr="004500CF">
              <w:rPr>
                <w:rFonts w:asciiTheme="minorHAnsi" w:eastAsia="Calibri" w:hAnsiTheme="minorHAnsi" w:cstheme="minorHAnsi"/>
                <w:color w:val="000000" w:themeColor="text1"/>
                <w:sz w:val="20"/>
                <w:szCs w:val="20"/>
              </w:rPr>
              <w:t>príslušníci marginalizovaných komunít vrátane MRK;</w:t>
            </w:r>
          </w:p>
          <w:p w14:paraId="5719DDDB" w14:textId="77777777" w:rsidR="00617591" w:rsidRPr="004500CF" w:rsidRDefault="00617591" w:rsidP="00617591">
            <w:pPr>
              <w:pStyle w:val="Odsekzoznamu"/>
              <w:numPr>
                <w:ilvl w:val="0"/>
                <w:numId w:val="40"/>
              </w:numPr>
              <w:rPr>
                <w:rFonts w:asciiTheme="minorHAnsi" w:eastAsia="Calibri" w:hAnsiTheme="minorHAnsi" w:cstheme="minorHAnsi"/>
                <w:color w:val="000000" w:themeColor="text1"/>
                <w:sz w:val="20"/>
                <w:szCs w:val="20"/>
              </w:rPr>
            </w:pPr>
            <w:r w:rsidRPr="004500CF">
              <w:rPr>
                <w:rFonts w:asciiTheme="minorHAnsi" w:eastAsia="Calibri" w:hAnsiTheme="minorHAnsi" w:cstheme="minorHAnsi"/>
                <w:color w:val="000000" w:themeColor="text1"/>
                <w:sz w:val="20"/>
                <w:szCs w:val="20"/>
              </w:rPr>
              <w:t>klienti KC;</w:t>
            </w:r>
          </w:p>
          <w:p w14:paraId="6A100295" w14:textId="77777777" w:rsidR="00F75C71" w:rsidRPr="004500CF" w:rsidRDefault="00F75C71" w:rsidP="00F75C71">
            <w:pPr>
              <w:pStyle w:val="Odsekzoznamu"/>
              <w:ind w:left="720" w:firstLine="0"/>
              <w:rPr>
                <w:rFonts w:asciiTheme="minorHAnsi" w:eastAsia="Calibri" w:hAnsiTheme="minorHAnsi" w:cstheme="minorHAnsi"/>
                <w:color w:val="000000" w:themeColor="text1"/>
                <w:sz w:val="20"/>
                <w:szCs w:val="20"/>
              </w:rPr>
            </w:pPr>
          </w:p>
          <w:p w14:paraId="5E205BAD" w14:textId="5B55E6B1" w:rsidR="00684C27" w:rsidRPr="004500CF" w:rsidRDefault="00684C27" w:rsidP="00F75C71">
            <w:pPr>
              <w:rPr>
                <w:rFonts w:asciiTheme="minorHAnsi" w:eastAsia="Calibri" w:hAnsiTheme="minorHAnsi" w:cstheme="minorHAnsi"/>
                <w:b/>
                <w:color w:val="000000" w:themeColor="text1"/>
                <w:sz w:val="20"/>
                <w:szCs w:val="20"/>
              </w:rPr>
            </w:pPr>
            <w:r w:rsidRPr="004500CF">
              <w:rPr>
                <w:rFonts w:asciiTheme="minorHAnsi" w:eastAsia="Calibri" w:hAnsiTheme="minorHAnsi" w:cstheme="minorHAnsi"/>
                <w:b/>
                <w:color w:val="000000" w:themeColor="text1"/>
                <w:sz w:val="20"/>
                <w:szCs w:val="20"/>
              </w:rPr>
              <w:t xml:space="preserve">Špecifikácia CS pre výkon TSP: </w:t>
            </w:r>
            <w:r w:rsidRPr="004500CF">
              <w:rPr>
                <w:rFonts w:asciiTheme="minorHAnsi" w:eastAsia="Calibri" w:hAnsiTheme="minorHAnsi" w:cstheme="minorHAnsi"/>
                <w:color w:val="FFFFFF" w:themeColor="background1"/>
                <w:sz w:val="20"/>
                <w:szCs w:val="20"/>
              </w:rPr>
              <w:t xml:space="preserve"> sociálne vylúčené, príp. ohrozené chudobou alebo sociálnym vylúčením, ktoré sú ké najmä v </w:t>
            </w:r>
          </w:p>
          <w:p w14:paraId="1A69E400" w14:textId="77777777" w:rsidR="00684C27" w:rsidRPr="004500CF" w:rsidRDefault="00684C27" w:rsidP="00684C27">
            <w:pPr>
              <w:numPr>
                <w:ilvl w:val="0"/>
                <w:numId w:val="27"/>
              </w:numPr>
              <w:jc w:val="both"/>
              <w:rPr>
                <w:rFonts w:asciiTheme="minorHAnsi" w:eastAsia="Calibri" w:hAnsiTheme="minorHAnsi" w:cstheme="minorHAnsi"/>
                <w:color w:val="000000" w:themeColor="text1"/>
                <w:sz w:val="20"/>
                <w:szCs w:val="20"/>
              </w:rPr>
            </w:pPr>
            <w:r w:rsidRPr="004500CF">
              <w:rPr>
                <w:rFonts w:asciiTheme="minorHAnsi" w:eastAsia="Calibri" w:hAnsiTheme="minorHAnsi" w:cstheme="minorHAnsi"/>
                <w:color w:val="000000" w:themeColor="text1"/>
                <w:sz w:val="20"/>
                <w:szCs w:val="20"/>
              </w:rPr>
              <w:t xml:space="preserve">ľudia zažívajúci </w:t>
            </w:r>
            <w:proofErr w:type="spellStart"/>
            <w:r w:rsidRPr="004500CF">
              <w:rPr>
                <w:rFonts w:asciiTheme="minorHAnsi" w:eastAsia="Calibri" w:hAnsiTheme="minorHAnsi" w:cstheme="minorHAnsi"/>
                <w:color w:val="000000" w:themeColor="text1"/>
                <w:sz w:val="20"/>
                <w:szCs w:val="20"/>
              </w:rPr>
              <w:t>bezdomovectvo</w:t>
            </w:r>
            <w:proofErr w:type="spellEnd"/>
            <w:r w:rsidRPr="004500CF">
              <w:rPr>
                <w:rFonts w:asciiTheme="minorHAnsi" w:eastAsia="Calibri" w:hAnsiTheme="minorHAnsi" w:cstheme="minorHAnsi"/>
                <w:color w:val="000000" w:themeColor="text1"/>
                <w:sz w:val="20"/>
                <w:szCs w:val="20"/>
              </w:rPr>
              <w:t xml:space="preserve"> alebo ľudia ohrození stratou bývania</w:t>
            </w:r>
          </w:p>
          <w:p w14:paraId="6B5C99E8" w14:textId="77777777" w:rsidR="00684C27" w:rsidRPr="004500CF" w:rsidRDefault="00684C27" w:rsidP="00684C27">
            <w:pPr>
              <w:numPr>
                <w:ilvl w:val="0"/>
                <w:numId w:val="27"/>
              </w:numPr>
              <w:jc w:val="both"/>
              <w:rPr>
                <w:rFonts w:asciiTheme="minorHAnsi" w:eastAsia="Calibri" w:hAnsiTheme="minorHAnsi" w:cstheme="minorHAnsi"/>
                <w:color w:val="000000" w:themeColor="text1"/>
                <w:sz w:val="20"/>
                <w:szCs w:val="20"/>
              </w:rPr>
            </w:pPr>
            <w:r w:rsidRPr="004500CF">
              <w:rPr>
                <w:rFonts w:asciiTheme="minorHAnsi" w:eastAsia="Calibri" w:hAnsiTheme="minorHAnsi" w:cstheme="minorHAnsi"/>
                <w:color w:val="000000" w:themeColor="text1"/>
                <w:sz w:val="20"/>
                <w:szCs w:val="20"/>
              </w:rPr>
              <w:t>osoba so zdravotným postihnutím</w:t>
            </w:r>
          </w:p>
          <w:p w14:paraId="5A89452D" w14:textId="77777777" w:rsidR="00684C27" w:rsidRPr="004500CF" w:rsidRDefault="00684C27" w:rsidP="00684C27">
            <w:pPr>
              <w:numPr>
                <w:ilvl w:val="0"/>
                <w:numId w:val="27"/>
              </w:numPr>
              <w:jc w:val="both"/>
              <w:rPr>
                <w:rFonts w:asciiTheme="minorHAnsi" w:eastAsia="Calibri" w:hAnsiTheme="minorHAnsi" w:cstheme="minorHAnsi"/>
                <w:color w:val="000000" w:themeColor="text1"/>
                <w:sz w:val="20"/>
                <w:szCs w:val="20"/>
              </w:rPr>
            </w:pPr>
            <w:r w:rsidRPr="004500CF">
              <w:rPr>
                <w:rFonts w:asciiTheme="minorHAnsi" w:eastAsia="Calibri" w:hAnsiTheme="minorHAnsi" w:cstheme="minorHAnsi"/>
                <w:color w:val="000000" w:themeColor="text1"/>
                <w:sz w:val="20"/>
                <w:szCs w:val="20"/>
              </w:rPr>
              <w:t>domácnosti vystavené riziku príjmovej chudoby</w:t>
            </w:r>
          </w:p>
          <w:p w14:paraId="7DAEFBC3" w14:textId="77777777" w:rsidR="00684C27" w:rsidRPr="004500CF" w:rsidRDefault="00684C27" w:rsidP="006D4C2E">
            <w:pPr>
              <w:jc w:val="both"/>
              <w:rPr>
                <w:rFonts w:asciiTheme="minorHAnsi" w:eastAsia="Calibri" w:hAnsiTheme="minorHAnsi" w:cstheme="minorHAnsi"/>
                <w:b/>
                <w:sz w:val="20"/>
                <w:szCs w:val="20"/>
              </w:rPr>
            </w:pPr>
          </w:p>
          <w:p w14:paraId="1108F020" w14:textId="2316E348" w:rsidR="00980BBD" w:rsidRPr="004500CF" w:rsidRDefault="00C74F88" w:rsidP="006D4C2E">
            <w:pPr>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Podaktivita č.</w:t>
            </w:r>
            <w:r w:rsidR="00FD7D53" w:rsidRPr="004500CF">
              <w:rPr>
                <w:rFonts w:asciiTheme="minorHAnsi" w:eastAsia="Calibri" w:hAnsiTheme="minorHAnsi" w:cstheme="minorHAnsi"/>
                <w:b/>
                <w:sz w:val="20"/>
                <w:szCs w:val="20"/>
              </w:rPr>
              <w:t xml:space="preserve"> 1: Zapájanie </w:t>
            </w:r>
            <w:r w:rsidR="009602E4" w:rsidRPr="004500CF">
              <w:rPr>
                <w:rFonts w:asciiTheme="minorHAnsi" w:eastAsia="Calibri" w:hAnsiTheme="minorHAnsi" w:cstheme="minorHAnsi"/>
                <w:b/>
                <w:sz w:val="20"/>
                <w:szCs w:val="20"/>
              </w:rPr>
              <w:t>subjektov</w:t>
            </w:r>
            <w:r w:rsidR="00FD7D53" w:rsidRPr="004500CF">
              <w:rPr>
                <w:rFonts w:asciiTheme="minorHAnsi" w:eastAsia="Calibri" w:hAnsiTheme="minorHAnsi" w:cstheme="minorHAnsi"/>
                <w:b/>
                <w:sz w:val="20"/>
                <w:szCs w:val="20"/>
              </w:rPr>
              <w:t xml:space="preserve"> </w:t>
            </w:r>
            <w:r w:rsidR="004A6440" w:rsidRPr="004500CF">
              <w:rPr>
                <w:rFonts w:asciiTheme="minorHAnsi" w:eastAsia="Calibri" w:hAnsiTheme="minorHAnsi" w:cstheme="minorHAnsi"/>
                <w:b/>
                <w:sz w:val="20"/>
                <w:szCs w:val="20"/>
              </w:rPr>
              <w:t>vykonávajúcich</w:t>
            </w:r>
            <w:r w:rsidR="009A5AFF" w:rsidRPr="004500CF">
              <w:rPr>
                <w:rFonts w:asciiTheme="minorHAnsi" w:eastAsia="Calibri" w:hAnsiTheme="minorHAnsi" w:cstheme="minorHAnsi"/>
                <w:b/>
                <w:sz w:val="20"/>
                <w:szCs w:val="20"/>
              </w:rPr>
              <w:t xml:space="preserve"> TSP </w:t>
            </w:r>
            <w:r w:rsidR="002523F5" w:rsidRPr="004500CF">
              <w:rPr>
                <w:rFonts w:asciiTheme="minorHAnsi" w:eastAsia="Calibri" w:hAnsiTheme="minorHAnsi" w:cstheme="minorHAnsi"/>
                <w:b/>
                <w:sz w:val="20"/>
                <w:szCs w:val="20"/>
              </w:rPr>
              <w:t xml:space="preserve">a </w:t>
            </w:r>
            <w:r w:rsidR="004A6440" w:rsidRPr="004500CF">
              <w:rPr>
                <w:rFonts w:asciiTheme="minorHAnsi" w:eastAsia="Calibri" w:hAnsiTheme="minorHAnsi" w:cstheme="minorHAnsi"/>
                <w:b/>
                <w:sz w:val="20"/>
                <w:szCs w:val="20"/>
              </w:rPr>
              <w:t>komunitných centier</w:t>
            </w:r>
            <w:r w:rsidR="002523F5" w:rsidRPr="004500CF">
              <w:rPr>
                <w:rFonts w:asciiTheme="minorHAnsi" w:eastAsia="Calibri" w:hAnsiTheme="minorHAnsi" w:cstheme="minorHAnsi"/>
                <w:b/>
                <w:sz w:val="20"/>
                <w:szCs w:val="20"/>
              </w:rPr>
              <w:t xml:space="preserve"> </w:t>
            </w:r>
            <w:r w:rsidR="00FD7D53" w:rsidRPr="004500CF">
              <w:rPr>
                <w:rFonts w:asciiTheme="minorHAnsi" w:eastAsia="Calibri" w:hAnsiTheme="minorHAnsi" w:cstheme="minorHAnsi"/>
                <w:b/>
                <w:sz w:val="20"/>
                <w:szCs w:val="20"/>
              </w:rPr>
              <w:t>do NP</w:t>
            </w:r>
          </w:p>
          <w:p w14:paraId="1648CCA5" w14:textId="77777777" w:rsidR="00980BBD" w:rsidRPr="004500CF" w:rsidRDefault="006D4C2E" w:rsidP="00F66B10">
            <w:pPr>
              <w:spacing w:before="240" w:after="120"/>
              <w:rPr>
                <w:rFonts w:asciiTheme="minorHAnsi" w:eastAsia="Calibri" w:hAnsiTheme="minorHAnsi" w:cstheme="minorHAnsi"/>
                <w:b/>
                <w:sz w:val="20"/>
                <w:szCs w:val="20"/>
              </w:rPr>
            </w:pPr>
            <w:r w:rsidRPr="004500CF">
              <w:rPr>
                <w:rFonts w:asciiTheme="minorHAnsi" w:eastAsia="Calibri" w:hAnsiTheme="minorHAnsi" w:cstheme="minorHAnsi"/>
                <w:b/>
                <w:sz w:val="20"/>
                <w:szCs w:val="20"/>
              </w:rPr>
              <w:t xml:space="preserve">A: </w:t>
            </w:r>
            <w:r w:rsidR="00C74F88" w:rsidRPr="004500CF">
              <w:rPr>
                <w:rFonts w:asciiTheme="minorHAnsi" w:eastAsia="Calibri" w:hAnsiTheme="minorHAnsi" w:cstheme="minorHAnsi"/>
                <w:b/>
                <w:sz w:val="20"/>
                <w:szCs w:val="20"/>
              </w:rPr>
              <w:t>T</w:t>
            </w:r>
            <w:r w:rsidRPr="004500CF">
              <w:rPr>
                <w:rFonts w:asciiTheme="minorHAnsi" w:eastAsia="Calibri" w:hAnsiTheme="minorHAnsi" w:cstheme="minorHAnsi"/>
                <w:b/>
                <w:sz w:val="20"/>
                <w:szCs w:val="20"/>
              </w:rPr>
              <w:t>erénna sociálna práca</w:t>
            </w:r>
          </w:p>
          <w:p w14:paraId="01DFA273" w14:textId="51BA8D2E" w:rsidR="00980BBD" w:rsidRPr="004500CF" w:rsidRDefault="00C74F88" w:rsidP="00F66B10">
            <w:pPr>
              <w:spacing w:after="12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Poskytovanie terénnej sociálnej práce (</w:t>
            </w:r>
            <w:r w:rsidR="00AC743F" w:rsidRPr="004500CF">
              <w:rPr>
                <w:rFonts w:asciiTheme="minorHAnsi" w:eastAsia="Calibri" w:hAnsiTheme="minorHAnsi" w:cstheme="minorHAnsi"/>
                <w:sz w:val="20"/>
                <w:szCs w:val="20"/>
              </w:rPr>
              <w:t>ďalej ako „</w:t>
            </w:r>
            <w:r w:rsidRPr="004500CF">
              <w:rPr>
                <w:rFonts w:asciiTheme="minorHAnsi" w:eastAsia="Calibri" w:hAnsiTheme="minorHAnsi" w:cstheme="minorHAnsi"/>
                <w:sz w:val="20"/>
                <w:szCs w:val="20"/>
              </w:rPr>
              <w:t>TSP</w:t>
            </w:r>
            <w:r w:rsidR="00AC743F" w:rsidRPr="004500CF">
              <w:rPr>
                <w:rFonts w:asciiTheme="minorHAnsi" w:eastAsia="Calibri" w:hAnsiTheme="minorHAnsi" w:cstheme="minorHAnsi"/>
                <w:sz w:val="20"/>
                <w:szCs w:val="20"/>
              </w:rPr>
              <w:t>“</w:t>
            </w:r>
            <w:r w:rsidRPr="004500CF">
              <w:rPr>
                <w:rFonts w:asciiTheme="minorHAnsi" w:eastAsia="Calibri" w:hAnsiTheme="minorHAnsi" w:cstheme="minorHAnsi"/>
                <w:sz w:val="20"/>
                <w:szCs w:val="20"/>
              </w:rPr>
              <w:t>) reaguje na potrebu</w:t>
            </w:r>
            <w:r w:rsidR="00E7326E" w:rsidRPr="004500CF">
              <w:rPr>
                <w:rFonts w:asciiTheme="minorHAnsi" w:eastAsia="Calibri" w:hAnsiTheme="minorHAnsi" w:cstheme="minorHAnsi"/>
                <w:sz w:val="20"/>
                <w:szCs w:val="20"/>
              </w:rPr>
              <w:t xml:space="preserve"> cieľových skupín</w:t>
            </w:r>
            <w:r w:rsidRPr="004500CF">
              <w:rPr>
                <w:rFonts w:asciiTheme="minorHAnsi" w:eastAsia="Calibri" w:hAnsiTheme="minorHAnsi" w:cstheme="minorHAnsi"/>
                <w:sz w:val="20"/>
                <w:szCs w:val="20"/>
              </w:rPr>
              <w:t xml:space="preserve"> naprieč vybranými lokalitami na území Slovenskej republiky. (Vybrané lokality pre poskytovanie terénnej sociálnej práce budú predmetom prílohy vyzvania na NP).</w:t>
            </w:r>
          </w:p>
          <w:p w14:paraId="7B67B458" w14:textId="7D0B036B" w:rsidR="006D4C2E" w:rsidRPr="004500CF" w:rsidRDefault="00C74F88" w:rsidP="006D4C2E">
            <w:pPr>
              <w:spacing w:before="120" w:after="12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Lokality výkonu TSP budú stanovené v databáze výkonu TSP (ktorá bude prílohou výzvy NP) na základe prítomnosti tejto služby v rámci realizácie minulých projektov terénnej sociálnej práce v gescií MPSVR (</w:t>
            </w:r>
            <w:r w:rsidR="002E5244" w:rsidRPr="004500CF">
              <w:rPr>
                <w:rFonts w:asciiTheme="minorHAnsi" w:eastAsia="Calibri" w:hAnsiTheme="minorHAnsi" w:cstheme="minorHAnsi"/>
                <w:sz w:val="20"/>
                <w:szCs w:val="20"/>
              </w:rPr>
              <w:t xml:space="preserve"> IA MPSVR SR</w:t>
            </w:r>
            <w:r w:rsidRPr="004500CF">
              <w:rPr>
                <w:rFonts w:asciiTheme="minorHAnsi" w:eastAsia="Calibri" w:hAnsiTheme="minorHAnsi" w:cstheme="minorHAnsi"/>
                <w:sz w:val="20"/>
                <w:szCs w:val="20"/>
              </w:rPr>
              <w:t>) a ÚSVRK</w:t>
            </w:r>
            <w:r w:rsidR="002523F5" w:rsidRPr="004500CF">
              <w:rPr>
                <w:rFonts w:asciiTheme="minorHAnsi" w:eastAsia="Calibri" w:hAnsiTheme="minorHAnsi" w:cstheme="minorHAnsi"/>
                <w:sz w:val="20"/>
                <w:szCs w:val="20"/>
              </w:rPr>
              <w:t>,</w:t>
            </w:r>
            <w:r w:rsidRPr="004500CF">
              <w:rPr>
                <w:rFonts w:asciiTheme="minorHAnsi" w:eastAsia="Calibri" w:hAnsiTheme="minorHAnsi" w:cstheme="minorHAnsi"/>
                <w:sz w:val="20"/>
                <w:szCs w:val="20"/>
              </w:rPr>
              <w:t xml:space="preserve"> vrátane identifikovaných lokalít v zmysle indexu potrebnosti TSP (</w:t>
            </w:r>
            <w:r w:rsidR="000710CB" w:rsidRPr="004500CF">
              <w:rPr>
                <w:rFonts w:asciiTheme="minorHAnsi" w:eastAsia="Calibri" w:hAnsiTheme="minorHAnsi" w:cstheme="minorHAnsi"/>
                <w:sz w:val="20"/>
                <w:szCs w:val="20"/>
              </w:rPr>
              <w:t>Kontextová evaluácia</w:t>
            </w:r>
            <w:r w:rsidRPr="004500CF">
              <w:rPr>
                <w:rFonts w:asciiTheme="minorHAnsi" w:eastAsia="Calibri" w:hAnsiTheme="minorHAnsi" w:cstheme="minorHAnsi"/>
                <w:sz w:val="20"/>
                <w:szCs w:val="20"/>
              </w:rPr>
              <w:t xml:space="preserve"> TSP</w:t>
            </w:r>
            <w:r w:rsidR="000710CB" w:rsidRPr="004500CF">
              <w:rPr>
                <w:rFonts w:asciiTheme="minorHAnsi" w:eastAsia="Calibri" w:hAnsiTheme="minorHAnsi" w:cstheme="minorHAnsi"/>
                <w:sz w:val="20"/>
                <w:szCs w:val="20"/>
              </w:rPr>
              <w:t xml:space="preserve"> – Záverečná správa, Bratislava</w:t>
            </w:r>
            <w:r w:rsidRPr="004500CF">
              <w:rPr>
                <w:rFonts w:asciiTheme="minorHAnsi" w:eastAsia="Calibri" w:hAnsiTheme="minorHAnsi" w:cstheme="minorHAnsi"/>
                <w:sz w:val="20"/>
                <w:szCs w:val="20"/>
              </w:rPr>
              <w:t xml:space="preserve"> 2019</w:t>
            </w:r>
            <w:r w:rsidR="000710CB" w:rsidRPr="004500CF">
              <w:rPr>
                <w:rStyle w:val="Odkaznapoznmkupodiarou"/>
                <w:rFonts w:asciiTheme="minorHAnsi" w:eastAsia="Calibri" w:hAnsiTheme="minorHAnsi" w:cstheme="minorHAnsi"/>
                <w:sz w:val="20"/>
                <w:szCs w:val="20"/>
              </w:rPr>
              <w:footnoteReference w:id="12"/>
            </w:r>
            <w:r w:rsidRPr="004500CF">
              <w:rPr>
                <w:rFonts w:asciiTheme="minorHAnsi" w:eastAsia="Calibri" w:hAnsiTheme="minorHAnsi" w:cstheme="minorHAnsi"/>
                <w:sz w:val="20"/>
                <w:szCs w:val="20"/>
              </w:rPr>
              <w:t xml:space="preserve"> a Atlas RK 2019 a jeho aktualizácie).</w:t>
            </w:r>
            <w:r w:rsidR="006D4C2E" w:rsidRPr="004500CF">
              <w:rPr>
                <w:rFonts w:asciiTheme="minorHAnsi" w:eastAsia="Calibri" w:hAnsiTheme="minorHAnsi" w:cstheme="minorHAnsi"/>
                <w:sz w:val="20"/>
                <w:szCs w:val="20"/>
              </w:rPr>
              <w:t xml:space="preserve"> </w:t>
            </w:r>
            <w:r w:rsidRPr="004500CF">
              <w:rPr>
                <w:rFonts w:asciiTheme="minorHAnsi" w:eastAsia="Calibri" w:hAnsiTheme="minorHAnsi" w:cstheme="minorHAnsi"/>
                <w:sz w:val="20"/>
                <w:szCs w:val="20"/>
              </w:rPr>
              <w:t>Zámerom podpory je reagovať v čo najväčšej miere na potreby v</w:t>
            </w:r>
            <w:r w:rsidR="005B46AD" w:rsidRPr="004500CF">
              <w:rPr>
                <w:rFonts w:asciiTheme="minorHAnsi" w:eastAsia="Calibri" w:hAnsiTheme="minorHAnsi" w:cstheme="minorHAnsi"/>
                <w:sz w:val="20"/>
                <w:szCs w:val="20"/>
              </w:rPr>
              <w:t> </w:t>
            </w:r>
            <w:r w:rsidRPr="004500CF">
              <w:rPr>
                <w:rFonts w:asciiTheme="minorHAnsi" w:eastAsia="Calibri" w:hAnsiTheme="minorHAnsi" w:cstheme="minorHAnsi"/>
                <w:sz w:val="20"/>
                <w:szCs w:val="20"/>
              </w:rPr>
              <w:t>jednotlivých</w:t>
            </w:r>
            <w:r w:rsidR="005B46AD" w:rsidRPr="004500CF">
              <w:rPr>
                <w:rFonts w:asciiTheme="minorHAnsi" w:eastAsia="Calibri" w:hAnsiTheme="minorHAnsi" w:cstheme="minorHAnsi"/>
                <w:sz w:val="20"/>
                <w:szCs w:val="20"/>
              </w:rPr>
              <w:t xml:space="preserve"> </w:t>
            </w:r>
            <w:proofErr w:type="spellStart"/>
            <w:r w:rsidR="005B46AD" w:rsidRPr="004500CF">
              <w:rPr>
                <w:rFonts w:asciiTheme="minorHAnsi" w:eastAsia="Calibri" w:hAnsiTheme="minorHAnsi" w:cstheme="minorHAnsi"/>
                <w:sz w:val="20"/>
                <w:szCs w:val="20"/>
              </w:rPr>
              <w:t>dotknutných</w:t>
            </w:r>
            <w:proofErr w:type="spellEnd"/>
            <w:r w:rsidRPr="004500CF">
              <w:rPr>
                <w:rFonts w:asciiTheme="minorHAnsi" w:eastAsia="Calibri" w:hAnsiTheme="minorHAnsi" w:cstheme="minorHAnsi"/>
                <w:sz w:val="20"/>
                <w:szCs w:val="20"/>
              </w:rPr>
              <w:t xml:space="preserve"> lokalitách.</w:t>
            </w:r>
          </w:p>
          <w:p w14:paraId="547E985E" w14:textId="22BD7C37" w:rsidR="00980BBD" w:rsidRPr="004500CF" w:rsidRDefault="00C74F88" w:rsidP="00F66B10">
            <w:pPr>
              <w:spacing w:before="240" w:after="120"/>
              <w:rPr>
                <w:rFonts w:asciiTheme="minorHAnsi" w:eastAsia="Calibri" w:hAnsiTheme="minorHAnsi" w:cstheme="minorHAnsi"/>
                <w:i/>
                <w:sz w:val="20"/>
                <w:szCs w:val="20"/>
              </w:rPr>
            </w:pPr>
            <w:r w:rsidRPr="004500CF">
              <w:rPr>
                <w:rFonts w:asciiTheme="minorHAnsi" w:eastAsia="Calibri" w:hAnsiTheme="minorHAnsi" w:cstheme="minorHAnsi"/>
                <w:i/>
                <w:sz w:val="20"/>
                <w:szCs w:val="20"/>
              </w:rPr>
              <w:t xml:space="preserve">Systém a priority zapájania </w:t>
            </w:r>
            <w:r w:rsidR="009602E4" w:rsidRPr="004500CF">
              <w:rPr>
                <w:rFonts w:asciiTheme="minorHAnsi" w:eastAsia="Calibri" w:hAnsiTheme="minorHAnsi" w:cstheme="minorHAnsi"/>
                <w:i/>
                <w:sz w:val="20"/>
                <w:szCs w:val="20"/>
              </w:rPr>
              <w:t xml:space="preserve">subjektov </w:t>
            </w:r>
            <w:r w:rsidRPr="004500CF">
              <w:rPr>
                <w:rFonts w:asciiTheme="minorHAnsi" w:eastAsia="Calibri" w:hAnsiTheme="minorHAnsi" w:cstheme="minorHAnsi"/>
                <w:i/>
                <w:sz w:val="20"/>
                <w:szCs w:val="20"/>
              </w:rPr>
              <w:t>do výkonu terénnej sociálnej práce</w:t>
            </w:r>
            <w:r w:rsidR="006D4C2E" w:rsidRPr="004500CF">
              <w:rPr>
                <w:rFonts w:asciiTheme="minorHAnsi" w:eastAsia="Calibri" w:hAnsiTheme="minorHAnsi" w:cstheme="minorHAnsi"/>
                <w:i/>
                <w:sz w:val="20"/>
                <w:szCs w:val="20"/>
              </w:rPr>
              <w:br/>
            </w:r>
            <w:r w:rsidRPr="004500CF">
              <w:rPr>
                <w:rFonts w:asciiTheme="minorHAnsi" w:eastAsia="Calibri" w:hAnsiTheme="minorHAnsi" w:cstheme="minorHAnsi"/>
                <w:sz w:val="20"/>
                <w:szCs w:val="20"/>
              </w:rPr>
              <w:t xml:space="preserve">Program TSP bude pri zapájaní </w:t>
            </w:r>
            <w:r w:rsidR="009602E4" w:rsidRPr="004500CF">
              <w:rPr>
                <w:rFonts w:asciiTheme="minorHAnsi" w:eastAsia="Calibri" w:hAnsiTheme="minorHAnsi" w:cstheme="minorHAnsi"/>
                <w:sz w:val="20"/>
                <w:szCs w:val="20"/>
              </w:rPr>
              <w:t xml:space="preserve">subjektov </w:t>
            </w:r>
            <w:r w:rsidRPr="004500CF">
              <w:rPr>
                <w:rFonts w:asciiTheme="minorHAnsi" w:eastAsia="Calibri" w:hAnsiTheme="minorHAnsi" w:cstheme="minorHAnsi"/>
                <w:sz w:val="20"/>
                <w:szCs w:val="20"/>
              </w:rPr>
              <w:t xml:space="preserve">do programu používať nasledovnú postupnosť výberu </w:t>
            </w:r>
            <w:r w:rsidR="009602E4" w:rsidRPr="004500CF">
              <w:rPr>
                <w:rFonts w:asciiTheme="minorHAnsi" w:eastAsia="Calibri" w:hAnsiTheme="minorHAnsi" w:cstheme="minorHAnsi"/>
                <w:sz w:val="20"/>
                <w:szCs w:val="20"/>
              </w:rPr>
              <w:t xml:space="preserve">subjektov </w:t>
            </w:r>
            <w:r w:rsidRPr="004500CF">
              <w:rPr>
                <w:rFonts w:asciiTheme="minorHAnsi" w:eastAsia="Calibri" w:hAnsiTheme="minorHAnsi" w:cstheme="minorHAnsi"/>
                <w:sz w:val="20"/>
                <w:szCs w:val="20"/>
              </w:rPr>
              <w:t>z hľadiska priorít:</w:t>
            </w:r>
          </w:p>
          <w:p w14:paraId="17A83D6B" w14:textId="029885B0" w:rsidR="00980BBD" w:rsidRPr="004500CF" w:rsidRDefault="00C74F88" w:rsidP="00F66B10">
            <w:pPr>
              <w:pStyle w:val="Odsekzoznamu"/>
              <w:numPr>
                <w:ilvl w:val="0"/>
                <w:numId w:val="48"/>
              </w:numPr>
              <w:spacing w:after="120"/>
              <w:ind w:left="1156" w:hanging="425"/>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Samosprávy majú v programe najvyššiu prioritu. V doterajšej histórii programu boli ako partneri dominantnou zložkou a stále zostanú najpočetnejšou skupinou medzi </w:t>
            </w:r>
            <w:r w:rsidR="009602E4" w:rsidRPr="004500CF">
              <w:rPr>
                <w:rFonts w:asciiTheme="minorHAnsi" w:eastAsia="Calibri" w:hAnsiTheme="minorHAnsi" w:cstheme="minorHAnsi"/>
                <w:sz w:val="20"/>
                <w:szCs w:val="20"/>
              </w:rPr>
              <w:t xml:space="preserve">subjektmi </w:t>
            </w:r>
            <w:r w:rsidRPr="004500CF">
              <w:rPr>
                <w:rFonts w:asciiTheme="minorHAnsi" w:eastAsia="Calibri" w:hAnsiTheme="minorHAnsi" w:cstheme="minorHAnsi"/>
                <w:sz w:val="20"/>
                <w:szCs w:val="20"/>
              </w:rPr>
              <w:t>pri výkone TSP.</w:t>
            </w:r>
          </w:p>
          <w:p w14:paraId="2C490199" w14:textId="14641647" w:rsidR="006D4C2E" w:rsidRPr="004500CF" w:rsidRDefault="00C74F88" w:rsidP="00F66B10">
            <w:pPr>
              <w:pStyle w:val="Odsekzoznamu"/>
              <w:numPr>
                <w:ilvl w:val="0"/>
                <w:numId w:val="49"/>
              </w:numPr>
              <w:spacing w:before="120" w:after="120"/>
              <w:ind w:left="1156" w:hanging="425"/>
              <w:jc w:val="both"/>
              <w:rPr>
                <w:rFonts w:asciiTheme="minorHAnsi" w:eastAsia="Noto Sans Symbols" w:hAnsiTheme="minorHAnsi" w:cstheme="minorHAnsi"/>
                <w:sz w:val="20"/>
                <w:szCs w:val="20"/>
              </w:rPr>
            </w:pPr>
            <w:r w:rsidRPr="004500CF">
              <w:rPr>
                <w:rFonts w:asciiTheme="minorHAnsi" w:eastAsia="Noto Sans Symbols" w:hAnsiTheme="minorHAnsi" w:cstheme="minorHAnsi"/>
                <w:sz w:val="20"/>
                <w:szCs w:val="20"/>
              </w:rPr>
              <w:t xml:space="preserve">Zaangažovanie VÚC, ktoré majú na svojom území najviac najohrozenejších rómskych komunít v osadách (BBSK, </w:t>
            </w:r>
            <w:r w:rsidRPr="004500CF">
              <w:rPr>
                <w:rFonts w:asciiTheme="minorHAnsi" w:eastAsia="Noto Sans Symbols" w:hAnsiTheme="minorHAnsi" w:cstheme="minorHAnsi"/>
                <w:sz w:val="20"/>
                <w:szCs w:val="20"/>
              </w:rPr>
              <w:lastRenderedPageBreak/>
              <w:t>KSK, PSK), do implementácie programu TSP, postupné kultivovanie zodpovednosti za sociálnu integráciu najohrozenejších obyvateľov na úrovni regiónov. Zároveň sú</w:t>
            </w:r>
            <w:r w:rsidR="00AC743F" w:rsidRPr="004500CF">
              <w:rPr>
                <w:rFonts w:asciiTheme="minorHAnsi" w:eastAsia="Noto Sans Symbols" w:hAnsiTheme="minorHAnsi" w:cstheme="minorHAnsi"/>
                <w:sz w:val="20"/>
                <w:szCs w:val="20"/>
              </w:rPr>
              <w:t xml:space="preserve"> VÚC</w:t>
            </w:r>
            <w:r w:rsidRPr="004500CF">
              <w:rPr>
                <w:rFonts w:asciiTheme="minorHAnsi" w:eastAsia="Noto Sans Symbols" w:hAnsiTheme="minorHAnsi" w:cstheme="minorHAnsi"/>
                <w:sz w:val="20"/>
                <w:szCs w:val="20"/>
              </w:rPr>
              <w:t xml:space="preserve"> najvhodnejšou voľbou pri adresovaní </w:t>
            </w:r>
            <w:proofErr w:type="spellStart"/>
            <w:r w:rsidRPr="004500CF">
              <w:rPr>
                <w:rFonts w:asciiTheme="minorHAnsi" w:eastAsia="Noto Sans Symbols" w:hAnsiTheme="minorHAnsi" w:cstheme="minorHAnsi"/>
                <w:sz w:val="20"/>
                <w:szCs w:val="20"/>
              </w:rPr>
              <w:t>mikroregionálneho</w:t>
            </w:r>
            <w:proofErr w:type="spellEnd"/>
            <w:r w:rsidRPr="004500CF">
              <w:rPr>
                <w:rFonts w:asciiTheme="minorHAnsi" w:eastAsia="Noto Sans Symbols" w:hAnsiTheme="minorHAnsi" w:cstheme="minorHAnsi"/>
                <w:sz w:val="20"/>
                <w:szCs w:val="20"/>
              </w:rPr>
              <w:t xml:space="preserve"> riešenia výkonu TSP a hľadaní potenciálnych partnerov na úrovni MVO.</w:t>
            </w:r>
          </w:p>
          <w:p w14:paraId="07CF0840" w14:textId="77777777" w:rsidR="00980BBD" w:rsidRPr="004500CF" w:rsidRDefault="00C74F88" w:rsidP="00F66B10">
            <w:pPr>
              <w:pStyle w:val="Odsekzoznamu"/>
              <w:numPr>
                <w:ilvl w:val="0"/>
                <w:numId w:val="28"/>
              </w:numPr>
              <w:spacing w:before="120" w:after="120"/>
              <w:ind w:left="1156" w:hanging="425"/>
              <w:jc w:val="both"/>
              <w:rPr>
                <w:rFonts w:asciiTheme="minorHAnsi" w:eastAsia="Noto Sans Symbols" w:hAnsiTheme="minorHAnsi" w:cstheme="minorHAnsi"/>
                <w:sz w:val="20"/>
                <w:szCs w:val="20"/>
              </w:rPr>
            </w:pPr>
            <w:r w:rsidRPr="004500CF">
              <w:rPr>
                <w:rFonts w:asciiTheme="minorHAnsi" w:eastAsia="Noto Sans Symbols" w:hAnsiTheme="minorHAnsi" w:cstheme="minorHAnsi"/>
                <w:sz w:val="20"/>
                <w:szCs w:val="20"/>
              </w:rPr>
              <w:t xml:space="preserve">MVO a regionálne združenia obcí budú mať priestor v segmente lokalít, v ktorom bude aplikovaný </w:t>
            </w:r>
            <w:proofErr w:type="spellStart"/>
            <w:r w:rsidRPr="004500CF">
              <w:rPr>
                <w:rFonts w:asciiTheme="minorHAnsi" w:eastAsia="Noto Sans Symbols" w:hAnsiTheme="minorHAnsi" w:cstheme="minorHAnsi"/>
                <w:sz w:val="20"/>
                <w:szCs w:val="20"/>
              </w:rPr>
              <w:t>mikroregionálny</w:t>
            </w:r>
            <w:proofErr w:type="spellEnd"/>
            <w:r w:rsidRPr="004500CF">
              <w:rPr>
                <w:rFonts w:asciiTheme="minorHAnsi" w:eastAsia="Noto Sans Symbols" w:hAnsiTheme="minorHAnsi" w:cstheme="minorHAnsi"/>
                <w:sz w:val="20"/>
                <w:szCs w:val="20"/>
              </w:rPr>
              <w:t xml:space="preserve"> prístup. Vytváranie prirodzených spádových samospráv je pridanou hodnotou projektu.</w:t>
            </w:r>
          </w:p>
          <w:p w14:paraId="2C7C4589" w14:textId="37A0FFB6" w:rsidR="00980BBD" w:rsidRPr="004500CF" w:rsidRDefault="00C74F88" w:rsidP="00F66B10">
            <w:pPr>
              <w:pStyle w:val="Odsekzoznamu"/>
              <w:numPr>
                <w:ilvl w:val="0"/>
                <w:numId w:val="50"/>
              </w:numPr>
              <w:spacing w:before="120" w:after="120"/>
              <w:ind w:left="1156" w:hanging="425"/>
              <w:jc w:val="both"/>
              <w:rPr>
                <w:rFonts w:asciiTheme="minorHAnsi" w:eastAsia="Noto Sans Symbols" w:hAnsiTheme="minorHAnsi" w:cstheme="minorHAnsi"/>
                <w:sz w:val="20"/>
                <w:szCs w:val="20"/>
              </w:rPr>
            </w:pPr>
            <w:r w:rsidRPr="004500CF">
              <w:rPr>
                <w:rFonts w:asciiTheme="minorHAnsi" w:eastAsia="Noto Sans Symbols" w:hAnsiTheme="minorHAnsi" w:cstheme="minorHAnsi"/>
                <w:sz w:val="20"/>
                <w:szCs w:val="20"/>
              </w:rPr>
              <w:t>Centrálne zabezpečenie TSP prostredníctvom</w:t>
            </w:r>
            <w:r w:rsidR="002E5244" w:rsidRPr="004500CF">
              <w:rPr>
                <w:rFonts w:asciiTheme="minorHAnsi" w:eastAsia="Noto Sans Symbols" w:hAnsiTheme="minorHAnsi" w:cstheme="minorHAnsi"/>
                <w:sz w:val="20"/>
                <w:szCs w:val="20"/>
              </w:rPr>
              <w:t xml:space="preserve"> </w:t>
            </w:r>
            <w:r w:rsidR="002E5244" w:rsidRPr="004500CF">
              <w:rPr>
                <w:rFonts w:asciiTheme="minorHAnsi" w:eastAsia="Calibri" w:hAnsiTheme="minorHAnsi" w:cstheme="minorHAnsi"/>
                <w:sz w:val="20"/>
                <w:szCs w:val="20"/>
              </w:rPr>
              <w:t>IA MPSVR SR</w:t>
            </w:r>
            <w:r w:rsidRPr="004500CF">
              <w:rPr>
                <w:rFonts w:asciiTheme="minorHAnsi" w:eastAsia="Noto Sans Symbols" w:hAnsiTheme="minorHAnsi" w:cstheme="minorHAnsi"/>
                <w:sz w:val="20"/>
                <w:szCs w:val="20"/>
              </w:rPr>
              <w:t>: V prípade, že sa nepodarí v lokalite nájsť aktívn</w:t>
            </w:r>
            <w:r w:rsidR="009602E4" w:rsidRPr="004500CF">
              <w:rPr>
                <w:rFonts w:asciiTheme="minorHAnsi" w:eastAsia="Noto Sans Symbols" w:hAnsiTheme="minorHAnsi" w:cstheme="minorHAnsi"/>
                <w:sz w:val="20"/>
                <w:szCs w:val="20"/>
              </w:rPr>
              <w:t>y subjekt</w:t>
            </w:r>
            <w:r w:rsidRPr="004500CF">
              <w:rPr>
                <w:rFonts w:asciiTheme="minorHAnsi" w:eastAsia="Noto Sans Symbols" w:hAnsiTheme="minorHAnsi" w:cstheme="minorHAnsi"/>
                <w:sz w:val="20"/>
                <w:szCs w:val="20"/>
              </w:rPr>
              <w:t xml:space="preserve"> pre výkon TSP, bude potrebné, aby túto úlohu splnila</w:t>
            </w:r>
            <w:r w:rsidR="002E5244" w:rsidRPr="004500CF">
              <w:rPr>
                <w:rFonts w:asciiTheme="minorHAnsi" w:eastAsia="Noto Sans Symbols" w:hAnsiTheme="minorHAnsi" w:cstheme="minorHAnsi"/>
                <w:sz w:val="20"/>
                <w:szCs w:val="20"/>
              </w:rPr>
              <w:t xml:space="preserve"> </w:t>
            </w:r>
            <w:r w:rsidR="002E5244" w:rsidRPr="004500CF">
              <w:rPr>
                <w:rFonts w:asciiTheme="minorHAnsi" w:eastAsia="Calibri" w:hAnsiTheme="minorHAnsi" w:cstheme="minorHAnsi"/>
                <w:sz w:val="20"/>
                <w:szCs w:val="20"/>
              </w:rPr>
              <w:t>IA MPSVR SR</w:t>
            </w:r>
            <w:r w:rsidRPr="004500CF">
              <w:rPr>
                <w:rFonts w:asciiTheme="minorHAnsi" w:eastAsia="Noto Sans Symbols" w:hAnsiTheme="minorHAnsi" w:cstheme="minorHAnsi"/>
                <w:sz w:val="20"/>
                <w:szCs w:val="20"/>
              </w:rPr>
              <w:t>. Do tejto kategórie spadajú aj prípady, ak bude potrebné rýchlo reagovať na krízové situácie a náhle vzniknutú potrebu TSP v lokalite.</w:t>
            </w:r>
          </w:p>
          <w:p w14:paraId="0D1EAED6" w14:textId="36DECA13" w:rsidR="0047320E" w:rsidRPr="004500CF" w:rsidRDefault="0047320E" w:rsidP="00F66B10">
            <w:pPr>
              <w:pStyle w:val="Odsekzoznamu"/>
              <w:numPr>
                <w:ilvl w:val="0"/>
                <w:numId w:val="28"/>
              </w:numPr>
              <w:spacing w:before="120" w:after="120"/>
              <w:ind w:left="1156" w:hanging="425"/>
              <w:jc w:val="both"/>
              <w:rPr>
                <w:rFonts w:asciiTheme="minorHAnsi" w:eastAsia="Noto Sans Symbols" w:hAnsiTheme="minorHAnsi" w:cstheme="minorHAnsi"/>
                <w:sz w:val="20"/>
                <w:szCs w:val="20"/>
              </w:rPr>
            </w:pPr>
            <w:r w:rsidRPr="004500CF">
              <w:rPr>
                <w:rFonts w:asciiTheme="minorHAnsi" w:eastAsia="Noto Sans Symbols" w:hAnsiTheme="minorHAnsi" w:cstheme="minorHAnsi"/>
                <w:sz w:val="20"/>
                <w:szCs w:val="20"/>
              </w:rPr>
              <w:t>Subjekty vykonávajúce TSP nemusia byť registrovanými poskytovateľmi sociálnej služby.</w:t>
            </w:r>
          </w:p>
          <w:p w14:paraId="6D6662AC" w14:textId="5B12F5BA" w:rsidR="00F44229" w:rsidRPr="004500CF" w:rsidRDefault="00F44229" w:rsidP="00F66B10">
            <w:pPr>
              <w:pStyle w:val="Odsekzoznamu"/>
              <w:numPr>
                <w:ilvl w:val="0"/>
                <w:numId w:val="28"/>
              </w:numPr>
              <w:spacing w:before="120" w:after="120"/>
              <w:ind w:left="1156" w:hanging="425"/>
              <w:jc w:val="both"/>
              <w:rPr>
                <w:rFonts w:asciiTheme="minorHAnsi" w:eastAsia="Noto Sans Symbols" w:hAnsiTheme="minorHAnsi" w:cstheme="minorHAnsi"/>
                <w:sz w:val="20"/>
                <w:szCs w:val="20"/>
              </w:rPr>
            </w:pPr>
            <w:r w:rsidRPr="004500CF">
              <w:rPr>
                <w:rFonts w:asciiTheme="minorHAnsi" w:eastAsia="Noto Sans Symbols" w:hAnsiTheme="minorHAnsi" w:cstheme="minorHAnsi"/>
                <w:sz w:val="20"/>
                <w:szCs w:val="20"/>
              </w:rPr>
              <w:t>Na výkon TSP v lokalitách budú vyhlasované výzvy pre subjekty podľa vyššie uvedených priorít.</w:t>
            </w:r>
          </w:p>
          <w:p w14:paraId="36845AC8" w14:textId="0F1D4204" w:rsidR="00980BBD" w:rsidRPr="004500CF" w:rsidRDefault="00711663" w:rsidP="00F66B10">
            <w:pPr>
              <w:pStyle w:val="Odsekzoznamu"/>
              <w:numPr>
                <w:ilvl w:val="0"/>
                <w:numId w:val="51"/>
              </w:numPr>
              <w:spacing w:before="100"/>
              <w:ind w:left="1156" w:hanging="425"/>
              <w:jc w:val="both"/>
              <w:rPr>
                <w:rFonts w:asciiTheme="minorHAnsi" w:eastAsia="Calibri" w:hAnsiTheme="minorHAnsi" w:cstheme="minorHAnsi"/>
                <w:sz w:val="20"/>
                <w:szCs w:val="20"/>
              </w:rPr>
            </w:pPr>
            <w:r w:rsidRPr="004500CF">
              <w:rPr>
                <w:rFonts w:asciiTheme="minorHAnsi" w:eastAsia="Noto Sans Symbols" w:hAnsiTheme="minorHAnsi" w:cstheme="minorHAnsi"/>
                <w:sz w:val="20"/>
                <w:szCs w:val="20"/>
              </w:rPr>
              <w:t>Program bude fl</w:t>
            </w:r>
            <w:r w:rsidR="00C74F88" w:rsidRPr="004500CF">
              <w:rPr>
                <w:rFonts w:asciiTheme="minorHAnsi" w:eastAsia="Noto Sans Symbols" w:hAnsiTheme="minorHAnsi" w:cstheme="minorHAnsi"/>
                <w:sz w:val="20"/>
                <w:szCs w:val="20"/>
              </w:rPr>
              <w:t>exibilne reagovať na meniacu sa potrebnosť TSP na úrovni lokalít, či už jej zvyšovanie alebo</w:t>
            </w:r>
            <w:r w:rsidR="00C74F88" w:rsidRPr="004500CF">
              <w:rPr>
                <w:rFonts w:asciiTheme="minorHAnsi" w:eastAsia="Calibri" w:hAnsiTheme="minorHAnsi" w:cstheme="minorHAnsi"/>
                <w:sz w:val="20"/>
                <w:szCs w:val="20"/>
              </w:rPr>
              <w:t xml:space="preserve"> znižovanie. </w:t>
            </w:r>
            <w:r w:rsidR="00353A4F" w:rsidRPr="004500CF">
              <w:rPr>
                <w:rFonts w:asciiTheme="minorHAnsi" w:eastAsia="Calibri" w:hAnsiTheme="minorHAnsi" w:cstheme="minorHAnsi"/>
                <w:sz w:val="20"/>
                <w:szCs w:val="20"/>
              </w:rPr>
              <w:t>Z</w:t>
            </w:r>
            <w:r w:rsidR="005768FC" w:rsidRPr="004500CF">
              <w:rPr>
                <w:rFonts w:asciiTheme="minorHAnsi" w:eastAsia="Calibri" w:hAnsiTheme="minorHAnsi" w:cstheme="minorHAnsi"/>
                <w:sz w:val="20"/>
                <w:szCs w:val="20"/>
              </w:rPr>
              <w:t> </w:t>
            </w:r>
            <w:r w:rsidR="00353A4F" w:rsidRPr="004500CF">
              <w:rPr>
                <w:rFonts w:asciiTheme="minorHAnsi" w:eastAsia="Calibri" w:hAnsiTheme="minorHAnsi" w:cstheme="minorHAnsi"/>
                <w:sz w:val="20"/>
                <w:szCs w:val="20"/>
              </w:rPr>
              <w:t>d</w:t>
            </w:r>
            <w:r w:rsidR="005768FC" w:rsidRPr="004500CF">
              <w:rPr>
                <w:rFonts w:asciiTheme="minorHAnsi" w:eastAsia="Calibri" w:hAnsiTheme="minorHAnsi" w:cstheme="minorHAnsi"/>
                <w:sz w:val="20"/>
                <w:szCs w:val="20"/>
              </w:rPr>
              <w:t xml:space="preserve">ôvodu, že je </w:t>
            </w:r>
            <w:r w:rsidR="00C74F88" w:rsidRPr="004500CF">
              <w:rPr>
                <w:rFonts w:asciiTheme="minorHAnsi" w:eastAsia="Calibri" w:hAnsiTheme="minorHAnsi" w:cstheme="minorHAnsi"/>
                <w:sz w:val="20"/>
                <w:szCs w:val="20"/>
              </w:rPr>
              <w:t>program TSP pripravovaný na dlhšie obdobie, je dôležité, aby dokázal flexibilne reagovať na meniace sa sociálne prostredie, t.j. na zvyšovanie potrebnosti TSP, resp. na jej znižovanie, aby boli obmedzené verejné finančné zdroje využívané efektívne. To zahŕňa aj možnosť vstúpiť v priebehu implementácie programu do nových lokalít, v ktorých sa zhoršila životná situáciu ľudí a intervencie TSP sú nevyhnutné. Na opačnom spektre môžu nastať situácie, keď intervencie TSP splnili svoju úlohu a TSP uvoľní miesto iným sociálnym službám.</w:t>
            </w:r>
          </w:p>
          <w:p w14:paraId="0E9B8579" w14:textId="77777777" w:rsidR="00980BBD" w:rsidRPr="004500CF" w:rsidRDefault="00C74F88" w:rsidP="00711663">
            <w:pPr>
              <w:spacing w:before="240" w:after="24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 Aktuálny výkon TSP na území SR je poskytovaný v 342  lokalitách</w:t>
            </w:r>
            <w:r w:rsidR="00711663" w:rsidRPr="004500CF">
              <w:rPr>
                <w:rFonts w:asciiTheme="minorHAnsi" w:eastAsia="Calibri" w:hAnsiTheme="minorHAnsi" w:cstheme="minorHAnsi"/>
                <w:sz w:val="20"/>
                <w:szCs w:val="20"/>
              </w:rPr>
              <w:t>, a to:</w:t>
            </w:r>
          </w:p>
          <w:p w14:paraId="7F5C2C20" w14:textId="3710E407" w:rsidR="00980BBD" w:rsidRPr="004500CF" w:rsidRDefault="00C74F88" w:rsidP="00F66B10">
            <w:pPr>
              <w:pStyle w:val="Odsekzoznamu"/>
              <w:numPr>
                <w:ilvl w:val="0"/>
                <w:numId w:val="52"/>
              </w:numPr>
              <w:spacing w:before="240"/>
              <w:ind w:left="1156" w:hanging="425"/>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Lokality výkonu TSP v gescií ÚSVRK aktuálne 152 lokalít</w:t>
            </w:r>
          </w:p>
          <w:p w14:paraId="0E15B82C" w14:textId="625EDDB7" w:rsidR="00980BBD" w:rsidRPr="004500CF" w:rsidRDefault="00C74F88" w:rsidP="00F66B10">
            <w:pPr>
              <w:pStyle w:val="Odsekzoznamu"/>
              <w:numPr>
                <w:ilvl w:val="0"/>
                <w:numId w:val="52"/>
              </w:numPr>
              <w:spacing w:after="240"/>
              <w:ind w:left="1156" w:hanging="425"/>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Lokality výkonu TSP v gescií </w:t>
            </w:r>
            <w:r w:rsidR="002E5244" w:rsidRPr="004500CF">
              <w:rPr>
                <w:rFonts w:asciiTheme="minorHAnsi" w:eastAsia="Calibri" w:hAnsiTheme="minorHAnsi" w:cstheme="minorHAnsi"/>
                <w:sz w:val="20"/>
                <w:szCs w:val="20"/>
              </w:rPr>
              <w:t xml:space="preserve">IA MPSVR SR </w:t>
            </w:r>
            <w:r w:rsidRPr="004500CF">
              <w:rPr>
                <w:rFonts w:asciiTheme="minorHAnsi" w:eastAsia="Calibri" w:hAnsiTheme="minorHAnsi" w:cstheme="minorHAnsi"/>
                <w:sz w:val="20"/>
                <w:szCs w:val="20"/>
              </w:rPr>
              <w:t>(MPSVR SR) aktuálne 190 lokalít</w:t>
            </w:r>
          </w:p>
          <w:p w14:paraId="72471CDD" w14:textId="77777777" w:rsidR="00980BBD" w:rsidRPr="004500CF" w:rsidRDefault="00C74F88" w:rsidP="006D4C2E">
            <w:pPr>
              <w:spacing w:before="240" w:after="24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Okrem týchto dvoch skupín lokalít, kde potreba TSP bola identifikovaná historicky, sú v SR lokality, ktoré napriek tomu, že tam ľudia žijúci potrebujú TSP, tak sa tam doteraz TSP nevykonávala, pritom charakter dát nasvedčuje tomu, že tam potreba TSP </w:t>
            </w:r>
            <w:r w:rsidR="005768FC" w:rsidRPr="004500CF">
              <w:rPr>
                <w:rFonts w:asciiTheme="minorHAnsi" w:eastAsia="Calibri" w:hAnsiTheme="minorHAnsi" w:cstheme="minorHAnsi"/>
                <w:sz w:val="20"/>
                <w:szCs w:val="20"/>
              </w:rPr>
              <w:t>exi</w:t>
            </w:r>
            <w:r w:rsidR="00353A4F" w:rsidRPr="004500CF">
              <w:rPr>
                <w:rFonts w:asciiTheme="minorHAnsi" w:eastAsia="Calibri" w:hAnsiTheme="minorHAnsi" w:cstheme="minorHAnsi"/>
                <w:sz w:val="20"/>
                <w:szCs w:val="20"/>
              </w:rPr>
              <w:t>s</w:t>
            </w:r>
            <w:r w:rsidR="005768FC" w:rsidRPr="004500CF">
              <w:rPr>
                <w:rFonts w:asciiTheme="minorHAnsi" w:eastAsia="Calibri" w:hAnsiTheme="minorHAnsi" w:cstheme="minorHAnsi"/>
                <w:sz w:val="20"/>
                <w:szCs w:val="20"/>
              </w:rPr>
              <w:t>tuje</w:t>
            </w:r>
            <w:r w:rsidRPr="004500CF">
              <w:rPr>
                <w:rFonts w:asciiTheme="minorHAnsi" w:eastAsia="Calibri" w:hAnsiTheme="minorHAnsi" w:cstheme="minorHAnsi"/>
                <w:sz w:val="20"/>
                <w:szCs w:val="20"/>
              </w:rPr>
              <w:t>.</w:t>
            </w:r>
          </w:p>
          <w:p w14:paraId="2D2B42EC" w14:textId="04462531" w:rsidR="00980BBD" w:rsidRPr="004500CF" w:rsidRDefault="00C74F88" w:rsidP="00F66B10">
            <w:pPr>
              <w:pStyle w:val="Odsekzoznamu"/>
              <w:numPr>
                <w:ilvl w:val="0"/>
                <w:numId w:val="53"/>
              </w:numPr>
              <w:spacing w:before="240" w:after="240"/>
              <w:ind w:left="1156" w:hanging="425"/>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Index potrebnosti TSP uvádza 35 lokalít bez výkonu TSP</w:t>
            </w:r>
            <w:r w:rsidR="00711663" w:rsidRPr="004500CF">
              <w:rPr>
                <w:rFonts w:asciiTheme="minorHAnsi" w:eastAsia="Calibri" w:hAnsiTheme="minorHAnsi" w:cstheme="minorHAnsi"/>
                <w:sz w:val="20"/>
                <w:szCs w:val="20"/>
              </w:rPr>
              <w:t xml:space="preserve"> (v rámci prvej a druhej kategórie)</w:t>
            </w:r>
            <w:r w:rsidRPr="004500CF">
              <w:rPr>
                <w:rFonts w:asciiTheme="minorHAnsi" w:eastAsia="Calibri" w:hAnsiTheme="minorHAnsi" w:cstheme="minorHAnsi"/>
                <w:sz w:val="20"/>
                <w:szCs w:val="20"/>
              </w:rPr>
              <w:t xml:space="preserve">, ktoré spadajú do </w:t>
            </w:r>
            <w:r w:rsidR="00353A4F" w:rsidRPr="004500CF">
              <w:rPr>
                <w:rFonts w:asciiTheme="minorHAnsi" w:eastAsia="Calibri" w:hAnsiTheme="minorHAnsi" w:cstheme="minorHAnsi"/>
                <w:sz w:val="20"/>
                <w:szCs w:val="20"/>
              </w:rPr>
              <w:t>skupiny</w:t>
            </w:r>
            <w:r w:rsidRPr="004500CF">
              <w:rPr>
                <w:rFonts w:asciiTheme="minorHAnsi" w:eastAsia="Calibri" w:hAnsiTheme="minorHAnsi" w:cstheme="minorHAnsi"/>
                <w:sz w:val="20"/>
                <w:szCs w:val="20"/>
              </w:rPr>
              <w:t xml:space="preserve"> obcí</w:t>
            </w:r>
            <w:r w:rsidR="00353A4F" w:rsidRPr="004500CF">
              <w:rPr>
                <w:rFonts w:asciiTheme="minorHAnsi" w:eastAsia="Calibri" w:hAnsiTheme="minorHAnsi" w:cstheme="minorHAnsi"/>
                <w:sz w:val="20"/>
                <w:szCs w:val="20"/>
              </w:rPr>
              <w:t>, kde je potrebnosť</w:t>
            </w:r>
            <w:r w:rsidRPr="004500CF">
              <w:rPr>
                <w:rFonts w:asciiTheme="minorHAnsi" w:eastAsia="Calibri" w:hAnsiTheme="minorHAnsi" w:cstheme="minorHAnsi"/>
                <w:sz w:val="20"/>
                <w:szCs w:val="20"/>
              </w:rPr>
              <w:t xml:space="preserve"> TSP</w:t>
            </w:r>
            <w:r w:rsidR="00353A4F" w:rsidRPr="004500CF">
              <w:rPr>
                <w:rFonts w:asciiTheme="minorHAnsi" w:eastAsia="Calibri" w:hAnsiTheme="minorHAnsi" w:cstheme="minorHAnsi"/>
                <w:sz w:val="20"/>
                <w:szCs w:val="20"/>
              </w:rPr>
              <w:t xml:space="preserve"> najvyššia</w:t>
            </w:r>
            <w:r w:rsidRPr="004500CF">
              <w:rPr>
                <w:rFonts w:asciiTheme="minorHAnsi" w:eastAsia="Calibri" w:hAnsiTheme="minorHAnsi" w:cstheme="minorHAnsi"/>
                <w:sz w:val="20"/>
                <w:szCs w:val="20"/>
              </w:rPr>
              <w:t xml:space="preserve"> (t.j. je tam identifikovaná vyššia miera potreby TSP</w:t>
            </w:r>
            <w:r w:rsidR="00353A4F" w:rsidRPr="004500CF">
              <w:rPr>
                <w:rFonts w:asciiTheme="minorHAnsi" w:eastAsia="Calibri" w:hAnsiTheme="minorHAnsi" w:cstheme="minorHAnsi"/>
                <w:sz w:val="20"/>
                <w:szCs w:val="20"/>
              </w:rPr>
              <w:t xml:space="preserve"> oproti kategóriám 3-5</w:t>
            </w:r>
            <w:r w:rsidRPr="004500CF">
              <w:rPr>
                <w:rFonts w:asciiTheme="minorHAnsi" w:eastAsia="Calibri" w:hAnsiTheme="minorHAnsi" w:cstheme="minorHAnsi"/>
                <w:sz w:val="20"/>
                <w:szCs w:val="20"/>
              </w:rPr>
              <w:t>).</w:t>
            </w:r>
          </w:p>
          <w:p w14:paraId="6FB31C4B" w14:textId="4F989886" w:rsidR="009044D1" w:rsidRPr="004500CF" w:rsidRDefault="00C74F88" w:rsidP="006D4C2E">
            <w:pPr>
              <w:spacing w:before="240" w:after="240"/>
              <w:jc w:val="both"/>
              <w:rPr>
                <w:rFonts w:asciiTheme="minorHAnsi" w:eastAsia="Calibri" w:hAnsiTheme="minorHAnsi" w:cstheme="minorHAnsi"/>
                <w:sz w:val="20"/>
                <w:szCs w:val="20"/>
                <w:u w:val="single"/>
              </w:rPr>
            </w:pPr>
            <w:r w:rsidRPr="004500CF">
              <w:rPr>
                <w:rFonts w:asciiTheme="minorHAnsi" w:eastAsia="Calibri" w:hAnsiTheme="minorHAnsi" w:cstheme="minorHAnsi"/>
                <w:sz w:val="20"/>
                <w:szCs w:val="20"/>
              </w:rPr>
              <w:t xml:space="preserve">Z hľadiska portfólia lokalít, do ktorých má program doručiť TSP, ide primárne o lokality, v ktorých sa doteraz realizovala TSP v posledných rokoch, doplnené o lokality, v ktorých program TSP bude reagovať na doposiaľ nenapĺňanú potrebu. Pri identifikovaní potrebnosti TSP bude program TSP primárne využívať dáta Indexu potrebnosti TSP (založené najmä na Atlase MRK </w:t>
            </w:r>
            <w:r w:rsidR="00711663" w:rsidRPr="004500CF">
              <w:rPr>
                <w:rFonts w:asciiTheme="minorHAnsi" w:eastAsia="Calibri" w:hAnsiTheme="minorHAnsi" w:cstheme="minorHAnsi"/>
                <w:sz w:val="20"/>
                <w:szCs w:val="20"/>
              </w:rPr>
              <w:t>v</w:t>
            </w:r>
            <w:r w:rsidRPr="004500CF">
              <w:rPr>
                <w:rFonts w:asciiTheme="minorHAnsi" w:eastAsia="Calibri" w:hAnsiTheme="minorHAnsi" w:cstheme="minorHAnsi"/>
                <w:sz w:val="20"/>
                <w:szCs w:val="20"/>
              </w:rPr>
              <w:t xml:space="preserve"> jeho aktualizáciách v kombinácii s doplnkovými dátami), ktorý bol vypracovaný v rámci Kontextovej evaluácie TSP v r. 2019. Zároveň súčasťou výzvy bude príloha, v ktorej budú stanovené vyššie uvedené lokality, v ktorých bude výkon TSP poskytovaný v rámci projektu. </w:t>
            </w:r>
            <w:r w:rsidR="00353A4F" w:rsidRPr="004500CF">
              <w:rPr>
                <w:rFonts w:asciiTheme="minorHAnsi" w:eastAsia="Calibri" w:hAnsiTheme="minorHAnsi" w:cstheme="minorHAnsi"/>
                <w:sz w:val="20"/>
                <w:szCs w:val="20"/>
              </w:rPr>
              <w:t>Okrem toho</w:t>
            </w:r>
            <w:r w:rsidRPr="004500CF">
              <w:rPr>
                <w:rFonts w:asciiTheme="minorHAnsi" w:eastAsia="Calibri" w:hAnsiTheme="minorHAnsi" w:cstheme="minorHAnsi"/>
                <w:sz w:val="20"/>
                <w:szCs w:val="20"/>
              </w:rPr>
              <w:t xml:space="preserve"> bude možné tento materiál pružne a dynamicky v čase meniť podľa aktuálnej potreby</w:t>
            </w:r>
            <w:r w:rsidR="005768FC" w:rsidRPr="004500CF">
              <w:rPr>
                <w:rFonts w:asciiTheme="minorHAnsi" w:eastAsia="Calibri" w:hAnsiTheme="minorHAnsi" w:cstheme="minorHAnsi"/>
                <w:sz w:val="20"/>
                <w:szCs w:val="20"/>
                <w:u w:val="single"/>
              </w:rPr>
              <w:t>.</w:t>
            </w:r>
          </w:p>
          <w:p w14:paraId="45514ACE" w14:textId="77777777" w:rsidR="00980BBD" w:rsidRPr="004500CF" w:rsidRDefault="00C74F88" w:rsidP="006D4C2E">
            <w:pPr>
              <w:spacing w:before="240" w:after="24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V</w:t>
            </w:r>
            <w:r w:rsidR="00711663" w:rsidRPr="004500CF">
              <w:rPr>
                <w:rFonts w:asciiTheme="minorHAnsi" w:eastAsia="Calibri" w:hAnsiTheme="minorHAnsi" w:cstheme="minorHAnsi"/>
                <w:sz w:val="20"/>
                <w:szCs w:val="20"/>
              </w:rPr>
              <w:t> doterajšom</w:t>
            </w:r>
            <w:r w:rsidR="009044D1" w:rsidRPr="004500CF">
              <w:rPr>
                <w:rFonts w:asciiTheme="minorHAnsi" w:eastAsia="Calibri" w:hAnsiTheme="minorHAnsi" w:cstheme="minorHAnsi"/>
                <w:sz w:val="20"/>
                <w:szCs w:val="20"/>
              </w:rPr>
              <w:t xml:space="preserve"> NP TSP II boli aktivity</w:t>
            </w:r>
            <w:r w:rsidRPr="004500CF">
              <w:rPr>
                <w:rFonts w:asciiTheme="minorHAnsi" w:eastAsia="Calibri" w:hAnsiTheme="minorHAnsi" w:cstheme="minorHAnsi"/>
                <w:sz w:val="20"/>
                <w:szCs w:val="20"/>
              </w:rPr>
              <w:t xml:space="preserve"> </w:t>
            </w:r>
            <w:r w:rsidR="009044D1" w:rsidRPr="004500CF">
              <w:rPr>
                <w:rFonts w:asciiTheme="minorHAnsi" w:eastAsia="Calibri" w:hAnsiTheme="minorHAnsi" w:cstheme="minorHAnsi"/>
                <w:sz w:val="20"/>
                <w:szCs w:val="20"/>
              </w:rPr>
              <w:t xml:space="preserve">pre </w:t>
            </w:r>
            <w:r w:rsidRPr="004500CF">
              <w:rPr>
                <w:rFonts w:asciiTheme="minorHAnsi" w:eastAsia="Calibri" w:hAnsiTheme="minorHAnsi" w:cstheme="minorHAnsi"/>
                <w:sz w:val="20"/>
                <w:szCs w:val="20"/>
              </w:rPr>
              <w:t xml:space="preserve">ľudí zažívajúcich </w:t>
            </w:r>
            <w:proofErr w:type="spellStart"/>
            <w:r w:rsidRPr="004500CF">
              <w:rPr>
                <w:rFonts w:asciiTheme="minorHAnsi" w:eastAsia="Calibri" w:hAnsiTheme="minorHAnsi" w:cstheme="minorHAnsi"/>
                <w:sz w:val="20"/>
                <w:szCs w:val="20"/>
              </w:rPr>
              <w:t>bezdomovectvo</w:t>
            </w:r>
            <w:proofErr w:type="spellEnd"/>
            <w:r w:rsidRPr="004500CF">
              <w:rPr>
                <w:rFonts w:asciiTheme="minorHAnsi" w:eastAsia="Calibri" w:hAnsiTheme="minorHAnsi" w:cstheme="minorHAnsi"/>
                <w:sz w:val="20"/>
                <w:szCs w:val="20"/>
              </w:rPr>
              <w:t xml:space="preserve"> alebo ohr</w:t>
            </w:r>
            <w:r w:rsidR="009044D1" w:rsidRPr="004500CF">
              <w:rPr>
                <w:rFonts w:asciiTheme="minorHAnsi" w:eastAsia="Calibri" w:hAnsiTheme="minorHAnsi" w:cstheme="minorHAnsi"/>
                <w:sz w:val="20"/>
                <w:szCs w:val="20"/>
              </w:rPr>
              <w:t>ozenie stratou bývania minoritné</w:t>
            </w:r>
            <w:r w:rsidRPr="004500CF">
              <w:rPr>
                <w:rFonts w:asciiTheme="minorHAnsi" w:eastAsia="Calibri" w:hAnsiTheme="minorHAnsi" w:cstheme="minorHAnsi"/>
                <w:sz w:val="20"/>
                <w:szCs w:val="20"/>
              </w:rPr>
              <w:t xml:space="preserve">, pretože samosprávy neboli v aktivitách </w:t>
            </w:r>
            <w:r w:rsidR="009044D1" w:rsidRPr="004500CF">
              <w:rPr>
                <w:rFonts w:asciiTheme="minorHAnsi" w:eastAsia="Calibri" w:hAnsiTheme="minorHAnsi" w:cstheme="minorHAnsi"/>
                <w:sz w:val="20"/>
                <w:szCs w:val="20"/>
              </w:rPr>
              <w:t>pre túto skupinu</w:t>
            </w:r>
            <w:r w:rsidRPr="004500CF">
              <w:rPr>
                <w:rFonts w:asciiTheme="minorHAnsi" w:eastAsia="Calibri" w:hAnsiTheme="minorHAnsi" w:cstheme="minorHAnsi"/>
                <w:sz w:val="20"/>
                <w:szCs w:val="20"/>
              </w:rPr>
              <w:t xml:space="preserve"> agilné, príp. sa pre rozdelenie územia SR medzi PO 4 a PO 5 OP ĽZ nemohli aktivity na určitom území vôbec realizovať</w:t>
            </w:r>
            <w:r w:rsidR="005B46AD" w:rsidRPr="004500CF">
              <w:rPr>
                <w:rFonts w:asciiTheme="minorHAnsi" w:eastAsia="Calibri" w:hAnsiTheme="minorHAnsi" w:cstheme="minorHAnsi"/>
                <w:sz w:val="20"/>
                <w:szCs w:val="20"/>
              </w:rPr>
              <w:t xml:space="preserve"> (v rámci PO 5 OP ĽZ sa pre nich vôbec nerealizovali)</w:t>
            </w:r>
            <w:r w:rsidRPr="004500CF">
              <w:rPr>
                <w:rFonts w:asciiTheme="minorHAnsi" w:eastAsia="Calibri" w:hAnsiTheme="minorHAnsi" w:cstheme="minorHAnsi"/>
                <w:sz w:val="20"/>
                <w:szCs w:val="20"/>
              </w:rPr>
              <w:t>. Zmenená paradigma programu v tomto prípade znamená pokrytie lokalít, v ktorých ľudia</w:t>
            </w:r>
            <w:r w:rsidR="00711663" w:rsidRPr="004500CF">
              <w:rPr>
                <w:rFonts w:asciiTheme="minorHAnsi" w:eastAsia="Calibri" w:hAnsiTheme="minorHAnsi" w:cstheme="minorHAnsi"/>
                <w:sz w:val="20"/>
                <w:szCs w:val="20"/>
              </w:rPr>
              <w:t xml:space="preserve"> zažívajúci </w:t>
            </w:r>
            <w:proofErr w:type="spellStart"/>
            <w:r w:rsidR="00711663" w:rsidRPr="004500CF">
              <w:rPr>
                <w:rFonts w:asciiTheme="minorHAnsi" w:eastAsia="Calibri" w:hAnsiTheme="minorHAnsi" w:cstheme="minorHAnsi"/>
                <w:sz w:val="20"/>
                <w:szCs w:val="20"/>
              </w:rPr>
              <w:t>bezdomovectvo</w:t>
            </w:r>
            <w:proofErr w:type="spellEnd"/>
            <w:r w:rsidR="00711663" w:rsidRPr="004500CF">
              <w:rPr>
                <w:rFonts w:asciiTheme="minorHAnsi" w:eastAsia="Calibri" w:hAnsiTheme="minorHAnsi" w:cstheme="minorHAnsi"/>
                <w:sz w:val="20"/>
                <w:szCs w:val="20"/>
              </w:rPr>
              <w:t xml:space="preserve"> alebo ohrození stratou bývania</w:t>
            </w:r>
            <w:r w:rsidRPr="004500CF">
              <w:rPr>
                <w:rFonts w:asciiTheme="minorHAnsi" w:eastAsia="Calibri" w:hAnsiTheme="minorHAnsi" w:cstheme="minorHAnsi"/>
                <w:sz w:val="20"/>
                <w:szCs w:val="20"/>
              </w:rPr>
              <w:t xml:space="preserve"> žijú</w:t>
            </w:r>
            <w:r w:rsidR="005768FC" w:rsidRPr="004500CF">
              <w:rPr>
                <w:rFonts w:asciiTheme="minorHAnsi" w:eastAsia="Calibri" w:hAnsiTheme="minorHAnsi" w:cstheme="minorHAnsi"/>
                <w:sz w:val="20"/>
                <w:szCs w:val="20"/>
              </w:rPr>
              <w:t xml:space="preserve">, resp. sa </w:t>
            </w:r>
            <w:r w:rsidRPr="004500CF">
              <w:rPr>
                <w:rFonts w:asciiTheme="minorHAnsi" w:eastAsia="Calibri" w:hAnsiTheme="minorHAnsi" w:cstheme="minorHAnsi"/>
                <w:sz w:val="20"/>
                <w:szCs w:val="20"/>
              </w:rPr>
              <w:t>dlhodobo zdržiavajú.</w:t>
            </w:r>
          </w:p>
          <w:p w14:paraId="5532ABE9" w14:textId="151B5258" w:rsidR="000B4383" w:rsidRPr="004500CF" w:rsidRDefault="00C74F88" w:rsidP="006D4C2E">
            <w:pPr>
              <w:spacing w:before="240" w:after="24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Z hľadiska potrebnosti program TSP plánuje prítomnosť aktivít v krajských mestách a ostatných veľkých mestách</w:t>
            </w:r>
            <w:r w:rsidR="006D4C2E" w:rsidRPr="004500CF">
              <w:rPr>
                <w:rFonts w:asciiTheme="minorHAnsi" w:eastAsia="Calibri" w:hAnsiTheme="minorHAnsi" w:cstheme="minorHAnsi"/>
                <w:sz w:val="20"/>
                <w:szCs w:val="20"/>
              </w:rPr>
              <w:t xml:space="preserve">. </w:t>
            </w:r>
            <w:r w:rsidR="000B4383" w:rsidRPr="004500CF">
              <w:rPr>
                <w:rFonts w:asciiTheme="minorHAnsi" w:eastAsia="Calibri" w:hAnsiTheme="minorHAnsi" w:cstheme="minorHAnsi"/>
                <w:sz w:val="20"/>
                <w:szCs w:val="20"/>
              </w:rPr>
              <w:t xml:space="preserve">Práve tieto </w:t>
            </w:r>
            <w:r w:rsidRPr="004500CF">
              <w:rPr>
                <w:rFonts w:asciiTheme="minorHAnsi" w:eastAsia="Calibri" w:hAnsiTheme="minorHAnsi" w:cstheme="minorHAnsi"/>
                <w:sz w:val="20"/>
                <w:szCs w:val="20"/>
              </w:rPr>
              <w:t>mestá ponúkajú istú mieru anonymity, zároveň možnosť združovať sa a tvoriť sociálne väzby s ľuďmi žijúcimi v rovnakých podmienkach. Umožňuj</w:t>
            </w:r>
            <w:r w:rsidR="005768FC" w:rsidRPr="004500CF">
              <w:rPr>
                <w:rFonts w:asciiTheme="minorHAnsi" w:eastAsia="Calibri" w:hAnsiTheme="minorHAnsi" w:cstheme="minorHAnsi"/>
                <w:sz w:val="20"/>
                <w:szCs w:val="20"/>
              </w:rPr>
              <w:t xml:space="preserve">ú tiež väčšiu príležitosť na </w:t>
            </w:r>
            <w:r w:rsidRPr="004500CF">
              <w:rPr>
                <w:rFonts w:asciiTheme="minorHAnsi" w:eastAsia="Calibri" w:hAnsiTheme="minorHAnsi" w:cstheme="minorHAnsi"/>
                <w:sz w:val="20"/>
                <w:szCs w:val="20"/>
              </w:rPr>
              <w:t xml:space="preserve"> zabezpečenie základných životných potrieb cez sociálne služby, neziskové organizácie a charity, možnosti získania krátkodobého príjmu či</w:t>
            </w:r>
            <w:r w:rsidR="005768FC" w:rsidRPr="004500CF">
              <w:rPr>
                <w:rFonts w:asciiTheme="minorHAnsi" w:eastAsia="Calibri" w:hAnsiTheme="minorHAnsi" w:cstheme="minorHAnsi"/>
                <w:sz w:val="20"/>
                <w:szCs w:val="20"/>
              </w:rPr>
              <w:t xml:space="preserve"> aspoň dočasného</w:t>
            </w:r>
            <w:r w:rsidRPr="004500CF">
              <w:rPr>
                <w:rFonts w:asciiTheme="minorHAnsi" w:eastAsia="Calibri" w:hAnsiTheme="minorHAnsi" w:cstheme="minorHAnsi"/>
                <w:sz w:val="20"/>
                <w:szCs w:val="20"/>
              </w:rPr>
              <w:t xml:space="preserve"> ubytovania</w:t>
            </w:r>
            <w:r w:rsidR="000B4383" w:rsidRPr="004500CF">
              <w:rPr>
                <w:rFonts w:asciiTheme="minorHAnsi" w:eastAsia="Calibri" w:hAnsiTheme="minorHAnsi" w:cstheme="minorHAnsi"/>
                <w:sz w:val="20"/>
                <w:szCs w:val="20"/>
              </w:rPr>
              <w:t xml:space="preserve">. </w:t>
            </w:r>
          </w:p>
          <w:p w14:paraId="2732FCB6" w14:textId="77777777" w:rsidR="00E2355A" w:rsidRPr="004500CF" w:rsidRDefault="009044D1" w:rsidP="00E52BD3">
            <w:pPr>
              <w:jc w:val="both"/>
              <w:rPr>
                <w:rFonts w:asciiTheme="minorHAnsi" w:hAnsiTheme="minorHAnsi" w:cstheme="minorHAnsi"/>
                <w:bCs/>
                <w:sz w:val="20"/>
                <w:szCs w:val="20"/>
              </w:rPr>
            </w:pPr>
            <w:r w:rsidRPr="004500CF">
              <w:rPr>
                <w:rFonts w:asciiTheme="minorHAnsi" w:eastAsia="Calibri" w:hAnsiTheme="minorHAnsi" w:cstheme="minorHAnsi"/>
                <w:sz w:val="20"/>
                <w:szCs w:val="20"/>
              </w:rPr>
              <w:t>Mnohé väčšie</w:t>
            </w:r>
            <w:r w:rsidR="00C74F88" w:rsidRPr="004500CF">
              <w:rPr>
                <w:rFonts w:asciiTheme="minorHAnsi" w:eastAsia="Calibri" w:hAnsiTheme="minorHAnsi" w:cstheme="minorHAnsi"/>
                <w:sz w:val="20"/>
                <w:szCs w:val="20"/>
              </w:rPr>
              <w:t xml:space="preserve"> mestá na Slovensku sa zároveň zapojili do realizovaných ESF projektov s cieľom sprostredkovať ľuďom zažívajúcim </w:t>
            </w:r>
            <w:proofErr w:type="spellStart"/>
            <w:r w:rsidR="00C74F88" w:rsidRPr="004500CF">
              <w:rPr>
                <w:rFonts w:asciiTheme="minorHAnsi" w:eastAsia="Calibri" w:hAnsiTheme="minorHAnsi" w:cstheme="minorHAnsi"/>
                <w:sz w:val="20"/>
                <w:szCs w:val="20"/>
              </w:rPr>
              <w:t>bezdomovectvo</w:t>
            </w:r>
            <w:proofErr w:type="spellEnd"/>
            <w:r w:rsidR="00C74F88" w:rsidRPr="004500CF">
              <w:rPr>
                <w:rFonts w:asciiTheme="minorHAnsi" w:eastAsia="Calibri" w:hAnsiTheme="minorHAnsi" w:cstheme="minorHAnsi"/>
                <w:sz w:val="20"/>
                <w:szCs w:val="20"/>
              </w:rPr>
              <w:t xml:space="preserve"> cenovo dostupné bývanie. Významným faktorom úspechu udržateľnosti týchto projektov je podpora a spolupráca </w:t>
            </w:r>
            <w:r w:rsidR="005768FC" w:rsidRPr="004500CF">
              <w:rPr>
                <w:rFonts w:asciiTheme="minorHAnsi" w:eastAsia="Calibri" w:hAnsiTheme="minorHAnsi" w:cstheme="minorHAnsi"/>
                <w:sz w:val="20"/>
                <w:szCs w:val="20"/>
              </w:rPr>
              <w:t>s</w:t>
            </w:r>
            <w:r w:rsidR="00C74F88" w:rsidRPr="004500CF">
              <w:rPr>
                <w:rFonts w:asciiTheme="minorHAnsi" w:eastAsia="Calibri" w:hAnsiTheme="minorHAnsi" w:cstheme="minorHAnsi"/>
                <w:sz w:val="20"/>
                <w:szCs w:val="20"/>
              </w:rPr>
              <w:t xml:space="preserve"> terén</w:t>
            </w:r>
            <w:r w:rsidR="005768FC" w:rsidRPr="004500CF">
              <w:rPr>
                <w:rFonts w:asciiTheme="minorHAnsi" w:eastAsia="Calibri" w:hAnsiTheme="minorHAnsi" w:cstheme="minorHAnsi"/>
                <w:sz w:val="20"/>
                <w:szCs w:val="20"/>
              </w:rPr>
              <w:t>nou sociálnou práco</w:t>
            </w:r>
            <w:r w:rsidR="00C74F88" w:rsidRPr="004500CF">
              <w:rPr>
                <w:rFonts w:asciiTheme="minorHAnsi" w:eastAsia="Calibri" w:hAnsiTheme="minorHAnsi" w:cstheme="minorHAnsi"/>
                <w:sz w:val="20"/>
                <w:szCs w:val="20"/>
              </w:rPr>
              <w:t xml:space="preserve">u, pretože práve terénni sociálni pracovníci </w:t>
            </w:r>
            <w:r w:rsidR="000B4383" w:rsidRPr="004500CF">
              <w:rPr>
                <w:rFonts w:asciiTheme="minorHAnsi" w:eastAsia="Calibri" w:hAnsiTheme="minorHAnsi" w:cstheme="minorHAnsi"/>
                <w:sz w:val="20"/>
                <w:szCs w:val="20"/>
              </w:rPr>
              <w:t xml:space="preserve">vedia sprostredkovať prvý kontakt  týmito osobami. </w:t>
            </w:r>
            <w:r w:rsidR="00C74F88" w:rsidRPr="004500CF">
              <w:rPr>
                <w:rFonts w:asciiTheme="minorHAnsi" w:eastAsia="Calibri" w:hAnsiTheme="minorHAnsi" w:cstheme="minorHAnsi"/>
                <w:sz w:val="20"/>
                <w:szCs w:val="20"/>
              </w:rPr>
              <w:t xml:space="preserve">Takisto sa vo väčších mestách otvára príležitosť na spoluprácu so samosprávou v téme sociálneho </w:t>
            </w:r>
            <w:r w:rsidR="00C74F88" w:rsidRPr="004500CF">
              <w:rPr>
                <w:rFonts w:asciiTheme="minorHAnsi" w:eastAsia="Calibri" w:hAnsiTheme="minorHAnsi" w:cstheme="minorHAnsi"/>
                <w:sz w:val="20"/>
                <w:szCs w:val="20"/>
              </w:rPr>
              <w:lastRenderedPageBreak/>
              <w:t>nájomného bývania, ktoré je jedn</w:t>
            </w:r>
            <w:r w:rsidR="005768FC" w:rsidRPr="004500CF">
              <w:rPr>
                <w:rFonts w:asciiTheme="minorHAnsi" w:eastAsia="Calibri" w:hAnsiTheme="minorHAnsi" w:cstheme="minorHAnsi"/>
                <w:sz w:val="20"/>
                <w:szCs w:val="20"/>
              </w:rPr>
              <w:t>ým</w:t>
            </w:r>
            <w:r w:rsidR="00C74F88" w:rsidRPr="004500CF">
              <w:rPr>
                <w:rFonts w:asciiTheme="minorHAnsi" w:eastAsia="Calibri" w:hAnsiTheme="minorHAnsi" w:cstheme="minorHAnsi"/>
                <w:sz w:val="20"/>
                <w:szCs w:val="20"/>
              </w:rPr>
              <w:t xml:space="preserve"> z podporných mechanizmov na zvýšenie cenovo dostupného bývania pre nízkopríjmové skupiny obyvateľstva.</w:t>
            </w:r>
            <w:r w:rsidR="00E655C9" w:rsidRPr="004500CF">
              <w:rPr>
                <w:rFonts w:asciiTheme="minorHAnsi" w:eastAsia="Calibri" w:hAnsiTheme="minorHAnsi" w:cstheme="minorHAnsi"/>
                <w:sz w:val="20"/>
                <w:szCs w:val="20"/>
              </w:rPr>
              <w:t xml:space="preserve"> </w:t>
            </w:r>
            <w:r w:rsidR="00E2355A" w:rsidRPr="004500CF">
              <w:rPr>
                <w:rFonts w:asciiTheme="minorHAnsi" w:hAnsiTheme="minorHAnsi" w:cstheme="minorHAnsi"/>
                <w:bCs/>
                <w:color w:val="0070C0"/>
                <w:sz w:val="20"/>
                <w:szCs w:val="20"/>
              </w:rPr>
              <w:t xml:space="preserve">V prípade výkonu TSP pre ľudí zažívajúcich </w:t>
            </w:r>
            <w:proofErr w:type="spellStart"/>
            <w:r w:rsidR="00E2355A" w:rsidRPr="004500CF">
              <w:rPr>
                <w:rFonts w:asciiTheme="minorHAnsi" w:hAnsiTheme="minorHAnsi" w:cstheme="minorHAnsi"/>
                <w:bCs/>
                <w:color w:val="0070C0"/>
                <w:sz w:val="20"/>
                <w:szCs w:val="20"/>
              </w:rPr>
              <w:t>bezdomovectvo</w:t>
            </w:r>
            <w:proofErr w:type="spellEnd"/>
            <w:r w:rsidR="00E2355A" w:rsidRPr="004500CF">
              <w:rPr>
                <w:rFonts w:asciiTheme="minorHAnsi" w:hAnsiTheme="minorHAnsi" w:cstheme="minorHAnsi"/>
                <w:bCs/>
                <w:color w:val="0070C0"/>
                <w:sz w:val="20"/>
                <w:szCs w:val="20"/>
              </w:rPr>
              <w:t xml:space="preserve"> sa primárne využije doterajšia dlhoročná aktívna prítomnosť v práci  s ľuďmi bez domova a odborné know-how mimovládnych organizácií</w:t>
            </w:r>
            <w:r w:rsidR="00E2355A" w:rsidRPr="004500CF">
              <w:rPr>
                <w:rFonts w:asciiTheme="minorHAnsi" w:hAnsiTheme="minorHAnsi" w:cstheme="minorHAnsi"/>
                <w:bCs/>
                <w:sz w:val="20"/>
                <w:szCs w:val="20"/>
              </w:rPr>
              <w:t>.</w:t>
            </w:r>
          </w:p>
          <w:p w14:paraId="308FD3B3" w14:textId="3218109F" w:rsidR="00F6639E" w:rsidRPr="004500CF" w:rsidRDefault="00F6639E" w:rsidP="006D4C2E">
            <w:pPr>
              <w:spacing w:before="240" w:after="24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Medzi žiadateľom a zapojeným subjektom bude uzatvorená Zmluva o spolupráci, ktorej predmetom bude stanovenie základných práv a povinností žiadateľa (neskôr prijímateľa NFP) a zapojeného subjektu v rámci projektu.  Zapojené subjekty – mestá, obce, VÚC, združenia obcí, MVO - budú realizovať činnosti v súlade s projektom a zmluvami uzatvorenými medzi nimi a</w:t>
            </w:r>
            <w:r w:rsidR="00B57C2E" w:rsidRPr="004500CF">
              <w:rPr>
                <w:rFonts w:asciiTheme="minorHAnsi" w:eastAsia="Calibri" w:hAnsiTheme="minorHAnsi" w:cstheme="minorHAnsi"/>
                <w:sz w:val="20"/>
                <w:szCs w:val="20"/>
                <w:highlight w:val="white"/>
              </w:rPr>
              <w:t> </w:t>
            </w:r>
            <w:r w:rsidRPr="004500CF">
              <w:rPr>
                <w:rFonts w:asciiTheme="minorHAnsi" w:eastAsia="Calibri" w:hAnsiTheme="minorHAnsi" w:cstheme="minorHAnsi"/>
                <w:sz w:val="20"/>
                <w:szCs w:val="20"/>
                <w:highlight w:val="white"/>
              </w:rPr>
              <w:t>žiadateľom</w:t>
            </w:r>
            <w:r w:rsidR="00B57C2E" w:rsidRPr="004500CF">
              <w:rPr>
                <w:rFonts w:asciiTheme="minorHAnsi" w:eastAsia="Calibri" w:hAnsiTheme="minorHAnsi" w:cstheme="minorHAnsi"/>
                <w:sz w:val="20"/>
                <w:szCs w:val="20"/>
                <w:highlight w:val="white"/>
              </w:rPr>
              <w:t>/prijímateľom</w:t>
            </w:r>
            <w:r w:rsidRPr="004500CF">
              <w:rPr>
                <w:rFonts w:asciiTheme="minorHAnsi" w:eastAsia="Calibri" w:hAnsiTheme="minorHAnsi" w:cstheme="minorHAnsi"/>
                <w:sz w:val="20"/>
                <w:szCs w:val="20"/>
                <w:highlight w:val="white"/>
              </w:rPr>
              <w:t>.</w:t>
            </w:r>
          </w:p>
          <w:p w14:paraId="18B93513" w14:textId="77777777" w:rsidR="00980BBD" w:rsidRPr="004500CF" w:rsidRDefault="00C74F88" w:rsidP="006D4C2E">
            <w:pPr>
              <w:spacing w:before="240" w:after="24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Činnosť zapojených subjektov poskytujúcich terénnu sociálnu prácu sa podporí financovaním nákladov:</w:t>
            </w:r>
          </w:p>
          <w:p w14:paraId="1435D27A" w14:textId="77777777" w:rsidR="00980BBD" w:rsidRPr="004500CF" w:rsidRDefault="00C74F88" w:rsidP="006D4C2E">
            <w:pPr>
              <w:spacing w:before="240" w:after="24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u w:val="single"/>
              </w:rPr>
              <w:t>formou transferov pre zapojené tretie subjekty na</w:t>
            </w:r>
            <w:r w:rsidRPr="004500CF">
              <w:rPr>
                <w:rFonts w:asciiTheme="minorHAnsi" w:eastAsia="Calibri" w:hAnsiTheme="minorHAnsi" w:cstheme="minorHAnsi"/>
                <w:sz w:val="20"/>
                <w:szCs w:val="20"/>
              </w:rPr>
              <w:t>:</w:t>
            </w:r>
            <w:r w:rsidR="006D4C2E" w:rsidRPr="004500CF">
              <w:rPr>
                <w:rFonts w:asciiTheme="minorHAnsi" w:eastAsia="Calibri" w:hAnsiTheme="minorHAnsi" w:cstheme="minorHAnsi"/>
                <w:sz w:val="20"/>
                <w:szCs w:val="20"/>
              </w:rPr>
              <w:t xml:space="preserve"> </w:t>
            </w:r>
            <w:r w:rsidRPr="004500CF">
              <w:rPr>
                <w:rFonts w:asciiTheme="minorHAnsi" w:eastAsia="Calibri" w:hAnsiTheme="minorHAnsi" w:cstheme="minorHAnsi"/>
                <w:sz w:val="20"/>
                <w:szCs w:val="20"/>
              </w:rPr>
              <w:t xml:space="preserve">personálne výdavky zamestnancom (priame výdavky) vrátane cestovného, stravného, kancelárskych potrieb, administratívy, nákladov na pracovnú skupinu jedn. pracovníkov (formou paušálu) na poskytovanie odborných činností, ďalších činností a aktivít zapojených subjektov. </w:t>
            </w:r>
          </w:p>
          <w:p w14:paraId="6FD84B1D" w14:textId="604265C6" w:rsidR="00980BBD" w:rsidRPr="004500CF" w:rsidRDefault="00C74F88" w:rsidP="006D4C2E">
            <w:pPr>
              <w:spacing w:before="240" w:after="24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u w:val="single"/>
              </w:rPr>
              <w:t>pri priamom zamestnávaní</w:t>
            </w:r>
            <w:r w:rsidR="002E5244" w:rsidRPr="004500CF">
              <w:rPr>
                <w:rFonts w:asciiTheme="minorHAnsi" w:eastAsia="Calibri" w:hAnsiTheme="minorHAnsi" w:cstheme="minorHAnsi"/>
                <w:sz w:val="20"/>
                <w:szCs w:val="20"/>
                <w:u w:val="single"/>
              </w:rPr>
              <w:t xml:space="preserve"> </w:t>
            </w:r>
            <w:r w:rsidR="002E5244" w:rsidRPr="004500CF">
              <w:rPr>
                <w:rFonts w:asciiTheme="minorHAnsi" w:eastAsia="Calibri" w:hAnsiTheme="minorHAnsi" w:cstheme="minorHAnsi"/>
                <w:sz w:val="20"/>
                <w:szCs w:val="20"/>
              </w:rPr>
              <w:t>IA MPSVR SR</w:t>
            </w:r>
            <w:r w:rsidRPr="004500CF">
              <w:rPr>
                <w:rFonts w:asciiTheme="minorHAnsi" w:eastAsia="Calibri" w:hAnsiTheme="minorHAnsi" w:cstheme="minorHAnsi"/>
                <w:sz w:val="20"/>
                <w:szCs w:val="20"/>
              </w:rPr>
              <w:t>:</w:t>
            </w:r>
            <w:r w:rsidR="006D4C2E" w:rsidRPr="004500CF">
              <w:rPr>
                <w:rFonts w:asciiTheme="minorHAnsi" w:eastAsia="Calibri" w:hAnsiTheme="minorHAnsi" w:cstheme="minorHAnsi"/>
                <w:sz w:val="20"/>
                <w:szCs w:val="20"/>
              </w:rPr>
              <w:t xml:space="preserve"> </w:t>
            </w:r>
            <w:r w:rsidRPr="004500CF">
              <w:rPr>
                <w:rFonts w:asciiTheme="minorHAnsi" w:eastAsia="Calibri" w:hAnsiTheme="minorHAnsi" w:cstheme="minorHAnsi"/>
                <w:sz w:val="20"/>
                <w:szCs w:val="20"/>
              </w:rPr>
              <w:t xml:space="preserve">personálne výdavky zamestnancom (priame výdavky) vrátane cestovného, stravného, kancelárskych potrieb, administratívy, nákladov na pracovnú skupinu jedn. pracovníkov (formou paušálu) na poskytovanie odborných činností, ďalších činností a aktivít. </w:t>
            </w:r>
          </w:p>
          <w:p w14:paraId="76E6545B" w14:textId="77777777" w:rsidR="00980BBD" w:rsidRPr="004500CF" w:rsidRDefault="006D4C2E" w:rsidP="00E52BD3">
            <w:pPr>
              <w:spacing w:before="240" w:after="120"/>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Termín realizácie: 7/2023 - 12/2028</w:t>
            </w:r>
            <w:r w:rsidRPr="004500CF">
              <w:rPr>
                <w:rFonts w:asciiTheme="minorHAnsi" w:eastAsia="Calibri" w:hAnsiTheme="minorHAnsi" w:cstheme="minorHAnsi"/>
                <w:sz w:val="20"/>
                <w:szCs w:val="20"/>
                <w:highlight w:val="white"/>
              </w:rPr>
              <w:br/>
            </w:r>
            <w:r w:rsidR="00C74F88" w:rsidRPr="004500CF">
              <w:rPr>
                <w:rFonts w:asciiTheme="minorHAnsi" w:eastAsia="Calibri" w:hAnsiTheme="minorHAnsi" w:cstheme="minorHAnsi"/>
                <w:sz w:val="20"/>
                <w:szCs w:val="20"/>
                <w:highlight w:val="white"/>
              </w:rPr>
              <w:t>Plánované výstupy:</w:t>
            </w:r>
          </w:p>
          <w:p w14:paraId="7D3F16D9" w14:textId="77777777" w:rsidR="00980BBD" w:rsidRPr="004500CF" w:rsidRDefault="00C74F88" w:rsidP="00E52BD3">
            <w:pPr>
              <w:spacing w:after="240"/>
              <w:ind w:left="1080" w:hanging="36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w:t>
            </w:r>
            <w:r w:rsidRPr="004500CF">
              <w:rPr>
                <w:rFonts w:asciiTheme="minorHAnsi" w:eastAsia="Times New Roman" w:hAnsiTheme="minorHAnsi" w:cstheme="minorHAnsi"/>
                <w:sz w:val="20"/>
                <w:szCs w:val="20"/>
                <w:highlight w:val="white"/>
              </w:rPr>
              <w:t xml:space="preserve">       </w:t>
            </w:r>
            <w:r w:rsidRPr="004500CF">
              <w:rPr>
                <w:rFonts w:asciiTheme="minorHAnsi" w:eastAsia="Calibri" w:hAnsiTheme="minorHAnsi" w:cstheme="minorHAnsi"/>
                <w:sz w:val="20"/>
                <w:szCs w:val="20"/>
                <w:highlight w:val="white"/>
              </w:rPr>
              <w:t xml:space="preserve">Výkon terénnej sociálnej práce v identifikovaných lokalitách (cca 330) stanovených v prílohe výzvy na NP - </w:t>
            </w:r>
            <w:r w:rsidR="00E655C9" w:rsidRPr="004500CF">
              <w:rPr>
                <w:rFonts w:asciiTheme="minorHAnsi" w:eastAsia="Calibri" w:hAnsiTheme="minorHAnsi" w:cstheme="minorHAnsi"/>
                <w:sz w:val="20"/>
                <w:szCs w:val="20"/>
              </w:rPr>
              <w:t>osoby ohrozené chudobou a sociálnym vylúčením, ktoré sú koncentrované najmä v rómskych komunitách</w:t>
            </w:r>
          </w:p>
          <w:p w14:paraId="785C8355" w14:textId="77777777" w:rsidR="00980BBD" w:rsidRPr="004500CF" w:rsidRDefault="00C74F88" w:rsidP="00826F7C">
            <w:pPr>
              <w:numPr>
                <w:ilvl w:val="0"/>
                <w:numId w:val="19"/>
              </w:numPr>
              <w:spacing w:before="240" w:after="24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Výkon terénnej sociálnej práce v</w:t>
            </w:r>
            <w:r w:rsidR="00E655C9" w:rsidRPr="004500CF">
              <w:rPr>
                <w:rFonts w:asciiTheme="minorHAnsi" w:eastAsia="Calibri" w:hAnsiTheme="minorHAnsi" w:cstheme="minorHAnsi"/>
                <w:sz w:val="20"/>
                <w:szCs w:val="20"/>
                <w:highlight w:val="white"/>
              </w:rPr>
              <w:t xml:space="preserve"> cca 20</w:t>
            </w:r>
            <w:r w:rsidRPr="004500CF">
              <w:rPr>
                <w:rFonts w:asciiTheme="minorHAnsi" w:eastAsia="Calibri" w:hAnsiTheme="minorHAnsi" w:cstheme="minorHAnsi"/>
                <w:sz w:val="20"/>
                <w:szCs w:val="20"/>
                <w:highlight w:val="white"/>
              </w:rPr>
              <w:t xml:space="preserve"> mestách </w:t>
            </w:r>
            <w:r w:rsidR="00E655C9" w:rsidRPr="004500CF">
              <w:rPr>
                <w:rFonts w:asciiTheme="minorHAnsi" w:eastAsia="Calibri" w:hAnsiTheme="minorHAnsi" w:cstheme="minorHAnsi"/>
                <w:sz w:val="20"/>
                <w:szCs w:val="20"/>
                <w:highlight w:val="white"/>
              </w:rPr>
              <w:t>–</w:t>
            </w:r>
            <w:r w:rsidRPr="004500CF">
              <w:rPr>
                <w:rFonts w:asciiTheme="minorHAnsi" w:eastAsia="Calibri" w:hAnsiTheme="minorHAnsi" w:cstheme="minorHAnsi"/>
                <w:sz w:val="20"/>
                <w:szCs w:val="20"/>
                <w:highlight w:val="white"/>
              </w:rPr>
              <w:t xml:space="preserve"> </w:t>
            </w:r>
            <w:r w:rsidR="00E655C9" w:rsidRPr="004500CF">
              <w:rPr>
                <w:rFonts w:asciiTheme="minorHAnsi" w:eastAsia="Calibri" w:hAnsiTheme="minorHAnsi" w:cstheme="minorHAnsi"/>
                <w:sz w:val="20"/>
                <w:szCs w:val="20"/>
              </w:rPr>
              <w:t xml:space="preserve">ľudia zažívajúci </w:t>
            </w:r>
            <w:proofErr w:type="spellStart"/>
            <w:r w:rsidR="00E655C9" w:rsidRPr="004500CF">
              <w:rPr>
                <w:rFonts w:asciiTheme="minorHAnsi" w:eastAsia="Calibri" w:hAnsiTheme="minorHAnsi" w:cstheme="minorHAnsi"/>
                <w:sz w:val="20"/>
                <w:szCs w:val="20"/>
              </w:rPr>
              <w:t>bezdomovectvo</w:t>
            </w:r>
            <w:proofErr w:type="spellEnd"/>
          </w:p>
          <w:p w14:paraId="10274181" w14:textId="6E4737BE" w:rsidR="00980BBD" w:rsidRPr="004500CF" w:rsidRDefault="00C74F88" w:rsidP="006D4C2E">
            <w:pPr>
              <w:spacing w:before="240" w:after="240"/>
              <w:ind w:left="1080" w:hanging="36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w:t>
            </w:r>
            <w:r w:rsidR="006D4C2E" w:rsidRPr="004500CF">
              <w:rPr>
                <w:rFonts w:asciiTheme="minorHAnsi" w:eastAsia="Times New Roman" w:hAnsiTheme="minorHAnsi" w:cstheme="minorHAnsi"/>
                <w:sz w:val="20"/>
                <w:szCs w:val="20"/>
                <w:highlight w:val="white"/>
              </w:rPr>
              <w:t xml:space="preserve">     </w:t>
            </w:r>
            <w:r w:rsidRPr="004500CF">
              <w:rPr>
                <w:rFonts w:asciiTheme="minorHAnsi" w:eastAsia="Calibri" w:hAnsiTheme="minorHAnsi" w:cstheme="minorHAnsi"/>
                <w:sz w:val="20"/>
                <w:szCs w:val="20"/>
                <w:highlight w:val="white"/>
              </w:rPr>
              <w:t>Rôznosť zamestnávateľov TSP/TP - okrem lokálnych samospráv, VÚC, združenia obcí, MVO, v nevyhnutných prípadoch</w:t>
            </w:r>
            <w:r w:rsidR="002E5244" w:rsidRPr="004500CF">
              <w:rPr>
                <w:rFonts w:asciiTheme="minorHAnsi" w:eastAsia="Calibri" w:hAnsiTheme="minorHAnsi" w:cstheme="minorHAnsi"/>
                <w:sz w:val="20"/>
                <w:szCs w:val="20"/>
                <w:highlight w:val="white"/>
              </w:rPr>
              <w:t xml:space="preserve"> </w:t>
            </w:r>
            <w:r w:rsidR="002E5244" w:rsidRPr="004500CF">
              <w:rPr>
                <w:rFonts w:asciiTheme="minorHAnsi" w:eastAsia="Calibri" w:hAnsiTheme="minorHAnsi" w:cstheme="minorHAnsi"/>
                <w:sz w:val="20"/>
                <w:szCs w:val="20"/>
              </w:rPr>
              <w:t>IA MPSVR SR</w:t>
            </w:r>
            <w:r w:rsidRPr="004500CF">
              <w:rPr>
                <w:rFonts w:asciiTheme="minorHAnsi" w:eastAsia="Calibri" w:hAnsiTheme="minorHAnsi" w:cstheme="minorHAnsi"/>
                <w:sz w:val="20"/>
                <w:szCs w:val="20"/>
                <w:highlight w:val="white"/>
              </w:rPr>
              <w:t>.</w:t>
            </w:r>
          </w:p>
          <w:p w14:paraId="4D089B73" w14:textId="77777777" w:rsidR="003A6559" w:rsidRPr="004500CF" w:rsidRDefault="006D4C2E" w:rsidP="003A6559">
            <w:pPr>
              <w:spacing w:before="120" w:after="120"/>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B: Komunitné centrá</w:t>
            </w:r>
          </w:p>
          <w:p w14:paraId="10C4BC10" w14:textId="77777777" w:rsidR="007323D9" w:rsidRPr="004500CF" w:rsidRDefault="007323D9" w:rsidP="007323D9">
            <w:pPr>
              <w:spacing w:before="120" w:after="120"/>
              <w:jc w:val="both"/>
              <w:rPr>
                <w:rFonts w:asciiTheme="minorHAnsi" w:hAnsiTheme="minorHAnsi" w:cstheme="minorHAnsi"/>
                <w:sz w:val="20"/>
                <w:szCs w:val="20"/>
              </w:rPr>
            </w:pPr>
            <w:r w:rsidRPr="004500CF">
              <w:rPr>
                <w:rFonts w:asciiTheme="minorHAnsi" w:hAnsiTheme="minorHAnsi" w:cstheme="minorHAnsi"/>
                <w:sz w:val="20"/>
                <w:szCs w:val="20"/>
              </w:rPr>
              <w:t>Zabezpečenie podpory jednotného prístupu komunitných centier, transferu dobrej praxe a odbornej prípravy zamestnancov, sa bude realizovať prostredníctvom zapájania všetkých registrovaných komunitných centier do projektu pracujúcich iba v prospech MRK, resp. iba/aj v prospech iných cieľových skupín a poskytovanie transferov na ich činnosť. Vybrané lokality pre poskytovanie KC budú predmetom prílohy vyzvania na NP.</w:t>
            </w:r>
          </w:p>
          <w:p w14:paraId="6649FF9D" w14:textId="77777777" w:rsidR="00980BBD" w:rsidRPr="004500CF" w:rsidRDefault="00C74F88" w:rsidP="00E52BD3">
            <w:pPr>
              <w:spacing w:before="240"/>
              <w:jc w:val="both"/>
              <w:rPr>
                <w:rFonts w:asciiTheme="minorHAnsi" w:eastAsia="Calibri" w:hAnsiTheme="minorHAnsi" w:cstheme="minorHAnsi"/>
                <w:sz w:val="20"/>
                <w:szCs w:val="20"/>
                <w:highlight w:val="white"/>
                <w:u w:val="single"/>
              </w:rPr>
            </w:pPr>
            <w:r w:rsidRPr="004500CF">
              <w:rPr>
                <w:rFonts w:asciiTheme="minorHAnsi" w:eastAsia="Calibri" w:hAnsiTheme="minorHAnsi" w:cstheme="minorHAnsi"/>
                <w:sz w:val="20"/>
                <w:szCs w:val="20"/>
                <w:highlight w:val="white"/>
                <w:u w:val="single"/>
              </w:rPr>
              <w:t>Zapojenie poskytovateľov KC do národného projektu</w:t>
            </w:r>
          </w:p>
          <w:p w14:paraId="3FE01389" w14:textId="77777777" w:rsidR="00980BBD" w:rsidRPr="004500CF" w:rsidRDefault="00C74F88" w:rsidP="00E52BD3">
            <w:pPr>
              <w:spacing w:before="120" w:after="24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Cieľom aktivity bude vytvorenie riadiacich dokumentov pre účely zapojenia poskytovateľov KC do národného projektu, realizácia procesu zapojenia do projektu, ako i poskytovanie transferov na ich činnosť.</w:t>
            </w:r>
          </w:p>
          <w:p w14:paraId="125A3F05" w14:textId="77777777" w:rsidR="00980BBD" w:rsidRPr="004500CF" w:rsidRDefault="00C74F88" w:rsidP="00E52BD3">
            <w:pPr>
              <w:spacing w:before="24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Príprava dokumentácie potrebnej k uzatvoreniu zmlúv o spolupráci so zapojenými subjektmi. Pred zapojením poskytovateľov KC, do NP bude potrebné pripraviť a schváliť riadiace dokumenty a dokumenty pre koordináciu poskytovania sociálnych služieb KC</w:t>
            </w:r>
          </w:p>
          <w:p w14:paraId="2B306AE6" w14:textId="77777777" w:rsidR="00980BBD" w:rsidRPr="004500CF" w:rsidRDefault="00C74F88" w:rsidP="00826F7C">
            <w:pPr>
              <w:pStyle w:val="Odsekzoznamu"/>
              <w:numPr>
                <w:ilvl w:val="0"/>
                <w:numId w:val="30"/>
              </w:numPr>
              <w:spacing w:before="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príprava a zverejnenie oznámenia o možnosti predkladania žiadostí o poskytnutie finančných príspevkov na podporu poskytovateľov KC;</w:t>
            </w:r>
          </w:p>
          <w:p w14:paraId="7B81C95A" w14:textId="77777777" w:rsidR="00980BBD" w:rsidRPr="004500CF" w:rsidRDefault="003A6559" w:rsidP="00826F7C">
            <w:pPr>
              <w:pStyle w:val="Odsekzoznamu"/>
              <w:numPr>
                <w:ilvl w:val="0"/>
                <w:numId w:val="30"/>
              </w:numPr>
              <w:spacing w:before="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príprava</w:t>
            </w:r>
            <w:r w:rsidR="00C74F88" w:rsidRPr="004500CF">
              <w:rPr>
                <w:rFonts w:asciiTheme="minorHAnsi" w:eastAsia="Calibri" w:hAnsiTheme="minorHAnsi" w:cstheme="minorHAnsi"/>
                <w:sz w:val="20"/>
                <w:szCs w:val="20"/>
                <w:highlight w:val="white"/>
              </w:rPr>
              <w:t xml:space="preserve"> zmluvy o spolupráci s poskytovateľmi;</w:t>
            </w:r>
          </w:p>
          <w:p w14:paraId="3D166CB2" w14:textId="77777777" w:rsidR="00980BBD" w:rsidRPr="004500CF" w:rsidRDefault="00C74F88" w:rsidP="00826F7C">
            <w:pPr>
              <w:pStyle w:val="Odsekzoznamu"/>
              <w:numPr>
                <w:ilvl w:val="0"/>
                <w:numId w:val="30"/>
              </w:numPr>
              <w:spacing w:before="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príprava Príručky pre zapojenie sa do NP, ako aj jej príloh.</w:t>
            </w:r>
          </w:p>
          <w:p w14:paraId="2054AAD4" w14:textId="77777777" w:rsidR="00980BBD" w:rsidRPr="004500CF" w:rsidRDefault="00C74F88" w:rsidP="006D4C2E">
            <w:pPr>
              <w:spacing w:before="240" w:after="24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Medzi žiadateľom a zapojeným subjektom bude uzatvorená Zmluva o spolupráci, ktorej predmetom bude stanovenie základných práv a povinností žiadateľa (neskôr prijímateľa NFP) a zapojeného subjektu v rámci projektu.  Zapojené subjekty – verejný alebo neverejný poskytovateľ sociálnej služby  (obce, MVO, cirkevné organizácie a i., t. j. zamestnávatelia zamestnancov/zamestnankýň KC) budú realizovať činnosti v súlade s projektom a zmluvami uzatvorenými medzi nimi a žiadateľom.</w:t>
            </w:r>
          </w:p>
          <w:p w14:paraId="6B2A4966" w14:textId="77777777" w:rsidR="00980BBD" w:rsidRPr="004500CF" w:rsidRDefault="00C74F88" w:rsidP="006D4C2E">
            <w:pPr>
              <w:spacing w:before="240" w:after="240"/>
              <w:jc w:val="both"/>
              <w:rPr>
                <w:rFonts w:asciiTheme="minorHAnsi" w:eastAsia="Calibri" w:hAnsiTheme="minorHAnsi" w:cstheme="minorHAnsi"/>
                <w:sz w:val="20"/>
                <w:szCs w:val="20"/>
                <w:highlight w:val="white"/>
                <w:u w:val="single"/>
              </w:rPr>
            </w:pPr>
            <w:r w:rsidRPr="004500CF">
              <w:rPr>
                <w:rFonts w:asciiTheme="minorHAnsi" w:eastAsia="Calibri" w:hAnsiTheme="minorHAnsi" w:cstheme="minorHAnsi"/>
                <w:sz w:val="20"/>
                <w:szCs w:val="20"/>
                <w:highlight w:val="white"/>
              </w:rPr>
              <w:t xml:space="preserve">Aktivita vytvorí priestor pre udržanie a tvorbu pracovných tímov v KC a samotnú podporu činnosti KC v danej lokalite, ktoré budú poskytovať kvalitnú a odbornú podporu jednotlivcom, rodinám a komunitám ohrozeným chudobou a sociálnym vylúčením smerom k svojpomocnému riešeniu ich sociálnych problémov a zložitej životnej alebo spoločenskej situácie v ktorej </w:t>
            </w:r>
            <w:r w:rsidRPr="004500CF">
              <w:rPr>
                <w:rFonts w:asciiTheme="minorHAnsi" w:eastAsia="Calibri" w:hAnsiTheme="minorHAnsi" w:cstheme="minorHAnsi"/>
                <w:sz w:val="20"/>
                <w:szCs w:val="20"/>
                <w:highlight w:val="white"/>
              </w:rPr>
              <w:lastRenderedPageBreak/>
              <w:t>sa nachádzajú.</w:t>
            </w:r>
          </w:p>
          <w:p w14:paraId="504ECBB5" w14:textId="77777777" w:rsidR="003A6559" w:rsidRPr="004500CF" w:rsidRDefault="00C74F88" w:rsidP="006D4C2E">
            <w:pPr>
              <w:spacing w:before="240" w:after="240"/>
              <w:jc w:val="both"/>
              <w:rPr>
                <w:rFonts w:asciiTheme="minorHAnsi" w:eastAsia="Calibri" w:hAnsiTheme="minorHAnsi" w:cstheme="minorHAnsi"/>
                <w:sz w:val="20"/>
                <w:szCs w:val="20"/>
                <w:u w:val="single"/>
              </w:rPr>
            </w:pPr>
            <w:r w:rsidRPr="004500CF">
              <w:rPr>
                <w:rFonts w:asciiTheme="minorHAnsi" w:eastAsia="Calibri" w:hAnsiTheme="minorHAnsi" w:cstheme="minorHAnsi"/>
                <w:sz w:val="20"/>
                <w:szCs w:val="20"/>
                <w:u w:val="single"/>
              </w:rPr>
              <w:t xml:space="preserve"> Činnosť zapojených KC sa podporí financovaním nákladov formou transferov na:</w:t>
            </w:r>
            <w:r w:rsidR="006D4C2E" w:rsidRPr="004500CF">
              <w:rPr>
                <w:rFonts w:asciiTheme="minorHAnsi" w:eastAsia="Calibri" w:hAnsiTheme="minorHAnsi" w:cstheme="minorHAnsi"/>
                <w:sz w:val="20"/>
                <w:szCs w:val="20"/>
                <w:u w:val="single"/>
              </w:rPr>
              <w:t xml:space="preserve"> </w:t>
            </w:r>
          </w:p>
          <w:p w14:paraId="79E9D01E" w14:textId="77777777" w:rsidR="00A11BA8" w:rsidRPr="004500CF" w:rsidRDefault="003A6559" w:rsidP="00826F7C">
            <w:pPr>
              <w:pStyle w:val="Odsekzoznamu"/>
              <w:numPr>
                <w:ilvl w:val="0"/>
                <w:numId w:val="13"/>
              </w:numPr>
              <w:spacing w:before="240" w:after="24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personálne výdavky zamestnancom (priame výdavky) vrátane cestovného, stravného, kancelárskych potrieb, administratívy, nákladov na pracovnú skupinu jedn. pracovníkov (formou paušálu) na poskytovanie odborných činností, ďalších činností a aktivít zapojených subjektov. Ide o externý odborný tím, ktorý je popísaný v časti Administratívna a prevádzková kapacita žiadateľa. To bude zabezpečené prostredníctvom nižšie uvedenej štruktúry pracovných pozícií a zamestnancov/zamestnankýň zapojených subjektov. </w:t>
            </w:r>
          </w:p>
          <w:p w14:paraId="19E20849" w14:textId="7C53D9D7" w:rsidR="003A6559" w:rsidRPr="004500CF" w:rsidRDefault="003A6559" w:rsidP="006D4C2E">
            <w:pPr>
              <w:spacing w:before="240" w:after="24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Predpokladaný počet zamestnancov/zamestnankýň jednotlivých zapojených subjektov na začiatku projektu bude 3 (odborný </w:t>
            </w:r>
            <w:r w:rsidR="00E359B8" w:rsidRPr="004500CF">
              <w:rPr>
                <w:rFonts w:asciiTheme="minorHAnsi" w:eastAsia="Calibri" w:hAnsiTheme="minorHAnsi" w:cstheme="minorHAnsi"/>
                <w:sz w:val="20"/>
                <w:szCs w:val="20"/>
              </w:rPr>
              <w:t xml:space="preserve"> manažér</w:t>
            </w:r>
            <w:r w:rsidRPr="004500CF">
              <w:rPr>
                <w:rFonts w:asciiTheme="minorHAnsi" w:eastAsia="Calibri" w:hAnsiTheme="minorHAnsi" w:cstheme="minorHAnsi"/>
                <w:sz w:val="20"/>
                <w:szCs w:val="20"/>
              </w:rPr>
              <w:t xml:space="preserve"> KC,  komunitný pracovník, pracovník KC). Uvedený počet pracovných pozícií sa môže meniť – rozšíriť o pracovnú pozíciu odborný pracovník</w:t>
            </w:r>
            <w:r w:rsidR="00E359B8" w:rsidRPr="004500CF">
              <w:rPr>
                <w:rFonts w:asciiTheme="minorHAnsi" w:eastAsia="Calibri" w:hAnsiTheme="minorHAnsi" w:cstheme="minorHAnsi"/>
                <w:sz w:val="20"/>
                <w:szCs w:val="20"/>
              </w:rPr>
              <w:t xml:space="preserve"> KC</w:t>
            </w:r>
            <w:r w:rsidRPr="004500CF">
              <w:rPr>
                <w:rFonts w:asciiTheme="minorHAnsi" w:eastAsia="Calibri" w:hAnsiTheme="minorHAnsi" w:cstheme="minorHAnsi"/>
                <w:sz w:val="20"/>
                <w:szCs w:val="20"/>
              </w:rPr>
              <w:t>) počas implementácie projektu, na základe identifikovaných potrieb z terénu. Uvedené bude odkonzultované i s poradným výborom v rámci podpory komunitných centier.</w:t>
            </w:r>
          </w:p>
          <w:p w14:paraId="0F6495E4" w14:textId="77777777" w:rsidR="00980BBD" w:rsidRPr="004500CF" w:rsidRDefault="00C74F88" w:rsidP="00A11BA8">
            <w:pPr>
              <w:spacing w:before="24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Plánované  výstupy:</w:t>
            </w:r>
          </w:p>
          <w:p w14:paraId="20D6F63D" w14:textId="25F028ED" w:rsidR="00980BBD" w:rsidRPr="004500CF" w:rsidRDefault="00C74F88" w:rsidP="00E52BD3">
            <w:pPr>
              <w:tabs>
                <w:tab w:val="left" w:pos="873"/>
              </w:tabs>
              <w:ind w:firstLine="306"/>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Oznámenie o možnosti predkladania žiadostí o poskytnutie finančných príspevkov na podporu NP KPV;</w:t>
            </w:r>
          </w:p>
          <w:p w14:paraId="71B154A7" w14:textId="7B3E73DF" w:rsidR="00980BBD" w:rsidRPr="004500CF" w:rsidRDefault="00C74F88" w:rsidP="00E52BD3">
            <w:pPr>
              <w:ind w:firstLine="306"/>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        Podporený  výkon personálnych kapacít registrovaných komunitných centier prostredníctvom 660 zamestnancov </w:t>
            </w:r>
          </w:p>
          <w:p w14:paraId="3B098A59" w14:textId="77777777" w:rsidR="00980BBD" w:rsidRPr="004500CF" w:rsidRDefault="00C74F88" w:rsidP="006D4C2E">
            <w:pPr>
              <w:spacing w:before="240" w:after="24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 Termín realizácie:  7/2023 - 12/2028</w:t>
            </w:r>
          </w:p>
          <w:p w14:paraId="780D3F96" w14:textId="19935F11" w:rsidR="00980BBD" w:rsidRPr="004500CF" w:rsidRDefault="00C74F88" w:rsidP="006D4C2E">
            <w:pPr>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 xml:space="preserve">Podaktivita 2. </w:t>
            </w:r>
            <w:r w:rsidR="004A6440" w:rsidRPr="004500CF">
              <w:rPr>
                <w:rFonts w:asciiTheme="minorHAnsi" w:eastAsia="Calibri" w:hAnsiTheme="minorHAnsi" w:cstheme="minorHAnsi"/>
                <w:b/>
                <w:sz w:val="20"/>
                <w:szCs w:val="20"/>
              </w:rPr>
              <w:t>R</w:t>
            </w:r>
            <w:r w:rsidRPr="004500CF">
              <w:rPr>
                <w:rFonts w:asciiTheme="minorHAnsi" w:eastAsia="Calibri" w:hAnsiTheme="minorHAnsi" w:cstheme="minorHAnsi"/>
                <w:b/>
                <w:sz w:val="20"/>
                <w:szCs w:val="20"/>
              </w:rPr>
              <w:t>ealizácia terénnej sociálnej</w:t>
            </w:r>
            <w:r w:rsidR="00184BC8" w:rsidRPr="004500CF">
              <w:rPr>
                <w:rFonts w:asciiTheme="minorHAnsi" w:eastAsia="Calibri" w:hAnsiTheme="minorHAnsi" w:cstheme="minorHAnsi"/>
                <w:b/>
                <w:sz w:val="20"/>
                <w:szCs w:val="20"/>
              </w:rPr>
              <w:t xml:space="preserve"> práce</w:t>
            </w:r>
            <w:r w:rsidRPr="004500CF">
              <w:rPr>
                <w:rFonts w:asciiTheme="minorHAnsi" w:eastAsia="Calibri" w:hAnsiTheme="minorHAnsi" w:cstheme="minorHAnsi"/>
                <w:b/>
                <w:sz w:val="20"/>
                <w:szCs w:val="20"/>
              </w:rPr>
              <w:t xml:space="preserve"> a</w:t>
            </w:r>
            <w:r w:rsidR="00184BC8" w:rsidRPr="004500CF">
              <w:rPr>
                <w:rFonts w:asciiTheme="minorHAnsi" w:eastAsia="Calibri" w:hAnsiTheme="minorHAnsi" w:cstheme="minorHAnsi"/>
                <w:b/>
                <w:sz w:val="20"/>
                <w:szCs w:val="20"/>
              </w:rPr>
              <w:t> činnosti</w:t>
            </w:r>
            <w:r w:rsidRPr="004500CF">
              <w:rPr>
                <w:rFonts w:asciiTheme="minorHAnsi" w:eastAsia="Calibri" w:hAnsiTheme="minorHAnsi" w:cstheme="minorHAnsi"/>
                <w:b/>
                <w:sz w:val="20"/>
                <w:szCs w:val="20"/>
              </w:rPr>
              <w:t xml:space="preserve"> komunitn</w:t>
            </w:r>
            <w:r w:rsidR="00184BC8" w:rsidRPr="004500CF">
              <w:rPr>
                <w:rFonts w:asciiTheme="minorHAnsi" w:eastAsia="Calibri" w:hAnsiTheme="minorHAnsi" w:cstheme="minorHAnsi"/>
                <w:b/>
                <w:sz w:val="20"/>
                <w:szCs w:val="20"/>
              </w:rPr>
              <w:t xml:space="preserve">ých centier </w:t>
            </w:r>
          </w:p>
          <w:p w14:paraId="1DFA2DE9" w14:textId="614617AF" w:rsidR="004D118A" w:rsidRPr="004500CF" w:rsidRDefault="000300D8" w:rsidP="004D118A">
            <w:pPr>
              <w:spacing w:before="240" w:after="24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rPr>
              <w:t>Národný projekt zabezpečí zjednotenie výkonu terénnej sociálnej práce a činnosti komunitných centier poskytovaných doteraz na úrovni dvoch rozdielnych prijímateľov IA MPSVR a ÚSVRK.  Napriek tomu, že sesterské programy pod USVRK a</w:t>
            </w:r>
            <w:r w:rsidR="002E5244" w:rsidRPr="004500CF">
              <w:rPr>
                <w:rFonts w:asciiTheme="minorHAnsi" w:eastAsia="Calibri" w:hAnsiTheme="minorHAnsi" w:cstheme="minorHAnsi"/>
                <w:sz w:val="20"/>
                <w:szCs w:val="20"/>
              </w:rPr>
              <w:t>  IA MPSVR SR</w:t>
            </w:r>
            <w:r w:rsidR="004D118A" w:rsidRPr="004500CF">
              <w:rPr>
                <w:rFonts w:asciiTheme="minorHAnsi" w:eastAsia="Calibri" w:hAnsiTheme="minorHAnsi" w:cstheme="minorHAnsi"/>
                <w:sz w:val="20"/>
                <w:szCs w:val="20"/>
              </w:rPr>
              <w:t xml:space="preserve"> </w:t>
            </w:r>
            <w:r w:rsidRPr="004500CF">
              <w:rPr>
                <w:rFonts w:asciiTheme="minorHAnsi" w:eastAsia="Calibri" w:hAnsiTheme="minorHAnsi" w:cstheme="minorHAnsi"/>
                <w:sz w:val="20"/>
                <w:szCs w:val="20"/>
              </w:rPr>
              <w:t xml:space="preserve">vychádzali zo spoločných štandardov - kvalifikačné predpoklady na jednotlivé pozície, vzdelávacie aktivity vrátane supervízie ako aj </w:t>
            </w:r>
            <w:r w:rsidR="001B3E55" w:rsidRPr="004500CF">
              <w:rPr>
                <w:rFonts w:asciiTheme="minorHAnsi" w:eastAsia="Calibri" w:hAnsiTheme="minorHAnsi" w:cstheme="minorHAnsi"/>
                <w:sz w:val="20"/>
                <w:szCs w:val="20"/>
              </w:rPr>
              <w:t>odborné</w:t>
            </w:r>
            <w:r w:rsidRPr="004500CF">
              <w:rPr>
                <w:rFonts w:asciiTheme="minorHAnsi" w:eastAsia="Calibri" w:hAnsiTheme="minorHAnsi" w:cstheme="minorHAnsi"/>
                <w:sz w:val="20"/>
                <w:szCs w:val="20"/>
              </w:rPr>
              <w:t xml:space="preserve"> usmernenia sa uberali rôznymi smermi v rámci plynutia projektového obdobia. Z tohto dôvodu je prioritou zabezpečiť jednotné </w:t>
            </w:r>
            <w:r w:rsidR="001B3E55" w:rsidRPr="004500CF">
              <w:rPr>
                <w:rFonts w:asciiTheme="minorHAnsi" w:eastAsia="Calibri" w:hAnsiTheme="minorHAnsi" w:cstheme="minorHAnsi"/>
                <w:sz w:val="20"/>
                <w:szCs w:val="20"/>
              </w:rPr>
              <w:t>odborné</w:t>
            </w:r>
            <w:r w:rsidRPr="004500CF">
              <w:rPr>
                <w:rFonts w:asciiTheme="minorHAnsi" w:eastAsia="Calibri" w:hAnsiTheme="minorHAnsi" w:cstheme="minorHAnsi"/>
                <w:sz w:val="20"/>
                <w:szCs w:val="20"/>
              </w:rPr>
              <w:t xml:space="preserve"> usmerňovanie a podporu v témach nedirektívnych prístupov a kritickej sociálnej práci ako aj v téme krízovej intervencie</w:t>
            </w:r>
            <w:r w:rsidR="00E359B8" w:rsidRPr="004500CF">
              <w:rPr>
                <w:rFonts w:asciiTheme="minorHAnsi" w:eastAsia="Calibri" w:hAnsiTheme="minorHAnsi" w:cstheme="minorHAnsi"/>
                <w:sz w:val="20"/>
                <w:szCs w:val="20"/>
              </w:rPr>
              <w:t xml:space="preserve"> a komunitnej práce</w:t>
            </w:r>
            <w:r w:rsidRPr="004500CF">
              <w:rPr>
                <w:rFonts w:asciiTheme="minorHAnsi" w:eastAsia="Calibri" w:hAnsiTheme="minorHAnsi" w:cstheme="minorHAnsi"/>
                <w:sz w:val="20"/>
                <w:szCs w:val="20"/>
              </w:rPr>
              <w:t>.</w:t>
            </w:r>
            <w:r w:rsidRPr="004500CF">
              <w:rPr>
                <w:rFonts w:asciiTheme="minorHAnsi" w:eastAsia="Calibri" w:hAnsiTheme="minorHAnsi" w:cstheme="minorHAnsi"/>
                <w:sz w:val="20"/>
                <w:szCs w:val="20"/>
                <w:highlight w:val="white"/>
              </w:rPr>
              <w:t xml:space="preserve"> </w:t>
            </w:r>
            <w:r w:rsidR="004D118A" w:rsidRPr="004500CF">
              <w:rPr>
                <w:rFonts w:asciiTheme="minorHAnsi" w:eastAsia="Calibri" w:hAnsiTheme="minorHAnsi" w:cstheme="minorHAnsi"/>
                <w:sz w:val="20"/>
                <w:szCs w:val="20"/>
                <w:highlight w:val="white"/>
              </w:rPr>
              <w:t>Hlavným zámerom je zabezpečenie výkonu terénnej sociálnej práce a činnosti komunitných centier v identifikovaných lokalitách v zmysle platnej legislatívy, identifikovaných potrieb lokalít a v súlade s prílohami výzvy.</w:t>
            </w:r>
          </w:p>
          <w:p w14:paraId="33792759" w14:textId="77777777" w:rsidR="00980BBD" w:rsidRPr="004500CF" w:rsidRDefault="00980BBD" w:rsidP="006D4C2E">
            <w:pPr>
              <w:jc w:val="both"/>
              <w:rPr>
                <w:rFonts w:asciiTheme="minorHAnsi" w:eastAsia="Calibri" w:hAnsiTheme="minorHAnsi" w:cstheme="minorHAnsi"/>
                <w:b/>
                <w:sz w:val="20"/>
                <w:szCs w:val="20"/>
              </w:rPr>
            </w:pPr>
          </w:p>
          <w:p w14:paraId="49E756FA" w14:textId="52EBAE45" w:rsidR="00980BBD" w:rsidRPr="004500CF" w:rsidRDefault="00C74F88" w:rsidP="006D4C2E">
            <w:pPr>
              <w:jc w:val="both"/>
              <w:rPr>
                <w:rFonts w:asciiTheme="minorHAnsi" w:eastAsia="Calibri" w:hAnsiTheme="minorHAnsi" w:cstheme="minorHAnsi"/>
                <w:sz w:val="20"/>
                <w:szCs w:val="20"/>
              </w:rPr>
            </w:pPr>
            <w:r w:rsidRPr="004500CF">
              <w:rPr>
                <w:rFonts w:asciiTheme="minorHAnsi" w:eastAsia="Calibri" w:hAnsiTheme="minorHAnsi" w:cstheme="minorHAnsi"/>
                <w:b/>
                <w:sz w:val="20"/>
                <w:szCs w:val="20"/>
              </w:rPr>
              <w:t xml:space="preserve">A: Terénna sociálna práca </w:t>
            </w:r>
          </w:p>
          <w:p w14:paraId="6D37748B" w14:textId="77777777" w:rsidR="00980BBD" w:rsidRPr="004500CF" w:rsidRDefault="00C74F88" w:rsidP="00E52BD3">
            <w:pPr>
              <w:spacing w:before="12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Termín realizácie 7/2023-12/2028</w:t>
            </w:r>
          </w:p>
          <w:p w14:paraId="037ED81C" w14:textId="77777777" w:rsidR="00980BBD" w:rsidRPr="004500CF" w:rsidRDefault="00C74F88" w:rsidP="006D4C2E">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Plánované výstupy:</w:t>
            </w:r>
          </w:p>
          <w:p w14:paraId="343554F5" w14:textId="31BB0E11" w:rsidR="00980BBD" w:rsidRPr="004500CF" w:rsidRDefault="00000000" w:rsidP="00826F7C">
            <w:pPr>
              <w:numPr>
                <w:ilvl w:val="0"/>
                <w:numId w:val="25"/>
              </w:numPr>
              <w:jc w:val="both"/>
              <w:rPr>
                <w:rFonts w:asciiTheme="minorHAnsi" w:eastAsia="Calibri" w:hAnsiTheme="minorHAnsi" w:cstheme="minorHAnsi"/>
                <w:sz w:val="20"/>
                <w:szCs w:val="20"/>
              </w:rPr>
            </w:pPr>
            <w:sdt>
              <w:sdtPr>
                <w:rPr>
                  <w:rFonts w:asciiTheme="minorHAnsi" w:hAnsiTheme="minorHAnsi" w:cstheme="minorHAnsi"/>
                  <w:sz w:val="20"/>
                  <w:szCs w:val="20"/>
                </w:rPr>
                <w:tag w:val="goog_rdk_45"/>
                <w:id w:val="-395359621"/>
              </w:sdtPr>
              <w:sdtContent/>
            </w:sdt>
            <w:r w:rsidR="00C74F88" w:rsidRPr="004500CF">
              <w:rPr>
                <w:rFonts w:asciiTheme="minorHAnsi" w:eastAsia="Calibri" w:hAnsiTheme="minorHAnsi" w:cstheme="minorHAnsi"/>
                <w:sz w:val="20"/>
                <w:szCs w:val="20"/>
              </w:rPr>
              <w:t>Prítomnosť programu a výkon TSP v cca 330 - 350 identifikovaných lokalitách, podľa dostupností finančných možností programu.</w:t>
            </w:r>
          </w:p>
          <w:p w14:paraId="7D0909FA" w14:textId="47ACF815" w:rsidR="00980BBD" w:rsidRPr="004500CF" w:rsidRDefault="00C74F88" w:rsidP="00826F7C">
            <w:pPr>
              <w:numPr>
                <w:ilvl w:val="0"/>
                <w:numId w:val="25"/>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Realizácia TSP zameraná na podmienky </w:t>
            </w:r>
            <w:r w:rsidR="004D118A" w:rsidRPr="004500CF">
              <w:rPr>
                <w:rFonts w:asciiTheme="minorHAnsi" w:eastAsia="Calibri" w:hAnsiTheme="minorHAnsi" w:cstheme="minorHAnsi"/>
                <w:sz w:val="20"/>
                <w:szCs w:val="20"/>
              </w:rPr>
              <w:t>cieľových</w:t>
            </w:r>
            <w:r w:rsidRPr="004500CF">
              <w:rPr>
                <w:rFonts w:asciiTheme="minorHAnsi" w:eastAsia="Calibri" w:hAnsiTheme="minorHAnsi" w:cstheme="minorHAnsi"/>
                <w:sz w:val="20"/>
                <w:szCs w:val="20"/>
              </w:rPr>
              <w:t xml:space="preserve"> skupín</w:t>
            </w:r>
            <w:r w:rsidR="00184BC8" w:rsidRPr="004500CF">
              <w:rPr>
                <w:rFonts w:asciiTheme="minorHAnsi" w:eastAsia="Calibri" w:hAnsiTheme="minorHAnsi" w:cstheme="minorHAnsi"/>
                <w:sz w:val="20"/>
                <w:szCs w:val="20"/>
              </w:rPr>
              <w:t xml:space="preserve"> </w:t>
            </w:r>
            <w:r w:rsidR="001A45C5" w:rsidRPr="004500CF">
              <w:rPr>
                <w:rFonts w:asciiTheme="minorHAnsi" w:eastAsia="Calibri" w:hAnsiTheme="minorHAnsi" w:cstheme="minorHAnsi"/>
                <w:sz w:val="20"/>
                <w:szCs w:val="20"/>
              </w:rPr>
              <w:t xml:space="preserve">- </w:t>
            </w:r>
            <w:r w:rsidR="00184BC8" w:rsidRPr="004500CF">
              <w:rPr>
                <w:rFonts w:asciiTheme="minorHAnsi" w:eastAsia="Calibri" w:hAnsiTheme="minorHAnsi" w:cstheme="minorHAnsi"/>
                <w:sz w:val="20"/>
                <w:szCs w:val="20"/>
              </w:rPr>
              <w:t>MRK a</w:t>
            </w:r>
            <w:r w:rsidR="001A45C5" w:rsidRPr="004500CF">
              <w:rPr>
                <w:rFonts w:asciiTheme="minorHAnsi" w:eastAsia="Calibri" w:hAnsiTheme="minorHAnsi" w:cstheme="minorHAnsi"/>
                <w:sz w:val="20"/>
                <w:szCs w:val="20"/>
              </w:rPr>
              <w:t> ľudí bez domova -</w:t>
            </w:r>
            <w:r w:rsidRPr="004500CF">
              <w:rPr>
                <w:rFonts w:asciiTheme="minorHAnsi" w:eastAsia="Calibri" w:hAnsiTheme="minorHAnsi" w:cstheme="minorHAnsi"/>
                <w:sz w:val="20"/>
                <w:szCs w:val="20"/>
              </w:rPr>
              <w:t xml:space="preserve"> prostredníctvom podpory personálnych kapacít ( 1 000 terénnych sociá</w:t>
            </w:r>
            <w:r w:rsidR="00D7796A" w:rsidRPr="004500CF">
              <w:rPr>
                <w:rFonts w:asciiTheme="minorHAnsi" w:eastAsia="Calibri" w:hAnsiTheme="minorHAnsi" w:cstheme="minorHAnsi"/>
                <w:sz w:val="20"/>
                <w:szCs w:val="20"/>
              </w:rPr>
              <w:t>lnych a terénnych  pracovníkov).</w:t>
            </w:r>
          </w:p>
          <w:p w14:paraId="5ED0A6E4" w14:textId="77777777" w:rsidR="00980BBD" w:rsidRPr="004500CF" w:rsidRDefault="00C74F88" w:rsidP="00826F7C">
            <w:pPr>
              <w:numPr>
                <w:ilvl w:val="0"/>
                <w:numId w:val="25"/>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Realizácia nadväzných odborných činností na TSP prostredníctvom 30 odborných pracovníkov</w:t>
            </w:r>
            <w:r w:rsidR="00D7796A" w:rsidRPr="004500CF">
              <w:rPr>
                <w:rFonts w:asciiTheme="minorHAnsi" w:eastAsia="Calibri" w:hAnsiTheme="minorHAnsi" w:cstheme="minorHAnsi"/>
                <w:sz w:val="20"/>
                <w:szCs w:val="20"/>
              </w:rPr>
              <w:t>.</w:t>
            </w:r>
            <w:r w:rsidRPr="004500CF">
              <w:rPr>
                <w:rFonts w:asciiTheme="minorHAnsi" w:eastAsia="Calibri" w:hAnsiTheme="minorHAnsi" w:cstheme="minorHAnsi"/>
                <w:sz w:val="20"/>
                <w:szCs w:val="20"/>
              </w:rPr>
              <w:t xml:space="preserve"> </w:t>
            </w:r>
          </w:p>
          <w:p w14:paraId="4F74D64A" w14:textId="77777777" w:rsidR="00980BBD" w:rsidRPr="004500CF" w:rsidRDefault="00980BBD" w:rsidP="006D4C2E">
            <w:pPr>
              <w:jc w:val="both"/>
              <w:rPr>
                <w:rFonts w:asciiTheme="minorHAnsi" w:eastAsia="Calibri" w:hAnsiTheme="minorHAnsi" w:cstheme="minorHAnsi"/>
                <w:sz w:val="20"/>
                <w:szCs w:val="20"/>
              </w:rPr>
            </w:pPr>
          </w:p>
          <w:p w14:paraId="504DA86D" w14:textId="32701A29" w:rsidR="00980BBD" w:rsidRPr="004500CF" w:rsidRDefault="00C74F88" w:rsidP="006D4C2E">
            <w:pPr>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A</w:t>
            </w:r>
            <w:r w:rsidR="006F5E37" w:rsidRPr="004500CF">
              <w:rPr>
                <w:rFonts w:asciiTheme="minorHAnsi" w:eastAsia="Calibri" w:hAnsiTheme="minorHAnsi" w:cstheme="minorHAnsi"/>
                <w:b/>
                <w:sz w:val="20"/>
                <w:szCs w:val="20"/>
              </w:rPr>
              <w:t> </w:t>
            </w:r>
            <w:r w:rsidRPr="004500CF">
              <w:rPr>
                <w:rFonts w:asciiTheme="minorHAnsi" w:eastAsia="Calibri" w:hAnsiTheme="minorHAnsi" w:cstheme="minorHAnsi"/>
                <w:b/>
                <w:sz w:val="20"/>
                <w:szCs w:val="20"/>
              </w:rPr>
              <w:t>1</w:t>
            </w:r>
            <w:r w:rsidR="006F5E37" w:rsidRPr="004500CF">
              <w:rPr>
                <w:rFonts w:asciiTheme="minorHAnsi" w:eastAsia="Calibri" w:hAnsiTheme="minorHAnsi" w:cstheme="minorHAnsi"/>
                <w:b/>
                <w:sz w:val="20"/>
                <w:szCs w:val="20"/>
              </w:rPr>
              <w:t>)</w:t>
            </w:r>
            <w:r w:rsidRPr="004500CF">
              <w:rPr>
                <w:rFonts w:asciiTheme="minorHAnsi" w:eastAsia="Calibri" w:hAnsiTheme="minorHAnsi" w:cstheme="minorHAnsi"/>
                <w:b/>
                <w:sz w:val="20"/>
                <w:szCs w:val="20"/>
              </w:rPr>
              <w:t xml:space="preserve"> Realiz</w:t>
            </w:r>
            <w:r w:rsidR="00D7796A" w:rsidRPr="004500CF">
              <w:rPr>
                <w:rFonts w:asciiTheme="minorHAnsi" w:eastAsia="Calibri" w:hAnsiTheme="minorHAnsi" w:cstheme="minorHAnsi"/>
                <w:b/>
                <w:sz w:val="20"/>
                <w:szCs w:val="20"/>
              </w:rPr>
              <w:t>ácia TSP zameraná na podmienky</w:t>
            </w:r>
            <w:r w:rsidR="00F6639E" w:rsidRPr="004500CF">
              <w:rPr>
                <w:rFonts w:asciiTheme="minorHAnsi" w:eastAsia="Calibri" w:hAnsiTheme="minorHAnsi" w:cstheme="minorHAnsi"/>
                <w:b/>
                <w:sz w:val="20"/>
                <w:szCs w:val="20"/>
              </w:rPr>
              <w:t xml:space="preserve"> cieľových </w:t>
            </w:r>
            <w:r w:rsidR="001A45C5" w:rsidRPr="004500CF">
              <w:rPr>
                <w:rFonts w:asciiTheme="minorHAnsi" w:eastAsia="Calibri" w:hAnsiTheme="minorHAnsi" w:cstheme="minorHAnsi"/>
                <w:b/>
                <w:sz w:val="20"/>
                <w:szCs w:val="20"/>
              </w:rPr>
              <w:t>skupín</w:t>
            </w:r>
            <w:r w:rsidRPr="004500CF">
              <w:rPr>
                <w:rFonts w:asciiTheme="minorHAnsi" w:eastAsia="Calibri" w:hAnsiTheme="minorHAnsi" w:cstheme="minorHAnsi"/>
                <w:b/>
                <w:sz w:val="20"/>
                <w:szCs w:val="20"/>
              </w:rPr>
              <w:t xml:space="preserve"> </w:t>
            </w:r>
          </w:p>
          <w:p w14:paraId="4E434BBE" w14:textId="77777777" w:rsidR="00980BBD" w:rsidRPr="004500CF" w:rsidRDefault="00980BBD" w:rsidP="006D4C2E">
            <w:pPr>
              <w:jc w:val="both"/>
              <w:rPr>
                <w:rFonts w:asciiTheme="minorHAnsi" w:eastAsia="Calibri" w:hAnsiTheme="minorHAnsi" w:cstheme="minorHAnsi"/>
                <w:sz w:val="20"/>
                <w:szCs w:val="20"/>
              </w:rPr>
            </w:pPr>
          </w:p>
          <w:p w14:paraId="06BD9251" w14:textId="77777777" w:rsidR="00980BBD" w:rsidRPr="004500CF" w:rsidRDefault="001A45C5" w:rsidP="006D4C2E">
            <w:pPr>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O</w:t>
            </w:r>
            <w:r w:rsidR="00D7796A" w:rsidRPr="004500CF">
              <w:rPr>
                <w:rFonts w:asciiTheme="minorHAnsi" w:eastAsia="Calibri" w:hAnsiTheme="minorHAnsi" w:cstheme="minorHAnsi"/>
                <w:b/>
                <w:sz w:val="20"/>
                <w:szCs w:val="20"/>
              </w:rPr>
              <w:t>soby ohrozené chudobou a sociálnym vylúčením, ktoré sú koncentrované najmä v rómskych komunitách</w:t>
            </w:r>
          </w:p>
          <w:p w14:paraId="31A2DC2F" w14:textId="77777777" w:rsidR="00184BC8" w:rsidRPr="004500CF" w:rsidRDefault="00184BC8" w:rsidP="006D4C2E">
            <w:pPr>
              <w:jc w:val="both"/>
              <w:rPr>
                <w:rFonts w:asciiTheme="minorHAnsi" w:eastAsia="Calibri" w:hAnsiTheme="minorHAnsi" w:cstheme="minorHAnsi"/>
                <w:sz w:val="20"/>
                <w:szCs w:val="20"/>
              </w:rPr>
            </w:pPr>
          </w:p>
          <w:p w14:paraId="3AC69E22" w14:textId="01EEDC88" w:rsidR="00980BBD" w:rsidRPr="004500CF" w:rsidRDefault="00CB2FCB" w:rsidP="006D4C2E">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Ide</w:t>
            </w:r>
            <w:r w:rsidR="00C74F88" w:rsidRPr="004500CF">
              <w:rPr>
                <w:rFonts w:asciiTheme="minorHAnsi" w:eastAsia="Calibri" w:hAnsiTheme="minorHAnsi" w:cstheme="minorHAnsi"/>
                <w:sz w:val="20"/>
                <w:szCs w:val="20"/>
              </w:rPr>
              <w:t xml:space="preserve"> o približne 330 - 350 lokalít, v ktorých bude výkon terénnej sociálnej práce zameraný na prácu s ľuďmi v marginalizovaných rómskych komunitách. Prioritou je nadviazanie partnerských vzťahov TSP a TP s vylúčenými osobami a poskytovanie odborných a ďalších činností v rámci sociálnej práce s cieľom zvýšenia kvality života dotknutých osôb ako aj zmiernenie miery ich vylúčenia zo spoločnosti.</w:t>
            </w:r>
          </w:p>
          <w:p w14:paraId="70AD5B56" w14:textId="77777777" w:rsidR="00D7796A" w:rsidRPr="004500CF" w:rsidRDefault="00D7796A" w:rsidP="0033305B">
            <w:pPr>
              <w:tabs>
                <w:tab w:val="left" w:pos="2710"/>
              </w:tabs>
              <w:jc w:val="both"/>
              <w:rPr>
                <w:rFonts w:asciiTheme="minorHAnsi" w:eastAsia="Calibri" w:hAnsiTheme="minorHAnsi" w:cstheme="minorHAnsi"/>
                <w:sz w:val="20"/>
                <w:szCs w:val="20"/>
              </w:rPr>
            </w:pPr>
          </w:p>
          <w:p w14:paraId="4595DC0A" w14:textId="77777777" w:rsidR="00980BBD" w:rsidRPr="004500CF" w:rsidRDefault="00C74F88" w:rsidP="006D4C2E">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Dôležitou súčasťou výkonu terénnej sociálnej práce je nadväzovanie spolupráce so samosprávou ako dôležitým hýbateľom a hráčom v danej lokalite, so zámerom väčšieho scitlivenia voči vylúčenej komunite ako aj vytvárania ďalších, resp. aspoň nejakých príležitostí. Osobitou výzvou budú tie lokality, v ktorých doteraz výkon terénnej sociálnej práce nebol realizovaný a teda porozumenie významu terénnej sociálnej práce nie je zažitý (či už z pohľadu vedenia obce tak aj majority obyvateľstva).</w:t>
            </w:r>
          </w:p>
          <w:p w14:paraId="7D5E6512" w14:textId="77777777" w:rsidR="00980BBD" w:rsidRPr="004500CF" w:rsidRDefault="0033305B" w:rsidP="006D4C2E">
            <w:pPr>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Ľ</w:t>
            </w:r>
            <w:r w:rsidR="00D7796A" w:rsidRPr="004500CF">
              <w:rPr>
                <w:rFonts w:asciiTheme="minorHAnsi" w:eastAsia="Calibri" w:hAnsiTheme="minorHAnsi" w:cstheme="minorHAnsi"/>
                <w:b/>
                <w:sz w:val="20"/>
                <w:szCs w:val="20"/>
              </w:rPr>
              <w:t xml:space="preserve">udia zažívajúci </w:t>
            </w:r>
            <w:proofErr w:type="spellStart"/>
            <w:r w:rsidR="00D7796A" w:rsidRPr="004500CF">
              <w:rPr>
                <w:rFonts w:asciiTheme="minorHAnsi" w:eastAsia="Calibri" w:hAnsiTheme="minorHAnsi" w:cstheme="minorHAnsi"/>
                <w:b/>
                <w:sz w:val="20"/>
                <w:szCs w:val="20"/>
              </w:rPr>
              <w:t>bezdomovectvo</w:t>
            </w:r>
            <w:proofErr w:type="spellEnd"/>
          </w:p>
          <w:p w14:paraId="29585B34" w14:textId="438EF3D8" w:rsidR="00980BBD" w:rsidRPr="004500CF" w:rsidRDefault="00C74F88" w:rsidP="00D7796A">
            <w:pPr>
              <w:spacing w:before="240" w:after="12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lastRenderedPageBreak/>
              <w:t xml:space="preserve">V rámci výkonu terénnej sociálne práce s ľuďmi zažívajúcimi </w:t>
            </w:r>
            <w:proofErr w:type="spellStart"/>
            <w:r w:rsidRPr="004500CF">
              <w:rPr>
                <w:rFonts w:asciiTheme="minorHAnsi" w:eastAsia="Calibri" w:hAnsiTheme="minorHAnsi" w:cstheme="minorHAnsi"/>
                <w:sz w:val="20"/>
                <w:szCs w:val="20"/>
              </w:rPr>
              <w:t>bezdomovectvo</w:t>
            </w:r>
            <w:proofErr w:type="spellEnd"/>
            <w:r w:rsidRPr="004500CF">
              <w:rPr>
                <w:rFonts w:asciiTheme="minorHAnsi" w:eastAsia="Calibri" w:hAnsiTheme="minorHAnsi" w:cstheme="minorHAnsi"/>
                <w:sz w:val="20"/>
                <w:szCs w:val="20"/>
              </w:rPr>
              <w:t xml:space="preserve"> sa doposiaľ v aktuálnom NP TSP </w:t>
            </w:r>
            <w:proofErr w:type="spellStart"/>
            <w:r w:rsidRPr="004500CF">
              <w:rPr>
                <w:rFonts w:asciiTheme="minorHAnsi" w:eastAsia="Calibri" w:hAnsiTheme="minorHAnsi" w:cstheme="minorHAnsi"/>
                <w:sz w:val="20"/>
                <w:szCs w:val="20"/>
              </w:rPr>
              <w:t>ll</w:t>
            </w:r>
            <w:proofErr w:type="spellEnd"/>
            <w:r w:rsidRPr="004500CF">
              <w:rPr>
                <w:rFonts w:asciiTheme="minorHAnsi" w:eastAsia="Calibri" w:hAnsiTheme="minorHAnsi" w:cstheme="minorHAnsi"/>
                <w:sz w:val="20"/>
                <w:szCs w:val="20"/>
              </w:rPr>
              <w:t xml:space="preserve"> (2019-2023) realizoval v spolupráci s MVO v 2 mestách a to Bratislava a Prešov. Zámerom tohto projektu je rozšíriť pôsobenie terénnej sociálne práce s ľuďmi bez</w:t>
            </w:r>
            <w:r w:rsidR="00D7796A" w:rsidRPr="004500CF">
              <w:rPr>
                <w:rFonts w:asciiTheme="minorHAnsi" w:eastAsia="Calibri" w:hAnsiTheme="minorHAnsi" w:cstheme="minorHAnsi"/>
                <w:sz w:val="20"/>
                <w:szCs w:val="20"/>
              </w:rPr>
              <w:t xml:space="preserve"> domova na všetky väčšie mestá</w:t>
            </w:r>
            <w:r w:rsidRPr="004500CF">
              <w:rPr>
                <w:rFonts w:asciiTheme="minorHAnsi" w:eastAsia="Calibri" w:hAnsiTheme="minorHAnsi" w:cstheme="minorHAnsi"/>
                <w:sz w:val="20"/>
                <w:szCs w:val="20"/>
              </w:rPr>
              <w:t xml:space="preserve">, </w:t>
            </w:r>
            <w:r w:rsidR="00184BC8" w:rsidRPr="004500CF">
              <w:rPr>
                <w:rFonts w:asciiTheme="minorHAnsi" w:eastAsia="Calibri" w:hAnsiTheme="minorHAnsi" w:cstheme="minorHAnsi"/>
                <w:sz w:val="20"/>
                <w:szCs w:val="20"/>
              </w:rPr>
              <w:t xml:space="preserve">v ktorých </w:t>
            </w:r>
            <w:r w:rsidRPr="004500CF">
              <w:rPr>
                <w:rFonts w:asciiTheme="minorHAnsi" w:eastAsia="Calibri" w:hAnsiTheme="minorHAnsi" w:cstheme="minorHAnsi"/>
                <w:sz w:val="20"/>
                <w:szCs w:val="20"/>
              </w:rPr>
              <w:t>možno predpokladať ich zdržiavanie sa. Nakoľko práca a metodika na prácu s touto cieľovou skupinou nie je</w:t>
            </w:r>
            <w:r w:rsidR="00D7796A" w:rsidRPr="004500CF">
              <w:rPr>
                <w:rFonts w:asciiTheme="minorHAnsi" w:eastAsia="Calibri" w:hAnsiTheme="minorHAnsi" w:cstheme="minorHAnsi"/>
                <w:sz w:val="20"/>
                <w:szCs w:val="20"/>
              </w:rPr>
              <w:t xml:space="preserve"> realizov</w:t>
            </w:r>
            <w:r w:rsidR="00184BC8" w:rsidRPr="004500CF">
              <w:rPr>
                <w:rFonts w:asciiTheme="minorHAnsi" w:eastAsia="Calibri" w:hAnsiTheme="minorHAnsi" w:cstheme="minorHAnsi"/>
                <w:sz w:val="20"/>
                <w:szCs w:val="20"/>
              </w:rPr>
              <w:t>a</w:t>
            </w:r>
            <w:r w:rsidR="00D7796A" w:rsidRPr="004500CF">
              <w:rPr>
                <w:rFonts w:asciiTheme="minorHAnsi" w:eastAsia="Calibri" w:hAnsiTheme="minorHAnsi" w:cstheme="minorHAnsi"/>
                <w:sz w:val="20"/>
                <w:szCs w:val="20"/>
              </w:rPr>
              <w:t>ná</w:t>
            </w:r>
            <w:r w:rsidRPr="004500CF">
              <w:rPr>
                <w:rFonts w:asciiTheme="minorHAnsi" w:eastAsia="Calibri" w:hAnsiTheme="minorHAnsi" w:cstheme="minorHAnsi"/>
                <w:sz w:val="20"/>
                <w:szCs w:val="20"/>
              </w:rPr>
              <w:t xml:space="preserve"> v praxi, bude zámerom </w:t>
            </w:r>
            <w:r w:rsidR="001B3E55" w:rsidRPr="004500CF">
              <w:rPr>
                <w:rFonts w:asciiTheme="minorHAnsi" w:eastAsia="Calibri" w:hAnsiTheme="minorHAnsi" w:cstheme="minorHAnsi"/>
                <w:sz w:val="20"/>
                <w:szCs w:val="20"/>
              </w:rPr>
              <w:t>odborného tímu</w:t>
            </w:r>
            <w:r w:rsidRPr="004500CF">
              <w:rPr>
                <w:rFonts w:asciiTheme="minorHAnsi" w:eastAsia="Calibri" w:hAnsiTheme="minorHAnsi" w:cstheme="minorHAnsi"/>
                <w:sz w:val="20"/>
                <w:szCs w:val="20"/>
              </w:rPr>
              <w:t xml:space="preserve"> podporovať a usmerňovať vznik </w:t>
            </w:r>
            <w:r w:rsidR="00184BC8" w:rsidRPr="004500CF">
              <w:rPr>
                <w:rFonts w:asciiTheme="minorHAnsi" w:eastAsia="Calibri" w:hAnsiTheme="minorHAnsi" w:cstheme="minorHAnsi"/>
                <w:sz w:val="20"/>
                <w:szCs w:val="20"/>
              </w:rPr>
              <w:t>metodiky ako aj</w:t>
            </w:r>
            <w:r w:rsidRPr="004500CF">
              <w:rPr>
                <w:rFonts w:asciiTheme="minorHAnsi" w:eastAsia="Calibri" w:hAnsiTheme="minorHAnsi" w:cstheme="minorHAnsi"/>
                <w:sz w:val="20"/>
                <w:szCs w:val="20"/>
              </w:rPr>
              <w:t xml:space="preserve"> prácu týchto sociálnych pracovníkov. </w:t>
            </w:r>
          </w:p>
          <w:p w14:paraId="3DAF9084" w14:textId="77777777" w:rsidR="00980BBD" w:rsidRPr="004500CF" w:rsidRDefault="00C74F88" w:rsidP="006D4C2E">
            <w:pPr>
              <w:jc w:val="both"/>
              <w:rPr>
                <w:rFonts w:asciiTheme="minorHAnsi" w:eastAsia="Calibri" w:hAnsiTheme="minorHAnsi" w:cstheme="minorHAnsi"/>
                <w:b/>
                <w:sz w:val="20"/>
                <w:szCs w:val="20"/>
              </w:rPr>
            </w:pPr>
            <w:r w:rsidRPr="004500CF">
              <w:rPr>
                <w:rFonts w:asciiTheme="minorHAnsi" w:eastAsia="Calibri" w:hAnsiTheme="minorHAnsi" w:cstheme="minorHAnsi"/>
                <w:sz w:val="20"/>
                <w:szCs w:val="20"/>
              </w:rPr>
              <w:t xml:space="preserve"> </w:t>
            </w:r>
          </w:p>
          <w:p w14:paraId="1347DB64" w14:textId="5E2D8647" w:rsidR="00980BBD" w:rsidRPr="004500CF" w:rsidRDefault="00C74F88" w:rsidP="00E52BD3">
            <w:pPr>
              <w:spacing w:after="120"/>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A</w:t>
            </w:r>
            <w:r w:rsidR="006F5E37" w:rsidRPr="004500CF">
              <w:rPr>
                <w:rFonts w:asciiTheme="minorHAnsi" w:eastAsia="Calibri" w:hAnsiTheme="minorHAnsi" w:cstheme="minorHAnsi"/>
                <w:b/>
                <w:sz w:val="20"/>
                <w:szCs w:val="20"/>
              </w:rPr>
              <w:t> </w:t>
            </w:r>
            <w:r w:rsidRPr="004500CF">
              <w:rPr>
                <w:rFonts w:asciiTheme="minorHAnsi" w:eastAsia="Calibri" w:hAnsiTheme="minorHAnsi" w:cstheme="minorHAnsi"/>
                <w:b/>
                <w:sz w:val="20"/>
                <w:szCs w:val="20"/>
              </w:rPr>
              <w:t>2</w:t>
            </w:r>
            <w:r w:rsidR="006F5E37" w:rsidRPr="004500CF">
              <w:rPr>
                <w:rFonts w:asciiTheme="minorHAnsi" w:eastAsia="Calibri" w:hAnsiTheme="minorHAnsi" w:cstheme="minorHAnsi"/>
                <w:b/>
                <w:sz w:val="20"/>
                <w:szCs w:val="20"/>
              </w:rPr>
              <w:t>)</w:t>
            </w:r>
            <w:r w:rsidRPr="004500CF">
              <w:rPr>
                <w:rFonts w:asciiTheme="minorHAnsi" w:eastAsia="Calibri" w:hAnsiTheme="minorHAnsi" w:cstheme="minorHAnsi"/>
                <w:b/>
                <w:sz w:val="20"/>
                <w:szCs w:val="20"/>
              </w:rPr>
              <w:t xml:space="preserve"> Realizácia nadväzných odborných či</w:t>
            </w:r>
            <w:r w:rsidR="00D832DC" w:rsidRPr="004500CF">
              <w:rPr>
                <w:rFonts w:asciiTheme="minorHAnsi" w:eastAsia="Calibri" w:hAnsiTheme="minorHAnsi" w:cstheme="minorHAnsi"/>
                <w:b/>
                <w:sz w:val="20"/>
                <w:szCs w:val="20"/>
              </w:rPr>
              <w:t>nností na TSP prostredníctvom</w:t>
            </w:r>
            <w:r w:rsidRPr="004500CF">
              <w:rPr>
                <w:rFonts w:asciiTheme="minorHAnsi" w:eastAsia="Calibri" w:hAnsiTheme="minorHAnsi" w:cstheme="minorHAnsi"/>
                <w:b/>
                <w:sz w:val="20"/>
                <w:szCs w:val="20"/>
              </w:rPr>
              <w:t xml:space="preserve"> odborných pracovníkov </w:t>
            </w:r>
          </w:p>
          <w:p w14:paraId="280B96F4" w14:textId="77777777" w:rsidR="00980BBD" w:rsidRPr="004500CF" w:rsidRDefault="00C74F88" w:rsidP="00E52BD3">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Pilotné testovanie odborných pracovníkov (</w:t>
            </w:r>
            <w:r w:rsidR="00D7796A" w:rsidRPr="004500CF">
              <w:rPr>
                <w:rFonts w:asciiTheme="minorHAnsi" w:eastAsia="Calibri" w:hAnsiTheme="minorHAnsi" w:cstheme="minorHAnsi"/>
                <w:sz w:val="20"/>
                <w:szCs w:val="20"/>
              </w:rPr>
              <w:t xml:space="preserve">ďalej aj ako </w:t>
            </w:r>
            <w:r w:rsidRPr="004500CF">
              <w:rPr>
                <w:rFonts w:asciiTheme="minorHAnsi" w:eastAsia="Calibri" w:hAnsiTheme="minorHAnsi" w:cstheme="minorHAnsi"/>
                <w:sz w:val="20"/>
                <w:szCs w:val="20"/>
              </w:rPr>
              <w:t>“OP”) v aktuálnom NP TSP II (2019-23) v témach a.) financie a exekúcie, b.) zamestnanosť a c.) bývanie preukázalo nasledovné:</w:t>
            </w:r>
          </w:p>
          <w:p w14:paraId="5FAADFF0" w14:textId="77777777" w:rsidR="00980BBD" w:rsidRPr="004500CF" w:rsidRDefault="00C74F88" w:rsidP="00826F7C">
            <w:pPr>
              <w:widowControl/>
              <w:numPr>
                <w:ilvl w:val="0"/>
                <w:numId w:val="20"/>
              </w:numPr>
              <w:jc w:val="both"/>
              <w:rPr>
                <w:rFonts w:asciiTheme="minorHAnsi" w:eastAsia="Calibri" w:hAnsiTheme="minorHAnsi" w:cstheme="minorHAnsi"/>
                <w:sz w:val="20"/>
                <w:szCs w:val="20"/>
              </w:rPr>
            </w:pPr>
            <w:r w:rsidRPr="004500CF">
              <w:rPr>
                <w:rFonts w:asciiTheme="minorHAnsi" w:eastAsia="Calibri" w:hAnsiTheme="minorHAnsi" w:cstheme="minorHAnsi"/>
                <w:b/>
                <w:sz w:val="20"/>
                <w:szCs w:val="20"/>
              </w:rPr>
              <w:t>Prepojenie OP s prácou TSP a TP priamo v prirodzenom prostredí klienta je veľmi výhodné a efektívne</w:t>
            </w:r>
            <w:r w:rsidRPr="004500CF">
              <w:rPr>
                <w:rFonts w:asciiTheme="minorHAnsi" w:eastAsia="Calibri" w:hAnsiTheme="minorHAnsi" w:cstheme="minorHAnsi"/>
                <w:sz w:val="20"/>
                <w:szCs w:val="20"/>
              </w:rPr>
              <w:t xml:space="preserve"> pre riešenie problémov ľudí v rámci týchto 3 tém. Spolupráca OP s TSP/TP je prirodzená a prepojenie týchto  nadväzujúcich tém priamo v teréne vysoko účelné. </w:t>
            </w:r>
            <w:r w:rsidR="00184BC8" w:rsidRPr="004500CF">
              <w:rPr>
                <w:rFonts w:asciiTheme="minorHAnsi" w:eastAsia="Calibri" w:hAnsiTheme="minorHAnsi" w:cstheme="minorHAnsi"/>
                <w:sz w:val="20"/>
                <w:szCs w:val="20"/>
              </w:rPr>
              <w:t>P</w:t>
            </w:r>
            <w:r w:rsidRPr="004500CF">
              <w:rPr>
                <w:rFonts w:asciiTheme="minorHAnsi" w:eastAsia="Calibri" w:hAnsiTheme="minorHAnsi" w:cstheme="minorHAnsi"/>
                <w:sz w:val="20"/>
                <w:szCs w:val="20"/>
              </w:rPr>
              <w:t xml:space="preserve">ridanou hodnotou je kontakt a práca </w:t>
            </w:r>
            <w:r w:rsidR="00184BC8" w:rsidRPr="004500CF">
              <w:rPr>
                <w:rFonts w:asciiTheme="minorHAnsi" w:eastAsia="Calibri" w:hAnsiTheme="minorHAnsi" w:cstheme="minorHAnsi"/>
                <w:sz w:val="20"/>
                <w:szCs w:val="20"/>
              </w:rPr>
              <w:t xml:space="preserve">odborného pracovníka </w:t>
            </w:r>
            <w:r w:rsidRPr="004500CF">
              <w:rPr>
                <w:rFonts w:asciiTheme="minorHAnsi" w:eastAsia="Calibri" w:hAnsiTheme="minorHAnsi" w:cstheme="minorHAnsi"/>
                <w:sz w:val="20"/>
                <w:szCs w:val="20"/>
              </w:rPr>
              <w:t xml:space="preserve">s klientom v jeho prirodzenom prostredí. </w:t>
            </w:r>
          </w:p>
          <w:p w14:paraId="395DD719" w14:textId="77777777" w:rsidR="00980BBD" w:rsidRPr="004500CF" w:rsidRDefault="00C74F88" w:rsidP="00826F7C">
            <w:pPr>
              <w:widowControl/>
              <w:numPr>
                <w:ilvl w:val="0"/>
                <w:numId w:val="20"/>
              </w:numPr>
              <w:jc w:val="both"/>
              <w:rPr>
                <w:rFonts w:asciiTheme="minorHAnsi" w:eastAsia="Calibri" w:hAnsiTheme="minorHAnsi" w:cstheme="minorHAnsi"/>
                <w:sz w:val="20"/>
                <w:szCs w:val="20"/>
              </w:rPr>
            </w:pPr>
            <w:r w:rsidRPr="004500CF">
              <w:rPr>
                <w:rFonts w:asciiTheme="minorHAnsi" w:eastAsia="Calibri" w:hAnsiTheme="minorHAnsi" w:cstheme="minorHAnsi"/>
                <w:b/>
                <w:sz w:val="20"/>
                <w:szCs w:val="20"/>
              </w:rPr>
              <w:t>Samospráva má menšiu ochotu a záujem riešiť komplexne situáciu marginalizovaných skupín</w:t>
            </w:r>
            <w:r w:rsidRPr="004500CF">
              <w:rPr>
                <w:rFonts w:asciiTheme="minorHAnsi" w:eastAsia="Calibri" w:hAnsiTheme="minorHAnsi" w:cstheme="minorHAnsi"/>
                <w:sz w:val="20"/>
                <w:szCs w:val="20"/>
              </w:rPr>
              <w:t xml:space="preserve"> prostredníctvom OP. Pre dosiahnutie úspechu  sa musí v jednej lokalite zísť viacero priaznivých faktorov v jednom čase a vo výsledku tento systém z pohľadu celého dotknutého územia nebol funkčný. Z dôvodu nízkeho záujmu samosprávy bol testovaný aj ďalší model a síce</w:t>
            </w:r>
          </w:p>
          <w:p w14:paraId="6011BCE9" w14:textId="1385365A" w:rsidR="00980BBD" w:rsidRPr="004500CF" w:rsidRDefault="00C74F88" w:rsidP="00826F7C">
            <w:pPr>
              <w:widowControl/>
              <w:numPr>
                <w:ilvl w:val="0"/>
                <w:numId w:val="20"/>
              </w:numPr>
              <w:jc w:val="both"/>
              <w:rPr>
                <w:rFonts w:asciiTheme="minorHAnsi" w:eastAsia="Calibri" w:hAnsiTheme="minorHAnsi" w:cstheme="minorHAnsi"/>
                <w:sz w:val="20"/>
                <w:szCs w:val="20"/>
              </w:rPr>
            </w:pPr>
            <w:r w:rsidRPr="004500CF">
              <w:rPr>
                <w:rFonts w:asciiTheme="minorHAnsi" w:eastAsia="Calibri" w:hAnsiTheme="minorHAnsi" w:cstheme="minorHAnsi"/>
                <w:b/>
                <w:sz w:val="20"/>
                <w:szCs w:val="20"/>
              </w:rPr>
              <w:t>Model implementácie OP na regionálnej úrovni (</w:t>
            </w:r>
            <w:r w:rsidR="002E5244" w:rsidRPr="004500CF">
              <w:rPr>
                <w:rFonts w:asciiTheme="minorHAnsi" w:eastAsia="Calibri" w:hAnsiTheme="minorHAnsi" w:cstheme="minorHAnsi"/>
                <w:b/>
                <w:sz w:val="20"/>
                <w:szCs w:val="20"/>
              </w:rPr>
              <w:t xml:space="preserve"> </w:t>
            </w:r>
            <w:r w:rsidR="002E5244" w:rsidRPr="004500CF">
              <w:rPr>
                <w:rFonts w:asciiTheme="minorHAnsi" w:eastAsia="Calibri" w:hAnsiTheme="minorHAnsi" w:cstheme="minorHAnsi"/>
                <w:sz w:val="20"/>
                <w:szCs w:val="20"/>
              </w:rPr>
              <w:t>IA MPSVR SR</w:t>
            </w:r>
            <w:r w:rsidR="002E5244" w:rsidRPr="004500CF">
              <w:rPr>
                <w:rFonts w:asciiTheme="minorHAnsi" w:eastAsia="Calibri" w:hAnsiTheme="minorHAnsi" w:cstheme="minorHAnsi"/>
                <w:b/>
                <w:sz w:val="20"/>
                <w:szCs w:val="20"/>
              </w:rPr>
              <w:t xml:space="preserve"> </w:t>
            </w:r>
            <w:r w:rsidRPr="004500CF">
              <w:rPr>
                <w:rFonts w:asciiTheme="minorHAnsi" w:eastAsia="Calibri" w:hAnsiTheme="minorHAnsi" w:cstheme="minorHAnsi"/>
                <w:b/>
                <w:sz w:val="20"/>
                <w:szCs w:val="20"/>
              </w:rPr>
              <w:t xml:space="preserve">v roli zamestnávateľa), ktorý sa ukázal ako efektívny </w:t>
            </w:r>
            <w:r w:rsidRPr="004500CF">
              <w:rPr>
                <w:rFonts w:asciiTheme="minorHAnsi" w:eastAsia="Calibri" w:hAnsiTheme="minorHAnsi" w:cstheme="minorHAnsi"/>
                <w:sz w:val="20"/>
                <w:szCs w:val="20"/>
              </w:rPr>
              <w:t>pri reagovaní na potreby</w:t>
            </w:r>
            <w:r w:rsidR="00184BC8" w:rsidRPr="004500CF">
              <w:rPr>
                <w:rFonts w:asciiTheme="minorHAnsi" w:eastAsia="Calibri" w:hAnsiTheme="minorHAnsi" w:cstheme="minorHAnsi"/>
                <w:sz w:val="20"/>
                <w:szCs w:val="20"/>
              </w:rPr>
              <w:t xml:space="preserve"> ľudí z MRK</w:t>
            </w:r>
            <w:r w:rsidRPr="004500CF">
              <w:rPr>
                <w:rFonts w:asciiTheme="minorHAnsi" w:eastAsia="Calibri" w:hAnsiTheme="minorHAnsi" w:cstheme="minorHAnsi"/>
                <w:sz w:val="20"/>
                <w:szCs w:val="20"/>
              </w:rPr>
              <w:t xml:space="preserve">. V tomto systéme implementácie OP pôsobí na území zahŕňajúcom väčšie počty lokalít pokrývajúce územie jedného-dvoch okresov. </w:t>
            </w:r>
          </w:p>
          <w:p w14:paraId="238926E4" w14:textId="77777777" w:rsidR="00980BBD" w:rsidRPr="004500CF" w:rsidRDefault="00980BBD" w:rsidP="006D4C2E">
            <w:pPr>
              <w:widowControl/>
              <w:ind w:left="720"/>
              <w:jc w:val="both"/>
              <w:rPr>
                <w:rFonts w:asciiTheme="minorHAnsi" w:eastAsia="Calibri" w:hAnsiTheme="minorHAnsi" w:cstheme="minorHAnsi"/>
                <w:sz w:val="20"/>
                <w:szCs w:val="20"/>
              </w:rPr>
            </w:pPr>
          </w:p>
          <w:p w14:paraId="5FA5B00C" w14:textId="77777777" w:rsidR="00980BBD" w:rsidRPr="004500CF" w:rsidRDefault="00C74F88" w:rsidP="006D4C2E">
            <w:pPr>
              <w:widowControl/>
              <w:spacing w:after="16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Na základe týchto skúseností bude implementácia témy odborných pracovníkov v nasledovnej štruktúre:</w:t>
            </w:r>
          </w:p>
          <w:p w14:paraId="725FB78A" w14:textId="77777777" w:rsidR="00980BBD" w:rsidRPr="004500CF" w:rsidRDefault="00C74F88" w:rsidP="00826F7C">
            <w:pPr>
              <w:widowControl/>
              <w:numPr>
                <w:ilvl w:val="0"/>
                <w:numId w:val="11"/>
              </w:numPr>
              <w:jc w:val="both"/>
              <w:rPr>
                <w:rFonts w:asciiTheme="minorHAnsi" w:eastAsia="Calibri" w:hAnsiTheme="minorHAnsi" w:cstheme="minorHAnsi"/>
                <w:sz w:val="20"/>
                <w:szCs w:val="20"/>
              </w:rPr>
            </w:pPr>
            <w:r w:rsidRPr="004500CF">
              <w:rPr>
                <w:rFonts w:asciiTheme="minorHAnsi" w:eastAsia="Calibri" w:hAnsiTheme="minorHAnsi" w:cstheme="minorHAnsi"/>
                <w:b/>
                <w:sz w:val="20"/>
                <w:szCs w:val="20"/>
              </w:rPr>
              <w:t>Implementácia</w:t>
            </w:r>
            <w:r w:rsidR="00D832DC" w:rsidRPr="004500CF">
              <w:rPr>
                <w:rFonts w:asciiTheme="minorHAnsi" w:eastAsia="Calibri" w:hAnsiTheme="minorHAnsi" w:cstheme="minorHAnsi"/>
                <w:b/>
                <w:sz w:val="20"/>
                <w:szCs w:val="20"/>
              </w:rPr>
              <w:t xml:space="preserve"> cca</w:t>
            </w:r>
            <w:r w:rsidRPr="004500CF">
              <w:rPr>
                <w:rFonts w:asciiTheme="minorHAnsi" w:eastAsia="Calibri" w:hAnsiTheme="minorHAnsi" w:cstheme="minorHAnsi"/>
                <w:b/>
                <w:sz w:val="20"/>
                <w:szCs w:val="20"/>
              </w:rPr>
              <w:t xml:space="preserve"> 30 pozícií odborných pracovníkov </w:t>
            </w:r>
            <w:r w:rsidRPr="004500CF">
              <w:rPr>
                <w:rFonts w:asciiTheme="minorHAnsi" w:eastAsia="Calibri" w:hAnsiTheme="minorHAnsi" w:cstheme="minorHAnsi"/>
                <w:sz w:val="20"/>
                <w:szCs w:val="20"/>
              </w:rPr>
              <w:t xml:space="preserve"> v témach a.) financie a exekúcie, b.) zamestnanosť a c.) bývanie.</w:t>
            </w:r>
          </w:p>
          <w:p w14:paraId="5D111AA6" w14:textId="77777777" w:rsidR="00980BBD" w:rsidRPr="004500CF" w:rsidRDefault="00C74F88" w:rsidP="00826F7C">
            <w:pPr>
              <w:widowControl/>
              <w:numPr>
                <w:ilvl w:val="0"/>
                <w:numId w:val="11"/>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Realizovanie odborných aktivít na úrovni </w:t>
            </w:r>
            <w:r w:rsidRPr="004500CF">
              <w:rPr>
                <w:rFonts w:asciiTheme="minorHAnsi" w:eastAsia="Calibri" w:hAnsiTheme="minorHAnsi" w:cstheme="minorHAnsi"/>
                <w:b/>
                <w:sz w:val="20"/>
                <w:szCs w:val="20"/>
              </w:rPr>
              <w:t>lokalít - zamestnávateľ samospráva, MVO</w:t>
            </w:r>
            <w:r w:rsidRPr="004500CF">
              <w:rPr>
                <w:rFonts w:asciiTheme="minorHAnsi" w:eastAsia="Calibri" w:hAnsiTheme="minorHAnsi" w:cstheme="minorHAnsi"/>
                <w:sz w:val="20"/>
                <w:szCs w:val="20"/>
              </w:rPr>
              <w:t xml:space="preserve"> - prostredníctvom 10 OP  a to predovšetkým v téme bývanie. </w:t>
            </w:r>
          </w:p>
          <w:p w14:paraId="74383355" w14:textId="4BCD8F6F" w:rsidR="00980BBD" w:rsidRPr="004500CF" w:rsidRDefault="00C74F88" w:rsidP="00826F7C">
            <w:pPr>
              <w:widowControl/>
              <w:numPr>
                <w:ilvl w:val="0"/>
                <w:numId w:val="11"/>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Realizovanie odborných aktivít na úrovni </w:t>
            </w:r>
            <w:r w:rsidRPr="004500CF">
              <w:rPr>
                <w:rFonts w:asciiTheme="minorHAnsi" w:eastAsia="Calibri" w:hAnsiTheme="minorHAnsi" w:cstheme="minorHAnsi"/>
                <w:b/>
                <w:sz w:val="20"/>
                <w:szCs w:val="20"/>
              </w:rPr>
              <w:t xml:space="preserve">regiónov - zamestnávateľ </w:t>
            </w:r>
            <w:r w:rsidR="002E5244" w:rsidRPr="004500CF">
              <w:rPr>
                <w:rFonts w:asciiTheme="minorHAnsi" w:eastAsia="Calibri" w:hAnsiTheme="minorHAnsi" w:cstheme="minorHAnsi"/>
                <w:sz w:val="20"/>
                <w:szCs w:val="20"/>
              </w:rPr>
              <w:t xml:space="preserve"> IA MPSVR SR </w:t>
            </w:r>
            <w:r w:rsidRPr="004500CF">
              <w:rPr>
                <w:rFonts w:asciiTheme="minorHAnsi" w:eastAsia="Calibri" w:hAnsiTheme="minorHAnsi" w:cstheme="minorHAnsi"/>
                <w:sz w:val="20"/>
                <w:szCs w:val="20"/>
              </w:rPr>
              <w:t xml:space="preserve">-  prostredníctvom 20 OP – v témach financie a exekúcie, zamestnanosť. Zámerom programu je rovnomerne pokryť sieťou regionálne operujúcich OP územie SR, s dôrazom na 3 VUC s prítomnosťou najvyšších počtov vylúčených osôb (BBSK, PSK, KSK), aby bola dostupnosť odborných aktivít na početnosť klientov čo najvyššia. </w:t>
            </w:r>
          </w:p>
          <w:p w14:paraId="2B164CB3" w14:textId="77777777" w:rsidR="00980BBD" w:rsidRPr="004500CF" w:rsidRDefault="00C74F88" w:rsidP="006D4C2E">
            <w:pPr>
              <w:widowControl/>
              <w:spacing w:after="160"/>
              <w:jc w:val="both"/>
              <w:rPr>
                <w:rFonts w:asciiTheme="minorHAnsi" w:eastAsia="Calibri" w:hAnsiTheme="minorHAnsi" w:cstheme="minorHAnsi"/>
                <w:b/>
                <w:sz w:val="20"/>
                <w:szCs w:val="20"/>
              </w:rPr>
            </w:pPr>
            <w:r w:rsidRPr="004500CF">
              <w:rPr>
                <w:rFonts w:asciiTheme="minorHAnsi" w:eastAsia="Calibri" w:hAnsiTheme="minorHAnsi" w:cstheme="minorHAnsi"/>
                <w:sz w:val="20"/>
                <w:szCs w:val="20"/>
              </w:rPr>
              <w:t>V porovnaní s príbuznými riešeniami v SR ako je dlhové poradenstvo (</w:t>
            </w:r>
            <w:proofErr w:type="spellStart"/>
            <w:r w:rsidRPr="004500CF">
              <w:rPr>
                <w:rFonts w:asciiTheme="minorHAnsi" w:eastAsia="Calibri" w:hAnsiTheme="minorHAnsi" w:cstheme="minorHAnsi"/>
                <w:sz w:val="20"/>
                <w:szCs w:val="20"/>
              </w:rPr>
              <w:t>UPSVaR</w:t>
            </w:r>
            <w:proofErr w:type="spellEnd"/>
            <w:r w:rsidRPr="004500CF">
              <w:rPr>
                <w:rFonts w:asciiTheme="minorHAnsi" w:eastAsia="Calibri" w:hAnsiTheme="minorHAnsi" w:cstheme="minorHAnsi"/>
                <w:sz w:val="20"/>
                <w:szCs w:val="20"/>
              </w:rPr>
              <w:t xml:space="preserve">) sa OP </w:t>
            </w:r>
            <w:r w:rsidR="00184BC8" w:rsidRPr="004500CF">
              <w:rPr>
                <w:rFonts w:asciiTheme="minorHAnsi" w:eastAsia="Calibri" w:hAnsiTheme="minorHAnsi" w:cstheme="minorHAnsi"/>
                <w:sz w:val="20"/>
                <w:szCs w:val="20"/>
              </w:rPr>
              <w:t xml:space="preserve">v rámci TSP </w:t>
            </w:r>
            <w:r w:rsidRPr="004500CF">
              <w:rPr>
                <w:rFonts w:asciiTheme="minorHAnsi" w:eastAsia="Calibri" w:hAnsiTheme="minorHAnsi" w:cstheme="minorHAnsi"/>
                <w:sz w:val="20"/>
                <w:szCs w:val="20"/>
              </w:rPr>
              <w:t xml:space="preserve">odlišujú </w:t>
            </w:r>
            <w:r w:rsidR="0033305B" w:rsidRPr="004500CF">
              <w:rPr>
                <w:rFonts w:asciiTheme="minorHAnsi" w:eastAsia="Calibri" w:hAnsiTheme="minorHAnsi" w:cstheme="minorHAnsi"/>
                <w:sz w:val="20"/>
                <w:szCs w:val="20"/>
              </w:rPr>
              <w:t>definovanou</w:t>
            </w:r>
            <w:r w:rsidRPr="004500CF">
              <w:rPr>
                <w:rFonts w:asciiTheme="minorHAnsi" w:eastAsia="Calibri" w:hAnsiTheme="minorHAnsi" w:cstheme="minorHAnsi"/>
                <w:sz w:val="20"/>
                <w:szCs w:val="20"/>
              </w:rPr>
              <w:t xml:space="preserve"> skupinou (ľudia z vylúčených komunít a ľudia zažívajúci </w:t>
            </w:r>
            <w:proofErr w:type="spellStart"/>
            <w:r w:rsidRPr="004500CF">
              <w:rPr>
                <w:rFonts w:asciiTheme="minorHAnsi" w:eastAsia="Calibri" w:hAnsiTheme="minorHAnsi" w:cstheme="minorHAnsi"/>
                <w:sz w:val="20"/>
                <w:szCs w:val="20"/>
              </w:rPr>
              <w:t>bezdomovectvo</w:t>
            </w:r>
            <w:proofErr w:type="spellEnd"/>
            <w:r w:rsidRPr="004500CF">
              <w:rPr>
                <w:rFonts w:asciiTheme="minorHAnsi" w:eastAsia="Calibri" w:hAnsiTheme="minorHAnsi" w:cstheme="minorHAnsi"/>
                <w:sz w:val="20"/>
                <w:szCs w:val="20"/>
              </w:rPr>
              <w:t>) a výkonom činností priamo v prirodzenom prostredí klienta. Spolupráca OP s TSP/TP je prirodzená a prepojenie týchto nadväzujúcich tém na TSP priamo v teréne veľmi účelné. Pri odborných pracovníkoch sa  kladie dôraz na spoluprácu s terénnymi tímami, vysokú vedomostnú odbornosť v konkrétnych témach a schopnosti poskytovať odborné činnosti a špecializované poradenstvo v rámci zásad a hodnôt TSP.</w:t>
            </w:r>
          </w:p>
          <w:p w14:paraId="577A6C98" w14:textId="76EBB199" w:rsidR="00980BBD" w:rsidRPr="004500CF" w:rsidRDefault="00C74F88" w:rsidP="00E52BD3">
            <w:pPr>
              <w:spacing w:before="240" w:after="120"/>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 xml:space="preserve">B: </w:t>
            </w:r>
            <w:r w:rsidR="00A40F0B" w:rsidRPr="004500CF">
              <w:rPr>
                <w:rFonts w:asciiTheme="minorHAnsi" w:eastAsia="Calibri" w:hAnsiTheme="minorHAnsi" w:cstheme="minorHAnsi"/>
                <w:b/>
                <w:sz w:val="20"/>
                <w:szCs w:val="20"/>
              </w:rPr>
              <w:t>Komunitn</w:t>
            </w:r>
            <w:r w:rsidR="007D2AF6" w:rsidRPr="004500CF">
              <w:rPr>
                <w:rFonts w:asciiTheme="minorHAnsi" w:eastAsia="Calibri" w:hAnsiTheme="minorHAnsi" w:cstheme="minorHAnsi"/>
                <w:b/>
                <w:sz w:val="20"/>
                <w:szCs w:val="20"/>
              </w:rPr>
              <w:t>é</w:t>
            </w:r>
            <w:r w:rsidR="00A40F0B" w:rsidRPr="004500CF">
              <w:rPr>
                <w:rFonts w:asciiTheme="minorHAnsi" w:eastAsia="Calibri" w:hAnsiTheme="minorHAnsi" w:cstheme="minorHAnsi"/>
                <w:b/>
                <w:sz w:val="20"/>
                <w:szCs w:val="20"/>
              </w:rPr>
              <w:t xml:space="preserve"> centrá</w:t>
            </w:r>
          </w:p>
          <w:p w14:paraId="668A9111" w14:textId="4B094127" w:rsidR="00252135" w:rsidRPr="004500CF" w:rsidRDefault="00252135" w:rsidP="006D4C2E">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Zjednotenie výkonu činností komunitných centier v rámci celej SR je nevyhnutným pre účely zabezpečenia účinnej podpory najviac znevýhodnených osôb v lokalitách, v ktorých pôsobia KC. </w:t>
            </w:r>
          </w:p>
          <w:p w14:paraId="6CEC24FF" w14:textId="77777777" w:rsidR="00252135" w:rsidRPr="004500CF" w:rsidRDefault="00252135" w:rsidP="006D4C2E">
            <w:pPr>
              <w:jc w:val="both"/>
              <w:rPr>
                <w:rFonts w:asciiTheme="minorHAnsi" w:eastAsia="Calibri" w:hAnsiTheme="minorHAnsi" w:cstheme="minorHAnsi"/>
                <w:sz w:val="20"/>
                <w:szCs w:val="20"/>
              </w:rPr>
            </w:pPr>
          </w:p>
          <w:p w14:paraId="3A543316" w14:textId="77777777" w:rsidR="00334EF0" w:rsidRPr="004500CF" w:rsidRDefault="00334EF0" w:rsidP="006D4C2E">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highlight w:val="white"/>
              </w:rPr>
              <w:t>Jednotné metodick</w:t>
            </w:r>
            <w:r w:rsidR="00611184" w:rsidRPr="004500CF">
              <w:rPr>
                <w:rFonts w:asciiTheme="minorHAnsi" w:eastAsia="Calibri" w:hAnsiTheme="minorHAnsi" w:cstheme="minorHAnsi"/>
                <w:sz w:val="20"/>
                <w:szCs w:val="20"/>
                <w:highlight w:val="white"/>
              </w:rPr>
              <w:t>é</w:t>
            </w:r>
            <w:r w:rsidRPr="004500CF">
              <w:rPr>
                <w:rFonts w:asciiTheme="minorHAnsi" w:eastAsia="Calibri" w:hAnsiTheme="minorHAnsi" w:cstheme="minorHAnsi"/>
                <w:sz w:val="20"/>
                <w:szCs w:val="20"/>
                <w:highlight w:val="white"/>
              </w:rPr>
              <w:t xml:space="preserve"> </w:t>
            </w:r>
            <w:r w:rsidR="00252135" w:rsidRPr="004500CF">
              <w:rPr>
                <w:rFonts w:asciiTheme="minorHAnsi" w:eastAsia="Calibri" w:hAnsiTheme="minorHAnsi" w:cstheme="minorHAnsi"/>
                <w:sz w:val="20"/>
                <w:szCs w:val="20"/>
                <w:highlight w:val="white"/>
              </w:rPr>
              <w:t xml:space="preserve">usmerňovanie </w:t>
            </w:r>
            <w:r w:rsidRPr="004500CF">
              <w:rPr>
                <w:rFonts w:asciiTheme="minorHAnsi" w:eastAsia="Calibri" w:hAnsiTheme="minorHAnsi" w:cstheme="minorHAnsi"/>
                <w:sz w:val="20"/>
                <w:szCs w:val="20"/>
                <w:highlight w:val="white"/>
              </w:rPr>
              <w:t>v rámci celej SR bude pozost</w:t>
            </w:r>
            <w:r w:rsidRPr="004500CF">
              <w:rPr>
                <w:rFonts w:asciiTheme="minorHAnsi" w:eastAsia="Calibri" w:hAnsiTheme="minorHAnsi" w:cstheme="minorHAnsi"/>
                <w:sz w:val="20"/>
                <w:szCs w:val="20"/>
              </w:rPr>
              <w:t>ávať z:</w:t>
            </w:r>
          </w:p>
          <w:p w14:paraId="4B38B4EC" w14:textId="77777777" w:rsidR="00334EF0" w:rsidRPr="004500CF" w:rsidRDefault="00334EF0" w:rsidP="00826F7C">
            <w:pPr>
              <w:pStyle w:val="Odsekzoznamu"/>
              <w:numPr>
                <w:ilvl w:val="0"/>
                <w:numId w:val="13"/>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Naštartovania komunitnej práce v lokalitách, ktoré doposiaľ nerealizovali komunitnú prácu podľa nastaveného modelu komunitnej práce;</w:t>
            </w:r>
          </w:p>
          <w:p w14:paraId="5981AB15" w14:textId="77777777" w:rsidR="00334EF0" w:rsidRPr="004500CF" w:rsidRDefault="00334EF0" w:rsidP="00826F7C">
            <w:pPr>
              <w:pStyle w:val="Odsekzoznamu"/>
              <w:numPr>
                <w:ilvl w:val="0"/>
                <w:numId w:val="13"/>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Kontinuálnej podpory komunitnej práce so špecifickým zameraním najmä na tvorbu a činnosť komunitných rád; </w:t>
            </w:r>
          </w:p>
          <w:p w14:paraId="5E8D2D4D" w14:textId="77777777" w:rsidR="00334EF0" w:rsidRPr="004500CF" w:rsidRDefault="00334EF0" w:rsidP="00826F7C">
            <w:pPr>
              <w:pStyle w:val="Odsekzoznamu"/>
              <w:numPr>
                <w:ilvl w:val="0"/>
                <w:numId w:val="13"/>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Kontinuálneho zosúlaďovania odborných činností, iných a ďalších činností KC v zmysle nastavených</w:t>
            </w:r>
            <w:r w:rsidR="00B724F3" w:rsidRPr="004500CF">
              <w:rPr>
                <w:rFonts w:asciiTheme="minorHAnsi" w:eastAsia="Calibri" w:hAnsiTheme="minorHAnsi" w:cstheme="minorHAnsi"/>
                <w:sz w:val="20"/>
                <w:szCs w:val="20"/>
              </w:rPr>
              <w:t>/aktualizovaných</w:t>
            </w:r>
            <w:r w:rsidRPr="004500CF">
              <w:rPr>
                <w:rFonts w:asciiTheme="minorHAnsi" w:eastAsia="Calibri" w:hAnsiTheme="minorHAnsi" w:cstheme="minorHAnsi"/>
                <w:sz w:val="20"/>
                <w:szCs w:val="20"/>
              </w:rPr>
              <w:t xml:space="preserve"> metodických materiálov;  </w:t>
            </w:r>
          </w:p>
          <w:p w14:paraId="690FD9A8" w14:textId="77777777" w:rsidR="00334EF0" w:rsidRPr="004500CF" w:rsidRDefault="00252135" w:rsidP="00826F7C">
            <w:pPr>
              <w:pStyle w:val="Odsekzoznamu"/>
              <w:numPr>
                <w:ilvl w:val="0"/>
                <w:numId w:val="13"/>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Budovania ľudského kapitálu prostredníctvom výcvikov v témach osobného rozvoja, ako i komunitnej práce;</w:t>
            </w:r>
          </w:p>
          <w:p w14:paraId="201DF772" w14:textId="77777777" w:rsidR="00252135" w:rsidRPr="004500CF" w:rsidRDefault="00252135" w:rsidP="00252135">
            <w:pPr>
              <w:pStyle w:val="Odsekzoznamu"/>
              <w:ind w:left="720" w:firstLine="0"/>
              <w:jc w:val="both"/>
              <w:rPr>
                <w:rFonts w:asciiTheme="minorHAnsi" w:eastAsia="Calibri" w:hAnsiTheme="minorHAnsi" w:cstheme="minorHAnsi"/>
                <w:sz w:val="20"/>
                <w:szCs w:val="20"/>
              </w:rPr>
            </w:pPr>
          </w:p>
          <w:p w14:paraId="043309BB" w14:textId="628BAE3C" w:rsidR="00334EF0" w:rsidRPr="004500CF" w:rsidRDefault="00B724F3" w:rsidP="006D4C2E">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Vyššie uvedené sa</w:t>
            </w:r>
            <w:r w:rsidR="00926BC9" w:rsidRPr="004500CF">
              <w:rPr>
                <w:rFonts w:asciiTheme="minorHAnsi" w:eastAsia="Calibri" w:hAnsiTheme="minorHAnsi" w:cstheme="minorHAnsi"/>
                <w:sz w:val="20"/>
                <w:szCs w:val="20"/>
              </w:rPr>
              <w:t xml:space="preserve"> bude realizovať v zmysle podaktivity č. 3</w:t>
            </w:r>
            <w:r w:rsidR="00334EF0" w:rsidRPr="004500CF">
              <w:rPr>
                <w:rFonts w:asciiTheme="minorHAnsi" w:eastAsia="Calibri" w:hAnsiTheme="minorHAnsi" w:cstheme="minorHAnsi"/>
                <w:sz w:val="20"/>
                <w:szCs w:val="20"/>
              </w:rPr>
              <w:t xml:space="preserve"> - </w:t>
            </w:r>
            <w:r w:rsidR="001B3E55" w:rsidRPr="004500CF">
              <w:rPr>
                <w:rFonts w:asciiTheme="minorHAnsi" w:eastAsia="Calibri" w:hAnsiTheme="minorHAnsi" w:cstheme="minorHAnsi"/>
                <w:b/>
                <w:sz w:val="20"/>
                <w:szCs w:val="20"/>
              </w:rPr>
              <w:t>Koordinácia činností a budovanie personálnych kapacít odborného personálu a rozvoj partnerstiev na lokálnej úrovni</w:t>
            </w:r>
            <w:r w:rsidR="001B3E55" w:rsidRPr="004500CF" w:rsidDel="001B3E55">
              <w:rPr>
                <w:rFonts w:asciiTheme="minorHAnsi" w:eastAsia="Calibri" w:hAnsiTheme="minorHAnsi" w:cstheme="minorHAnsi"/>
                <w:sz w:val="20"/>
                <w:szCs w:val="20"/>
              </w:rPr>
              <w:t xml:space="preserve"> </w:t>
            </w:r>
          </w:p>
          <w:p w14:paraId="35090993" w14:textId="77777777" w:rsidR="00980BBD" w:rsidRPr="004500CF" w:rsidRDefault="00C74F88" w:rsidP="00FD3BAF">
            <w:pPr>
              <w:spacing w:before="240" w:after="120"/>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Podaktivita 3.</w:t>
            </w:r>
            <w:r w:rsidR="00D7796A" w:rsidRPr="004500CF">
              <w:rPr>
                <w:rFonts w:asciiTheme="minorHAnsi" w:eastAsia="Calibri" w:hAnsiTheme="minorHAnsi" w:cstheme="minorHAnsi"/>
                <w:b/>
                <w:sz w:val="20"/>
                <w:szCs w:val="20"/>
              </w:rPr>
              <w:t>:</w:t>
            </w:r>
            <w:r w:rsidRPr="004500CF">
              <w:rPr>
                <w:rFonts w:asciiTheme="minorHAnsi" w:eastAsia="Calibri" w:hAnsiTheme="minorHAnsi" w:cstheme="minorHAnsi"/>
                <w:b/>
                <w:sz w:val="20"/>
                <w:szCs w:val="20"/>
              </w:rPr>
              <w:t xml:space="preserve"> </w:t>
            </w:r>
            <w:r w:rsidR="00F6639E" w:rsidRPr="004500CF">
              <w:rPr>
                <w:rFonts w:asciiTheme="minorHAnsi" w:eastAsia="Calibri" w:hAnsiTheme="minorHAnsi" w:cstheme="minorHAnsi"/>
                <w:b/>
                <w:sz w:val="20"/>
                <w:szCs w:val="20"/>
              </w:rPr>
              <w:t>Koordinácia činností a budovanie personálnych kapacít odborného personálu</w:t>
            </w:r>
            <w:r w:rsidR="001B3E55" w:rsidRPr="004500CF">
              <w:rPr>
                <w:rFonts w:asciiTheme="minorHAnsi" w:eastAsia="Calibri" w:hAnsiTheme="minorHAnsi" w:cstheme="minorHAnsi"/>
                <w:b/>
                <w:sz w:val="20"/>
                <w:szCs w:val="20"/>
              </w:rPr>
              <w:t xml:space="preserve"> a rozvoj partnerstiev na </w:t>
            </w:r>
            <w:r w:rsidR="001B3E55" w:rsidRPr="004500CF">
              <w:rPr>
                <w:rFonts w:asciiTheme="minorHAnsi" w:eastAsia="Calibri" w:hAnsiTheme="minorHAnsi" w:cstheme="minorHAnsi"/>
                <w:b/>
                <w:sz w:val="20"/>
                <w:szCs w:val="20"/>
              </w:rPr>
              <w:lastRenderedPageBreak/>
              <w:t>lokálnej úrovni</w:t>
            </w:r>
          </w:p>
          <w:p w14:paraId="36C1208C" w14:textId="2A8813BC" w:rsidR="000D71B0" w:rsidRPr="004500CF" w:rsidRDefault="004500CF" w:rsidP="004500CF">
            <w:pPr>
              <w:pStyle w:val="Odsekzoznamu"/>
              <w:numPr>
                <w:ilvl w:val="0"/>
                <w:numId w:val="54"/>
              </w:numPr>
              <w:spacing w:before="240" w:after="240"/>
              <w:ind w:left="589" w:hanging="229"/>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 xml:space="preserve"> </w:t>
            </w:r>
            <w:r w:rsidR="000D71B0" w:rsidRPr="004500CF">
              <w:rPr>
                <w:rFonts w:asciiTheme="minorHAnsi" w:eastAsia="Calibri" w:hAnsiTheme="minorHAnsi" w:cstheme="minorHAnsi"/>
                <w:b/>
                <w:sz w:val="20"/>
                <w:szCs w:val="20"/>
              </w:rPr>
              <w:t>Zriadenie a činnosť poradného výboru pre výkon TSP a</w:t>
            </w:r>
            <w:r w:rsidR="00CB2FCB" w:rsidRPr="004500CF">
              <w:rPr>
                <w:rFonts w:asciiTheme="minorHAnsi" w:eastAsia="Calibri" w:hAnsiTheme="minorHAnsi" w:cstheme="minorHAnsi"/>
                <w:b/>
                <w:sz w:val="20"/>
                <w:szCs w:val="20"/>
              </w:rPr>
              <w:t xml:space="preserve"> KC </w:t>
            </w:r>
          </w:p>
          <w:p w14:paraId="2A0A7407" w14:textId="61EC7682" w:rsidR="000D71B0" w:rsidRPr="004500CF" w:rsidRDefault="000D71B0" w:rsidP="000D71B0">
            <w:pPr>
              <w:spacing w:before="240" w:after="24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Funkcie poradného výboru pre oblasť TSP a</w:t>
            </w:r>
            <w:r w:rsidR="00CB2FCB" w:rsidRPr="004500CF">
              <w:rPr>
                <w:rFonts w:asciiTheme="minorHAnsi" w:eastAsia="Calibri" w:hAnsiTheme="minorHAnsi" w:cstheme="minorHAnsi"/>
                <w:sz w:val="20"/>
                <w:szCs w:val="20"/>
                <w:highlight w:val="white"/>
              </w:rPr>
              <w:t xml:space="preserve"> KC </w:t>
            </w:r>
            <w:r w:rsidRPr="004500CF">
              <w:rPr>
                <w:rFonts w:asciiTheme="minorHAnsi" w:eastAsia="Calibri" w:hAnsiTheme="minorHAnsi" w:cstheme="minorHAnsi"/>
                <w:sz w:val="20"/>
                <w:szCs w:val="20"/>
                <w:highlight w:val="white"/>
              </w:rPr>
              <w:t>, spolu s určením jeho postavenia, zloženia, stanovenia práv a povinností jeho členov budú definované v štatúte a rokovacom poriadku, pričom činnosť výboru sa  bude priebežne odvíjať podľa potreby v rámci implementácie NP</w:t>
            </w:r>
            <w:r w:rsidR="00877EC8" w:rsidRPr="004500CF">
              <w:rPr>
                <w:rFonts w:asciiTheme="minorHAnsi" w:eastAsia="Calibri" w:hAnsiTheme="minorHAnsi" w:cstheme="minorHAnsi"/>
                <w:sz w:val="20"/>
                <w:szCs w:val="20"/>
                <w:highlight w:val="white"/>
              </w:rPr>
              <w:t xml:space="preserve"> napr. ako:</w:t>
            </w:r>
          </w:p>
          <w:p w14:paraId="6E11E9DC" w14:textId="77777777" w:rsidR="00877EC8" w:rsidRPr="004500CF" w:rsidRDefault="00877EC8" w:rsidP="00E52BD3">
            <w:pPr>
              <w:spacing w:before="240" w:after="240"/>
              <w:ind w:firstLine="306"/>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a)</w:t>
            </w:r>
            <w:r w:rsidRPr="004500CF">
              <w:rPr>
                <w:rFonts w:asciiTheme="minorHAnsi" w:eastAsia="Calibri" w:hAnsiTheme="minorHAnsi" w:cstheme="minorHAnsi"/>
                <w:sz w:val="20"/>
                <w:szCs w:val="20"/>
              </w:rPr>
              <w:tab/>
              <w:t>Vzatie na vedomie subjektov zapojených v národnom projekte;</w:t>
            </w:r>
          </w:p>
          <w:p w14:paraId="40459B67" w14:textId="77777777" w:rsidR="00877EC8" w:rsidRPr="004500CF" w:rsidRDefault="00877EC8" w:rsidP="00E52BD3">
            <w:pPr>
              <w:spacing w:before="240" w:after="240"/>
              <w:ind w:firstLine="306"/>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b)</w:t>
            </w:r>
            <w:r w:rsidRPr="004500CF">
              <w:rPr>
                <w:rFonts w:asciiTheme="minorHAnsi" w:eastAsia="Calibri" w:hAnsiTheme="minorHAnsi" w:cstheme="minorHAnsi"/>
                <w:sz w:val="20"/>
                <w:szCs w:val="20"/>
              </w:rPr>
              <w:tab/>
              <w:t>Nastavenia procesu podpory a schvaľovania tzv. malých projektov max. 400;</w:t>
            </w:r>
          </w:p>
          <w:p w14:paraId="49678945" w14:textId="77777777" w:rsidR="00877EC8" w:rsidRPr="004500CF" w:rsidRDefault="00877EC8" w:rsidP="00E52BD3">
            <w:pPr>
              <w:spacing w:before="240" w:after="240"/>
              <w:ind w:firstLine="306"/>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rPr>
              <w:t>c)</w:t>
            </w:r>
            <w:r w:rsidRPr="004500CF">
              <w:rPr>
                <w:rFonts w:asciiTheme="minorHAnsi" w:eastAsia="Calibri" w:hAnsiTheme="minorHAnsi" w:cstheme="minorHAnsi"/>
                <w:sz w:val="20"/>
                <w:szCs w:val="20"/>
              </w:rPr>
              <w:tab/>
              <w:t>Odporučenie schválenia výstupov vypracovaných v rámci národného projektu, ako i  ostatných kľúčových aktivít národného projektu;</w:t>
            </w:r>
          </w:p>
          <w:p w14:paraId="240A0784" w14:textId="77777777" w:rsidR="000D71B0" w:rsidRPr="004500CF" w:rsidRDefault="000D71B0" w:rsidP="000D71B0">
            <w:pPr>
              <w:spacing w:before="240" w:after="24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highlight w:val="white"/>
              </w:rPr>
              <w:t xml:space="preserve">Poradný výbor pre oblasť výkonu TSP a KC </w:t>
            </w:r>
            <w:r w:rsidRPr="004500CF">
              <w:rPr>
                <w:rFonts w:asciiTheme="minorHAnsi" w:eastAsia="Calibri" w:hAnsiTheme="minorHAnsi" w:cstheme="minorHAnsi"/>
                <w:sz w:val="20"/>
                <w:szCs w:val="20"/>
              </w:rPr>
              <w:t>bude  zostavený zo zástupcov relevantných odborných organizácií pôsobiacich v oblastiach TSP resp. KC.</w:t>
            </w:r>
          </w:p>
          <w:p w14:paraId="2FCF1890" w14:textId="77777777" w:rsidR="000D71B0" w:rsidRPr="004500CF" w:rsidRDefault="000D71B0" w:rsidP="000D71B0">
            <w:pPr>
              <w:spacing w:before="240" w:after="24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 xml:space="preserve">Plánované výstupy: Štatút a rokovací poriadok riadiaceho výboru, záznamy zo stretnutí riadiaceho výboru/per </w:t>
            </w:r>
            <w:proofErr w:type="spellStart"/>
            <w:r w:rsidRPr="004500CF">
              <w:rPr>
                <w:rFonts w:asciiTheme="minorHAnsi" w:eastAsia="Calibri" w:hAnsiTheme="minorHAnsi" w:cstheme="minorHAnsi"/>
                <w:sz w:val="20"/>
                <w:szCs w:val="20"/>
                <w:highlight w:val="white"/>
              </w:rPr>
              <w:t>rollam</w:t>
            </w:r>
            <w:proofErr w:type="spellEnd"/>
            <w:r w:rsidRPr="004500CF">
              <w:rPr>
                <w:rFonts w:asciiTheme="minorHAnsi" w:eastAsia="Calibri" w:hAnsiTheme="minorHAnsi" w:cstheme="minorHAnsi"/>
                <w:sz w:val="20"/>
                <w:szCs w:val="20"/>
                <w:highlight w:val="white"/>
              </w:rPr>
              <w:t xml:space="preserve"> hlasovania.</w:t>
            </w:r>
          </w:p>
          <w:p w14:paraId="36EE1C56" w14:textId="77777777" w:rsidR="000D71B0" w:rsidRPr="004500CF" w:rsidRDefault="000D71B0" w:rsidP="000D71B0">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Termín realizácie:  7/2023 - 12/2028</w:t>
            </w:r>
          </w:p>
          <w:p w14:paraId="67C1E8C8" w14:textId="4169D203" w:rsidR="00980BBD" w:rsidRPr="004500CF" w:rsidRDefault="000D71B0" w:rsidP="004500CF">
            <w:pPr>
              <w:tabs>
                <w:tab w:val="left" w:pos="589"/>
              </w:tabs>
              <w:spacing w:before="240" w:after="240"/>
              <w:ind w:firstLine="306"/>
              <w:jc w:val="both"/>
              <w:rPr>
                <w:rFonts w:asciiTheme="minorHAnsi" w:eastAsia="Calibri" w:hAnsiTheme="minorHAnsi" w:cstheme="minorHAnsi"/>
                <w:sz w:val="20"/>
                <w:szCs w:val="20"/>
                <w:highlight w:val="white"/>
              </w:rPr>
            </w:pPr>
            <w:r w:rsidRPr="004500CF">
              <w:rPr>
                <w:rFonts w:asciiTheme="minorHAnsi" w:eastAsia="Calibri" w:hAnsiTheme="minorHAnsi" w:cstheme="minorHAnsi"/>
                <w:b/>
                <w:sz w:val="20"/>
                <w:szCs w:val="20"/>
                <w:highlight w:val="white"/>
              </w:rPr>
              <w:t>2)</w:t>
            </w:r>
            <w:r w:rsidR="00F6639E" w:rsidRPr="004500CF">
              <w:rPr>
                <w:rFonts w:asciiTheme="minorHAnsi" w:hAnsiTheme="minorHAnsi" w:cstheme="minorHAnsi"/>
                <w:sz w:val="20"/>
                <w:szCs w:val="20"/>
              </w:rPr>
              <w:t xml:space="preserve"> </w:t>
            </w:r>
            <w:r w:rsidR="00F6639E" w:rsidRPr="004500CF">
              <w:rPr>
                <w:rFonts w:asciiTheme="minorHAnsi" w:eastAsia="Calibri" w:hAnsiTheme="minorHAnsi" w:cstheme="minorHAnsi"/>
                <w:b/>
                <w:sz w:val="20"/>
                <w:szCs w:val="20"/>
              </w:rPr>
              <w:t xml:space="preserve">Koordinácia činností a budovanie personálnych kapacít odborného personálu </w:t>
            </w:r>
            <w:r w:rsidR="00184BC8" w:rsidRPr="004500CF">
              <w:rPr>
                <w:rFonts w:asciiTheme="minorHAnsi" w:eastAsia="Calibri" w:hAnsiTheme="minorHAnsi" w:cstheme="minorHAnsi"/>
                <w:sz w:val="20"/>
                <w:szCs w:val="20"/>
                <w:highlight w:val="white"/>
              </w:rPr>
              <w:t>T</w:t>
            </w:r>
            <w:r w:rsidR="00C74F88" w:rsidRPr="004500CF">
              <w:rPr>
                <w:rFonts w:asciiTheme="minorHAnsi" w:eastAsia="Calibri" w:hAnsiTheme="minorHAnsi" w:cstheme="minorHAnsi"/>
                <w:sz w:val="20"/>
                <w:szCs w:val="20"/>
                <w:highlight w:val="white"/>
              </w:rPr>
              <w:t>erénnej sociálnej</w:t>
            </w:r>
            <w:r w:rsidR="00184BC8" w:rsidRPr="004500CF">
              <w:rPr>
                <w:rFonts w:asciiTheme="minorHAnsi" w:eastAsia="Calibri" w:hAnsiTheme="minorHAnsi" w:cstheme="minorHAnsi"/>
                <w:sz w:val="20"/>
                <w:szCs w:val="20"/>
                <w:highlight w:val="white"/>
              </w:rPr>
              <w:t xml:space="preserve"> práce</w:t>
            </w:r>
            <w:r w:rsidR="00C74F88" w:rsidRPr="004500CF">
              <w:rPr>
                <w:rFonts w:asciiTheme="minorHAnsi" w:eastAsia="Calibri" w:hAnsiTheme="minorHAnsi" w:cstheme="minorHAnsi"/>
                <w:sz w:val="20"/>
                <w:szCs w:val="20"/>
                <w:highlight w:val="white"/>
              </w:rPr>
              <w:t xml:space="preserve"> a </w:t>
            </w:r>
            <w:r w:rsidR="00926BC9" w:rsidRPr="004500CF">
              <w:rPr>
                <w:rFonts w:asciiTheme="minorHAnsi" w:eastAsia="Calibri" w:hAnsiTheme="minorHAnsi" w:cstheme="minorHAnsi"/>
                <w:sz w:val="20"/>
                <w:szCs w:val="20"/>
                <w:highlight w:val="white"/>
              </w:rPr>
              <w:t>komunitných centier</w:t>
            </w:r>
            <w:r w:rsidR="00C74F88" w:rsidRPr="004500CF">
              <w:rPr>
                <w:rFonts w:asciiTheme="minorHAnsi" w:eastAsia="Calibri" w:hAnsiTheme="minorHAnsi" w:cstheme="minorHAnsi"/>
                <w:sz w:val="20"/>
                <w:szCs w:val="20"/>
                <w:highlight w:val="white"/>
              </w:rPr>
              <w:t xml:space="preserve"> je zabezpečené prostredníctvom</w:t>
            </w:r>
            <w:r w:rsidR="00184BC8" w:rsidRPr="004500CF">
              <w:rPr>
                <w:rFonts w:asciiTheme="minorHAnsi" w:eastAsia="Calibri" w:hAnsiTheme="minorHAnsi" w:cstheme="minorHAnsi"/>
                <w:sz w:val="20"/>
                <w:szCs w:val="20"/>
                <w:highlight w:val="white"/>
              </w:rPr>
              <w:t xml:space="preserve"> ich </w:t>
            </w:r>
            <w:r w:rsidR="00C74F88" w:rsidRPr="004500CF">
              <w:rPr>
                <w:rFonts w:asciiTheme="minorHAnsi" w:eastAsia="Calibri" w:hAnsiTheme="minorHAnsi" w:cstheme="minorHAnsi"/>
                <w:sz w:val="20"/>
                <w:szCs w:val="20"/>
                <w:highlight w:val="white"/>
              </w:rPr>
              <w:t xml:space="preserve">centrálnych odborných tímov a úzkej spolupráci s regionálnymi koordinátormi. </w:t>
            </w:r>
          </w:p>
          <w:p w14:paraId="150C1CD2" w14:textId="58F5EC9F" w:rsidR="00980BBD" w:rsidRPr="004500CF" w:rsidRDefault="00C74F88" w:rsidP="006D4C2E">
            <w:pPr>
              <w:spacing w:before="240" w:after="24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Centrálne odborné tím</w:t>
            </w:r>
            <w:r w:rsidR="00CB2FCB" w:rsidRPr="004500CF">
              <w:rPr>
                <w:rFonts w:asciiTheme="minorHAnsi" w:eastAsia="Calibri" w:hAnsiTheme="minorHAnsi" w:cstheme="minorHAnsi"/>
                <w:sz w:val="20"/>
                <w:szCs w:val="20"/>
                <w:highlight w:val="white"/>
              </w:rPr>
              <w:t>y</w:t>
            </w:r>
            <w:r w:rsidRPr="004500CF">
              <w:rPr>
                <w:rFonts w:asciiTheme="minorHAnsi" w:eastAsia="Calibri" w:hAnsiTheme="minorHAnsi" w:cstheme="minorHAnsi"/>
                <w:sz w:val="20"/>
                <w:szCs w:val="20"/>
                <w:highlight w:val="white"/>
              </w:rPr>
              <w:t xml:space="preserve"> budú vytvárať, implementovať a udržiavať štandardy výkonu terénnej sociálnej práce a</w:t>
            </w:r>
            <w:r w:rsidR="005754D0" w:rsidRPr="004500CF">
              <w:rPr>
                <w:rFonts w:asciiTheme="minorHAnsi" w:eastAsia="Calibri" w:hAnsiTheme="minorHAnsi" w:cstheme="minorHAnsi"/>
                <w:sz w:val="20"/>
                <w:szCs w:val="20"/>
                <w:highlight w:val="white"/>
              </w:rPr>
              <w:t> </w:t>
            </w:r>
            <w:r w:rsidR="00CB2FCB" w:rsidRPr="004500CF">
              <w:rPr>
                <w:rFonts w:asciiTheme="minorHAnsi" w:eastAsia="Calibri" w:hAnsiTheme="minorHAnsi" w:cstheme="minorHAnsi"/>
                <w:sz w:val="20"/>
                <w:szCs w:val="20"/>
                <w:highlight w:val="white"/>
              </w:rPr>
              <w:t>štandardy</w:t>
            </w:r>
            <w:r w:rsidR="005754D0" w:rsidRPr="004500CF">
              <w:rPr>
                <w:rFonts w:asciiTheme="minorHAnsi" w:eastAsia="Calibri" w:hAnsiTheme="minorHAnsi" w:cstheme="minorHAnsi"/>
                <w:sz w:val="20"/>
                <w:szCs w:val="20"/>
                <w:highlight w:val="white"/>
              </w:rPr>
              <w:t xml:space="preserve"> komunitných centier</w:t>
            </w:r>
            <w:r w:rsidRPr="004500CF">
              <w:rPr>
                <w:rFonts w:asciiTheme="minorHAnsi" w:eastAsia="Calibri" w:hAnsiTheme="minorHAnsi" w:cstheme="minorHAnsi"/>
                <w:sz w:val="20"/>
                <w:szCs w:val="20"/>
                <w:highlight w:val="white"/>
              </w:rPr>
              <w:t xml:space="preserve"> vrátane zdieľania príkladov dobrej praxe medzi pracovnými tímami a zavádzania trendov v sociálnej práci s vylúčenými komunitami vrátane MRK a ľudí bez domova (ďalej aj ĽBD)</w:t>
            </w:r>
            <w:r w:rsidR="00184BC8" w:rsidRPr="004500CF">
              <w:rPr>
                <w:rFonts w:asciiTheme="minorHAnsi" w:eastAsia="Calibri" w:hAnsiTheme="minorHAnsi" w:cstheme="minorHAnsi"/>
                <w:sz w:val="20"/>
                <w:szCs w:val="20"/>
                <w:highlight w:val="white"/>
              </w:rPr>
              <w:t xml:space="preserve"> do praxe</w:t>
            </w:r>
            <w:r w:rsidR="00CB2FCB" w:rsidRPr="004500CF">
              <w:rPr>
                <w:rFonts w:asciiTheme="minorHAnsi" w:eastAsia="Calibri" w:hAnsiTheme="minorHAnsi" w:cstheme="minorHAnsi"/>
                <w:sz w:val="20"/>
                <w:szCs w:val="20"/>
                <w:highlight w:val="white"/>
              </w:rPr>
              <w:t>, ako aj inými sociálne vylúčenými skupinami</w:t>
            </w:r>
            <w:r w:rsidRPr="004500CF">
              <w:rPr>
                <w:rFonts w:asciiTheme="minorHAnsi" w:eastAsia="Calibri" w:hAnsiTheme="minorHAnsi" w:cstheme="minorHAnsi"/>
                <w:sz w:val="20"/>
                <w:szCs w:val="20"/>
                <w:highlight w:val="white"/>
              </w:rPr>
              <w:t xml:space="preserve">. Výstupmi centrálneho </w:t>
            </w:r>
            <w:r w:rsidR="001B3E55" w:rsidRPr="004500CF">
              <w:rPr>
                <w:rFonts w:asciiTheme="minorHAnsi" w:eastAsia="Calibri" w:hAnsiTheme="minorHAnsi" w:cstheme="minorHAnsi"/>
                <w:sz w:val="20"/>
                <w:szCs w:val="20"/>
                <w:highlight w:val="white"/>
              </w:rPr>
              <w:t xml:space="preserve">odborného </w:t>
            </w:r>
            <w:r w:rsidRPr="004500CF">
              <w:rPr>
                <w:rFonts w:asciiTheme="minorHAnsi" w:eastAsia="Calibri" w:hAnsiTheme="minorHAnsi" w:cstheme="minorHAnsi"/>
                <w:sz w:val="20"/>
                <w:szCs w:val="20"/>
                <w:highlight w:val="white"/>
              </w:rPr>
              <w:t xml:space="preserve">riadenia projektu budú metodické dokumenty, popisujúce konkrétne metódy a postupy práce, dobrú prax a tipy pre praktické využitie v práci. Dokumenty sa budú týkať hlavných oblastí </w:t>
            </w:r>
            <w:proofErr w:type="spellStart"/>
            <w:r w:rsidRPr="004500CF">
              <w:rPr>
                <w:rFonts w:asciiTheme="minorHAnsi" w:eastAsia="Calibri" w:hAnsiTheme="minorHAnsi" w:cstheme="minorHAnsi"/>
                <w:sz w:val="20"/>
                <w:szCs w:val="20"/>
                <w:highlight w:val="white"/>
              </w:rPr>
              <w:t>záujmu</w:t>
            </w:r>
            <w:r w:rsidR="004D118A" w:rsidRPr="004500CF">
              <w:rPr>
                <w:rFonts w:asciiTheme="minorHAnsi" w:eastAsia="Calibri" w:hAnsiTheme="minorHAnsi" w:cstheme="minorHAnsi"/>
                <w:sz w:val="20"/>
                <w:szCs w:val="20"/>
                <w:highlight w:val="white"/>
              </w:rPr>
              <w:t>,</w:t>
            </w:r>
            <w:r w:rsidRPr="004500CF">
              <w:rPr>
                <w:rFonts w:asciiTheme="minorHAnsi" w:eastAsia="Calibri" w:hAnsiTheme="minorHAnsi" w:cstheme="minorHAnsi"/>
                <w:sz w:val="20"/>
                <w:szCs w:val="20"/>
                <w:highlight w:val="white"/>
              </w:rPr>
              <w:t>potrieb</w:t>
            </w:r>
            <w:proofErr w:type="spellEnd"/>
            <w:r w:rsidRPr="004500CF">
              <w:rPr>
                <w:rFonts w:asciiTheme="minorHAnsi" w:eastAsia="Calibri" w:hAnsiTheme="minorHAnsi" w:cstheme="minorHAnsi"/>
                <w:sz w:val="20"/>
                <w:szCs w:val="20"/>
                <w:highlight w:val="white"/>
              </w:rPr>
              <w:t xml:space="preserve"> cieľových skupín a procesu práce s klientom a komunitou.  V rámci </w:t>
            </w:r>
            <w:r w:rsidR="001B3E55" w:rsidRPr="004500CF">
              <w:rPr>
                <w:rFonts w:asciiTheme="minorHAnsi" w:eastAsia="Calibri" w:hAnsiTheme="minorHAnsi" w:cstheme="minorHAnsi"/>
                <w:sz w:val="20"/>
                <w:szCs w:val="20"/>
                <w:highlight w:val="white"/>
              </w:rPr>
              <w:t xml:space="preserve">odborného </w:t>
            </w:r>
            <w:r w:rsidRPr="004500CF">
              <w:rPr>
                <w:rFonts w:asciiTheme="minorHAnsi" w:eastAsia="Calibri" w:hAnsiTheme="minorHAnsi" w:cstheme="minorHAnsi"/>
                <w:sz w:val="20"/>
                <w:szCs w:val="20"/>
                <w:highlight w:val="white"/>
              </w:rPr>
              <w:t>riadenia bude inici</w:t>
            </w:r>
            <w:r w:rsidR="00184BC8" w:rsidRPr="004500CF">
              <w:rPr>
                <w:rFonts w:asciiTheme="minorHAnsi" w:eastAsia="Calibri" w:hAnsiTheme="minorHAnsi" w:cstheme="minorHAnsi"/>
                <w:sz w:val="20"/>
                <w:szCs w:val="20"/>
                <w:highlight w:val="white"/>
              </w:rPr>
              <w:t xml:space="preserve">ované </w:t>
            </w:r>
            <w:r w:rsidRPr="004500CF">
              <w:rPr>
                <w:rFonts w:asciiTheme="minorHAnsi" w:eastAsia="Calibri" w:hAnsiTheme="minorHAnsi" w:cstheme="minorHAnsi"/>
                <w:sz w:val="20"/>
                <w:szCs w:val="20"/>
                <w:highlight w:val="white"/>
              </w:rPr>
              <w:t xml:space="preserve">aj vytváranie partnerstiev a sieťovanie medzi zapojenými subjektmi vykonávajúcimi terénnu sociálnu prácu a </w:t>
            </w:r>
            <w:r w:rsidR="00CB2FCB" w:rsidRPr="004500CF">
              <w:rPr>
                <w:rFonts w:asciiTheme="minorHAnsi" w:eastAsia="Calibri" w:hAnsiTheme="minorHAnsi" w:cstheme="minorHAnsi"/>
                <w:sz w:val="20"/>
                <w:szCs w:val="20"/>
                <w:highlight w:val="white"/>
              </w:rPr>
              <w:t>komunitnú prácu</w:t>
            </w:r>
            <w:r w:rsidRPr="004500CF">
              <w:rPr>
                <w:rFonts w:asciiTheme="minorHAnsi" w:eastAsia="Calibri" w:hAnsiTheme="minorHAnsi" w:cstheme="minorHAnsi"/>
                <w:sz w:val="20"/>
                <w:szCs w:val="20"/>
                <w:highlight w:val="white"/>
              </w:rPr>
              <w:t xml:space="preserve"> s ostatnými aktérmi v danej lokalite (lokálna samospráva, MVO, iné subjekty vykonávajúce podporné činnosti zo zdrojov EŠIF, iní aktéri poskytujúci podporné služby. </w:t>
            </w:r>
            <w:r w:rsidR="001B3E55" w:rsidRPr="004500CF">
              <w:rPr>
                <w:rFonts w:asciiTheme="minorHAnsi" w:eastAsia="Calibri" w:hAnsiTheme="minorHAnsi" w:cstheme="minorHAnsi"/>
                <w:sz w:val="20"/>
                <w:szCs w:val="20"/>
                <w:highlight w:val="white"/>
              </w:rPr>
              <w:t xml:space="preserve">odborná </w:t>
            </w:r>
            <w:r w:rsidRPr="004500CF">
              <w:rPr>
                <w:rFonts w:asciiTheme="minorHAnsi" w:eastAsia="Calibri" w:hAnsiTheme="minorHAnsi" w:cstheme="minorHAnsi"/>
                <w:sz w:val="20"/>
                <w:szCs w:val="20"/>
                <w:highlight w:val="white"/>
              </w:rPr>
              <w:t>podpora a monitorovanie spolupracujúceho subjektu sa bude realizovať na princípoch odbornosti, partnerského prístupu, jednotnosti a transparentnosti.  Kontrola zapojených subjektov bude realizovaná v súlade so Zmluvou o spolupráci, jej prílohami.</w:t>
            </w:r>
            <w:r w:rsidR="005754D0" w:rsidRPr="004500CF">
              <w:rPr>
                <w:rFonts w:asciiTheme="minorHAnsi" w:eastAsia="Calibri" w:hAnsiTheme="minorHAnsi" w:cstheme="minorHAnsi"/>
                <w:sz w:val="20"/>
                <w:szCs w:val="20"/>
                <w:highlight w:val="white"/>
              </w:rPr>
              <w:t xml:space="preserve"> Dôležitou súčasťou tejto aktivity bude zriadenie a činnosť poradného výboru pre výkon TSP a komunitných centier, ktorí bude participovať na odborných aktivitách podľa potrieb NP.</w:t>
            </w:r>
          </w:p>
          <w:p w14:paraId="68EECA7D" w14:textId="40F765AF" w:rsidR="00701201" w:rsidRPr="004500CF" w:rsidRDefault="00C74F88" w:rsidP="000748F2">
            <w:pPr>
              <w:spacing w:before="240" w:after="240"/>
              <w:jc w:val="both"/>
              <w:rPr>
                <w:rFonts w:asciiTheme="minorHAnsi" w:eastAsia="Calibri" w:hAnsiTheme="minorHAnsi" w:cstheme="minorHAnsi"/>
                <w:strike/>
                <w:sz w:val="20"/>
                <w:szCs w:val="20"/>
              </w:rPr>
            </w:pPr>
            <w:r w:rsidRPr="004500CF">
              <w:rPr>
                <w:rFonts w:asciiTheme="minorHAnsi" w:eastAsia="Calibri" w:hAnsiTheme="minorHAnsi" w:cstheme="minorHAnsi"/>
                <w:sz w:val="20"/>
                <w:szCs w:val="20"/>
                <w:highlight w:val="white"/>
                <w:u w:val="single"/>
              </w:rPr>
              <w:t>Regionálny koordinátor</w:t>
            </w:r>
            <w:r w:rsidRPr="004500CF">
              <w:rPr>
                <w:rFonts w:asciiTheme="minorHAnsi" w:eastAsia="Calibri" w:hAnsiTheme="minorHAnsi" w:cstheme="minorHAnsi"/>
                <w:sz w:val="20"/>
                <w:szCs w:val="20"/>
                <w:highlight w:val="white"/>
              </w:rPr>
              <w:t xml:space="preserve"> predstavuje kľúčový prvok </w:t>
            </w:r>
            <w:r w:rsidR="001B3E55" w:rsidRPr="004500CF">
              <w:rPr>
                <w:rFonts w:asciiTheme="minorHAnsi" w:eastAsia="Calibri" w:hAnsiTheme="minorHAnsi" w:cstheme="minorHAnsi"/>
                <w:sz w:val="20"/>
                <w:szCs w:val="20"/>
                <w:highlight w:val="white"/>
              </w:rPr>
              <w:t xml:space="preserve">odborného </w:t>
            </w:r>
            <w:r w:rsidRPr="004500CF">
              <w:rPr>
                <w:rFonts w:asciiTheme="minorHAnsi" w:eastAsia="Calibri" w:hAnsiTheme="minorHAnsi" w:cstheme="minorHAnsi"/>
                <w:sz w:val="20"/>
                <w:szCs w:val="20"/>
                <w:highlight w:val="white"/>
              </w:rPr>
              <w:t>riadenia, spolupracuje pri koordinovaní výkonu a realizácií činností TSP</w:t>
            </w:r>
            <w:r w:rsidR="00333107" w:rsidRPr="004500CF">
              <w:rPr>
                <w:rFonts w:asciiTheme="minorHAnsi" w:eastAsia="Calibri" w:hAnsiTheme="minorHAnsi" w:cstheme="minorHAnsi"/>
                <w:sz w:val="20"/>
                <w:szCs w:val="20"/>
                <w:highlight w:val="white"/>
              </w:rPr>
              <w:t xml:space="preserve"> </w:t>
            </w:r>
            <w:r w:rsidRPr="004500CF">
              <w:rPr>
                <w:rFonts w:asciiTheme="minorHAnsi" w:eastAsia="Calibri" w:hAnsiTheme="minorHAnsi" w:cstheme="minorHAnsi"/>
                <w:sz w:val="20"/>
                <w:szCs w:val="20"/>
                <w:highlight w:val="white"/>
              </w:rPr>
              <w:t>v súlade so štandardami výkonu</w:t>
            </w:r>
            <w:r w:rsidR="00333107" w:rsidRPr="004500CF">
              <w:rPr>
                <w:rFonts w:asciiTheme="minorHAnsi" w:eastAsia="Calibri" w:hAnsiTheme="minorHAnsi" w:cstheme="minorHAnsi"/>
                <w:sz w:val="20"/>
                <w:szCs w:val="20"/>
                <w:highlight w:val="white"/>
              </w:rPr>
              <w:t xml:space="preserve"> resp. pri KC </w:t>
            </w:r>
            <w:r w:rsidR="00AD2397" w:rsidRPr="004500CF">
              <w:rPr>
                <w:rFonts w:asciiTheme="minorHAnsi" w:eastAsia="Calibri" w:hAnsiTheme="minorHAnsi" w:cstheme="minorHAnsi"/>
                <w:sz w:val="20"/>
                <w:szCs w:val="20"/>
                <w:highlight w:val="white"/>
              </w:rPr>
              <w:t xml:space="preserve">v súlade </w:t>
            </w:r>
            <w:r w:rsidR="00CB2FCB" w:rsidRPr="004500CF">
              <w:rPr>
                <w:rFonts w:asciiTheme="minorHAnsi" w:eastAsia="Calibri" w:hAnsiTheme="minorHAnsi" w:cstheme="minorHAnsi"/>
                <w:sz w:val="20"/>
                <w:szCs w:val="20"/>
                <w:highlight w:val="white"/>
              </w:rPr>
              <w:t>so Štandardami kvality v KC</w:t>
            </w:r>
            <w:r w:rsidRPr="004500CF">
              <w:rPr>
                <w:rFonts w:asciiTheme="minorHAnsi" w:eastAsia="Calibri" w:hAnsiTheme="minorHAnsi" w:cstheme="minorHAnsi"/>
                <w:sz w:val="20"/>
                <w:szCs w:val="20"/>
                <w:highlight w:val="white"/>
              </w:rPr>
              <w:t xml:space="preserve">, pri osobnostnom rozvoji pracovníkov, poskytuje </w:t>
            </w:r>
            <w:r w:rsidR="00184BC8" w:rsidRPr="004500CF">
              <w:rPr>
                <w:rFonts w:asciiTheme="minorHAnsi" w:eastAsia="Calibri" w:hAnsiTheme="minorHAnsi" w:cstheme="minorHAnsi"/>
                <w:sz w:val="20"/>
                <w:szCs w:val="20"/>
                <w:highlight w:val="white"/>
              </w:rPr>
              <w:t xml:space="preserve">pracovníkom </w:t>
            </w:r>
            <w:r w:rsidRPr="004500CF">
              <w:rPr>
                <w:rFonts w:asciiTheme="minorHAnsi" w:eastAsia="Calibri" w:hAnsiTheme="minorHAnsi" w:cstheme="minorHAnsi"/>
                <w:sz w:val="20"/>
                <w:szCs w:val="20"/>
                <w:highlight w:val="white"/>
              </w:rPr>
              <w:t xml:space="preserve">odbornú a </w:t>
            </w:r>
            <w:r w:rsidR="001B3E55" w:rsidRPr="004500CF">
              <w:rPr>
                <w:rFonts w:asciiTheme="minorHAnsi" w:eastAsia="Calibri" w:hAnsiTheme="minorHAnsi" w:cstheme="minorHAnsi"/>
                <w:sz w:val="20"/>
                <w:szCs w:val="20"/>
                <w:highlight w:val="white"/>
              </w:rPr>
              <w:t xml:space="preserve">odbornú </w:t>
            </w:r>
            <w:r w:rsidRPr="004500CF">
              <w:rPr>
                <w:rFonts w:asciiTheme="minorHAnsi" w:eastAsia="Calibri" w:hAnsiTheme="minorHAnsi" w:cstheme="minorHAnsi"/>
                <w:sz w:val="20"/>
                <w:szCs w:val="20"/>
                <w:highlight w:val="white"/>
              </w:rPr>
              <w:t xml:space="preserve">podporu pri práci s klientom a pri riešení náročných situácií, zabezpečuje monitorovanie a vyhodnocovanie poskytovanej služby v teréne a taktiež sieťovanie a kooperáciu všetkých zainteresovaných strán,  so zreteľom na odbornosť a potreby </w:t>
            </w:r>
            <w:r w:rsidR="00184BC8" w:rsidRPr="004500CF">
              <w:rPr>
                <w:rFonts w:asciiTheme="minorHAnsi" w:eastAsia="Calibri" w:hAnsiTheme="minorHAnsi" w:cstheme="minorHAnsi"/>
                <w:sz w:val="20"/>
                <w:szCs w:val="20"/>
                <w:highlight w:val="white"/>
              </w:rPr>
              <w:t xml:space="preserve">tej ktorej </w:t>
            </w:r>
            <w:r w:rsidRPr="004500CF">
              <w:rPr>
                <w:rFonts w:asciiTheme="minorHAnsi" w:eastAsia="Calibri" w:hAnsiTheme="minorHAnsi" w:cstheme="minorHAnsi"/>
                <w:sz w:val="20"/>
                <w:szCs w:val="20"/>
                <w:highlight w:val="white"/>
              </w:rPr>
              <w:t>cieľovej skupiny.</w:t>
            </w:r>
          </w:p>
          <w:p w14:paraId="7D845B4F" w14:textId="77777777" w:rsidR="0033305B" w:rsidRPr="004500CF" w:rsidRDefault="0033305B" w:rsidP="006D4C2E">
            <w:pPr>
              <w:jc w:val="both"/>
              <w:rPr>
                <w:rFonts w:asciiTheme="minorHAnsi" w:eastAsia="Calibri" w:hAnsiTheme="minorHAnsi" w:cstheme="minorHAnsi"/>
                <w:sz w:val="20"/>
                <w:szCs w:val="20"/>
              </w:rPr>
            </w:pPr>
          </w:p>
          <w:p w14:paraId="59AFD3EB" w14:textId="3EA6BA9A" w:rsidR="005754D0" w:rsidRPr="004500CF" w:rsidRDefault="005754D0" w:rsidP="004500CF">
            <w:pPr>
              <w:spacing w:after="120"/>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 xml:space="preserve">Ďalšia </w:t>
            </w:r>
            <w:r w:rsidR="001B3E55" w:rsidRPr="004500CF">
              <w:rPr>
                <w:rFonts w:asciiTheme="minorHAnsi" w:eastAsia="Calibri" w:hAnsiTheme="minorHAnsi" w:cstheme="minorHAnsi"/>
                <w:b/>
                <w:sz w:val="20"/>
                <w:szCs w:val="20"/>
              </w:rPr>
              <w:t xml:space="preserve">odborná </w:t>
            </w:r>
            <w:r w:rsidRPr="004500CF">
              <w:rPr>
                <w:rFonts w:asciiTheme="minorHAnsi" w:eastAsia="Calibri" w:hAnsiTheme="minorHAnsi" w:cstheme="minorHAnsi"/>
                <w:b/>
                <w:sz w:val="20"/>
                <w:szCs w:val="20"/>
              </w:rPr>
              <w:t xml:space="preserve">podpora, špecifická pre činnosť TSP a KC je </w:t>
            </w:r>
            <w:r w:rsidR="00BF1E3C" w:rsidRPr="004500CF">
              <w:rPr>
                <w:rFonts w:asciiTheme="minorHAnsi" w:eastAsia="Calibri" w:hAnsiTheme="minorHAnsi" w:cstheme="minorHAnsi"/>
                <w:b/>
                <w:sz w:val="20"/>
                <w:szCs w:val="20"/>
              </w:rPr>
              <w:t xml:space="preserve">bližšie popísaná </w:t>
            </w:r>
            <w:r w:rsidRPr="004500CF">
              <w:rPr>
                <w:rFonts w:asciiTheme="minorHAnsi" w:eastAsia="Calibri" w:hAnsiTheme="minorHAnsi" w:cstheme="minorHAnsi"/>
                <w:b/>
                <w:sz w:val="20"/>
                <w:szCs w:val="20"/>
              </w:rPr>
              <w:t>v </w:t>
            </w:r>
            <w:r w:rsidR="00BF1E3C" w:rsidRPr="004500CF">
              <w:rPr>
                <w:rFonts w:asciiTheme="minorHAnsi" w:eastAsia="Calibri" w:hAnsiTheme="minorHAnsi" w:cstheme="minorHAnsi"/>
                <w:b/>
                <w:sz w:val="20"/>
                <w:szCs w:val="20"/>
              </w:rPr>
              <w:t xml:space="preserve">bode </w:t>
            </w:r>
            <w:r w:rsidRPr="004500CF">
              <w:rPr>
                <w:rFonts w:asciiTheme="minorHAnsi" w:eastAsia="Calibri" w:hAnsiTheme="minorHAnsi" w:cstheme="minorHAnsi"/>
                <w:b/>
                <w:sz w:val="20"/>
                <w:szCs w:val="20"/>
              </w:rPr>
              <w:t>A</w:t>
            </w:r>
            <w:r w:rsidR="00BF1E3C" w:rsidRPr="004500CF">
              <w:rPr>
                <w:rFonts w:asciiTheme="minorHAnsi" w:eastAsia="Calibri" w:hAnsiTheme="minorHAnsi" w:cstheme="minorHAnsi"/>
                <w:b/>
                <w:sz w:val="20"/>
                <w:szCs w:val="20"/>
              </w:rPr>
              <w:t> </w:t>
            </w:r>
            <w:proofErr w:type="spellStart"/>
            <w:r w:rsidRPr="004500CF">
              <w:rPr>
                <w:rFonts w:asciiTheme="minorHAnsi" w:eastAsia="Calibri" w:hAnsiTheme="minorHAnsi" w:cstheme="minorHAnsi"/>
                <w:b/>
                <w:sz w:val="20"/>
                <w:szCs w:val="20"/>
              </w:rPr>
              <w:t>a</w:t>
            </w:r>
            <w:proofErr w:type="spellEnd"/>
            <w:r w:rsidR="00BF1E3C" w:rsidRPr="004500CF">
              <w:rPr>
                <w:rFonts w:asciiTheme="minorHAnsi" w:eastAsia="Calibri" w:hAnsiTheme="minorHAnsi" w:cstheme="minorHAnsi"/>
                <w:b/>
                <w:sz w:val="20"/>
                <w:szCs w:val="20"/>
              </w:rPr>
              <w:t> v bode</w:t>
            </w:r>
            <w:r w:rsidRPr="004500CF">
              <w:rPr>
                <w:rFonts w:asciiTheme="minorHAnsi" w:eastAsia="Calibri" w:hAnsiTheme="minorHAnsi" w:cstheme="minorHAnsi"/>
                <w:b/>
                <w:sz w:val="20"/>
                <w:szCs w:val="20"/>
              </w:rPr>
              <w:t> B nasledovne:</w:t>
            </w:r>
          </w:p>
          <w:p w14:paraId="4604345B" w14:textId="11DA73C8" w:rsidR="00980BBD" w:rsidRPr="004500CF" w:rsidRDefault="00C74F88" w:rsidP="004500CF">
            <w:pPr>
              <w:ind w:firstLine="306"/>
              <w:jc w:val="both"/>
              <w:rPr>
                <w:rFonts w:asciiTheme="minorHAnsi" w:eastAsia="Calibri" w:hAnsiTheme="minorHAnsi" w:cstheme="minorHAnsi"/>
                <w:sz w:val="20"/>
                <w:szCs w:val="20"/>
                <w:highlight w:val="white"/>
              </w:rPr>
            </w:pPr>
            <w:r w:rsidRPr="004500CF">
              <w:rPr>
                <w:rFonts w:asciiTheme="minorHAnsi" w:eastAsia="Calibri" w:hAnsiTheme="minorHAnsi" w:cstheme="minorHAnsi"/>
                <w:b/>
                <w:sz w:val="20"/>
                <w:szCs w:val="20"/>
                <w:highlight w:val="white"/>
              </w:rPr>
              <w:t>A:</w:t>
            </w:r>
            <w:r w:rsidR="004500CF" w:rsidRPr="004500CF">
              <w:rPr>
                <w:rFonts w:asciiTheme="minorHAnsi" w:eastAsia="Calibri" w:hAnsiTheme="minorHAnsi" w:cstheme="minorHAnsi"/>
                <w:b/>
                <w:sz w:val="20"/>
                <w:szCs w:val="20"/>
                <w:highlight w:val="white"/>
              </w:rPr>
              <w:t xml:space="preserve"> </w:t>
            </w:r>
            <w:r w:rsidRPr="004500CF">
              <w:rPr>
                <w:rFonts w:asciiTheme="minorHAnsi" w:eastAsia="Calibri" w:hAnsiTheme="minorHAnsi" w:cstheme="minorHAnsi"/>
                <w:b/>
                <w:sz w:val="20"/>
                <w:szCs w:val="20"/>
                <w:highlight w:val="white"/>
              </w:rPr>
              <w:t xml:space="preserve"> Terénna sociálna práca</w:t>
            </w:r>
            <w:r w:rsidRPr="004500CF">
              <w:rPr>
                <w:rFonts w:asciiTheme="minorHAnsi" w:eastAsia="Calibri" w:hAnsiTheme="minorHAnsi" w:cstheme="minorHAnsi"/>
                <w:sz w:val="20"/>
                <w:szCs w:val="20"/>
                <w:highlight w:val="white"/>
              </w:rPr>
              <w:t xml:space="preserve"> kladie dôraz  na štruktúru odborných pozícií, ktoré spoločne podporujú odbornú stránku výkonu TSP. </w:t>
            </w:r>
            <w:r w:rsidRPr="004500CF">
              <w:rPr>
                <w:rFonts w:asciiTheme="minorHAnsi" w:eastAsia="Calibri" w:hAnsiTheme="minorHAnsi" w:cstheme="minorHAnsi"/>
                <w:sz w:val="20"/>
                <w:szCs w:val="20"/>
              </w:rPr>
              <w:t>Výkon TSP je ovplyvnený systémom jeho</w:t>
            </w:r>
            <w:r w:rsidR="009A5AFF" w:rsidRPr="004500CF">
              <w:rPr>
                <w:rFonts w:asciiTheme="minorHAnsi" w:eastAsia="Calibri" w:hAnsiTheme="minorHAnsi" w:cstheme="minorHAnsi"/>
                <w:sz w:val="20"/>
                <w:szCs w:val="20"/>
              </w:rPr>
              <w:t xml:space="preserve"> riadenia a </w:t>
            </w:r>
            <w:r w:rsidR="001B3E55" w:rsidRPr="004500CF">
              <w:rPr>
                <w:rFonts w:asciiTheme="minorHAnsi" w:eastAsia="Calibri" w:hAnsiTheme="minorHAnsi" w:cstheme="minorHAnsi"/>
                <w:sz w:val="20"/>
                <w:szCs w:val="20"/>
              </w:rPr>
              <w:t xml:space="preserve">odborného </w:t>
            </w:r>
            <w:r w:rsidR="009A5AFF" w:rsidRPr="004500CF">
              <w:rPr>
                <w:rFonts w:asciiTheme="minorHAnsi" w:eastAsia="Calibri" w:hAnsiTheme="minorHAnsi" w:cstheme="minorHAnsi"/>
                <w:sz w:val="20"/>
                <w:szCs w:val="20"/>
              </w:rPr>
              <w:t>vedenia, pričom h</w:t>
            </w:r>
            <w:r w:rsidRPr="004500CF">
              <w:rPr>
                <w:rFonts w:asciiTheme="minorHAnsi" w:eastAsia="Calibri" w:hAnsiTheme="minorHAnsi" w:cstheme="minorHAnsi"/>
                <w:sz w:val="20"/>
                <w:szCs w:val="20"/>
              </w:rPr>
              <w:t xml:space="preserve">odnotami programu TSP sú ľudské práva a dôstojnosť, sociálna spravodlivosť a zvyšovanie odbornosti pracovníkov. </w:t>
            </w:r>
          </w:p>
          <w:p w14:paraId="2A596A57" w14:textId="77777777" w:rsidR="00980BBD" w:rsidRPr="004500CF" w:rsidRDefault="00980BBD" w:rsidP="006D4C2E">
            <w:pPr>
              <w:jc w:val="both"/>
              <w:rPr>
                <w:rFonts w:asciiTheme="minorHAnsi" w:eastAsia="Calibri" w:hAnsiTheme="minorHAnsi" w:cstheme="minorHAnsi"/>
                <w:b/>
                <w:sz w:val="20"/>
                <w:szCs w:val="20"/>
                <w:highlight w:val="yellow"/>
              </w:rPr>
            </w:pPr>
          </w:p>
          <w:p w14:paraId="435158EE" w14:textId="77777777" w:rsidR="00980BBD" w:rsidRPr="004500CF" w:rsidRDefault="00C74F88" w:rsidP="006D4C2E">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Termín realizácie 7/2023-12/2028</w:t>
            </w:r>
          </w:p>
          <w:p w14:paraId="22CD8DAF" w14:textId="77777777" w:rsidR="00980BBD" w:rsidRPr="004500CF" w:rsidRDefault="00C74F88" w:rsidP="006D4C2E">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Plánované výstupy:</w:t>
            </w:r>
          </w:p>
          <w:p w14:paraId="42C149A4" w14:textId="06C3ACDA" w:rsidR="00980BBD" w:rsidRPr="004500CF" w:rsidRDefault="000748F2" w:rsidP="00826F7C">
            <w:pPr>
              <w:numPr>
                <w:ilvl w:val="0"/>
                <w:numId w:val="25"/>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O</w:t>
            </w:r>
            <w:r w:rsidR="001B3E55" w:rsidRPr="004500CF">
              <w:rPr>
                <w:rFonts w:asciiTheme="minorHAnsi" w:eastAsia="Calibri" w:hAnsiTheme="minorHAnsi" w:cstheme="minorHAnsi"/>
                <w:sz w:val="20"/>
                <w:szCs w:val="20"/>
              </w:rPr>
              <w:t>dborné</w:t>
            </w:r>
            <w:r w:rsidRPr="004500CF">
              <w:rPr>
                <w:rFonts w:asciiTheme="minorHAnsi" w:eastAsia="Calibri" w:hAnsiTheme="minorHAnsi" w:cstheme="minorHAnsi"/>
                <w:sz w:val="20"/>
                <w:szCs w:val="20"/>
              </w:rPr>
              <w:t xml:space="preserve"> </w:t>
            </w:r>
            <w:r w:rsidR="00C74F88" w:rsidRPr="004500CF">
              <w:rPr>
                <w:rFonts w:asciiTheme="minorHAnsi" w:eastAsia="Calibri" w:hAnsiTheme="minorHAnsi" w:cstheme="minorHAnsi"/>
                <w:sz w:val="20"/>
                <w:szCs w:val="20"/>
              </w:rPr>
              <w:t>usmernenia centrálneho tímu a tvorba  metodických materiálov</w:t>
            </w:r>
          </w:p>
          <w:p w14:paraId="0C32F4F8" w14:textId="5B7DC295" w:rsidR="00980BBD" w:rsidRPr="004500CF" w:rsidRDefault="000748F2" w:rsidP="00826F7C">
            <w:pPr>
              <w:numPr>
                <w:ilvl w:val="0"/>
                <w:numId w:val="25"/>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O</w:t>
            </w:r>
            <w:r w:rsidR="001B3E55" w:rsidRPr="004500CF">
              <w:rPr>
                <w:rFonts w:asciiTheme="minorHAnsi" w:eastAsia="Calibri" w:hAnsiTheme="minorHAnsi" w:cstheme="minorHAnsi"/>
                <w:sz w:val="20"/>
                <w:szCs w:val="20"/>
              </w:rPr>
              <w:t>dborné</w:t>
            </w:r>
            <w:r w:rsidRPr="004500CF">
              <w:rPr>
                <w:rFonts w:asciiTheme="minorHAnsi" w:eastAsia="Calibri" w:hAnsiTheme="minorHAnsi" w:cstheme="minorHAnsi"/>
                <w:sz w:val="20"/>
                <w:szCs w:val="20"/>
              </w:rPr>
              <w:t xml:space="preserve"> </w:t>
            </w:r>
            <w:r w:rsidR="00C74F88" w:rsidRPr="004500CF">
              <w:rPr>
                <w:rFonts w:asciiTheme="minorHAnsi" w:eastAsia="Calibri" w:hAnsiTheme="minorHAnsi" w:cstheme="minorHAnsi"/>
                <w:sz w:val="20"/>
                <w:szCs w:val="20"/>
              </w:rPr>
              <w:t xml:space="preserve">pôsobenie 30 regionálnych koordinátor v zapojených subjektoch prostredníctvom práce s terénnymi tímami </w:t>
            </w:r>
          </w:p>
          <w:p w14:paraId="19EC8026" w14:textId="77777777" w:rsidR="00980BBD" w:rsidRPr="004500CF" w:rsidRDefault="00C74F88" w:rsidP="00826F7C">
            <w:pPr>
              <w:numPr>
                <w:ilvl w:val="0"/>
                <w:numId w:val="25"/>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Poskytovanie odbornej podpory prostredníctvom workshopov a odborných tematických stretnutí </w:t>
            </w:r>
          </w:p>
          <w:p w14:paraId="20FCF22C" w14:textId="77777777" w:rsidR="00980BBD" w:rsidRPr="004500CF" w:rsidRDefault="00C74F88" w:rsidP="00826F7C">
            <w:pPr>
              <w:numPr>
                <w:ilvl w:val="0"/>
                <w:numId w:val="25"/>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lastRenderedPageBreak/>
              <w:t>Poskytovanie supervízie pre terénnych sociálnych a terénnych pracovníkov</w:t>
            </w:r>
            <w:r w:rsidR="00184BC8" w:rsidRPr="004500CF">
              <w:rPr>
                <w:rFonts w:asciiTheme="minorHAnsi" w:eastAsia="Calibri" w:hAnsiTheme="minorHAnsi" w:cstheme="minorHAnsi"/>
                <w:sz w:val="20"/>
                <w:szCs w:val="20"/>
              </w:rPr>
              <w:t xml:space="preserve">, odborných pracovníkov a odborného tímu </w:t>
            </w:r>
            <w:r w:rsidRPr="004500CF">
              <w:rPr>
                <w:rFonts w:asciiTheme="minorHAnsi" w:eastAsia="Calibri" w:hAnsiTheme="minorHAnsi" w:cstheme="minorHAnsi"/>
                <w:sz w:val="20"/>
                <w:szCs w:val="20"/>
              </w:rPr>
              <w:t>prostredníctvom interných zamestnancov/supervízorov</w:t>
            </w:r>
            <w:r w:rsidR="0033305B" w:rsidRPr="004500CF">
              <w:rPr>
                <w:rFonts w:asciiTheme="minorHAnsi" w:eastAsia="Calibri" w:hAnsiTheme="minorHAnsi" w:cstheme="minorHAnsi"/>
                <w:sz w:val="20"/>
                <w:szCs w:val="20"/>
              </w:rPr>
              <w:t xml:space="preserve">, príp. </w:t>
            </w:r>
            <w:r w:rsidR="00A31AFD" w:rsidRPr="004500CF">
              <w:rPr>
                <w:rFonts w:asciiTheme="minorHAnsi" w:eastAsia="Calibri" w:hAnsiTheme="minorHAnsi" w:cstheme="minorHAnsi"/>
                <w:sz w:val="20"/>
                <w:szCs w:val="20"/>
              </w:rPr>
              <w:t xml:space="preserve">formou </w:t>
            </w:r>
            <w:proofErr w:type="spellStart"/>
            <w:r w:rsidR="00A31AFD" w:rsidRPr="004500CF">
              <w:rPr>
                <w:rFonts w:asciiTheme="minorHAnsi" w:eastAsia="Calibri" w:hAnsiTheme="minorHAnsi" w:cstheme="minorHAnsi"/>
                <w:sz w:val="20"/>
                <w:szCs w:val="20"/>
              </w:rPr>
              <w:t>DoVP</w:t>
            </w:r>
            <w:proofErr w:type="spellEnd"/>
            <w:r w:rsidR="00A31AFD" w:rsidRPr="004500CF">
              <w:rPr>
                <w:rFonts w:asciiTheme="minorHAnsi" w:eastAsia="Calibri" w:hAnsiTheme="minorHAnsi" w:cstheme="minorHAnsi"/>
                <w:sz w:val="20"/>
                <w:szCs w:val="20"/>
              </w:rPr>
              <w:t xml:space="preserve">, </w:t>
            </w:r>
            <w:proofErr w:type="spellStart"/>
            <w:r w:rsidR="00A31AFD" w:rsidRPr="004500CF">
              <w:rPr>
                <w:rFonts w:asciiTheme="minorHAnsi" w:eastAsia="Calibri" w:hAnsiTheme="minorHAnsi" w:cstheme="minorHAnsi"/>
                <w:sz w:val="20"/>
                <w:szCs w:val="20"/>
              </w:rPr>
              <w:t>DoPČ</w:t>
            </w:r>
            <w:proofErr w:type="spellEnd"/>
          </w:p>
          <w:p w14:paraId="22E33696" w14:textId="77777777" w:rsidR="00980BBD" w:rsidRPr="004500CF" w:rsidRDefault="00C74F88" w:rsidP="00826F7C">
            <w:pPr>
              <w:numPr>
                <w:ilvl w:val="0"/>
                <w:numId w:val="25"/>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Finančná podpora vysokoškolského vzdel</w:t>
            </w:r>
            <w:r w:rsidR="009A5AFF" w:rsidRPr="004500CF">
              <w:rPr>
                <w:rFonts w:asciiTheme="minorHAnsi" w:eastAsia="Calibri" w:hAnsiTheme="minorHAnsi" w:cstheme="minorHAnsi"/>
                <w:sz w:val="20"/>
                <w:szCs w:val="20"/>
              </w:rPr>
              <w:t xml:space="preserve">ávania </w:t>
            </w:r>
            <w:r w:rsidR="0033305B" w:rsidRPr="004500CF">
              <w:rPr>
                <w:rFonts w:asciiTheme="minorHAnsi" w:eastAsia="Calibri" w:hAnsiTheme="minorHAnsi" w:cstheme="minorHAnsi"/>
                <w:sz w:val="20"/>
                <w:szCs w:val="20"/>
              </w:rPr>
              <w:t>pre terénnych</w:t>
            </w:r>
            <w:r w:rsidR="009A5AFF" w:rsidRPr="004500CF">
              <w:rPr>
                <w:rFonts w:asciiTheme="minorHAnsi" w:eastAsia="Calibri" w:hAnsiTheme="minorHAnsi" w:cstheme="minorHAnsi"/>
                <w:sz w:val="20"/>
                <w:szCs w:val="20"/>
              </w:rPr>
              <w:t xml:space="preserve"> pracovníkov </w:t>
            </w:r>
            <w:r w:rsidRPr="004500CF">
              <w:rPr>
                <w:rFonts w:asciiTheme="minorHAnsi" w:eastAsia="Calibri" w:hAnsiTheme="minorHAnsi" w:cstheme="minorHAnsi"/>
                <w:sz w:val="20"/>
                <w:szCs w:val="20"/>
              </w:rPr>
              <w:t>v odbore sociálna práca</w:t>
            </w:r>
          </w:p>
          <w:p w14:paraId="01B1DF9A" w14:textId="77777777" w:rsidR="00980BBD" w:rsidRPr="004500CF" w:rsidRDefault="00C74F88" w:rsidP="00826F7C">
            <w:pPr>
              <w:numPr>
                <w:ilvl w:val="0"/>
                <w:numId w:val="25"/>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Podpora vzniku partnerstiev na lokálnej úrovni </w:t>
            </w:r>
          </w:p>
          <w:p w14:paraId="1FDBD8E2" w14:textId="77777777" w:rsidR="00980BBD" w:rsidRPr="004500CF" w:rsidRDefault="00980BBD" w:rsidP="004500CF">
            <w:pPr>
              <w:widowControl/>
              <w:jc w:val="both"/>
              <w:rPr>
                <w:rFonts w:asciiTheme="minorHAnsi" w:eastAsia="Calibri" w:hAnsiTheme="minorHAnsi" w:cstheme="minorHAnsi"/>
                <w:sz w:val="20"/>
                <w:szCs w:val="20"/>
              </w:rPr>
            </w:pPr>
          </w:p>
          <w:p w14:paraId="501C29F3" w14:textId="01C2E56A" w:rsidR="00980BBD" w:rsidRPr="004500CF" w:rsidRDefault="00C74F88" w:rsidP="004500CF">
            <w:pPr>
              <w:widowControl/>
              <w:spacing w:after="160"/>
              <w:ind w:firstLine="306"/>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A</w:t>
            </w:r>
            <w:r w:rsidR="00364B6C" w:rsidRPr="004500CF">
              <w:rPr>
                <w:rFonts w:asciiTheme="minorHAnsi" w:eastAsia="Calibri" w:hAnsiTheme="minorHAnsi" w:cstheme="minorHAnsi"/>
                <w:b/>
                <w:sz w:val="20"/>
                <w:szCs w:val="20"/>
              </w:rPr>
              <w:t xml:space="preserve"> </w:t>
            </w:r>
            <w:r w:rsidRPr="004500CF">
              <w:rPr>
                <w:rFonts w:asciiTheme="minorHAnsi" w:eastAsia="Calibri" w:hAnsiTheme="minorHAnsi" w:cstheme="minorHAnsi"/>
                <w:b/>
                <w:sz w:val="20"/>
                <w:szCs w:val="20"/>
              </w:rPr>
              <w:t xml:space="preserve">1 </w:t>
            </w:r>
            <w:r w:rsidR="001B3E55" w:rsidRPr="004500CF">
              <w:rPr>
                <w:rFonts w:asciiTheme="minorHAnsi" w:eastAsia="Calibri" w:hAnsiTheme="minorHAnsi" w:cstheme="minorHAnsi"/>
                <w:b/>
                <w:sz w:val="20"/>
                <w:szCs w:val="20"/>
              </w:rPr>
              <w:t xml:space="preserve"> Koordinácia činností odborného personálu a tvorba metodických materiálov</w:t>
            </w:r>
          </w:p>
          <w:p w14:paraId="63822392" w14:textId="473401DF" w:rsidR="00980BBD" w:rsidRPr="004500CF" w:rsidRDefault="00C74F88" w:rsidP="006D4C2E">
            <w:pPr>
              <w:widowControl/>
              <w:spacing w:after="16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Zámerom TSP je nastaviť a dodržiavať štandard a kvalitu procesu práce s klientom s jasnou </w:t>
            </w:r>
            <w:proofErr w:type="spellStart"/>
            <w:r w:rsidRPr="004500CF">
              <w:rPr>
                <w:rFonts w:asciiTheme="minorHAnsi" w:eastAsia="Calibri" w:hAnsiTheme="minorHAnsi" w:cstheme="minorHAnsi"/>
                <w:sz w:val="20"/>
                <w:szCs w:val="20"/>
              </w:rPr>
              <w:t>proklientskou</w:t>
            </w:r>
            <w:proofErr w:type="spellEnd"/>
            <w:r w:rsidRPr="004500CF">
              <w:rPr>
                <w:rFonts w:asciiTheme="minorHAnsi" w:eastAsia="Calibri" w:hAnsiTheme="minorHAnsi" w:cstheme="minorHAnsi"/>
                <w:sz w:val="20"/>
                <w:szCs w:val="20"/>
              </w:rPr>
              <w:t xml:space="preserve"> orientáciou prostredníctvom </w:t>
            </w:r>
            <w:r w:rsidR="001B3E55" w:rsidRPr="004500CF">
              <w:rPr>
                <w:rFonts w:asciiTheme="minorHAnsi" w:eastAsia="Calibri" w:hAnsiTheme="minorHAnsi" w:cstheme="minorHAnsi"/>
                <w:sz w:val="20"/>
                <w:szCs w:val="20"/>
              </w:rPr>
              <w:t xml:space="preserve">odborného </w:t>
            </w:r>
            <w:r w:rsidRPr="004500CF">
              <w:rPr>
                <w:rFonts w:asciiTheme="minorHAnsi" w:eastAsia="Calibri" w:hAnsiTheme="minorHAnsi" w:cstheme="minorHAnsi"/>
                <w:sz w:val="20"/>
                <w:szCs w:val="20"/>
              </w:rPr>
              <w:t xml:space="preserve">vedenia. Centrálny odborný tím programu TSP posudzuje výkon TSP z expertného pohľadu, zabezpečuje spracovanie výstupov, riadi a </w:t>
            </w:r>
            <w:r w:rsidR="001B3E55" w:rsidRPr="004500CF">
              <w:rPr>
                <w:rFonts w:asciiTheme="minorHAnsi" w:eastAsia="Calibri" w:hAnsiTheme="minorHAnsi" w:cstheme="minorHAnsi"/>
                <w:sz w:val="20"/>
                <w:szCs w:val="20"/>
              </w:rPr>
              <w:t xml:space="preserve">odborne </w:t>
            </w:r>
            <w:r w:rsidRPr="004500CF">
              <w:rPr>
                <w:rFonts w:asciiTheme="minorHAnsi" w:eastAsia="Calibri" w:hAnsiTheme="minorHAnsi" w:cstheme="minorHAnsi"/>
                <w:sz w:val="20"/>
                <w:szCs w:val="20"/>
              </w:rPr>
              <w:t>vedie regionálnych koordinátorov (ďalej “RK”) a regionálnych odborných pracovníkov (ďalej “OP”), ktorí majú priamy dosah na terénne tímy</w:t>
            </w:r>
            <w:r w:rsidR="004D118A" w:rsidRPr="004500CF">
              <w:rPr>
                <w:rFonts w:asciiTheme="minorHAnsi" w:eastAsia="Calibri" w:hAnsiTheme="minorHAnsi" w:cstheme="minorHAnsi"/>
                <w:sz w:val="20"/>
                <w:szCs w:val="20"/>
              </w:rPr>
              <w:t xml:space="preserve"> a teda na prácu so samotným klientom</w:t>
            </w:r>
            <w:r w:rsidRPr="004500CF">
              <w:rPr>
                <w:rFonts w:asciiTheme="minorHAnsi" w:eastAsia="Calibri" w:hAnsiTheme="minorHAnsi" w:cstheme="minorHAnsi"/>
                <w:sz w:val="20"/>
                <w:szCs w:val="20"/>
              </w:rPr>
              <w:t xml:space="preserve">. </w:t>
            </w:r>
            <w:r w:rsidRPr="004500CF">
              <w:rPr>
                <w:rFonts w:asciiTheme="minorHAnsi" w:eastAsia="Calibri" w:hAnsiTheme="minorHAnsi" w:cstheme="minorHAnsi"/>
                <w:sz w:val="20"/>
                <w:szCs w:val="20"/>
                <w:highlight w:val="white"/>
              </w:rPr>
              <w:t xml:space="preserve">Výstupmi  odborného koordinačného riadenia terénnej sociálnej práce v podporených lokalitách budú aktualizované a nové metodické postupy vypracované na centrálnej úrovni a reagujúce na potreby prichádzajúce z týchto lokalít. </w:t>
            </w:r>
          </w:p>
          <w:p w14:paraId="129B7F25" w14:textId="38A8479F" w:rsidR="00980BBD" w:rsidRPr="004500CF" w:rsidRDefault="00C74F88" w:rsidP="004500CF">
            <w:pPr>
              <w:widowControl/>
              <w:spacing w:after="160"/>
              <w:ind w:firstLine="306"/>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A</w:t>
            </w:r>
            <w:r w:rsidR="00364B6C" w:rsidRPr="004500CF">
              <w:rPr>
                <w:rFonts w:asciiTheme="minorHAnsi" w:eastAsia="Calibri" w:hAnsiTheme="minorHAnsi" w:cstheme="minorHAnsi"/>
                <w:b/>
                <w:sz w:val="20"/>
                <w:szCs w:val="20"/>
              </w:rPr>
              <w:t xml:space="preserve"> </w:t>
            </w:r>
            <w:r w:rsidRPr="004500CF">
              <w:rPr>
                <w:rFonts w:asciiTheme="minorHAnsi" w:eastAsia="Calibri" w:hAnsiTheme="minorHAnsi" w:cstheme="minorHAnsi"/>
                <w:b/>
                <w:sz w:val="20"/>
                <w:szCs w:val="20"/>
              </w:rPr>
              <w:t xml:space="preserve">2 </w:t>
            </w:r>
            <w:r w:rsidR="004500CF" w:rsidRPr="004500CF">
              <w:rPr>
                <w:rFonts w:asciiTheme="minorHAnsi" w:eastAsia="Calibri" w:hAnsiTheme="minorHAnsi" w:cstheme="minorHAnsi"/>
                <w:b/>
                <w:sz w:val="20"/>
                <w:szCs w:val="20"/>
              </w:rPr>
              <w:t xml:space="preserve"> </w:t>
            </w:r>
            <w:r w:rsidR="001B3E55" w:rsidRPr="004500CF">
              <w:rPr>
                <w:rFonts w:asciiTheme="minorHAnsi" w:eastAsia="Calibri" w:hAnsiTheme="minorHAnsi" w:cstheme="minorHAnsi"/>
                <w:b/>
                <w:sz w:val="20"/>
                <w:szCs w:val="20"/>
              </w:rPr>
              <w:t xml:space="preserve">Odborné pôsobenie </w:t>
            </w:r>
            <w:r w:rsidR="00897A58" w:rsidRPr="004500CF">
              <w:rPr>
                <w:rFonts w:asciiTheme="minorHAnsi" w:eastAsia="Calibri" w:hAnsiTheme="minorHAnsi" w:cstheme="minorHAnsi"/>
                <w:b/>
                <w:sz w:val="20"/>
                <w:szCs w:val="20"/>
              </w:rPr>
              <w:t>r</w:t>
            </w:r>
            <w:r w:rsidRPr="004500CF">
              <w:rPr>
                <w:rFonts w:asciiTheme="minorHAnsi" w:eastAsia="Calibri" w:hAnsiTheme="minorHAnsi" w:cstheme="minorHAnsi"/>
                <w:b/>
                <w:sz w:val="20"/>
                <w:szCs w:val="20"/>
              </w:rPr>
              <w:t xml:space="preserve">egionálnych koordinátorov </w:t>
            </w:r>
          </w:p>
          <w:p w14:paraId="72695F84" w14:textId="77777777" w:rsidR="00980BBD" w:rsidRPr="004500CF" w:rsidRDefault="00C74F88" w:rsidP="006D4C2E">
            <w:pPr>
              <w:widowControl/>
              <w:spacing w:after="16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Ako kľúčový prvok programu, ktorý má veľký dosah na kvalitu výkonu TSP, napĺňajú </w:t>
            </w:r>
            <w:r w:rsidRPr="004500CF">
              <w:rPr>
                <w:rFonts w:asciiTheme="minorHAnsi" w:eastAsia="Calibri" w:hAnsiTheme="minorHAnsi" w:cstheme="minorHAnsi"/>
                <w:b/>
                <w:sz w:val="20"/>
                <w:szCs w:val="20"/>
              </w:rPr>
              <w:t xml:space="preserve">regionálni koordinátori </w:t>
            </w:r>
            <w:r w:rsidRPr="004500CF">
              <w:rPr>
                <w:rFonts w:asciiTheme="minorHAnsi" w:eastAsia="Calibri" w:hAnsiTheme="minorHAnsi" w:cstheme="minorHAnsi"/>
                <w:sz w:val="20"/>
                <w:szCs w:val="20"/>
              </w:rPr>
              <w:t>(ďalej aj ako “RK”) prostredníctvom  nasledujúcich kompetenc</w:t>
            </w:r>
            <w:r w:rsidR="00A31AFD" w:rsidRPr="004500CF">
              <w:rPr>
                <w:rFonts w:asciiTheme="minorHAnsi" w:eastAsia="Calibri" w:hAnsiTheme="minorHAnsi" w:cstheme="minorHAnsi"/>
                <w:sz w:val="20"/>
                <w:szCs w:val="20"/>
              </w:rPr>
              <w:t>i</w:t>
            </w:r>
            <w:r w:rsidRPr="004500CF">
              <w:rPr>
                <w:rFonts w:asciiTheme="minorHAnsi" w:eastAsia="Calibri" w:hAnsiTheme="minorHAnsi" w:cstheme="minorHAnsi"/>
                <w:sz w:val="20"/>
                <w:szCs w:val="20"/>
              </w:rPr>
              <w:t xml:space="preserve">í:  </w:t>
            </w:r>
          </w:p>
          <w:p w14:paraId="4F824A2E" w14:textId="77777777" w:rsidR="00980BBD" w:rsidRPr="004500CF" w:rsidRDefault="00C74F88" w:rsidP="006D4C2E">
            <w:pPr>
              <w:widowControl/>
              <w:numPr>
                <w:ilvl w:val="0"/>
                <w:numId w:val="2"/>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RK spolupracujú pri zabezpečovaní výkonu TSP v súlade so štandardmi TSP, koordinujú aktivity TSP, TP a OP, poskytujú odbornú a emocionálnu podporu tímu TSP a TP, riešia náročné situácie vznikajúce v prostredí cieľových skupín, t.j. v teréne. podporujú pracovníkov v osobnom rozvoji, sú v pravideln</w:t>
            </w:r>
            <w:r w:rsidR="0033305B" w:rsidRPr="004500CF">
              <w:rPr>
                <w:rFonts w:asciiTheme="minorHAnsi" w:eastAsia="Calibri" w:hAnsiTheme="minorHAnsi" w:cstheme="minorHAnsi"/>
                <w:sz w:val="20"/>
                <w:szCs w:val="20"/>
              </w:rPr>
              <w:t xml:space="preserve">om kontakte s terénnymi tímami. </w:t>
            </w:r>
          </w:p>
          <w:p w14:paraId="5464B109" w14:textId="77777777" w:rsidR="00980BBD" w:rsidRPr="004500CF" w:rsidRDefault="00C74F88" w:rsidP="006D4C2E">
            <w:pPr>
              <w:widowControl/>
              <w:numPr>
                <w:ilvl w:val="0"/>
                <w:numId w:val="2"/>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V priamej práci s pracovníkmi RK zameriavajú pozornosť </w:t>
            </w:r>
            <w:r w:rsidR="00184BC8" w:rsidRPr="004500CF">
              <w:rPr>
                <w:rFonts w:asciiTheme="minorHAnsi" w:eastAsia="Calibri" w:hAnsiTheme="minorHAnsi" w:cstheme="minorHAnsi"/>
                <w:sz w:val="20"/>
                <w:szCs w:val="20"/>
              </w:rPr>
              <w:t xml:space="preserve">vedenie </w:t>
            </w:r>
            <w:r w:rsidRPr="004500CF">
              <w:rPr>
                <w:rFonts w:asciiTheme="minorHAnsi" w:eastAsia="Calibri" w:hAnsiTheme="minorHAnsi" w:cstheme="minorHAnsi"/>
                <w:sz w:val="20"/>
                <w:szCs w:val="20"/>
              </w:rPr>
              <w:t>proces</w:t>
            </w:r>
            <w:r w:rsidR="00184BC8" w:rsidRPr="004500CF">
              <w:rPr>
                <w:rFonts w:asciiTheme="minorHAnsi" w:eastAsia="Calibri" w:hAnsiTheme="minorHAnsi" w:cstheme="minorHAnsi"/>
                <w:sz w:val="20"/>
                <w:szCs w:val="20"/>
              </w:rPr>
              <w:t>u</w:t>
            </w:r>
            <w:r w:rsidRPr="004500CF">
              <w:rPr>
                <w:rFonts w:asciiTheme="minorHAnsi" w:eastAsia="Calibri" w:hAnsiTheme="minorHAnsi" w:cstheme="minorHAnsi"/>
                <w:sz w:val="20"/>
                <w:szCs w:val="20"/>
              </w:rPr>
              <w:t xml:space="preserve"> práce s klientom (od mapovania lokalít a prvého kontaktu až po konkrétne intervencie a úlohy) ako fundamentálne východisko pre monitorovanie </w:t>
            </w:r>
            <w:r w:rsidR="00184BC8" w:rsidRPr="004500CF">
              <w:rPr>
                <w:rFonts w:asciiTheme="minorHAnsi" w:eastAsia="Calibri" w:hAnsiTheme="minorHAnsi" w:cstheme="minorHAnsi"/>
                <w:sz w:val="20"/>
                <w:szCs w:val="20"/>
              </w:rPr>
              <w:t xml:space="preserve">kvality </w:t>
            </w:r>
            <w:r w:rsidRPr="004500CF">
              <w:rPr>
                <w:rFonts w:asciiTheme="minorHAnsi" w:eastAsia="Calibri" w:hAnsiTheme="minorHAnsi" w:cstheme="minorHAnsi"/>
                <w:sz w:val="20"/>
                <w:szCs w:val="20"/>
              </w:rPr>
              <w:t xml:space="preserve">výkonu TSP </w:t>
            </w:r>
            <w:r w:rsidR="00184BC8" w:rsidRPr="004500CF">
              <w:rPr>
                <w:rFonts w:asciiTheme="minorHAnsi" w:eastAsia="Calibri" w:hAnsiTheme="minorHAnsi" w:cstheme="minorHAnsi"/>
                <w:sz w:val="20"/>
                <w:szCs w:val="20"/>
              </w:rPr>
              <w:t xml:space="preserve">a výsledného dopadu </w:t>
            </w:r>
            <w:r w:rsidRPr="004500CF">
              <w:rPr>
                <w:rFonts w:asciiTheme="minorHAnsi" w:eastAsia="Calibri" w:hAnsiTheme="minorHAnsi" w:cstheme="minorHAnsi"/>
                <w:sz w:val="20"/>
                <w:szCs w:val="20"/>
              </w:rPr>
              <w:t>na cieľové skupiny programu.</w:t>
            </w:r>
          </w:p>
          <w:p w14:paraId="35E87672" w14:textId="77777777" w:rsidR="00980BBD" w:rsidRPr="004500CF" w:rsidRDefault="00C74F88" w:rsidP="006D4C2E">
            <w:pPr>
              <w:widowControl/>
              <w:numPr>
                <w:ilvl w:val="0"/>
                <w:numId w:val="2"/>
              </w:numPr>
              <w:spacing w:after="16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okrem priamej práce s tímom TSP, regionálni koordinátori sú kľúčoví hráči pri získavaní spolupracujúcich partnerov, nevyhnutných pre riešenie </w:t>
            </w:r>
            <w:r w:rsidR="00184BC8" w:rsidRPr="004500CF">
              <w:rPr>
                <w:rFonts w:asciiTheme="minorHAnsi" w:eastAsia="Calibri" w:hAnsiTheme="minorHAnsi" w:cstheme="minorHAnsi"/>
                <w:sz w:val="20"/>
                <w:szCs w:val="20"/>
              </w:rPr>
              <w:t xml:space="preserve">vybraných </w:t>
            </w:r>
            <w:r w:rsidRPr="004500CF">
              <w:rPr>
                <w:rFonts w:asciiTheme="minorHAnsi" w:eastAsia="Calibri" w:hAnsiTheme="minorHAnsi" w:cstheme="minorHAnsi"/>
                <w:sz w:val="20"/>
                <w:szCs w:val="20"/>
              </w:rPr>
              <w:t>oblastí života cieľových skupín programu - napr. získavanie príležitostí na trhu práce, možnosti cenovo dostupného štandardného bývania a pod.</w:t>
            </w:r>
          </w:p>
          <w:p w14:paraId="3214B487" w14:textId="4B889AD4" w:rsidR="00980BBD" w:rsidRPr="004500CF" w:rsidRDefault="00C74F88" w:rsidP="004500CF">
            <w:pPr>
              <w:widowControl/>
              <w:spacing w:after="160"/>
              <w:ind w:firstLine="306"/>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highlight w:val="white"/>
              </w:rPr>
              <w:t>A</w:t>
            </w:r>
            <w:r w:rsidR="00364B6C" w:rsidRPr="004500CF">
              <w:rPr>
                <w:rFonts w:asciiTheme="minorHAnsi" w:eastAsia="Calibri" w:hAnsiTheme="minorHAnsi" w:cstheme="minorHAnsi"/>
                <w:b/>
                <w:sz w:val="20"/>
                <w:szCs w:val="20"/>
                <w:highlight w:val="white"/>
              </w:rPr>
              <w:t xml:space="preserve"> </w:t>
            </w:r>
            <w:r w:rsidRPr="004500CF">
              <w:rPr>
                <w:rFonts w:asciiTheme="minorHAnsi" w:eastAsia="Calibri" w:hAnsiTheme="minorHAnsi" w:cstheme="minorHAnsi"/>
                <w:b/>
                <w:sz w:val="20"/>
                <w:szCs w:val="20"/>
                <w:highlight w:val="white"/>
              </w:rPr>
              <w:t xml:space="preserve">3 </w:t>
            </w:r>
            <w:r w:rsidR="004500CF" w:rsidRPr="004500CF">
              <w:rPr>
                <w:rFonts w:asciiTheme="minorHAnsi" w:eastAsia="Calibri" w:hAnsiTheme="minorHAnsi" w:cstheme="minorHAnsi"/>
                <w:b/>
                <w:sz w:val="20"/>
                <w:szCs w:val="20"/>
                <w:highlight w:val="white"/>
              </w:rPr>
              <w:t xml:space="preserve"> </w:t>
            </w:r>
            <w:r w:rsidRPr="004500CF">
              <w:rPr>
                <w:rFonts w:asciiTheme="minorHAnsi" w:eastAsia="Calibri" w:hAnsiTheme="minorHAnsi" w:cstheme="minorHAnsi"/>
                <w:b/>
                <w:sz w:val="20"/>
                <w:szCs w:val="20"/>
                <w:highlight w:val="white"/>
              </w:rPr>
              <w:t>B</w:t>
            </w:r>
            <w:r w:rsidRPr="004500CF">
              <w:rPr>
                <w:rFonts w:asciiTheme="minorHAnsi" w:eastAsia="Calibri" w:hAnsiTheme="minorHAnsi" w:cstheme="minorHAnsi"/>
                <w:b/>
                <w:sz w:val="20"/>
                <w:szCs w:val="20"/>
              </w:rPr>
              <w:t xml:space="preserve">udovanie ľudského kapitálu prostredníctvom podporných odborných aktivít </w:t>
            </w:r>
          </w:p>
          <w:p w14:paraId="5F5E72F6" w14:textId="25F12BFE" w:rsidR="00980BBD" w:rsidRPr="004500CF" w:rsidRDefault="00C74F88" w:rsidP="006D4C2E">
            <w:pPr>
              <w:widowControl/>
              <w:spacing w:after="16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Popri </w:t>
            </w:r>
            <w:r w:rsidR="001B3E55" w:rsidRPr="004500CF">
              <w:rPr>
                <w:rFonts w:asciiTheme="minorHAnsi" w:eastAsia="Calibri" w:hAnsiTheme="minorHAnsi" w:cstheme="minorHAnsi"/>
                <w:sz w:val="20"/>
                <w:szCs w:val="20"/>
              </w:rPr>
              <w:t xml:space="preserve">odbornej </w:t>
            </w:r>
            <w:r w:rsidRPr="004500CF">
              <w:rPr>
                <w:rFonts w:asciiTheme="minorHAnsi" w:eastAsia="Calibri" w:hAnsiTheme="minorHAnsi" w:cstheme="minorHAnsi"/>
                <w:sz w:val="20"/>
                <w:szCs w:val="20"/>
              </w:rPr>
              <w:t xml:space="preserve">podpore bude program TSP zabezpečovať kvalitu výkonu v teréne aj pomocou podporných odborných </w:t>
            </w:r>
            <w:r w:rsidR="006D4C2E" w:rsidRPr="004500CF">
              <w:rPr>
                <w:rFonts w:asciiTheme="minorHAnsi" w:eastAsia="Calibri" w:hAnsiTheme="minorHAnsi" w:cstheme="minorHAnsi"/>
                <w:sz w:val="20"/>
                <w:szCs w:val="20"/>
              </w:rPr>
              <w:t>aktivít</w:t>
            </w:r>
            <w:r w:rsidRPr="004500CF">
              <w:rPr>
                <w:rFonts w:asciiTheme="minorHAnsi" w:eastAsia="Calibri" w:hAnsiTheme="minorHAnsi" w:cstheme="minorHAnsi"/>
                <w:sz w:val="20"/>
                <w:szCs w:val="20"/>
              </w:rPr>
              <w:t xml:space="preserve">. Externí </w:t>
            </w:r>
            <w:r w:rsidR="004D118A" w:rsidRPr="004500CF">
              <w:rPr>
                <w:rFonts w:asciiTheme="minorHAnsi" w:eastAsia="Calibri" w:hAnsiTheme="minorHAnsi" w:cstheme="minorHAnsi"/>
                <w:sz w:val="20"/>
                <w:szCs w:val="20"/>
              </w:rPr>
              <w:t xml:space="preserve">a interní </w:t>
            </w:r>
            <w:r w:rsidRPr="004500CF">
              <w:rPr>
                <w:rFonts w:asciiTheme="minorHAnsi" w:eastAsia="Calibri" w:hAnsiTheme="minorHAnsi" w:cstheme="minorHAnsi"/>
                <w:sz w:val="20"/>
                <w:szCs w:val="20"/>
              </w:rPr>
              <w:t xml:space="preserve">experti budú prostredníctvom </w:t>
            </w:r>
            <w:r w:rsidRPr="004500CF">
              <w:rPr>
                <w:rFonts w:asciiTheme="minorHAnsi" w:eastAsia="Calibri" w:hAnsiTheme="minorHAnsi" w:cstheme="minorHAnsi"/>
                <w:b/>
                <w:sz w:val="20"/>
                <w:szCs w:val="20"/>
              </w:rPr>
              <w:t xml:space="preserve">workshopov na špecifické témy </w:t>
            </w:r>
            <w:r w:rsidRPr="004500CF">
              <w:rPr>
                <w:rFonts w:asciiTheme="minorHAnsi" w:eastAsia="Calibri" w:hAnsiTheme="minorHAnsi" w:cstheme="minorHAnsi"/>
                <w:sz w:val="20"/>
                <w:szCs w:val="20"/>
              </w:rPr>
              <w:t xml:space="preserve">poskytovať  </w:t>
            </w:r>
            <w:r w:rsidRPr="004500CF">
              <w:rPr>
                <w:rFonts w:asciiTheme="minorHAnsi" w:eastAsia="Calibri" w:hAnsiTheme="minorHAnsi" w:cstheme="minorHAnsi"/>
                <w:b/>
                <w:sz w:val="20"/>
                <w:szCs w:val="20"/>
              </w:rPr>
              <w:t>odbornú podporu</w:t>
            </w:r>
            <w:r w:rsidRPr="004500CF">
              <w:rPr>
                <w:rFonts w:asciiTheme="minorHAnsi" w:eastAsia="Calibri" w:hAnsiTheme="minorHAnsi" w:cstheme="minorHAnsi"/>
                <w:sz w:val="20"/>
                <w:szCs w:val="20"/>
              </w:rPr>
              <w:t xml:space="preserve"> pre pracovníkov v adaptačnom procese ako aj prepájať  aktuálne platné trendy a postupy SP s praxou v</w:t>
            </w:r>
            <w:r w:rsidR="00184BC8" w:rsidRPr="004500CF">
              <w:rPr>
                <w:rFonts w:asciiTheme="minorHAnsi" w:eastAsia="Calibri" w:hAnsiTheme="minorHAnsi" w:cstheme="minorHAnsi"/>
                <w:sz w:val="20"/>
                <w:szCs w:val="20"/>
              </w:rPr>
              <w:t> </w:t>
            </w:r>
            <w:r w:rsidRPr="004500CF">
              <w:rPr>
                <w:rFonts w:asciiTheme="minorHAnsi" w:eastAsia="Calibri" w:hAnsiTheme="minorHAnsi" w:cstheme="minorHAnsi"/>
                <w:sz w:val="20"/>
                <w:szCs w:val="20"/>
              </w:rPr>
              <w:t>terén</w:t>
            </w:r>
            <w:r w:rsidR="00184BC8" w:rsidRPr="004500CF">
              <w:rPr>
                <w:rFonts w:asciiTheme="minorHAnsi" w:eastAsia="Calibri" w:hAnsiTheme="minorHAnsi" w:cstheme="minorHAnsi"/>
                <w:sz w:val="20"/>
                <w:szCs w:val="20"/>
              </w:rPr>
              <w:t>e pre pracovníkov v teréne.</w:t>
            </w:r>
          </w:p>
          <w:p w14:paraId="456D31FD" w14:textId="77777777" w:rsidR="00980BBD" w:rsidRPr="004500CF" w:rsidRDefault="00C74F88" w:rsidP="006D4C2E">
            <w:pPr>
              <w:widowControl/>
              <w:spacing w:after="16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Pri pracovníkoch sa bude klásť dôraz na témy ako: </w:t>
            </w:r>
          </w:p>
          <w:p w14:paraId="0923A2F6" w14:textId="77777777" w:rsidR="00980BBD" w:rsidRPr="004500CF" w:rsidRDefault="00C74F88" w:rsidP="006D4C2E">
            <w:pPr>
              <w:widowControl/>
              <w:numPr>
                <w:ilvl w:val="0"/>
                <w:numId w:val="2"/>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odborné sprevádzanie v problematike konkrétnej cieľovej skupiny </w:t>
            </w:r>
            <w:r w:rsidR="00BB2762" w:rsidRPr="004500CF">
              <w:rPr>
                <w:rFonts w:asciiTheme="minorHAnsi" w:eastAsia="Calibri" w:hAnsiTheme="minorHAnsi" w:cstheme="minorHAnsi"/>
                <w:sz w:val="20"/>
                <w:szCs w:val="20"/>
              </w:rPr>
              <w:t xml:space="preserve">MRK a ĽBD </w:t>
            </w:r>
            <w:r w:rsidRPr="004500CF">
              <w:rPr>
                <w:rFonts w:asciiTheme="minorHAnsi" w:eastAsia="Calibri" w:hAnsiTheme="minorHAnsi" w:cstheme="minorHAnsi"/>
                <w:sz w:val="20"/>
                <w:szCs w:val="20"/>
              </w:rPr>
              <w:t xml:space="preserve">- témy ako generačná a extrémna chudoba, vplyv traumy na </w:t>
            </w:r>
            <w:r w:rsidR="00BB2762" w:rsidRPr="004500CF">
              <w:rPr>
                <w:rFonts w:asciiTheme="minorHAnsi" w:eastAsia="Calibri" w:hAnsiTheme="minorHAnsi" w:cstheme="minorHAnsi"/>
                <w:sz w:val="20"/>
                <w:szCs w:val="20"/>
              </w:rPr>
              <w:t>prežívanie</w:t>
            </w:r>
            <w:r w:rsidRPr="004500CF">
              <w:rPr>
                <w:rFonts w:asciiTheme="minorHAnsi" w:eastAsia="Calibri" w:hAnsiTheme="minorHAnsi" w:cstheme="minorHAnsi"/>
                <w:sz w:val="20"/>
                <w:szCs w:val="20"/>
              </w:rPr>
              <w:t xml:space="preserve"> a správanie človeka</w:t>
            </w:r>
            <w:r w:rsidR="00BB2762" w:rsidRPr="004500CF">
              <w:rPr>
                <w:rFonts w:asciiTheme="minorHAnsi" w:eastAsia="Calibri" w:hAnsiTheme="minorHAnsi" w:cstheme="minorHAnsi"/>
                <w:sz w:val="20"/>
                <w:szCs w:val="20"/>
              </w:rPr>
              <w:t>,</w:t>
            </w:r>
            <w:r w:rsidRPr="004500CF">
              <w:rPr>
                <w:rFonts w:asciiTheme="minorHAnsi" w:eastAsia="Calibri" w:hAnsiTheme="minorHAnsi" w:cstheme="minorHAnsi"/>
                <w:sz w:val="20"/>
                <w:szCs w:val="20"/>
              </w:rPr>
              <w:t xml:space="preserve"> </w:t>
            </w:r>
            <w:r w:rsidR="00BB2762" w:rsidRPr="004500CF">
              <w:rPr>
                <w:rFonts w:asciiTheme="minorHAnsi" w:eastAsia="Calibri" w:hAnsiTheme="minorHAnsi" w:cstheme="minorHAnsi"/>
                <w:sz w:val="20"/>
                <w:szCs w:val="20"/>
              </w:rPr>
              <w:t xml:space="preserve">duálne diagnózy, </w:t>
            </w:r>
            <w:r w:rsidRPr="004500CF">
              <w:rPr>
                <w:rFonts w:asciiTheme="minorHAnsi" w:eastAsia="Calibri" w:hAnsiTheme="minorHAnsi" w:cstheme="minorHAnsi"/>
                <w:sz w:val="20"/>
                <w:szCs w:val="20"/>
              </w:rPr>
              <w:t>najnovšie trendy a výskumy v</w:t>
            </w:r>
            <w:r w:rsidR="00BB2762" w:rsidRPr="004500CF">
              <w:rPr>
                <w:rFonts w:asciiTheme="minorHAnsi" w:eastAsia="Calibri" w:hAnsiTheme="minorHAnsi" w:cstheme="minorHAnsi"/>
                <w:sz w:val="20"/>
                <w:szCs w:val="20"/>
              </w:rPr>
              <w:t> </w:t>
            </w:r>
            <w:r w:rsidRPr="004500CF">
              <w:rPr>
                <w:rFonts w:asciiTheme="minorHAnsi" w:eastAsia="Calibri" w:hAnsiTheme="minorHAnsi" w:cstheme="minorHAnsi"/>
                <w:sz w:val="20"/>
                <w:szCs w:val="20"/>
              </w:rPr>
              <w:t>SP</w:t>
            </w:r>
            <w:r w:rsidR="00BB2762" w:rsidRPr="004500CF">
              <w:rPr>
                <w:rFonts w:asciiTheme="minorHAnsi" w:eastAsia="Calibri" w:hAnsiTheme="minorHAnsi" w:cstheme="minorHAnsi"/>
                <w:sz w:val="20"/>
                <w:szCs w:val="20"/>
              </w:rPr>
              <w:t xml:space="preserve">, prístupy k ukončovaniu </w:t>
            </w:r>
            <w:proofErr w:type="spellStart"/>
            <w:r w:rsidR="00BB2762" w:rsidRPr="004500CF">
              <w:rPr>
                <w:rFonts w:asciiTheme="minorHAnsi" w:eastAsia="Calibri" w:hAnsiTheme="minorHAnsi" w:cstheme="minorHAnsi"/>
                <w:sz w:val="20"/>
                <w:szCs w:val="20"/>
              </w:rPr>
              <w:t>bezdomovectva</w:t>
            </w:r>
            <w:proofErr w:type="spellEnd"/>
            <w:r w:rsidR="00BB2762" w:rsidRPr="004500CF">
              <w:rPr>
                <w:rFonts w:asciiTheme="minorHAnsi" w:eastAsia="Calibri" w:hAnsiTheme="minorHAnsi" w:cstheme="minorHAnsi"/>
                <w:sz w:val="20"/>
                <w:szCs w:val="20"/>
              </w:rPr>
              <w:t xml:space="preserve"> a pod.</w:t>
            </w:r>
          </w:p>
          <w:p w14:paraId="372F67FF" w14:textId="77777777" w:rsidR="00980BBD" w:rsidRPr="004500CF" w:rsidRDefault="00C74F88" w:rsidP="006D4C2E">
            <w:pPr>
              <w:widowControl/>
              <w:numPr>
                <w:ilvl w:val="0"/>
                <w:numId w:val="2"/>
              </w:numPr>
              <w:spacing w:after="16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základné princípy výkonu TSP (</w:t>
            </w:r>
            <w:r w:rsidR="00BB2762" w:rsidRPr="004500CF">
              <w:rPr>
                <w:rFonts w:asciiTheme="minorHAnsi" w:eastAsia="Calibri" w:hAnsiTheme="minorHAnsi" w:cstheme="minorHAnsi"/>
                <w:sz w:val="20"/>
                <w:szCs w:val="20"/>
              </w:rPr>
              <w:t xml:space="preserve">ako </w:t>
            </w:r>
            <w:r w:rsidR="00184BC8" w:rsidRPr="004500CF">
              <w:rPr>
                <w:rFonts w:asciiTheme="minorHAnsi" w:eastAsia="Calibri" w:hAnsiTheme="minorHAnsi" w:cstheme="minorHAnsi"/>
                <w:sz w:val="20"/>
                <w:szCs w:val="20"/>
              </w:rPr>
              <w:t xml:space="preserve">napr. </w:t>
            </w:r>
            <w:proofErr w:type="spellStart"/>
            <w:r w:rsidRPr="004500CF">
              <w:rPr>
                <w:rFonts w:asciiTheme="minorHAnsi" w:eastAsia="Calibri" w:hAnsiTheme="minorHAnsi" w:cstheme="minorHAnsi"/>
                <w:sz w:val="20"/>
                <w:szCs w:val="20"/>
              </w:rPr>
              <w:t>nízkoprahový</w:t>
            </w:r>
            <w:proofErr w:type="spellEnd"/>
            <w:r w:rsidRPr="004500CF">
              <w:rPr>
                <w:rFonts w:asciiTheme="minorHAnsi" w:eastAsia="Calibri" w:hAnsiTheme="minorHAnsi" w:cstheme="minorHAnsi"/>
                <w:sz w:val="20"/>
                <w:szCs w:val="20"/>
              </w:rPr>
              <w:t xml:space="preserve"> prístup, </w:t>
            </w:r>
            <w:proofErr w:type="spellStart"/>
            <w:r w:rsidRPr="004500CF">
              <w:rPr>
                <w:rFonts w:asciiTheme="minorHAnsi" w:eastAsia="Calibri" w:hAnsiTheme="minorHAnsi" w:cstheme="minorHAnsi"/>
                <w:sz w:val="20"/>
                <w:szCs w:val="20"/>
              </w:rPr>
              <w:t>harm</w:t>
            </w:r>
            <w:proofErr w:type="spellEnd"/>
            <w:r w:rsidRPr="004500CF">
              <w:rPr>
                <w:rFonts w:asciiTheme="minorHAnsi" w:eastAsia="Calibri" w:hAnsiTheme="minorHAnsi" w:cstheme="minorHAnsi"/>
                <w:sz w:val="20"/>
                <w:szCs w:val="20"/>
              </w:rPr>
              <w:t xml:space="preserve"> </w:t>
            </w:r>
            <w:proofErr w:type="spellStart"/>
            <w:r w:rsidRPr="004500CF">
              <w:rPr>
                <w:rFonts w:asciiTheme="minorHAnsi" w:eastAsia="Calibri" w:hAnsiTheme="minorHAnsi" w:cstheme="minorHAnsi"/>
                <w:sz w:val="20"/>
                <w:szCs w:val="20"/>
              </w:rPr>
              <w:t>reduction</w:t>
            </w:r>
            <w:proofErr w:type="spellEnd"/>
            <w:r w:rsidRPr="004500CF">
              <w:rPr>
                <w:rFonts w:asciiTheme="minorHAnsi" w:eastAsia="Calibri" w:hAnsiTheme="minorHAnsi" w:cstheme="minorHAnsi"/>
                <w:sz w:val="20"/>
                <w:szCs w:val="20"/>
              </w:rPr>
              <w:t xml:space="preserve">, </w:t>
            </w:r>
            <w:proofErr w:type="spellStart"/>
            <w:r w:rsidRPr="004500CF">
              <w:rPr>
                <w:rFonts w:asciiTheme="minorHAnsi" w:eastAsia="Calibri" w:hAnsiTheme="minorHAnsi" w:cstheme="minorHAnsi"/>
                <w:sz w:val="20"/>
                <w:szCs w:val="20"/>
              </w:rPr>
              <w:t>empowerment</w:t>
            </w:r>
            <w:proofErr w:type="spellEnd"/>
            <w:r w:rsidRPr="004500CF">
              <w:rPr>
                <w:rFonts w:asciiTheme="minorHAnsi" w:eastAsia="Calibri" w:hAnsiTheme="minorHAnsi" w:cstheme="minorHAnsi"/>
                <w:sz w:val="20"/>
                <w:szCs w:val="20"/>
              </w:rPr>
              <w:t>, motivačné rozhovory</w:t>
            </w:r>
            <w:r w:rsidR="00BB2762" w:rsidRPr="004500CF">
              <w:rPr>
                <w:rFonts w:asciiTheme="minorHAnsi" w:eastAsia="Calibri" w:hAnsiTheme="minorHAnsi" w:cstheme="minorHAnsi"/>
                <w:sz w:val="20"/>
                <w:szCs w:val="20"/>
              </w:rPr>
              <w:t>, bezpečie a bezpečnosť pri práci v teréne</w:t>
            </w:r>
            <w:r w:rsidRPr="004500CF">
              <w:rPr>
                <w:rFonts w:asciiTheme="minorHAnsi" w:eastAsia="Calibri" w:hAnsiTheme="minorHAnsi" w:cstheme="minorHAnsi"/>
                <w:sz w:val="20"/>
                <w:szCs w:val="20"/>
              </w:rPr>
              <w:t>)</w:t>
            </w:r>
          </w:p>
          <w:p w14:paraId="39D3B398" w14:textId="4FCDDCE9" w:rsidR="004D118A" w:rsidRPr="004500CF" w:rsidRDefault="004D118A" w:rsidP="006D4C2E">
            <w:pPr>
              <w:widowControl/>
              <w:numPr>
                <w:ilvl w:val="0"/>
                <w:numId w:val="2"/>
              </w:numPr>
              <w:spacing w:after="16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nedirektívne prístupy a kritická sociálna práca, krízová </w:t>
            </w:r>
            <w:proofErr w:type="spellStart"/>
            <w:r w:rsidRPr="004500CF">
              <w:rPr>
                <w:rFonts w:asciiTheme="minorHAnsi" w:eastAsia="Calibri" w:hAnsiTheme="minorHAnsi" w:cstheme="minorHAnsi"/>
                <w:sz w:val="20"/>
                <w:szCs w:val="20"/>
              </w:rPr>
              <w:t>intervenicia</w:t>
            </w:r>
            <w:proofErr w:type="spellEnd"/>
          </w:p>
          <w:p w14:paraId="30B5770E" w14:textId="77777777" w:rsidR="00980BBD" w:rsidRPr="004500CF" w:rsidRDefault="00C74F88" w:rsidP="006D4C2E">
            <w:pPr>
              <w:widowControl/>
              <w:spacing w:after="16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Hlavným </w:t>
            </w:r>
            <w:r w:rsidR="00184BC8" w:rsidRPr="004500CF">
              <w:rPr>
                <w:rFonts w:asciiTheme="minorHAnsi" w:eastAsia="Calibri" w:hAnsiTheme="minorHAnsi" w:cstheme="minorHAnsi"/>
                <w:sz w:val="20"/>
                <w:szCs w:val="20"/>
              </w:rPr>
              <w:t xml:space="preserve">spájacím </w:t>
            </w:r>
            <w:r w:rsidRPr="004500CF">
              <w:rPr>
                <w:rFonts w:asciiTheme="minorHAnsi" w:eastAsia="Calibri" w:hAnsiTheme="minorHAnsi" w:cstheme="minorHAnsi"/>
                <w:sz w:val="20"/>
                <w:szCs w:val="20"/>
              </w:rPr>
              <w:t xml:space="preserve">motívom celého programu TSP a všetkých pracovných pozícií bude zameranie na proces práce s klientom. Na tento motív nadväzuje aj odbornú podpora v tomto procese, vrátane workshopov na </w:t>
            </w:r>
          </w:p>
          <w:p w14:paraId="3CA5309F" w14:textId="77777777" w:rsidR="00980BBD" w:rsidRPr="004500CF" w:rsidRDefault="00C74F88" w:rsidP="00826F7C">
            <w:pPr>
              <w:widowControl/>
              <w:numPr>
                <w:ilvl w:val="0"/>
                <w:numId w:val="17"/>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posilnenie komunikačných zručností (motivačných rozhovorov), </w:t>
            </w:r>
          </w:p>
          <w:p w14:paraId="28472A1E" w14:textId="77777777" w:rsidR="00980BBD" w:rsidRPr="004500CF" w:rsidRDefault="00C74F88" w:rsidP="00826F7C">
            <w:pPr>
              <w:widowControl/>
              <w:numPr>
                <w:ilvl w:val="0"/>
                <w:numId w:val="17"/>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prác</w:t>
            </w:r>
            <w:r w:rsidR="00184BC8" w:rsidRPr="004500CF">
              <w:rPr>
                <w:rFonts w:asciiTheme="minorHAnsi" w:eastAsia="Calibri" w:hAnsiTheme="minorHAnsi" w:cstheme="minorHAnsi"/>
                <w:sz w:val="20"/>
                <w:szCs w:val="20"/>
              </w:rPr>
              <w:t>u</w:t>
            </w:r>
            <w:r w:rsidRPr="004500CF">
              <w:rPr>
                <w:rFonts w:asciiTheme="minorHAnsi" w:eastAsia="Calibri" w:hAnsiTheme="minorHAnsi" w:cstheme="minorHAnsi"/>
                <w:sz w:val="20"/>
                <w:szCs w:val="20"/>
              </w:rPr>
              <w:t xml:space="preserve"> v krízových situáciách, </w:t>
            </w:r>
          </w:p>
          <w:p w14:paraId="4D277905" w14:textId="77777777" w:rsidR="00980BBD" w:rsidRPr="004500CF" w:rsidRDefault="00C74F88" w:rsidP="00826F7C">
            <w:pPr>
              <w:widowControl/>
              <w:numPr>
                <w:ilvl w:val="0"/>
                <w:numId w:val="17"/>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individuálne plánovanie, </w:t>
            </w:r>
          </w:p>
          <w:p w14:paraId="7E5A9086" w14:textId="77777777" w:rsidR="00980BBD" w:rsidRPr="004500CF" w:rsidRDefault="00C74F88" w:rsidP="00826F7C">
            <w:pPr>
              <w:widowControl/>
              <w:numPr>
                <w:ilvl w:val="0"/>
                <w:numId w:val="17"/>
              </w:num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kompetencie v poradenskom procese, </w:t>
            </w:r>
          </w:p>
          <w:p w14:paraId="73677178" w14:textId="77777777" w:rsidR="00980BBD" w:rsidRPr="004500CF" w:rsidRDefault="00C74F88" w:rsidP="00826F7C">
            <w:pPr>
              <w:widowControl/>
              <w:numPr>
                <w:ilvl w:val="0"/>
                <w:numId w:val="17"/>
              </w:numPr>
              <w:spacing w:after="16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vytváranie dohôd/ hľadanie objednávky v spolupráci s klientom</w:t>
            </w:r>
          </w:p>
          <w:p w14:paraId="72774415" w14:textId="07BFC464" w:rsidR="00BC6F65" w:rsidRPr="004500CF" w:rsidRDefault="00C74F88" w:rsidP="004500CF">
            <w:pPr>
              <w:widowControl/>
              <w:spacing w:before="240" w:after="240"/>
              <w:ind w:firstLine="306"/>
              <w:jc w:val="both"/>
              <w:rPr>
                <w:rFonts w:asciiTheme="minorHAnsi" w:eastAsia="Calibri" w:hAnsiTheme="minorHAnsi" w:cstheme="minorHAnsi"/>
                <w:strike/>
                <w:sz w:val="20"/>
                <w:szCs w:val="20"/>
              </w:rPr>
            </w:pPr>
            <w:r w:rsidRPr="004500CF">
              <w:rPr>
                <w:rFonts w:asciiTheme="minorHAnsi" w:eastAsia="Calibri" w:hAnsiTheme="minorHAnsi" w:cstheme="minorHAnsi"/>
                <w:b/>
                <w:sz w:val="20"/>
                <w:szCs w:val="20"/>
              </w:rPr>
              <w:t>A</w:t>
            </w:r>
            <w:r w:rsidR="00364B6C" w:rsidRPr="004500CF">
              <w:rPr>
                <w:rFonts w:asciiTheme="minorHAnsi" w:eastAsia="Calibri" w:hAnsiTheme="minorHAnsi" w:cstheme="minorHAnsi"/>
                <w:b/>
                <w:sz w:val="20"/>
                <w:szCs w:val="20"/>
              </w:rPr>
              <w:t xml:space="preserve"> </w:t>
            </w:r>
            <w:r w:rsidRPr="004500CF">
              <w:rPr>
                <w:rFonts w:asciiTheme="minorHAnsi" w:eastAsia="Calibri" w:hAnsiTheme="minorHAnsi" w:cstheme="minorHAnsi"/>
                <w:b/>
                <w:sz w:val="20"/>
                <w:szCs w:val="20"/>
              </w:rPr>
              <w:t xml:space="preserve">4 </w:t>
            </w:r>
            <w:r w:rsidR="004500CF" w:rsidRPr="004500CF">
              <w:rPr>
                <w:rFonts w:asciiTheme="minorHAnsi" w:eastAsia="Calibri" w:hAnsiTheme="minorHAnsi" w:cstheme="minorHAnsi"/>
                <w:b/>
                <w:sz w:val="20"/>
                <w:szCs w:val="20"/>
              </w:rPr>
              <w:t xml:space="preserve"> </w:t>
            </w:r>
            <w:r w:rsidRPr="004500CF">
              <w:rPr>
                <w:rFonts w:asciiTheme="minorHAnsi" w:eastAsia="Calibri" w:hAnsiTheme="minorHAnsi" w:cstheme="minorHAnsi"/>
                <w:b/>
                <w:sz w:val="20"/>
                <w:szCs w:val="20"/>
              </w:rPr>
              <w:t xml:space="preserve">Pravidelné poskytovanie supervízie </w:t>
            </w:r>
            <w:r w:rsidRPr="004500CF">
              <w:rPr>
                <w:rFonts w:asciiTheme="minorHAnsi" w:eastAsia="Calibri" w:hAnsiTheme="minorHAnsi" w:cstheme="minorHAnsi"/>
                <w:sz w:val="20"/>
                <w:szCs w:val="20"/>
              </w:rPr>
              <w:t>prispieva k naplneniu štandardov výkonu TSP, k odbornému výkonu,</w:t>
            </w:r>
            <w:r w:rsidRPr="004500CF">
              <w:rPr>
                <w:rFonts w:asciiTheme="minorHAnsi" w:eastAsia="Calibri" w:hAnsiTheme="minorHAnsi" w:cstheme="minorHAnsi"/>
                <w:b/>
                <w:sz w:val="20"/>
                <w:szCs w:val="20"/>
              </w:rPr>
              <w:t xml:space="preserve"> </w:t>
            </w:r>
            <w:r w:rsidRPr="004500CF">
              <w:rPr>
                <w:rFonts w:asciiTheme="minorHAnsi" w:eastAsia="Calibri" w:hAnsiTheme="minorHAnsi" w:cstheme="minorHAnsi"/>
                <w:sz w:val="20"/>
                <w:szCs w:val="20"/>
              </w:rPr>
              <w:t>kontinuálne napomáha zvyšovaniu profesionálnych kompetencií pracovníkov, preventívne pôsobí voči vyhorenie pracovníkov a chráni klienta pred poškodením. Zároveň je príležitosťou, aby si pracovníci overovali postupy práce</w:t>
            </w:r>
            <w:r w:rsidR="00184BC8" w:rsidRPr="004500CF">
              <w:rPr>
                <w:rFonts w:asciiTheme="minorHAnsi" w:eastAsia="Calibri" w:hAnsiTheme="minorHAnsi" w:cstheme="minorHAnsi"/>
                <w:sz w:val="20"/>
                <w:szCs w:val="20"/>
              </w:rPr>
              <w:t xml:space="preserve"> s klientom</w:t>
            </w:r>
            <w:r w:rsidRPr="004500CF">
              <w:rPr>
                <w:rFonts w:asciiTheme="minorHAnsi" w:eastAsia="Calibri" w:hAnsiTheme="minorHAnsi" w:cstheme="minorHAnsi"/>
                <w:sz w:val="20"/>
                <w:szCs w:val="20"/>
              </w:rPr>
              <w:t xml:space="preserve">, skúmali či sú založené na hodnotách sociálnej práce, spoločne hľadali nové možnosti </w:t>
            </w:r>
            <w:r w:rsidR="00184BC8" w:rsidRPr="004500CF">
              <w:rPr>
                <w:rFonts w:asciiTheme="minorHAnsi" w:eastAsia="Calibri" w:hAnsiTheme="minorHAnsi" w:cstheme="minorHAnsi"/>
                <w:sz w:val="20"/>
                <w:szCs w:val="20"/>
              </w:rPr>
              <w:t xml:space="preserve">pre </w:t>
            </w:r>
            <w:r w:rsidRPr="004500CF">
              <w:rPr>
                <w:rFonts w:asciiTheme="minorHAnsi" w:eastAsia="Calibri" w:hAnsiTheme="minorHAnsi" w:cstheme="minorHAnsi"/>
                <w:sz w:val="20"/>
                <w:szCs w:val="20"/>
              </w:rPr>
              <w:t>spoluprác</w:t>
            </w:r>
            <w:r w:rsidR="00184BC8" w:rsidRPr="004500CF">
              <w:rPr>
                <w:rFonts w:asciiTheme="minorHAnsi" w:eastAsia="Calibri" w:hAnsiTheme="minorHAnsi" w:cstheme="minorHAnsi"/>
                <w:sz w:val="20"/>
                <w:szCs w:val="20"/>
              </w:rPr>
              <w:t xml:space="preserve">u </w:t>
            </w:r>
            <w:r w:rsidRPr="004500CF">
              <w:rPr>
                <w:rFonts w:asciiTheme="minorHAnsi" w:eastAsia="Calibri" w:hAnsiTheme="minorHAnsi" w:cstheme="minorHAnsi"/>
                <w:sz w:val="20"/>
                <w:szCs w:val="20"/>
              </w:rPr>
              <w:t xml:space="preserve"> s klientom, odpovede na etické dilemy,  ventiláciu </w:t>
            </w:r>
            <w:r w:rsidR="00184BC8" w:rsidRPr="004500CF">
              <w:rPr>
                <w:rFonts w:asciiTheme="minorHAnsi" w:eastAsia="Calibri" w:hAnsiTheme="minorHAnsi" w:cstheme="minorHAnsi"/>
                <w:sz w:val="20"/>
                <w:szCs w:val="20"/>
              </w:rPr>
              <w:t xml:space="preserve">a spracovanie </w:t>
            </w:r>
            <w:r w:rsidRPr="004500CF">
              <w:rPr>
                <w:rFonts w:asciiTheme="minorHAnsi" w:eastAsia="Calibri" w:hAnsiTheme="minorHAnsi" w:cstheme="minorHAnsi"/>
                <w:sz w:val="20"/>
                <w:szCs w:val="20"/>
              </w:rPr>
              <w:t>emócií, budovanie zrelého tímu a ošetrenie náročných tímových situácií.</w:t>
            </w:r>
            <w:r w:rsidR="00364B6C" w:rsidRPr="004500CF">
              <w:rPr>
                <w:rFonts w:asciiTheme="minorHAnsi" w:eastAsia="Calibri" w:hAnsiTheme="minorHAnsi" w:cstheme="minorHAnsi"/>
                <w:sz w:val="20"/>
                <w:szCs w:val="20"/>
              </w:rPr>
              <w:t xml:space="preserve"> </w:t>
            </w:r>
          </w:p>
          <w:p w14:paraId="34A6AFD7" w14:textId="13EA25EC" w:rsidR="00980BBD" w:rsidRPr="004500CF" w:rsidRDefault="00364B6C" w:rsidP="006D4C2E">
            <w:pPr>
              <w:widowControl/>
              <w:spacing w:before="120" w:after="240"/>
              <w:jc w:val="both"/>
              <w:rPr>
                <w:rFonts w:asciiTheme="minorHAnsi" w:eastAsia="Calibri" w:hAnsiTheme="minorHAnsi" w:cstheme="minorHAnsi"/>
                <w:sz w:val="20"/>
                <w:szCs w:val="20"/>
                <w:highlight w:val="yellow"/>
              </w:rPr>
            </w:pPr>
            <w:r w:rsidRPr="004500CF">
              <w:rPr>
                <w:rFonts w:asciiTheme="minorHAnsi" w:eastAsia="Calibri" w:hAnsiTheme="minorHAnsi" w:cstheme="minorHAnsi"/>
                <w:sz w:val="20"/>
                <w:szCs w:val="20"/>
              </w:rPr>
              <w:lastRenderedPageBreak/>
              <w:t xml:space="preserve">Poskytovanie supervízie </w:t>
            </w:r>
            <w:r w:rsidR="00C74F88" w:rsidRPr="004500CF">
              <w:rPr>
                <w:rFonts w:asciiTheme="minorHAnsi" w:eastAsia="Calibri" w:hAnsiTheme="minorHAnsi" w:cstheme="minorHAnsi"/>
                <w:sz w:val="20"/>
                <w:szCs w:val="20"/>
              </w:rPr>
              <w:t>bude zabezpečená prostredníctvom interného projektového tímu žiadateľa (cca 4</w:t>
            </w:r>
            <w:r w:rsidR="00184BC8" w:rsidRPr="004500CF">
              <w:rPr>
                <w:rFonts w:asciiTheme="minorHAnsi" w:eastAsia="Calibri" w:hAnsiTheme="minorHAnsi" w:cstheme="minorHAnsi"/>
                <w:sz w:val="20"/>
                <w:szCs w:val="20"/>
              </w:rPr>
              <w:t xml:space="preserve"> supervízorov</w:t>
            </w:r>
            <w:r w:rsidR="00C74F88" w:rsidRPr="004500CF">
              <w:rPr>
                <w:rFonts w:asciiTheme="minorHAnsi" w:eastAsia="Calibri" w:hAnsiTheme="minorHAnsi" w:cstheme="minorHAnsi"/>
                <w:sz w:val="20"/>
                <w:szCs w:val="20"/>
              </w:rPr>
              <w:t>), doplnená (podľa potreby) o externých supervízorov.</w:t>
            </w:r>
          </w:p>
          <w:p w14:paraId="79B4A94A" w14:textId="43B7B3B3" w:rsidR="00364B6C" w:rsidRPr="004500CF" w:rsidRDefault="00364B6C" w:rsidP="004500CF">
            <w:pPr>
              <w:widowControl/>
              <w:ind w:firstLine="315"/>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 xml:space="preserve">A 5 </w:t>
            </w:r>
            <w:r w:rsidR="004500CF" w:rsidRPr="004500CF">
              <w:rPr>
                <w:rFonts w:asciiTheme="minorHAnsi" w:eastAsia="Calibri" w:hAnsiTheme="minorHAnsi" w:cstheme="minorHAnsi"/>
                <w:b/>
                <w:sz w:val="20"/>
                <w:szCs w:val="20"/>
              </w:rPr>
              <w:t xml:space="preserve"> </w:t>
            </w:r>
            <w:r w:rsidRPr="004500CF">
              <w:rPr>
                <w:rFonts w:asciiTheme="minorHAnsi" w:eastAsia="Calibri" w:hAnsiTheme="minorHAnsi" w:cstheme="minorHAnsi"/>
                <w:b/>
                <w:sz w:val="20"/>
                <w:szCs w:val="20"/>
              </w:rPr>
              <w:t xml:space="preserve">Podpora partnerstiev na lokálnej úrovni </w:t>
            </w:r>
          </w:p>
          <w:p w14:paraId="22CF6216" w14:textId="68F262C6" w:rsidR="00364B6C" w:rsidRPr="004500CF" w:rsidRDefault="00364B6C" w:rsidP="004500CF">
            <w:pPr>
              <w:widowControl/>
              <w:spacing w:after="165"/>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Jednou z úloh odborného tímu (centrálny odborný tím + RK) pri koordinácii programu TSP bude aj sieťovanie na lokálnej a regionálnej úrovni a získavanie partnerov pre spoluprácu cieľom zmenšovať znevýhodnenia a zvyšovať kvalitu života ľudí v sociálnom vylúčení prostredníctvom adresných </w:t>
            </w:r>
            <w:proofErr w:type="spellStart"/>
            <w:r w:rsidRPr="004500CF">
              <w:rPr>
                <w:rFonts w:asciiTheme="minorHAnsi" w:eastAsia="Calibri" w:hAnsiTheme="minorHAnsi" w:cstheme="minorHAnsi"/>
                <w:sz w:val="20"/>
                <w:szCs w:val="20"/>
              </w:rPr>
              <w:t>sieťovacích</w:t>
            </w:r>
            <w:proofErr w:type="spellEnd"/>
            <w:r w:rsidRPr="004500CF">
              <w:rPr>
                <w:rFonts w:asciiTheme="minorHAnsi" w:eastAsia="Calibri" w:hAnsiTheme="minorHAnsi" w:cstheme="minorHAnsi"/>
                <w:sz w:val="20"/>
                <w:szCs w:val="20"/>
              </w:rPr>
              <w:t xml:space="preserve"> aktivít. Vzhľadom na to, že jedným z hlavných </w:t>
            </w:r>
            <w:r w:rsidR="009602E4" w:rsidRPr="004500CF">
              <w:rPr>
                <w:rFonts w:asciiTheme="minorHAnsi" w:eastAsia="Calibri" w:hAnsiTheme="minorHAnsi" w:cstheme="minorHAnsi"/>
                <w:sz w:val="20"/>
                <w:szCs w:val="20"/>
              </w:rPr>
              <w:t>subjek</w:t>
            </w:r>
            <w:r w:rsidR="00C04DD3" w:rsidRPr="004500CF">
              <w:rPr>
                <w:rFonts w:asciiTheme="minorHAnsi" w:eastAsia="Calibri" w:hAnsiTheme="minorHAnsi" w:cstheme="minorHAnsi"/>
                <w:sz w:val="20"/>
                <w:szCs w:val="20"/>
              </w:rPr>
              <w:t>t</w:t>
            </w:r>
            <w:r w:rsidR="009602E4" w:rsidRPr="004500CF">
              <w:rPr>
                <w:rFonts w:asciiTheme="minorHAnsi" w:eastAsia="Calibri" w:hAnsiTheme="minorHAnsi" w:cstheme="minorHAnsi"/>
                <w:sz w:val="20"/>
                <w:szCs w:val="20"/>
              </w:rPr>
              <w:t>ov</w:t>
            </w:r>
            <w:r w:rsidRPr="004500CF">
              <w:rPr>
                <w:rFonts w:asciiTheme="minorHAnsi" w:eastAsia="Calibri" w:hAnsiTheme="minorHAnsi" w:cstheme="minorHAnsi"/>
                <w:sz w:val="20"/>
                <w:szCs w:val="20"/>
              </w:rPr>
              <w:t xml:space="preserve"> programu TSP budú vybrané regionálne samosprávy (BBSK, PSK, KSK),  bude dôležitou úlohou odborného tímu komunikovanie s príslušnými zamestnancami VUC s cieľom manažovať diskurz v téme TSP, na pôde regionálnych platforiem TSP, ktoré budú iniciované z iniciatívy</w:t>
            </w:r>
            <w:r w:rsidR="002E5244" w:rsidRPr="004500CF">
              <w:rPr>
                <w:rFonts w:asciiTheme="minorHAnsi" w:eastAsia="Calibri" w:hAnsiTheme="minorHAnsi" w:cstheme="minorHAnsi"/>
                <w:sz w:val="20"/>
                <w:szCs w:val="20"/>
              </w:rPr>
              <w:t xml:space="preserve"> IA MPSVR SR</w:t>
            </w:r>
            <w:r w:rsidRPr="004500CF">
              <w:rPr>
                <w:rFonts w:asciiTheme="minorHAnsi" w:eastAsia="Calibri" w:hAnsiTheme="minorHAnsi" w:cstheme="minorHAnsi"/>
                <w:sz w:val="20"/>
                <w:szCs w:val="20"/>
              </w:rPr>
              <w:t>. Cieľom regionálnych platforiem TSP je spájať a sieťovať odborníkov v téme TSP a príp. sociálnej oblasti – z verejného či mimovládneho sektora – na regionálnej úrovni.</w:t>
            </w:r>
          </w:p>
          <w:p w14:paraId="08F2B68B" w14:textId="77777777" w:rsidR="00364B6C" w:rsidRPr="004500CF" w:rsidRDefault="00364B6C" w:rsidP="00364B6C">
            <w:pPr>
              <w:ind w:left="1440"/>
              <w:jc w:val="both"/>
              <w:rPr>
                <w:rFonts w:asciiTheme="minorHAnsi" w:eastAsia="Calibri" w:hAnsiTheme="minorHAnsi" w:cstheme="minorHAnsi"/>
                <w:b/>
                <w:sz w:val="20"/>
                <w:szCs w:val="20"/>
              </w:rPr>
            </w:pPr>
          </w:p>
          <w:p w14:paraId="513590CC" w14:textId="5891DFA2" w:rsidR="001B3E55" w:rsidRPr="004500CF" w:rsidRDefault="001B3E55" w:rsidP="004500CF">
            <w:pPr>
              <w:widowControl/>
              <w:ind w:firstLine="315"/>
              <w:jc w:val="both"/>
              <w:rPr>
                <w:rFonts w:asciiTheme="minorHAnsi" w:eastAsia="Calibri" w:hAnsiTheme="minorHAnsi" w:cstheme="minorHAnsi"/>
                <w:b/>
                <w:bCs/>
                <w:sz w:val="20"/>
                <w:szCs w:val="20"/>
              </w:rPr>
            </w:pPr>
            <w:r w:rsidRPr="004500CF">
              <w:rPr>
                <w:rFonts w:asciiTheme="minorHAnsi" w:eastAsia="Calibri" w:hAnsiTheme="minorHAnsi" w:cstheme="minorHAnsi"/>
                <w:b/>
                <w:bCs/>
                <w:sz w:val="20"/>
                <w:szCs w:val="20"/>
              </w:rPr>
              <w:t>A</w:t>
            </w:r>
            <w:r w:rsidR="004500CF" w:rsidRPr="004500CF">
              <w:rPr>
                <w:rFonts w:asciiTheme="minorHAnsi" w:eastAsia="Calibri" w:hAnsiTheme="minorHAnsi" w:cstheme="minorHAnsi"/>
                <w:b/>
                <w:bCs/>
                <w:sz w:val="20"/>
                <w:szCs w:val="20"/>
              </w:rPr>
              <w:t xml:space="preserve"> </w:t>
            </w:r>
            <w:r w:rsidRPr="004500CF">
              <w:rPr>
                <w:rFonts w:asciiTheme="minorHAnsi" w:eastAsia="Calibri" w:hAnsiTheme="minorHAnsi" w:cstheme="minorHAnsi"/>
                <w:b/>
                <w:bCs/>
                <w:sz w:val="20"/>
                <w:szCs w:val="20"/>
              </w:rPr>
              <w:t xml:space="preserve">6 </w:t>
            </w:r>
            <w:r w:rsidR="004500CF" w:rsidRPr="004500CF">
              <w:rPr>
                <w:rFonts w:asciiTheme="minorHAnsi" w:eastAsia="Calibri" w:hAnsiTheme="minorHAnsi" w:cstheme="minorHAnsi"/>
                <w:b/>
                <w:bCs/>
                <w:sz w:val="20"/>
                <w:szCs w:val="20"/>
              </w:rPr>
              <w:t xml:space="preserve"> </w:t>
            </w:r>
            <w:r w:rsidRPr="004500CF">
              <w:rPr>
                <w:rFonts w:asciiTheme="minorHAnsi" w:eastAsia="Calibri" w:hAnsiTheme="minorHAnsi" w:cstheme="minorHAnsi"/>
                <w:b/>
                <w:bCs/>
                <w:sz w:val="20"/>
                <w:szCs w:val="20"/>
              </w:rPr>
              <w:t xml:space="preserve">Podpora vysokoškolského štúdia sociálnej práce </w:t>
            </w:r>
          </w:p>
          <w:p w14:paraId="0F00C0E6" w14:textId="77777777" w:rsidR="001B3E55" w:rsidRPr="004500CF" w:rsidRDefault="001B3E55" w:rsidP="006D4C2E">
            <w:pPr>
              <w:widowControl/>
              <w:spacing w:after="16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Na základe záverov Evaluácie dopadu terénnej sociálnej práce 2018 (</w:t>
            </w:r>
            <w:proofErr w:type="spellStart"/>
            <w:r w:rsidRPr="004500CF">
              <w:rPr>
                <w:rFonts w:asciiTheme="minorHAnsi" w:eastAsia="Calibri" w:hAnsiTheme="minorHAnsi" w:cstheme="minorHAnsi"/>
                <w:sz w:val="20"/>
                <w:szCs w:val="20"/>
              </w:rPr>
              <w:t>Škobla</w:t>
            </w:r>
            <w:proofErr w:type="spellEnd"/>
            <w:r w:rsidRPr="004500CF">
              <w:rPr>
                <w:rFonts w:asciiTheme="minorHAnsi" w:eastAsia="Calibri" w:hAnsiTheme="minorHAnsi" w:cstheme="minorHAnsi"/>
                <w:sz w:val="20"/>
                <w:szCs w:val="20"/>
              </w:rPr>
              <w:t xml:space="preserve"> D. a spol., 2019, str. 83) a súčasne na návrh autorov Revízie výdavkov na skupiny ohrozené chudobou alebo sociálnym vylúčením Útvaru hodnoty za peniaze, MF SR bola v NP TSP II realizovaná podpora vysokoškolského štúdia sociálnej práce zamestnancov na pracovnej pozícii TP a TSP. Zámerom bolo uľahčiť zamestnancom v tej dobe pracujúcim na pozíciách TSP a TP finalizovanie štúdia v odbore sociálna práca. Podpora bola realizovaný prostredníctvom spolupracujúcich subjektov v NP TSP </w:t>
            </w:r>
            <w:proofErr w:type="spellStart"/>
            <w:r w:rsidRPr="004500CF">
              <w:rPr>
                <w:rFonts w:asciiTheme="minorHAnsi" w:eastAsia="Calibri" w:hAnsiTheme="minorHAnsi" w:cstheme="minorHAnsi"/>
                <w:sz w:val="20"/>
                <w:szCs w:val="20"/>
              </w:rPr>
              <w:t>ll</w:t>
            </w:r>
            <w:proofErr w:type="spellEnd"/>
            <w:r w:rsidRPr="004500CF">
              <w:rPr>
                <w:rFonts w:asciiTheme="minorHAnsi" w:eastAsia="Calibri" w:hAnsiTheme="minorHAnsi" w:cstheme="minorHAnsi"/>
                <w:sz w:val="20"/>
                <w:szCs w:val="20"/>
              </w:rPr>
              <w:t xml:space="preserve"> a to cez navýšenie ostatných výdavkov, vďaka čomu bolo možné konkrétnemu zamestnancovi čiastočne hradiť náklady spojené so štúdiom. Cieľom podpory vysokoškolského štúdia je vo výsledku eliminovať nedostatok pracovníkov v odbore sociálna práca, ktorí by najmä vo vidieckych lokalitách boli kvalifikovaní na výkon práce terénneho sociálneho pracovníka. Motivovaním zamestnancov, ktorí aktivity v teréne vykonávajú, pre VŠ štúdium sociálnej práce získava program TSP možnosť reagovať na problémy tohto charakteru a podporuje zamestnancov programu v sociálnej mobilite.</w:t>
            </w:r>
          </w:p>
          <w:p w14:paraId="5AFC6CBA" w14:textId="470358C4" w:rsidR="00926BC9" w:rsidRPr="004500CF" w:rsidRDefault="00C74F88" w:rsidP="004500CF">
            <w:pPr>
              <w:spacing w:before="240"/>
              <w:ind w:firstLine="306"/>
              <w:rPr>
                <w:rFonts w:asciiTheme="minorHAnsi" w:eastAsia="Calibri" w:hAnsiTheme="minorHAnsi" w:cstheme="minorHAnsi"/>
                <w:b/>
                <w:sz w:val="20"/>
                <w:szCs w:val="20"/>
              </w:rPr>
            </w:pPr>
            <w:r w:rsidRPr="004500CF">
              <w:rPr>
                <w:rFonts w:asciiTheme="minorHAnsi" w:eastAsia="Calibri" w:hAnsiTheme="minorHAnsi" w:cstheme="minorHAnsi"/>
                <w:b/>
                <w:sz w:val="20"/>
                <w:szCs w:val="20"/>
              </w:rPr>
              <w:t xml:space="preserve">B: </w:t>
            </w:r>
            <w:r w:rsidR="00CB2FCB" w:rsidRPr="004500CF">
              <w:rPr>
                <w:rFonts w:asciiTheme="minorHAnsi" w:eastAsia="Calibri" w:hAnsiTheme="minorHAnsi" w:cstheme="minorHAnsi"/>
                <w:b/>
                <w:sz w:val="20"/>
                <w:szCs w:val="20"/>
              </w:rPr>
              <w:t>K</w:t>
            </w:r>
            <w:r w:rsidR="00926BC9" w:rsidRPr="004500CF">
              <w:rPr>
                <w:rFonts w:asciiTheme="minorHAnsi" w:eastAsia="Calibri" w:hAnsiTheme="minorHAnsi" w:cstheme="minorHAnsi"/>
                <w:b/>
                <w:sz w:val="20"/>
                <w:szCs w:val="20"/>
              </w:rPr>
              <w:t>omunitn</w:t>
            </w:r>
            <w:r w:rsidR="00CB2FCB" w:rsidRPr="004500CF">
              <w:rPr>
                <w:rFonts w:asciiTheme="minorHAnsi" w:eastAsia="Calibri" w:hAnsiTheme="minorHAnsi" w:cstheme="minorHAnsi"/>
                <w:b/>
                <w:sz w:val="20"/>
                <w:szCs w:val="20"/>
              </w:rPr>
              <w:t>é</w:t>
            </w:r>
            <w:r w:rsidR="000748F2" w:rsidRPr="004500CF">
              <w:rPr>
                <w:rFonts w:asciiTheme="minorHAnsi" w:eastAsia="Calibri" w:hAnsiTheme="minorHAnsi" w:cstheme="minorHAnsi"/>
                <w:b/>
                <w:sz w:val="20"/>
                <w:szCs w:val="20"/>
              </w:rPr>
              <w:t xml:space="preserve"> </w:t>
            </w:r>
            <w:r w:rsidR="00926BC9" w:rsidRPr="004500CF">
              <w:rPr>
                <w:rFonts w:asciiTheme="minorHAnsi" w:eastAsia="Calibri" w:hAnsiTheme="minorHAnsi" w:cstheme="minorHAnsi"/>
                <w:b/>
                <w:sz w:val="20"/>
                <w:szCs w:val="20"/>
              </w:rPr>
              <w:t>cent</w:t>
            </w:r>
            <w:r w:rsidR="00CB2FCB" w:rsidRPr="004500CF">
              <w:rPr>
                <w:rFonts w:asciiTheme="minorHAnsi" w:eastAsia="Calibri" w:hAnsiTheme="minorHAnsi" w:cstheme="minorHAnsi"/>
                <w:b/>
                <w:sz w:val="20"/>
                <w:szCs w:val="20"/>
              </w:rPr>
              <w:t>rá</w:t>
            </w:r>
          </w:p>
          <w:p w14:paraId="20E40B71" w14:textId="77777777" w:rsidR="00926BC9" w:rsidRPr="004500CF" w:rsidRDefault="00926BC9" w:rsidP="00926BC9">
            <w:pPr>
              <w:jc w:val="both"/>
              <w:rPr>
                <w:rFonts w:asciiTheme="minorHAnsi" w:eastAsia="Calibri" w:hAnsiTheme="minorHAnsi" w:cstheme="minorHAnsi"/>
                <w:b/>
                <w:sz w:val="20"/>
                <w:szCs w:val="20"/>
              </w:rPr>
            </w:pPr>
          </w:p>
          <w:p w14:paraId="6797A8CB" w14:textId="00DED863" w:rsidR="00B56309" w:rsidRPr="004500CF" w:rsidRDefault="001B3E55" w:rsidP="00B56309">
            <w:pPr>
              <w:jc w:val="both"/>
              <w:rPr>
                <w:rFonts w:asciiTheme="minorHAnsi" w:eastAsia="Calibri" w:hAnsiTheme="minorHAnsi" w:cstheme="minorHAnsi"/>
                <w:sz w:val="20"/>
                <w:szCs w:val="20"/>
              </w:rPr>
            </w:pPr>
            <w:r w:rsidRPr="004500CF">
              <w:rPr>
                <w:rFonts w:asciiTheme="minorHAnsi" w:eastAsia="Calibri" w:hAnsiTheme="minorHAnsi" w:cstheme="minorHAnsi"/>
                <w:b/>
                <w:sz w:val="20"/>
                <w:szCs w:val="20"/>
              </w:rPr>
              <w:t xml:space="preserve">Odborná </w:t>
            </w:r>
            <w:r w:rsidR="00F62586" w:rsidRPr="004500CF">
              <w:rPr>
                <w:rFonts w:asciiTheme="minorHAnsi" w:eastAsia="Calibri" w:hAnsiTheme="minorHAnsi" w:cstheme="minorHAnsi"/>
                <w:b/>
                <w:sz w:val="20"/>
                <w:szCs w:val="20"/>
              </w:rPr>
              <w:t>podpora komunitných centier</w:t>
            </w:r>
            <w:r w:rsidR="00B56309" w:rsidRPr="004500CF">
              <w:rPr>
                <w:rFonts w:asciiTheme="minorHAnsi" w:eastAsia="Calibri" w:hAnsiTheme="minorHAnsi" w:cstheme="minorHAnsi"/>
                <w:sz w:val="20"/>
                <w:szCs w:val="20"/>
              </w:rPr>
              <w:t xml:space="preserve"> </w:t>
            </w:r>
            <w:r w:rsidR="00F62586" w:rsidRPr="004500CF">
              <w:rPr>
                <w:rFonts w:asciiTheme="minorHAnsi" w:eastAsia="Calibri" w:hAnsiTheme="minorHAnsi" w:cstheme="minorHAnsi"/>
                <w:sz w:val="20"/>
                <w:szCs w:val="20"/>
              </w:rPr>
              <w:t>sa bude realizovať v zmysle vypracovaných materiálov v rámci projektu, Zmluva, Príručka jej príloh a pod. Ďalej bude m</w:t>
            </w:r>
            <w:r w:rsidR="00926BC9" w:rsidRPr="004500CF">
              <w:rPr>
                <w:rFonts w:asciiTheme="minorHAnsi" w:eastAsia="Calibri" w:hAnsiTheme="minorHAnsi" w:cstheme="minorHAnsi"/>
                <w:sz w:val="20"/>
                <w:szCs w:val="20"/>
              </w:rPr>
              <w:t xml:space="preserve">etodická </w:t>
            </w:r>
            <w:r w:rsidR="00B56309" w:rsidRPr="004500CF">
              <w:rPr>
                <w:rFonts w:asciiTheme="minorHAnsi" w:eastAsia="Calibri" w:hAnsiTheme="minorHAnsi" w:cstheme="minorHAnsi"/>
                <w:sz w:val="20"/>
                <w:szCs w:val="20"/>
              </w:rPr>
              <w:t>podpora zacielená na:</w:t>
            </w:r>
          </w:p>
          <w:p w14:paraId="40335D2C" w14:textId="77777777" w:rsidR="00926BC9" w:rsidRPr="004500CF" w:rsidRDefault="00926BC9" w:rsidP="00826F7C">
            <w:pPr>
              <w:pStyle w:val="Odsekzoznamu"/>
              <w:numPr>
                <w:ilvl w:val="0"/>
                <w:numId w:val="34"/>
              </w:numPr>
              <w:jc w:val="both"/>
              <w:rPr>
                <w:rFonts w:asciiTheme="minorHAnsi" w:eastAsia="Calibri" w:hAnsiTheme="minorHAnsi" w:cstheme="minorHAnsi"/>
                <w:b/>
                <w:sz w:val="20"/>
                <w:szCs w:val="20"/>
              </w:rPr>
            </w:pPr>
            <w:r w:rsidRPr="004500CF">
              <w:rPr>
                <w:rFonts w:asciiTheme="minorHAnsi" w:eastAsia="Calibri" w:hAnsiTheme="minorHAnsi" w:cstheme="minorHAnsi"/>
                <w:sz w:val="20"/>
                <w:szCs w:val="20"/>
              </w:rPr>
              <w:t>podpor</w:t>
            </w:r>
            <w:r w:rsidR="00B56309" w:rsidRPr="004500CF">
              <w:rPr>
                <w:rFonts w:asciiTheme="minorHAnsi" w:eastAsia="Calibri" w:hAnsiTheme="minorHAnsi" w:cstheme="minorHAnsi"/>
                <w:sz w:val="20"/>
                <w:szCs w:val="20"/>
              </w:rPr>
              <w:t>u</w:t>
            </w:r>
            <w:r w:rsidRPr="004500CF">
              <w:rPr>
                <w:rFonts w:asciiTheme="minorHAnsi" w:eastAsia="Calibri" w:hAnsiTheme="minorHAnsi" w:cstheme="minorHAnsi"/>
                <w:sz w:val="20"/>
                <w:szCs w:val="20"/>
              </w:rPr>
              <w:t xml:space="preserve"> </w:t>
            </w:r>
            <w:r w:rsidR="00B724F3" w:rsidRPr="004500CF">
              <w:rPr>
                <w:rFonts w:asciiTheme="minorHAnsi" w:eastAsia="Calibri" w:hAnsiTheme="minorHAnsi" w:cstheme="minorHAnsi"/>
                <w:sz w:val="20"/>
                <w:szCs w:val="20"/>
              </w:rPr>
              <w:t xml:space="preserve">zosúlaďovania </w:t>
            </w:r>
            <w:r w:rsidRPr="004500CF">
              <w:rPr>
                <w:rFonts w:asciiTheme="minorHAnsi" w:eastAsia="Calibri" w:hAnsiTheme="minorHAnsi" w:cstheme="minorHAnsi"/>
                <w:sz w:val="20"/>
                <w:szCs w:val="20"/>
              </w:rPr>
              <w:t xml:space="preserve">odborných činností, iných činností a ďalších činností KC </w:t>
            </w:r>
            <w:r w:rsidR="00F62586" w:rsidRPr="004500CF">
              <w:rPr>
                <w:rFonts w:asciiTheme="minorHAnsi" w:eastAsia="Calibri" w:hAnsiTheme="minorHAnsi" w:cstheme="minorHAnsi"/>
                <w:sz w:val="20"/>
                <w:szCs w:val="20"/>
              </w:rPr>
              <w:t>realizovan</w:t>
            </w:r>
            <w:r w:rsidR="00B56309" w:rsidRPr="004500CF">
              <w:rPr>
                <w:rFonts w:asciiTheme="minorHAnsi" w:eastAsia="Calibri" w:hAnsiTheme="minorHAnsi" w:cstheme="minorHAnsi"/>
                <w:sz w:val="20"/>
                <w:szCs w:val="20"/>
              </w:rPr>
              <w:t>ých</w:t>
            </w:r>
            <w:r w:rsidRPr="004500CF">
              <w:rPr>
                <w:rFonts w:asciiTheme="minorHAnsi" w:eastAsia="Calibri" w:hAnsiTheme="minorHAnsi" w:cstheme="minorHAnsi"/>
                <w:b/>
                <w:sz w:val="20"/>
                <w:szCs w:val="20"/>
              </w:rPr>
              <w:t xml:space="preserve"> </w:t>
            </w:r>
            <w:r w:rsidRPr="004500CF">
              <w:rPr>
                <w:rFonts w:asciiTheme="minorHAnsi" w:eastAsia="Calibri" w:hAnsiTheme="minorHAnsi" w:cstheme="minorHAnsi"/>
                <w:sz w:val="20"/>
                <w:szCs w:val="20"/>
              </w:rPr>
              <w:t>v zmysle analýzy a aktualizácie metodík KC vypracovanými v rámci predchádzajúcich národných projektov</w:t>
            </w:r>
            <w:r w:rsidR="005754D0" w:rsidRPr="004500CF">
              <w:rPr>
                <w:rFonts w:asciiTheme="minorHAnsi" w:eastAsia="Calibri" w:hAnsiTheme="minorHAnsi" w:cstheme="minorHAnsi"/>
                <w:sz w:val="20"/>
                <w:szCs w:val="20"/>
              </w:rPr>
              <w:t xml:space="preserve"> (NP PVSSKIKÚ, NP BOKKÚ, NP KS I., II.)</w:t>
            </w:r>
            <w:r w:rsidR="00B724F3" w:rsidRPr="004500CF">
              <w:rPr>
                <w:rFonts w:asciiTheme="minorHAnsi" w:eastAsia="Calibri" w:hAnsiTheme="minorHAnsi" w:cstheme="minorHAnsi"/>
                <w:sz w:val="20"/>
                <w:szCs w:val="20"/>
              </w:rPr>
              <w:t>, ako i práce regionálnych koordinátorov</w:t>
            </w:r>
            <w:r w:rsidR="0026203D" w:rsidRPr="004500CF">
              <w:rPr>
                <w:rFonts w:asciiTheme="minorHAnsi" w:eastAsia="Calibri" w:hAnsiTheme="minorHAnsi" w:cstheme="minorHAnsi"/>
                <w:sz w:val="20"/>
                <w:szCs w:val="20"/>
              </w:rPr>
              <w:t xml:space="preserve"> a odborných konzultantov špecialistov (odborníci na konkrétne odborné témy KC)</w:t>
            </w:r>
            <w:r w:rsidRPr="004500CF">
              <w:rPr>
                <w:rFonts w:asciiTheme="minorHAnsi" w:eastAsia="Calibri" w:hAnsiTheme="minorHAnsi" w:cstheme="minorHAnsi"/>
                <w:sz w:val="20"/>
                <w:szCs w:val="20"/>
              </w:rPr>
              <w:t>;</w:t>
            </w:r>
          </w:p>
          <w:p w14:paraId="0D8A2A45" w14:textId="77777777" w:rsidR="00B56309" w:rsidRPr="004500CF" w:rsidRDefault="00B56309" w:rsidP="00826F7C">
            <w:pPr>
              <w:pStyle w:val="Odsekzoznamu"/>
              <w:numPr>
                <w:ilvl w:val="0"/>
                <w:numId w:val="34"/>
              </w:numPr>
              <w:jc w:val="both"/>
              <w:rPr>
                <w:rFonts w:asciiTheme="minorHAnsi" w:eastAsia="Calibri" w:hAnsiTheme="minorHAnsi" w:cstheme="minorHAnsi"/>
                <w:b/>
                <w:sz w:val="20"/>
                <w:szCs w:val="20"/>
              </w:rPr>
            </w:pPr>
            <w:r w:rsidRPr="004500CF">
              <w:rPr>
                <w:rFonts w:asciiTheme="minorHAnsi" w:eastAsia="Calibri" w:hAnsiTheme="minorHAnsi" w:cstheme="minorHAnsi"/>
                <w:sz w:val="20"/>
                <w:szCs w:val="20"/>
              </w:rPr>
              <w:t>špecifickú podporu komunitnej práce v</w:t>
            </w:r>
            <w:r w:rsidR="0026203D" w:rsidRPr="004500CF">
              <w:rPr>
                <w:rFonts w:asciiTheme="minorHAnsi" w:eastAsia="Calibri" w:hAnsiTheme="minorHAnsi" w:cstheme="minorHAnsi"/>
                <w:sz w:val="20"/>
                <w:szCs w:val="20"/>
              </w:rPr>
              <w:t> </w:t>
            </w:r>
            <w:r w:rsidRPr="004500CF">
              <w:rPr>
                <w:rFonts w:asciiTheme="minorHAnsi" w:eastAsia="Calibri" w:hAnsiTheme="minorHAnsi" w:cstheme="minorHAnsi"/>
                <w:sz w:val="20"/>
                <w:szCs w:val="20"/>
              </w:rPr>
              <w:t>KC</w:t>
            </w:r>
            <w:r w:rsidR="0026203D" w:rsidRPr="004500CF">
              <w:rPr>
                <w:rFonts w:asciiTheme="minorHAnsi" w:eastAsia="Calibri" w:hAnsiTheme="minorHAnsi" w:cstheme="minorHAnsi"/>
                <w:sz w:val="20"/>
                <w:szCs w:val="20"/>
              </w:rPr>
              <w:t xml:space="preserve"> najmä prostredníctvom odborných konzultantov (odborníci na komunitnú prácu)</w:t>
            </w:r>
            <w:r w:rsidRPr="004500CF">
              <w:rPr>
                <w:rFonts w:asciiTheme="minorHAnsi" w:eastAsia="Calibri" w:hAnsiTheme="minorHAnsi" w:cstheme="minorHAnsi"/>
                <w:sz w:val="20"/>
                <w:szCs w:val="20"/>
              </w:rPr>
              <w:t xml:space="preserve"> (špecifikované nižšie);</w:t>
            </w:r>
          </w:p>
          <w:p w14:paraId="08843EE9" w14:textId="77777777" w:rsidR="00B56309" w:rsidRPr="004500CF" w:rsidRDefault="00B56309" w:rsidP="00826F7C">
            <w:pPr>
              <w:pStyle w:val="Odsekzoznamu"/>
              <w:numPr>
                <w:ilvl w:val="0"/>
                <w:numId w:val="34"/>
              </w:numPr>
              <w:jc w:val="both"/>
              <w:rPr>
                <w:rFonts w:asciiTheme="minorHAnsi" w:eastAsia="Calibri" w:hAnsiTheme="minorHAnsi" w:cstheme="minorHAnsi"/>
                <w:b/>
                <w:sz w:val="20"/>
                <w:szCs w:val="20"/>
              </w:rPr>
            </w:pPr>
            <w:r w:rsidRPr="004500CF">
              <w:rPr>
                <w:rFonts w:asciiTheme="minorHAnsi" w:eastAsia="Calibri" w:hAnsiTheme="minorHAnsi" w:cstheme="minorHAnsi"/>
                <w:sz w:val="20"/>
                <w:szCs w:val="20"/>
              </w:rPr>
              <w:t>budovanie ľudského kapitálu prostredníctvom odborných výcvikov v témach osobného rozvoja, ako i komunitnej práce (špecifikované nižšie);</w:t>
            </w:r>
          </w:p>
          <w:p w14:paraId="546E19B4" w14:textId="77777777" w:rsidR="00926BC9" w:rsidRPr="004500CF" w:rsidRDefault="00926BC9" w:rsidP="006D4C2E">
            <w:pPr>
              <w:rPr>
                <w:rFonts w:asciiTheme="minorHAnsi" w:eastAsia="Calibri" w:hAnsiTheme="minorHAnsi" w:cstheme="minorHAnsi"/>
                <w:b/>
                <w:sz w:val="20"/>
                <w:szCs w:val="20"/>
              </w:rPr>
            </w:pPr>
          </w:p>
          <w:p w14:paraId="1EDCFCEA" w14:textId="77777777" w:rsidR="00926BC9" w:rsidRPr="004500CF" w:rsidRDefault="00F62586" w:rsidP="006D4C2E">
            <w:pPr>
              <w:rPr>
                <w:rFonts w:asciiTheme="minorHAnsi" w:eastAsia="Calibri" w:hAnsiTheme="minorHAnsi" w:cstheme="minorHAnsi"/>
                <w:b/>
                <w:sz w:val="20"/>
                <w:szCs w:val="20"/>
              </w:rPr>
            </w:pPr>
            <w:r w:rsidRPr="004500CF">
              <w:rPr>
                <w:rFonts w:asciiTheme="minorHAnsi" w:eastAsia="Calibri" w:hAnsiTheme="minorHAnsi" w:cstheme="minorHAnsi"/>
                <w:b/>
                <w:sz w:val="20"/>
                <w:szCs w:val="20"/>
              </w:rPr>
              <w:t xml:space="preserve">Špecifická </w:t>
            </w:r>
            <w:r w:rsidR="00926BC9" w:rsidRPr="004500CF">
              <w:rPr>
                <w:rFonts w:asciiTheme="minorHAnsi" w:eastAsia="Calibri" w:hAnsiTheme="minorHAnsi" w:cstheme="minorHAnsi"/>
                <w:b/>
                <w:sz w:val="20"/>
                <w:szCs w:val="20"/>
              </w:rPr>
              <w:t xml:space="preserve">podpora </w:t>
            </w:r>
            <w:r w:rsidR="00C74F88" w:rsidRPr="004500CF">
              <w:rPr>
                <w:rFonts w:asciiTheme="minorHAnsi" w:eastAsia="Calibri" w:hAnsiTheme="minorHAnsi" w:cstheme="minorHAnsi"/>
                <w:b/>
                <w:sz w:val="20"/>
                <w:szCs w:val="20"/>
              </w:rPr>
              <w:t>komunitn</w:t>
            </w:r>
            <w:r w:rsidR="00926BC9" w:rsidRPr="004500CF">
              <w:rPr>
                <w:rFonts w:asciiTheme="minorHAnsi" w:eastAsia="Calibri" w:hAnsiTheme="minorHAnsi" w:cstheme="minorHAnsi"/>
                <w:b/>
                <w:sz w:val="20"/>
                <w:szCs w:val="20"/>
              </w:rPr>
              <w:t>ej</w:t>
            </w:r>
            <w:r w:rsidR="00C74F88" w:rsidRPr="004500CF">
              <w:rPr>
                <w:rFonts w:asciiTheme="minorHAnsi" w:eastAsia="Calibri" w:hAnsiTheme="minorHAnsi" w:cstheme="minorHAnsi"/>
                <w:b/>
                <w:sz w:val="20"/>
                <w:szCs w:val="20"/>
              </w:rPr>
              <w:t xml:space="preserve"> prác</w:t>
            </w:r>
            <w:r w:rsidR="00926BC9" w:rsidRPr="004500CF">
              <w:rPr>
                <w:rFonts w:asciiTheme="minorHAnsi" w:eastAsia="Calibri" w:hAnsiTheme="minorHAnsi" w:cstheme="minorHAnsi"/>
                <w:b/>
                <w:sz w:val="20"/>
                <w:szCs w:val="20"/>
              </w:rPr>
              <w:t xml:space="preserve">e </w:t>
            </w:r>
            <w:r w:rsidRPr="004500CF">
              <w:rPr>
                <w:rFonts w:asciiTheme="minorHAnsi" w:eastAsia="Calibri" w:hAnsiTheme="minorHAnsi" w:cstheme="minorHAnsi"/>
                <w:b/>
                <w:sz w:val="20"/>
                <w:szCs w:val="20"/>
              </w:rPr>
              <w:t xml:space="preserve">v KC </w:t>
            </w:r>
            <w:r w:rsidR="00926BC9" w:rsidRPr="004500CF">
              <w:rPr>
                <w:rFonts w:asciiTheme="minorHAnsi" w:eastAsia="Calibri" w:hAnsiTheme="minorHAnsi" w:cstheme="minorHAnsi"/>
                <w:b/>
                <w:sz w:val="20"/>
                <w:szCs w:val="20"/>
              </w:rPr>
              <w:t>sa bude realizovať:</w:t>
            </w:r>
          </w:p>
          <w:p w14:paraId="1EDF4D6A" w14:textId="77777777" w:rsidR="00926BC9" w:rsidRPr="004500CF" w:rsidRDefault="00926BC9" w:rsidP="00926BC9">
            <w:pPr>
              <w:spacing w:before="240" w:after="240"/>
              <w:jc w:val="both"/>
              <w:rPr>
                <w:rFonts w:asciiTheme="minorHAnsi" w:eastAsia="Calibri" w:hAnsiTheme="minorHAnsi" w:cstheme="minorHAnsi"/>
                <w:b/>
                <w:i/>
                <w:sz w:val="20"/>
                <w:szCs w:val="20"/>
              </w:rPr>
            </w:pPr>
            <w:r w:rsidRPr="004500CF">
              <w:rPr>
                <w:rFonts w:asciiTheme="minorHAnsi" w:eastAsia="Calibri" w:hAnsiTheme="minorHAnsi" w:cstheme="minorHAnsi"/>
                <w:b/>
                <w:i/>
                <w:sz w:val="20"/>
                <w:szCs w:val="20"/>
              </w:rPr>
              <w:t xml:space="preserve">I. v zmysle Modelu komunitnej práce, ktorý popisuje spôsob, ako má byť realizovaná komunitná práca v teréne. </w:t>
            </w:r>
          </w:p>
          <w:p w14:paraId="77A99C05" w14:textId="77777777" w:rsidR="00926BC9" w:rsidRPr="004500CF" w:rsidRDefault="00926BC9" w:rsidP="00826F7C">
            <w:pPr>
              <w:pStyle w:val="Odsekzoznamu"/>
              <w:numPr>
                <w:ilvl w:val="0"/>
                <w:numId w:val="32"/>
              </w:numPr>
              <w:spacing w:before="240" w:after="24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v prvej fáze projektu bude zabezpečená zvýšená metodická podpora výkonu komunitnej práce zo strany odborných konzultantov v komunitnej práci, ako i prostredníctvom odborných tematických stretnutí na vybrané témy v komunitnej práci, s cieľom štandardizácie výkonu činnosti komunitnej práce vo všetkých zapojených lokalitách, t.</w:t>
            </w:r>
            <w:r w:rsidR="00F62586" w:rsidRPr="004500CF">
              <w:rPr>
                <w:rFonts w:asciiTheme="minorHAnsi" w:eastAsia="Calibri" w:hAnsiTheme="minorHAnsi" w:cstheme="minorHAnsi"/>
                <w:sz w:val="20"/>
                <w:szCs w:val="20"/>
              </w:rPr>
              <w:t xml:space="preserve"> </w:t>
            </w:r>
            <w:r w:rsidRPr="004500CF">
              <w:rPr>
                <w:rFonts w:asciiTheme="minorHAnsi" w:eastAsia="Calibri" w:hAnsiTheme="minorHAnsi" w:cstheme="minorHAnsi"/>
                <w:sz w:val="20"/>
                <w:szCs w:val="20"/>
              </w:rPr>
              <w:t>j. i tých, ktoré doposiaľ nevykonávali komunitnú prácu;</w:t>
            </w:r>
          </w:p>
          <w:p w14:paraId="40D354B7" w14:textId="77777777" w:rsidR="00980BBD" w:rsidRPr="004500CF" w:rsidRDefault="00DE628E" w:rsidP="00826F7C">
            <w:pPr>
              <w:pStyle w:val="Odsekzoznamu"/>
              <w:numPr>
                <w:ilvl w:val="0"/>
                <w:numId w:val="32"/>
              </w:numPr>
              <w:spacing w:before="240" w:after="24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ďalšie</w:t>
            </w:r>
            <w:r w:rsidR="00926BC9" w:rsidRPr="004500CF">
              <w:rPr>
                <w:rFonts w:asciiTheme="minorHAnsi" w:eastAsia="Calibri" w:hAnsiTheme="minorHAnsi" w:cstheme="minorHAnsi"/>
                <w:sz w:val="20"/>
                <w:szCs w:val="20"/>
              </w:rPr>
              <w:t xml:space="preserve"> usmerňovanie a podpora výkonu komunitnej práce zo strany odborných konzultantov</w:t>
            </w:r>
            <w:r w:rsidRPr="004500CF">
              <w:rPr>
                <w:rFonts w:asciiTheme="minorHAnsi" w:eastAsia="Calibri" w:hAnsiTheme="minorHAnsi" w:cstheme="minorHAnsi"/>
                <w:sz w:val="20"/>
                <w:szCs w:val="20"/>
              </w:rPr>
              <w:t xml:space="preserve"> sa bude</w:t>
            </w:r>
            <w:r w:rsidR="00F62586" w:rsidRPr="004500CF">
              <w:rPr>
                <w:rFonts w:asciiTheme="minorHAnsi" w:eastAsia="Calibri" w:hAnsiTheme="minorHAnsi" w:cstheme="minorHAnsi"/>
                <w:sz w:val="20"/>
                <w:szCs w:val="20"/>
              </w:rPr>
              <w:t xml:space="preserve"> </w:t>
            </w:r>
            <w:r w:rsidR="006C5644" w:rsidRPr="004500CF">
              <w:rPr>
                <w:rFonts w:asciiTheme="minorHAnsi" w:eastAsia="Calibri" w:hAnsiTheme="minorHAnsi" w:cstheme="minorHAnsi"/>
                <w:sz w:val="20"/>
                <w:szCs w:val="20"/>
              </w:rPr>
              <w:t xml:space="preserve">zameriavať </w:t>
            </w:r>
            <w:r w:rsidR="00F62586" w:rsidRPr="004500CF">
              <w:rPr>
                <w:rFonts w:asciiTheme="minorHAnsi" w:eastAsia="Calibri" w:hAnsiTheme="minorHAnsi" w:cstheme="minorHAnsi"/>
                <w:sz w:val="20"/>
                <w:szCs w:val="20"/>
              </w:rPr>
              <w:t>najmä na činnosť komunitných rád</w:t>
            </w:r>
            <w:r w:rsidR="006C5644" w:rsidRPr="004500CF">
              <w:rPr>
                <w:rFonts w:asciiTheme="minorHAnsi" w:eastAsia="Calibri" w:hAnsiTheme="minorHAnsi" w:cstheme="minorHAnsi"/>
                <w:sz w:val="20"/>
                <w:szCs w:val="20"/>
              </w:rPr>
              <w:t xml:space="preserve">. </w:t>
            </w:r>
            <w:r w:rsidR="00C74F88" w:rsidRPr="004500CF">
              <w:rPr>
                <w:rFonts w:asciiTheme="minorHAnsi" w:eastAsia="Calibri" w:hAnsiTheme="minorHAnsi" w:cstheme="minorHAnsi"/>
                <w:sz w:val="20"/>
                <w:szCs w:val="20"/>
              </w:rPr>
              <w:t xml:space="preserve">Súčasťou tejto aktivity je </w:t>
            </w:r>
            <w:r w:rsidR="006C5644" w:rsidRPr="004500CF">
              <w:rPr>
                <w:rFonts w:asciiTheme="minorHAnsi" w:eastAsia="Calibri" w:hAnsiTheme="minorHAnsi" w:cstheme="minorHAnsi"/>
                <w:sz w:val="20"/>
                <w:szCs w:val="20"/>
              </w:rPr>
              <w:t xml:space="preserve">najmä </w:t>
            </w:r>
            <w:r w:rsidR="00C74F88" w:rsidRPr="004500CF">
              <w:rPr>
                <w:rFonts w:asciiTheme="minorHAnsi" w:eastAsia="Calibri" w:hAnsiTheme="minorHAnsi" w:cstheme="minorHAnsi"/>
                <w:sz w:val="20"/>
                <w:szCs w:val="20"/>
              </w:rPr>
              <w:t xml:space="preserve">podpora vzniku a udržateľnosti činnosti komunitných rád ako jedného z nástrojov komunitnej práce zameraného na mapovanie potrieb komunity na základe jej aktivít. Komunitné rady združujú členov, ktorým je </w:t>
            </w:r>
            <w:r w:rsidR="00F62586" w:rsidRPr="004500CF">
              <w:rPr>
                <w:rFonts w:asciiTheme="minorHAnsi" w:eastAsia="Calibri" w:hAnsiTheme="minorHAnsi" w:cstheme="minorHAnsi"/>
                <w:sz w:val="20"/>
                <w:szCs w:val="20"/>
              </w:rPr>
              <w:t>poskytnutá</w:t>
            </w:r>
            <w:r w:rsidR="00C74F88" w:rsidRPr="004500CF">
              <w:rPr>
                <w:rFonts w:asciiTheme="minorHAnsi" w:eastAsia="Calibri" w:hAnsiTheme="minorHAnsi" w:cstheme="minorHAnsi"/>
                <w:sz w:val="20"/>
                <w:szCs w:val="20"/>
              </w:rPr>
              <w:t xml:space="preserve"> potrebná </w:t>
            </w:r>
            <w:r w:rsidR="00F62586" w:rsidRPr="004500CF">
              <w:rPr>
                <w:rFonts w:asciiTheme="minorHAnsi" w:eastAsia="Calibri" w:hAnsiTheme="minorHAnsi" w:cstheme="minorHAnsi"/>
                <w:sz w:val="20"/>
                <w:szCs w:val="20"/>
              </w:rPr>
              <w:t>metodická</w:t>
            </w:r>
            <w:r w:rsidR="00C74F88" w:rsidRPr="004500CF">
              <w:rPr>
                <w:rFonts w:asciiTheme="minorHAnsi" w:eastAsia="Calibri" w:hAnsiTheme="minorHAnsi" w:cstheme="minorHAnsi"/>
                <w:sz w:val="20"/>
                <w:szCs w:val="20"/>
              </w:rPr>
              <w:t xml:space="preserve"> </w:t>
            </w:r>
            <w:r w:rsidR="00F62586" w:rsidRPr="004500CF">
              <w:rPr>
                <w:rFonts w:asciiTheme="minorHAnsi" w:eastAsia="Calibri" w:hAnsiTheme="minorHAnsi" w:cstheme="minorHAnsi"/>
                <w:sz w:val="20"/>
                <w:szCs w:val="20"/>
              </w:rPr>
              <w:t>koordinačná</w:t>
            </w:r>
            <w:r w:rsidR="00C74F88" w:rsidRPr="004500CF">
              <w:rPr>
                <w:rFonts w:asciiTheme="minorHAnsi" w:eastAsia="Calibri" w:hAnsiTheme="minorHAnsi" w:cstheme="minorHAnsi"/>
                <w:sz w:val="20"/>
                <w:szCs w:val="20"/>
              </w:rPr>
              <w:t xml:space="preserve"> podpora v rôznych oblastiach spoločenského života s cieľom identifikovať na úrovni komunity najproblematickejšie témy (oblasti), ktoré budú predmetom intervencie daného komunitného centra. </w:t>
            </w:r>
          </w:p>
          <w:p w14:paraId="0665D5B6" w14:textId="77777777" w:rsidR="006C5644" w:rsidRPr="004500CF" w:rsidRDefault="006C5644" w:rsidP="006C5644">
            <w:pPr>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Plánované výstupy:</w:t>
            </w:r>
          </w:p>
          <w:p w14:paraId="0BC469CF" w14:textId="77777777" w:rsidR="006C5644" w:rsidRPr="004500CF" w:rsidRDefault="006C5644" w:rsidP="004500CF">
            <w:pPr>
              <w:pStyle w:val="Odsekzoznamu"/>
              <w:numPr>
                <w:ilvl w:val="1"/>
                <w:numId w:val="33"/>
              </w:numPr>
              <w:ind w:left="1440" w:hanging="36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Štandardizovaný výkon práce a odborných činností poskytovaných v rámci komunitných centier</w:t>
            </w:r>
          </w:p>
          <w:p w14:paraId="091BD0A4" w14:textId="77777777" w:rsidR="006C5644" w:rsidRPr="004500CF" w:rsidRDefault="006C5644" w:rsidP="004500CF">
            <w:pPr>
              <w:pStyle w:val="Odsekzoznamu"/>
              <w:numPr>
                <w:ilvl w:val="1"/>
                <w:numId w:val="33"/>
              </w:numPr>
              <w:ind w:left="1440" w:hanging="36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lastRenderedPageBreak/>
              <w:t>Stretnutia k bodu I.  – najmä individuálnou formou v priemerne 36 hodín/rok 1KC;</w:t>
            </w:r>
          </w:p>
          <w:p w14:paraId="0B1FDE07" w14:textId="77777777" w:rsidR="006C5644" w:rsidRPr="004500CF" w:rsidRDefault="006C5644" w:rsidP="004500CF">
            <w:pPr>
              <w:pStyle w:val="Odsekzoznamu"/>
              <w:numPr>
                <w:ilvl w:val="1"/>
                <w:numId w:val="33"/>
              </w:numPr>
              <w:ind w:left="1440" w:hanging="36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Stretnutia k bodu II. - najmä skupinovou formou v priemerne  24 stretnutí/projekt;</w:t>
            </w:r>
          </w:p>
          <w:p w14:paraId="609559BB" w14:textId="77777777" w:rsidR="006C5644" w:rsidRPr="004500CF" w:rsidRDefault="006C5644" w:rsidP="004500CF">
            <w:pPr>
              <w:pStyle w:val="Odsekzoznamu"/>
              <w:numPr>
                <w:ilvl w:val="1"/>
                <w:numId w:val="33"/>
              </w:numPr>
              <w:ind w:left="1440" w:hanging="360"/>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Počet odborných tematických stretnutí skupinovou formou cca 34;</w:t>
            </w:r>
          </w:p>
          <w:p w14:paraId="5CA034B2" w14:textId="77777777" w:rsidR="006C5644" w:rsidRPr="004500CF" w:rsidRDefault="006C5644" w:rsidP="004500CF">
            <w:pPr>
              <w:pStyle w:val="Odsekzoznamu"/>
              <w:numPr>
                <w:ilvl w:val="1"/>
                <w:numId w:val="33"/>
              </w:numPr>
              <w:ind w:left="1440" w:hanging="36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 xml:space="preserve">Činnosť komunitných rád pri zapojených komunitných centrách; </w:t>
            </w:r>
          </w:p>
          <w:p w14:paraId="091281BC" w14:textId="77777777" w:rsidR="006C5644" w:rsidRPr="004500CF" w:rsidRDefault="006C5644" w:rsidP="004500CF">
            <w:pPr>
              <w:pStyle w:val="Odsekzoznamu"/>
              <w:numPr>
                <w:ilvl w:val="1"/>
                <w:numId w:val="33"/>
              </w:numPr>
              <w:ind w:left="1440" w:hanging="36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Odborné konzultácie pre pracovníkov KC v rámci metodickej podpory;</w:t>
            </w:r>
          </w:p>
          <w:p w14:paraId="2607C072" w14:textId="77777777" w:rsidR="006C5644" w:rsidRPr="004500CF" w:rsidRDefault="006C5644" w:rsidP="004500CF">
            <w:pPr>
              <w:pStyle w:val="Odsekzoznamu"/>
              <w:numPr>
                <w:ilvl w:val="1"/>
                <w:numId w:val="33"/>
              </w:numPr>
              <w:ind w:left="1440" w:hanging="36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Metodické materiály vypracované odbornými konzultantmi pre komunitnú prácu;</w:t>
            </w:r>
          </w:p>
          <w:p w14:paraId="126EA345" w14:textId="77777777" w:rsidR="006C5644" w:rsidRPr="004500CF" w:rsidRDefault="006C5644" w:rsidP="004500CF">
            <w:pPr>
              <w:pStyle w:val="Odsekzoznamu"/>
              <w:numPr>
                <w:ilvl w:val="1"/>
                <w:numId w:val="33"/>
              </w:numPr>
              <w:ind w:left="1440" w:hanging="36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Metodicko-koordinačné stretnutia s komunitnými radami pri zapojených KC;</w:t>
            </w:r>
          </w:p>
          <w:p w14:paraId="397A36FA" w14:textId="77777777" w:rsidR="006C5644" w:rsidRPr="004500CF" w:rsidRDefault="006C5644" w:rsidP="00AD2397">
            <w:pPr>
              <w:jc w:val="both"/>
              <w:rPr>
                <w:rFonts w:asciiTheme="minorHAnsi" w:eastAsia="Calibri" w:hAnsiTheme="minorHAnsi" w:cstheme="minorHAnsi"/>
                <w:sz w:val="20"/>
                <w:szCs w:val="20"/>
              </w:rPr>
            </w:pPr>
          </w:p>
          <w:p w14:paraId="209BF568" w14:textId="77777777" w:rsidR="006C5644" w:rsidRPr="004500CF" w:rsidRDefault="006C5644" w:rsidP="006C5644">
            <w:pPr>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Termín realizácie: 7/2023 - 12/2028</w:t>
            </w:r>
          </w:p>
          <w:p w14:paraId="1A224F6E" w14:textId="77777777" w:rsidR="006C5644" w:rsidRPr="004500CF" w:rsidRDefault="006C5644" w:rsidP="00AD2397">
            <w:pPr>
              <w:jc w:val="both"/>
              <w:rPr>
                <w:rFonts w:asciiTheme="minorHAnsi" w:eastAsia="Calibri" w:hAnsiTheme="minorHAnsi" w:cstheme="minorHAnsi"/>
                <w:sz w:val="20"/>
                <w:szCs w:val="20"/>
              </w:rPr>
            </w:pPr>
          </w:p>
          <w:p w14:paraId="314DEEBA" w14:textId="00200710" w:rsidR="006C5644" w:rsidRPr="004500CF" w:rsidRDefault="006C5644" w:rsidP="00AD2397">
            <w:pPr>
              <w:jc w:val="both"/>
              <w:rPr>
                <w:rFonts w:asciiTheme="minorHAnsi" w:eastAsia="Calibri" w:hAnsiTheme="minorHAnsi" w:cstheme="minorHAnsi"/>
                <w:b/>
                <w:i/>
                <w:sz w:val="20"/>
                <w:szCs w:val="20"/>
              </w:rPr>
            </w:pPr>
            <w:r w:rsidRPr="004500CF">
              <w:rPr>
                <w:rFonts w:asciiTheme="minorHAnsi" w:eastAsia="Calibri" w:hAnsiTheme="minorHAnsi" w:cstheme="minorHAnsi"/>
                <w:b/>
                <w:i/>
                <w:sz w:val="20"/>
                <w:szCs w:val="20"/>
              </w:rPr>
              <w:t xml:space="preserve">II.  </w:t>
            </w:r>
            <w:r w:rsidR="00DE628E" w:rsidRPr="004500CF">
              <w:rPr>
                <w:rFonts w:asciiTheme="minorHAnsi" w:eastAsia="Calibri" w:hAnsiTheme="minorHAnsi" w:cstheme="minorHAnsi"/>
                <w:b/>
                <w:i/>
                <w:sz w:val="20"/>
                <w:szCs w:val="20"/>
              </w:rPr>
              <w:t>Cestou p</w:t>
            </w:r>
            <w:r w:rsidRPr="004500CF">
              <w:rPr>
                <w:rFonts w:asciiTheme="minorHAnsi" w:eastAsia="Calibri" w:hAnsiTheme="minorHAnsi" w:cstheme="minorHAnsi"/>
                <w:b/>
                <w:i/>
                <w:sz w:val="20"/>
                <w:szCs w:val="20"/>
              </w:rPr>
              <w:t>odpor</w:t>
            </w:r>
            <w:r w:rsidR="00DE628E" w:rsidRPr="004500CF">
              <w:rPr>
                <w:rFonts w:asciiTheme="minorHAnsi" w:eastAsia="Calibri" w:hAnsiTheme="minorHAnsi" w:cstheme="minorHAnsi"/>
                <w:b/>
                <w:i/>
                <w:sz w:val="20"/>
                <w:szCs w:val="20"/>
              </w:rPr>
              <w:t>y</w:t>
            </w:r>
            <w:r w:rsidRPr="004500CF">
              <w:rPr>
                <w:rFonts w:asciiTheme="minorHAnsi" w:eastAsia="Calibri" w:hAnsiTheme="minorHAnsi" w:cstheme="minorHAnsi"/>
                <w:b/>
                <w:i/>
                <w:sz w:val="20"/>
                <w:szCs w:val="20"/>
              </w:rPr>
              <w:t xml:space="preserve"> </w:t>
            </w:r>
            <w:r w:rsidR="00CB2FCB" w:rsidRPr="004500CF">
              <w:rPr>
                <w:rFonts w:asciiTheme="minorHAnsi" w:eastAsia="Calibri" w:hAnsiTheme="minorHAnsi" w:cstheme="minorHAnsi"/>
                <w:b/>
                <w:i/>
                <w:sz w:val="20"/>
                <w:szCs w:val="20"/>
              </w:rPr>
              <w:t xml:space="preserve">lokálnych </w:t>
            </w:r>
            <w:r w:rsidRPr="004500CF">
              <w:rPr>
                <w:rFonts w:asciiTheme="minorHAnsi" w:eastAsia="Calibri" w:hAnsiTheme="minorHAnsi" w:cstheme="minorHAnsi"/>
                <w:b/>
                <w:i/>
                <w:sz w:val="20"/>
                <w:szCs w:val="20"/>
              </w:rPr>
              <w:t>partnerstiev</w:t>
            </w:r>
            <w:r w:rsidR="00CB2FCB" w:rsidRPr="004500CF">
              <w:rPr>
                <w:rFonts w:asciiTheme="minorHAnsi" w:eastAsia="Calibri" w:hAnsiTheme="minorHAnsi" w:cstheme="minorHAnsi"/>
                <w:b/>
                <w:i/>
                <w:sz w:val="20"/>
                <w:szCs w:val="20"/>
              </w:rPr>
              <w:t xml:space="preserve">  </w:t>
            </w:r>
            <w:r w:rsidRPr="004500CF">
              <w:rPr>
                <w:rFonts w:asciiTheme="minorHAnsi" w:eastAsia="Calibri" w:hAnsiTheme="minorHAnsi" w:cstheme="minorHAnsi"/>
                <w:b/>
                <w:i/>
                <w:sz w:val="20"/>
                <w:szCs w:val="20"/>
              </w:rPr>
              <w:t>na lokálnej úrovni a transferov dobrej praxe</w:t>
            </w:r>
          </w:p>
          <w:p w14:paraId="15CC1F27" w14:textId="77777777" w:rsidR="006C5644" w:rsidRPr="004500CF" w:rsidRDefault="006C5644" w:rsidP="00AD2397">
            <w:pPr>
              <w:jc w:val="both"/>
              <w:rPr>
                <w:rFonts w:asciiTheme="minorHAnsi" w:eastAsia="Calibri" w:hAnsiTheme="minorHAnsi" w:cstheme="minorHAnsi"/>
                <w:b/>
                <w:sz w:val="20"/>
                <w:szCs w:val="20"/>
              </w:rPr>
            </w:pPr>
          </w:p>
          <w:p w14:paraId="52D3DCE1" w14:textId="77777777" w:rsidR="006C5644" w:rsidRPr="004500CF" w:rsidRDefault="006C5644" w:rsidP="006C5644">
            <w:pPr>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 xml:space="preserve">Cieľom aktivity je podpora vzniku lokálnych partnerstiev na úrovni KC (ako nástroja sieťovania), zabezpečenie finančnej podpory ich činnosti, ako i transferu dobrej praxe činnosti KC na regionálnej a medzinárodnej úrovni. </w:t>
            </w:r>
          </w:p>
          <w:p w14:paraId="24CD890B" w14:textId="77777777" w:rsidR="00980BBD" w:rsidRPr="004500CF" w:rsidRDefault="00C74F88" w:rsidP="00AD2397">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 </w:t>
            </w:r>
          </w:p>
          <w:p w14:paraId="7C0F34A6" w14:textId="77777777" w:rsidR="00980BBD" w:rsidRPr="004500CF" w:rsidRDefault="00C74F88" w:rsidP="00AD2397">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Obsah podaktivity: </w:t>
            </w:r>
          </w:p>
          <w:p w14:paraId="6E63B359" w14:textId="77777777" w:rsidR="00980BBD" w:rsidRPr="004500CF" w:rsidRDefault="00C74F88" w:rsidP="006C5644">
            <w:pPr>
              <w:ind w:left="583" w:hanging="142"/>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1.</w:t>
            </w:r>
            <w:r w:rsidRPr="004500CF">
              <w:rPr>
                <w:rFonts w:asciiTheme="minorHAnsi" w:eastAsia="Calibri" w:hAnsiTheme="minorHAnsi" w:cstheme="minorHAnsi"/>
                <w:sz w:val="20"/>
                <w:szCs w:val="20"/>
              </w:rPr>
              <w:tab/>
              <w:t xml:space="preserve"> Aktívna podpora sieťovania na lokálnej úrovni:</w:t>
            </w:r>
          </w:p>
          <w:p w14:paraId="01E43EAB" w14:textId="77777777" w:rsidR="00980BBD" w:rsidRPr="004500CF" w:rsidRDefault="00C74F88" w:rsidP="00AD2397">
            <w:pPr>
              <w:ind w:left="1434" w:hanging="1134"/>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                 a)</w:t>
            </w:r>
            <w:r w:rsidRPr="004500CF">
              <w:rPr>
                <w:rFonts w:asciiTheme="minorHAnsi" w:eastAsia="Calibri" w:hAnsiTheme="minorHAnsi" w:cstheme="minorHAnsi"/>
                <w:sz w:val="20"/>
                <w:szCs w:val="20"/>
              </w:rPr>
              <w:tab/>
              <w:t>podpora vzniku lokálnych partnerstiev (ako nástroja sieťovania) a vytvorenie spoločnej agendy, ktorú budú realizovať spoločne zamestnanci KC a ich partneri s metodickou podporou odborných konzultantov v komunitnej práci  cez nasledovné činnosti:</w:t>
            </w:r>
          </w:p>
          <w:p w14:paraId="2C44D7CD" w14:textId="77777777" w:rsidR="00980BBD" w:rsidRPr="004500CF" w:rsidRDefault="00C74F88" w:rsidP="00826F7C">
            <w:pPr>
              <w:pStyle w:val="Odsekzoznamu"/>
              <w:numPr>
                <w:ilvl w:val="0"/>
                <w:numId w:val="13"/>
              </w:numPr>
              <w:ind w:left="1434"/>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organizácia stretnutí na úrovni lokálnych partnerstiev za účelom rozvoja komunity a jej kolektívneho vplyvu,</w:t>
            </w:r>
          </w:p>
          <w:p w14:paraId="6817975C" w14:textId="77777777" w:rsidR="00980BBD" w:rsidRPr="004500CF" w:rsidRDefault="00C74F88" w:rsidP="00826F7C">
            <w:pPr>
              <w:pStyle w:val="Odsekzoznamu"/>
              <w:numPr>
                <w:ilvl w:val="0"/>
                <w:numId w:val="13"/>
              </w:numPr>
              <w:ind w:left="1434"/>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plánovanie, riadenie a podporovanie komunitnej práce prostredníctvom uľahčovania komunikačnej podpory, zhromažďovania údajov a podávania správ a spracovania logistických a administratívnych detailov potrebných na fungovanie komunitných rád, lokálnych partnerstiev či iných aktérov naprieč rôznymi sektormi</w:t>
            </w:r>
          </w:p>
          <w:p w14:paraId="6C1684A1" w14:textId="77777777" w:rsidR="00980BBD" w:rsidRPr="004500CF" w:rsidRDefault="00C74F88" w:rsidP="00826F7C">
            <w:pPr>
              <w:pStyle w:val="Odsekzoznamu"/>
              <w:numPr>
                <w:ilvl w:val="0"/>
                <w:numId w:val="13"/>
              </w:numPr>
              <w:ind w:left="1434"/>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vytvorenia spoločnej agendy /cieľa viacerých aktérov v lokalite (KC, MVO, škola, cirkev, neformálna skupina a pod.). Všetci partneri majú spoločnú víziu zmeny, ktorá zahŕňa spoločné chápanie problému a spoločný prístup k jeho riešeniu prostredníctvom dohodnutých činností,</w:t>
            </w:r>
          </w:p>
          <w:p w14:paraId="36EAF705" w14:textId="77777777" w:rsidR="00980BBD" w:rsidRPr="004500CF" w:rsidRDefault="00C74F88" w:rsidP="00826F7C">
            <w:pPr>
              <w:pStyle w:val="Odsekzoznamu"/>
              <w:numPr>
                <w:ilvl w:val="0"/>
                <w:numId w:val="13"/>
              </w:numPr>
              <w:ind w:left="1434"/>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stanovenie spoločných merateľných ukazovateľov na meranie dopadov (špecifické indikátory) v rámci partnerstva vychádzajúc z dohody o spôsoboch merania a vykazovania úspechu,</w:t>
            </w:r>
          </w:p>
          <w:p w14:paraId="6F134F42" w14:textId="77777777" w:rsidR="00980BBD" w:rsidRPr="004500CF" w:rsidRDefault="00C74F88" w:rsidP="00826F7C">
            <w:pPr>
              <w:pStyle w:val="Odsekzoznamu"/>
              <w:numPr>
                <w:ilvl w:val="0"/>
                <w:numId w:val="13"/>
              </w:numPr>
              <w:ind w:left="1434"/>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vzájomné prepojené systémy podpory práce jednotlivých aktérov, synergia vplyvu partnerstiev na komunity, </w:t>
            </w:r>
          </w:p>
          <w:p w14:paraId="52D48C04" w14:textId="77777777" w:rsidR="00980BBD" w:rsidRPr="004500CF" w:rsidRDefault="00C74F88" w:rsidP="00826F7C">
            <w:pPr>
              <w:pStyle w:val="Odsekzoznamu"/>
              <w:numPr>
                <w:ilvl w:val="0"/>
                <w:numId w:val="13"/>
              </w:numPr>
              <w:ind w:left="1434"/>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nastavenie komunikačných kanálov pre vzájomné prepojenie parterov, s intenzitou cca raz mesačne na stretnutiach medzi vedúcimi predstaviteľmi organizácií, resp. poverenými osobami za podpory externých </w:t>
            </w:r>
            <w:proofErr w:type="spellStart"/>
            <w:r w:rsidRPr="004500CF">
              <w:rPr>
                <w:rFonts w:asciiTheme="minorHAnsi" w:eastAsia="Calibri" w:hAnsiTheme="minorHAnsi" w:cstheme="minorHAnsi"/>
                <w:sz w:val="20"/>
                <w:szCs w:val="20"/>
              </w:rPr>
              <w:t>facilitátorov</w:t>
            </w:r>
            <w:proofErr w:type="spellEnd"/>
            <w:r w:rsidRPr="004500CF">
              <w:rPr>
                <w:rFonts w:asciiTheme="minorHAnsi" w:eastAsia="Calibri" w:hAnsiTheme="minorHAnsi" w:cstheme="minorHAnsi"/>
                <w:sz w:val="20"/>
                <w:szCs w:val="20"/>
              </w:rPr>
              <w:t>/konzultačných tímov podľa štruktúrovaného programu,</w:t>
            </w:r>
          </w:p>
          <w:p w14:paraId="3F0C44CD" w14:textId="77777777" w:rsidR="00980BBD" w:rsidRPr="004500CF" w:rsidRDefault="00C74F88" w:rsidP="00826F7C">
            <w:pPr>
              <w:pStyle w:val="Odsekzoznamu"/>
              <w:numPr>
                <w:ilvl w:val="0"/>
                <w:numId w:val="13"/>
              </w:numPr>
              <w:ind w:left="1434"/>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spoločný monitoring</w:t>
            </w:r>
          </w:p>
          <w:p w14:paraId="54B85406" w14:textId="77777777" w:rsidR="00980BBD" w:rsidRPr="004500CF" w:rsidRDefault="00980BBD" w:rsidP="00AD2397">
            <w:pPr>
              <w:jc w:val="both"/>
              <w:rPr>
                <w:rFonts w:asciiTheme="minorHAnsi" w:eastAsia="Calibri" w:hAnsiTheme="minorHAnsi" w:cstheme="minorHAnsi"/>
                <w:sz w:val="20"/>
                <w:szCs w:val="20"/>
              </w:rPr>
            </w:pPr>
          </w:p>
          <w:p w14:paraId="3E7C4511" w14:textId="77777777" w:rsidR="00980BBD" w:rsidRPr="004500CF" w:rsidRDefault="00C74F88" w:rsidP="00AD2397">
            <w:pPr>
              <w:ind w:left="1434" w:hanging="1134"/>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               b)</w:t>
            </w:r>
            <w:r w:rsidRPr="004500CF">
              <w:rPr>
                <w:rFonts w:asciiTheme="minorHAnsi" w:eastAsia="Calibri" w:hAnsiTheme="minorHAnsi" w:cstheme="minorHAnsi"/>
                <w:sz w:val="20"/>
                <w:szCs w:val="20"/>
              </w:rPr>
              <w:tab/>
              <w:t xml:space="preserve">podpora činností lokálnych partnerstiev prostredníctvom tzv. malých projektov - bude prebiehať prostredníctvom podpory tzv. malých projektov (cca 1000 €) potrebných pre fungovanie lokálnych partnerstiev/naplnenie cieľov/čiastkových cieľov akčných plánov v komunitnej práci v úzkej spolupráci s komunitnou radou vytvorenej zo zástupcov cieľov skupiny KC. Súčasťou tejto aktivity bude aj </w:t>
            </w:r>
            <w:proofErr w:type="spellStart"/>
            <w:r w:rsidRPr="004500CF">
              <w:rPr>
                <w:rFonts w:asciiTheme="minorHAnsi" w:eastAsia="Calibri" w:hAnsiTheme="minorHAnsi" w:cstheme="minorHAnsi"/>
                <w:sz w:val="20"/>
                <w:szCs w:val="20"/>
              </w:rPr>
              <w:t>participatívna</w:t>
            </w:r>
            <w:proofErr w:type="spellEnd"/>
            <w:r w:rsidRPr="004500CF">
              <w:rPr>
                <w:rFonts w:asciiTheme="minorHAnsi" w:eastAsia="Calibri" w:hAnsiTheme="minorHAnsi" w:cstheme="minorHAnsi"/>
                <w:sz w:val="20"/>
                <w:szCs w:val="20"/>
              </w:rPr>
              <w:t xml:space="preserve"> evaluácia lokálneho partnerstva/záverečná správa. Partneri spoločne zhodnotia efektivitu a prínosy konkrétneho komunitného projektu, zozbierajú príklady dobrej praxe a zmeny v lokalitách, resp. návrhy na zlepšenia </w:t>
            </w:r>
          </w:p>
          <w:p w14:paraId="407283AE" w14:textId="77777777" w:rsidR="00980BBD" w:rsidRPr="004500CF" w:rsidRDefault="00980BBD" w:rsidP="00AD2397">
            <w:pPr>
              <w:jc w:val="both"/>
              <w:rPr>
                <w:rFonts w:asciiTheme="minorHAnsi" w:eastAsia="Calibri" w:hAnsiTheme="minorHAnsi" w:cstheme="minorHAnsi"/>
                <w:sz w:val="20"/>
                <w:szCs w:val="20"/>
              </w:rPr>
            </w:pPr>
          </w:p>
          <w:p w14:paraId="04327046" w14:textId="77777777" w:rsidR="00980BBD" w:rsidRPr="004500CF" w:rsidRDefault="00C74F88" w:rsidP="00AD2397">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             2.       Transfer dobrej praxe na regionálnej a medzinárodnej úrovni: </w:t>
            </w:r>
          </w:p>
          <w:p w14:paraId="1E09DA8A" w14:textId="67BBB406" w:rsidR="00980BBD" w:rsidRPr="004500CF" w:rsidRDefault="00C74F88" w:rsidP="00AD2397">
            <w:pPr>
              <w:ind w:left="1434" w:hanging="1702"/>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                                I.</w:t>
            </w:r>
            <w:r w:rsidRPr="004500CF">
              <w:rPr>
                <w:rFonts w:asciiTheme="minorHAnsi" w:eastAsia="Calibri" w:hAnsiTheme="minorHAnsi" w:cstheme="minorHAnsi"/>
                <w:sz w:val="20"/>
                <w:szCs w:val="20"/>
              </w:rPr>
              <w:tab/>
              <w:t>Transfer dobrej praxe  KC na regionálnej úrovni - prostredníctvom prezentačných seminárov/workshopov/malých konferencií (podľa charakteru riešených tém a problémov) pre predstaviteľov KC, partnerov a iných spolupracujúcich subjektov s cieľom prezentácie výsledkov, komunikácie výziev a problémov, hľadanie možností stratégií spolupráce – cca 12 krát;</w:t>
            </w:r>
          </w:p>
          <w:p w14:paraId="7B11A0F1" w14:textId="26F62CE6" w:rsidR="00980BBD" w:rsidRPr="004500CF" w:rsidRDefault="00C74F88" w:rsidP="0084409C">
            <w:pPr>
              <w:ind w:left="1434" w:hanging="1844"/>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 xml:space="preserve">                                 II.</w:t>
            </w:r>
            <w:r w:rsidRPr="004500CF">
              <w:rPr>
                <w:rFonts w:asciiTheme="minorHAnsi" w:eastAsia="Calibri" w:hAnsiTheme="minorHAnsi" w:cstheme="minorHAnsi"/>
                <w:sz w:val="20"/>
                <w:szCs w:val="20"/>
              </w:rPr>
              <w:tab/>
              <w:t xml:space="preserve">Transfer dobrej praxe  KC na medzinárodnej úrovni - prostredníctvom realizácie zahraničných  pracovných ciest („PC“). Uvedené PC sa uskutočnia v krajinách, ktoré majú v oblasti činnosti KC dlhodobé a bohaté </w:t>
            </w:r>
            <w:r w:rsidRPr="004500CF">
              <w:rPr>
                <w:rFonts w:asciiTheme="minorHAnsi" w:eastAsia="Calibri" w:hAnsiTheme="minorHAnsi" w:cstheme="minorHAnsi"/>
                <w:sz w:val="20"/>
                <w:szCs w:val="20"/>
              </w:rPr>
              <w:lastRenderedPageBreak/>
              <w:t>skúsenosti (napr. Česká republika, Holandsko/Veľká Británia, Írsko, Portugalsko, Rumunsko, Srbsko, resp. ostatné krajiny EÚ).</w:t>
            </w:r>
          </w:p>
          <w:p w14:paraId="6E584252" w14:textId="77777777" w:rsidR="00980BBD" w:rsidRPr="004500CF" w:rsidRDefault="00980BBD" w:rsidP="00AD2397">
            <w:pPr>
              <w:jc w:val="both"/>
              <w:rPr>
                <w:rFonts w:asciiTheme="minorHAnsi" w:eastAsia="Calibri" w:hAnsiTheme="minorHAnsi" w:cstheme="minorHAnsi"/>
                <w:sz w:val="20"/>
                <w:szCs w:val="20"/>
              </w:rPr>
            </w:pPr>
          </w:p>
          <w:p w14:paraId="4AF53EE5" w14:textId="77777777" w:rsidR="00980BBD" w:rsidRPr="004500CF" w:rsidRDefault="00C74F88" w:rsidP="00AD2397">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Plánované  výstupy:</w:t>
            </w:r>
          </w:p>
          <w:p w14:paraId="3D7AC1D1" w14:textId="77777777" w:rsidR="00980BBD" w:rsidRPr="004500CF" w:rsidRDefault="00C74F88" w:rsidP="004500CF">
            <w:pPr>
              <w:ind w:firstLine="306"/>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w:t>
            </w:r>
            <w:r w:rsidRPr="004500CF">
              <w:rPr>
                <w:rFonts w:asciiTheme="minorHAnsi" w:eastAsia="Calibri" w:hAnsiTheme="minorHAnsi" w:cstheme="minorHAnsi"/>
                <w:sz w:val="20"/>
                <w:szCs w:val="20"/>
              </w:rPr>
              <w:tab/>
              <w:t>Stretnutia a pracovné materiály zo stretnutí (viď. bod a), b) I.) II.);</w:t>
            </w:r>
          </w:p>
          <w:p w14:paraId="296A349C" w14:textId="77777777" w:rsidR="00980BBD" w:rsidRPr="004500CF" w:rsidRDefault="00C74F88" w:rsidP="004500CF">
            <w:pPr>
              <w:ind w:firstLine="306"/>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w:t>
            </w:r>
            <w:r w:rsidRPr="004500CF">
              <w:rPr>
                <w:rFonts w:asciiTheme="minorHAnsi" w:eastAsia="Calibri" w:hAnsiTheme="minorHAnsi" w:cstheme="minorHAnsi"/>
                <w:sz w:val="20"/>
                <w:szCs w:val="20"/>
              </w:rPr>
              <w:tab/>
              <w:t>Občianske skupiny/lokálne partnerstvá viď. bod a), b);</w:t>
            </w:r>
          </w:p>
          <w:p w14:paraId="6A711BA9" w14:textId="77777777" w:rsidR="00980BBD" w:rsidRPr="004500CF" w:rsidRDefault="00C74F88" w:rsidP="004500CF">
            <w:pPr>
              <w:ind w:firstLine="306"/>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w:t>
            </w:r>
            <w:r w:rsidRPr="004500CF">
              <w:rPr>
                <w:rFonts w:asciiTheme="minorHAnsi" w:eastAsia="Calibri" w:hAnsiTheme="minorHAnsi" w:cstheme="minorHAnsi"/>
                <w:sz w:val="20"/>
                <w:szCs w:val="20"/>
              </w:rPr>
              <w:tab/>
              <w:t>Malé projektové žiadosti zapojených subjektov + evaluácia viď bod b);</w:t>
            </w:r>
          </w:p>
          <w:p w14:paraId="103F1E2E" w14:textId="77777777" w:rsidR="00980BBD" w:rsidRPr="004500CF" w:rsidRDefault="00C74F88" w:rsidP="004500CF">
            <w:pPr>
              <w:ind w:firstLine="306"/>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w:t>
            </w:r>
            <w:r w:rsidRPr="004500CF">
              <w:rPr>
                <w:rFonts w:asciiTheme="minorHAnsi" w:eastAsia="Calibri" w:hAnsiTheme="minorHAnsi" w:cstheme="minorHAnsi"/>
                <w:sz w:val="20"/>
                <w:szCs w:val="20"/>
              </w:rPr>
              <w:tab/>
              <w:t>Cca 12 konferencií/workshopov na regionálnej úrovni a 4 PC na medzinárodnej úrovni s cieľom výmeny skúseností aj zo zahraničia v predmetných oblastiach; viď bod a), b), c) d);</w:t>
            </w:r>
          </w:p>
          <w:p w14:paraId="607580E2" w14:textId="77777777" w:rsidR="006D4C2E" w:rsidRPr="004500CF" w:rsidRDefault="006D4C2E" w:rsidP="00AD2397">
            <w:pPr>
              <w:jc w:val="both"/>
              <w:rPr>
                <w:rFonts w:asciiTheme="minorHAnsi" w:eastAsia="Calibri" w:hAnsiTheme="minorHAnsi" w:cstheme="minorHAnsi"/>
                <w:sz w:val="20"/>
                <w:szCs w:val="20"/>
              </w:rPr>
            </w:pPr>
          </w:p>
          <w:p w14:paraId="16DE4475" w14:textId="77777777" w:rsidR="00B56309" w:rsidRPr="004500CF" w:rsidRDefault="00B56309" w:rsidP="00B56309">
            <w:pPr>
              <w:pStyle w:val="Odsekzoznamu"/>
              <w:ind w:left="0" w:hanging="6"/>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Budovanie ľudského kapitálu prostredníctvom výcvikov v témach osobného rozvoja, ako i komunitnej práce</w:t>
            </w:r>
          </w:p>
          <w:p w14:paraId="3B5979D6" w14:textId="77777777" w:rsidR="006D4C2E" w:rsidRPr="004500CF" w:rsidRDefault="00B56309" w:rsidP="004500CF">
            <w:pPr>
              <w:spacing w:before="120"/>
              <w:jc w:val="both"/>
              <w:rPr>
                <w:rFonts w:asciiTheme="minorHAnsi" w:eastAsia="Calibri" w:hAnsiTheme="minorHAnsi" w:cstheme="minorHAnsi"/>
                <w:b/>
                <w:color w:val="000000" w:themeColor="text1"/>
                <w:sz w:val="20"/>
                <w:szCs w:val="20"/>
              </w:rPr>
            </w:pPr>
            <w:r w:rsidRPr="004500CF">
              <w:rPr>
                <w:rFonts w:asciiTheme="minorHAnsi" w:eastAsia="Calibri" w:hAnsiTheme="minorHAnsi" w:cstheme="minorHAnsi"/>
                <w:b/>
                <w:color w:val="000000" w:themeColor="text1"/>
                <w:sz w:val="20"/>
                <w:szCs w:val="20"/>
              </w:rPr>
              <w:t>Uvedená aktivita bude určená</w:t>
            </w:r>
            <w:r w:rsidR="006D4C2E" w:rsidRPr="004500CF">
              <w:rPr>
                <w:rFonts w:asciiTheme="minorHAnsi" w:eastAsia="Calibri" w:hAnsiTheme="minorHAnsi" w:cstheme="minorHAnsi"/>
                <w:b/>
                <w:color w:val="000000" w:themeColor="text1"/>
                <w:sz w:val="20"/>
                <w:szCs w:val="20"/>
              </w:rPr>
              <w:t xml:space="preserve">  pre</w:t>
            </w:r>
            <w:r w:rsidRPr="004500CF">
              <w:rPr>
                <w:rFonts w:asciiTheme="minorHAnsi" w:eastAsia="Calibri" w:hAnsiTheme="minorHAnsi" w:cstheme="minorHAnsi"/>
                <w:b/>
                <w:color w:val="000000" w:themeColor="text1"/>
                <w:sz w:val="20"/>
                <w:szCs w:val="20"/>
              </w:rPr>
              <w:t xml:space="preserve"> zamestnancov </w:t>
            </w:r>
            <w:r w:rsidR="006D4C2E" w:rsidRPr="004500CF">
              <w:rPr>
                <w:rFonts w:asciiTheme="minorHAnsi" w:eastAsia="Calibri" w:hAnsiTheme="minorHAnsi" w:cstheme="minorHAnsi"/>
                <w:b/>
                <w:color w:val="000000" w:themeColor="text1"/>
                <w:sz w:val="20"/>
                <w:szCs w:val="20"/>
              </w:rPr>
              <w:t xml:space="preserve"> poskytovateľov KC</w:t>
            </w:r>
            <w:r w:rsidRPr="004500CF">
              <w:rPr>
                <w:rFonts w:asciiTheme="minorHAnsi" w:eastAsia="Calibri" w:hAnsiTheme="minorHAnsi" w:cstheme="minorHAnsi"/>
                <w:b/>
                <w:color w:val="000000" w:themeColor="text1"/>
                <w:sz w:val="20"/>
                <w:szCs w:val="20"/>
              </w:rPr>
              <w:t>.</w:t>
            </w:r>
            <w:r w:rsidR="006D4C2E" w:rsidRPr="004500CF">
              <w:rPr>
                <w:rFonts w:asciiTheme="minorHAnsi" w:eastAsia="Calibri" w:hAnsiTheme="minorHAnsi" w:cstheme="minorHAnsi"/>
                <w:b/>
                <w:color w:val="000000" w:themeColor="text1"/>
                <w:sz w:val="20"/>
                <w:szCs w:val="20"/>
              </w:rPr>
              <w:t xml:space="preserve"> </w:t>
            </w:r>
            <w:r w:rsidR="006D4C2E" w:rsidRPr="004500CF">
              <w:rPr>
                <w:rFonts w:asciiTheme="minorHAnsi" w:hAnsiTheme="minorHAnsi" w:cstheme="minorHAnsi"/>
                <w:sz w:val="20"/>
                <w:szCs w:val="20"/>
              </w:rPr>
              <w:t>Cez optiku podpory rozvoja komunít sú vnímaní ako kľúčoví aktéri zamestnanci KC, ktorých potenciál je možné zúročiť v práci s komunitou a práci na jej silných stránkach. Špecifickým zameraním tejto aktivity je zabezpečiť posilnenie ich silných stránok prostredníctvom:</w:t>
            </w:r>
          </w:p>
          <w:p w14:paraId="72A3ED2B" w14:textId="77777777" w:rsidR="006D4C2E" w:rsidRPr="004500CF" w:rsidRDefault="005754D0" w:rsidP="00826F7C">
            <w:pPr>
              <w:pStyle w:val="Odsekzoznamu"/>
              <w:numPr>
                <w:ilvl w:val="0"/>
                <w:numId w:val="26"/>
              </w:numPr>
              <w:autoSpaceDE w:val="0"/>
              <w:autoSpaceDN w:val="0"/>
              <w:ind w:left="300" w:hanging="284"/>
              <w:jc w:val="both"/>
              <w:rPr>
                <w:rFonts w:asciiTheme="minorHAnsi" w:hAnsiTheme="minorHAnsi" w:cstheme="minorHAnsi"/>
                <w:b/>
                <w:sz w:val="20"/>
                <w:szCs w:val="20"/>
              </w:rPr>
            </w:pPr>
            <w:r w:rsidRPr="004500CF">
              <w:rPr>
                <w:rFonts w:asciiTheme="minorHAnsi" w:eastAsia="Arial" w:hAnsiTheme="minorHAnsi" w:cstheme="minorHAnsi"/>
                <w:sz w:val="20"/>
                <w:szCs w:val="20"/>
              </w:rPr>
              <w:t>Budovania ľudského kapitálu</w:t>
            </w:r>
            <w:r w:rsidRPr="004500CF">
              <w:rPr>
                <w:rFonts w:asciiTheme="minorHAnsi" w:hAnsiTheme="minorHAnsi" w:cstheme="minorHAnsi"/>
                <w:sz w:val="20"/>
                <w:szCs w:val="20"/>
              </w:rPr>
              <w:t xml:space="preserve"> </w:t>
            </w:r>
            <w:r w:rsidR="006D4C2E" w:rsidRPr="004500CF">
              <w:rPr>
                <w:rFonts w:asciiTheme="minorHAnsi" w:hAnsiTheme="minorHAnsi" w:cstheme="minorHAnsi"/>
                <w:sz w:val="20"/>
                <w:szCs w:val="20"/>
              </w:rPr>
              <w:t xml:space="preserve">pracovníkov KC a zosúladenie </w:t>
            </w:r>
            <w:r w:rsidRPr="004500CF">
              <w:rPr>
                <w:rFonts w:asciiTheme="minorHAnsi" w:hAnsiTheme="minorHAnsi" w:cstheme="minorHAnsi"/>
                <w:sz w:val="20"/>
                <w:szCs w:val="20"/>
              </w:rPr>
              <w:t xml:space="preserve">výkonu </w:t>
            </w:r>
            <w:r w:rsidR="006D4C2E" w:rsidRPr="004500CF">
              <w:rPr>
                <w:rFonts w:asciiTheme="minorHAnsi" w:hAnsiTheme="minorHAnsi" w:cstheme="minorHAnsi"/>
                <w:sz w:val="20"/>
                <w:szCs w:val="20"/>
              </w:rPr>
              <w:t>komunitnej práce, ako i iných odborných činností KC v podmienkach SR</w:t>
            </w:r>
            <w:r w:rsidRPr="004500CF">
              <w:rPr>
                <w:rFonts w:asciiTheme="minorHAnsi" w:hAnsiTheme="minorHAnsi" w:cstheme="minorHAnsi"/>
                <w:sz w:val="20"/>
                <w:szCs w:val="20"/>
              </w:rPr>
              <w:t xml:space="preserve"> prostredníctvom výcviku v komunitnej práci</w:t>
            </w:r>
            <w:r w:rsidR="006D4C2E" w:rsidRPr="004500CF">
              <w:rPr>
                <w:rFonts w:asciiTheme="minorHAnsi" w:hAnsiTheme="minorHAnsi" w:cstheme="minorHAnsi"/>
                <w:sz w:val="20"/>
                <w:szCs w:val="20"/>
              </w:rPr>
              <w:t xml:space="preserve">. </w:t>
            </w:r>
          </w:p>
          <w:p w14:paraId="15CE7014" w14:textId="4D25320B" w:rsidR="006D4C2E" w:rsidRPr="004500CF" w:rsidRDefault="006D4C2E" w:rsidP="00826F7C">
            <w:pPr>
              <w:pStyle w:val="Odsekzoznamu"/>
              <w:numPr>
                <w:ilvl w:val="0"/>
                <w:numId w:val="26"/>
              </w:numPr>
              <w:autoSpaceDE w:val="0"/>
              <w:autoSpaceDN w:val="0"/>
              <w:ind w:left="300" w:hanging="284"/>
              <w:jc w:val="both"/>
              <w:rPr>
                <w:rFonts w:asciiTheme="minorHAnsi" w:hAnsiTheme="minorHAnsi" w:cstheme="minorHAnsi"/>
                <w:sz w:val="20"/>
                <w:szCs w:val="20"/>
              </w:rPr>
            </w:pPr>
            <w:r w:rsidRPr="004500CF">
              <w:rPr>
                <w:rFonts w:asciiTheme="minorHAnsi" w:eastAsia="Arial" w:hAnsiTheme="minorHAnsi" w:cstheme="minorHAnsi"/>
                <w:sz w:val="20"/>
                <w:szCs w:val="20"/>
              </w:rPr>
              <w:t xml:space="preserve">Zabezpečenie </w:t>
            </w:r>
            <w:r w:rsidR="005754D0" w:rsidRPr="004500CF">
              <w:rPr>
                <w:rFonts w:asciiTheme="minorHAnsi" w:eastAsia="Arial" w:hAnsiTheme="minorHAnsi" w:cstheme="minorHAnsi"/>
                <w:sz w:val="20"/>
                <w:szCs w:val="20"/>
              </w:rPr>
              <w:t xml:space="preserve">výcviku na témy osobnostného rozvoja </w:t>
            </w:r>
            <w:r w:rsidRPr="004500CF">
              <w:rPr>
                <w:rFonts w:asciiTheme="minorHAnsi" w:eastAsia="Arial" w:hAnsiTheme="minorHAnsi" w:cstheme="minorHAnsi"/>
                <w:sz w:val="20"/>
                <w:szCs w:val="20"/>
              </w:rPr>
              <w:t xml:space="preserve">- </w:t>
            </w:r>
            <w:r w:rsidRPr="004500CF">
              <w:rPr>
                <w:rFonts w:asciiTheme="minorHAnsi" w:hAnsiTheme="minorHAnsi" w:cstheme="minorHAnsi"/>
                <w:sz w:val="20"/>
                <w:szCs w:val="20"/>
              </w:rPr>
              <w:t>v rozsahu 80 h. pre jedného zamestnanca KC (</w:t>
            </w:r>
            <w:r w:rsidR="00CB2FCB" w:rsidRPr="004500CF">
              <w:rPr>
                <w:rFonts w:asciiTheme="minorHAnsi" w:hAnsiTheme="minorHAnsi" w:cstheme="minorHAnsi"/>
                <w:sz w:val="20"/>
                <w:szCs w:val="20"/>
              </w:rPr>
              <w:t xml:space="preserve">odborný manažér KC </w:t>
            </w:r>
            <w:r w:rsidRPr="004500CF">
              <w:rPr>
                <w:rFonts w:asciiTheme="minorHAnsi" w:hAnsiTheme="minorHAnsi" w:cstheme="minorHAnsi"/>
                <w:sz w:val="20"/>
                <w:szCs w:val="20"/>
              </w:rPr>
              <w:t>KC/komunitný pracovník KC), príklady tematických modulov:</w:t>
            </w:r>
          </w:p>
          <w:p w14:paraId="2BAE60A5" w14:textId="77777777" w:rsidR="006D4C2E" w:rsidRPr="004500CF" w:rsidRDefault="006D4C2E" w:rsidP="00B56309">
            <w:pPr>
              <w:pStyle w:val="Odsekzoznamu"/>
              <w:ind w:left="1080"/>
              <w:jc w:val="both"/>
              <w:rPr>
                <w:rFonts w:asciiTheme="minorHAnsi" w:hAnsiTheme="minorHAnsi" w:cstheme="minorHAnsi"/>
                <w:sz w:val="20"/>
                <w:szCs w:val="20"/>
              </w:rPr>
            </w:pPr>
            <w:r w:rsidRPr="004500CF">
              <w:rPr>
                <w:rFonts w:asciiTheme="minorHAnsi" w:hAnsiTheme="minorHAnsi" w:cstheme="minorHAnsi"/>
                <w:sz w:val="20"/>
                <w:szCs w:val="20"/>
              </w:rPr>
              <w:t xml:space="preserve">1. </w:t>
            </w:r>
            <w:proofErr w:type="spellStart"/>
            <w:r w:rsidRPr="004500CF">
              <w:rPr>
                <w:rFonts w:asciiTheme="minorHAnsi" w:hAnsiTheme="minorHAnsi" w:cstheme="minorHAnsi"/>
                <w:sz w:val="20"/>
                <w:szCs w:val="20"/>
              </w:rPr>
              <w:t>Intrapersonálna</w:t>
            </w:r>
            <w:proofErr w:type="spellEnd"/>
            <w:r w:rsidRPr="004500CF">
              <w:rPr>
                <w:rFonts w:asciiTheme="minorHAnsi" w:hAnsiTheme="minorHAnsi" w:cstheme="minorHAnsi"/>
                <w:sz w:val="20"/>
                <w:szCs w:val="20"/>
              </w:rPr>
              <w:t xml:space="preserve"> percepcia, empatia, senzitivita v sociálnom styku  </w:t>
            </w:r>
          </w:p>
          <w:p w14:paraId="5BBE6851" w14:textId="77777777" w:rsidR="006D4C2E" w:rsidRPr="004500CF" w:rsidRDefault="006D4C2E" w:rsidP="00B56309">
            <w:pPr>
              <w:pStyle w:val="Odsekzoznamu"/>
              <w:ind w:left="1080"/>
              <w:jc w:val="both"/>
              <w:rPr>
                <w:rFonts w:asciiTheme="minorHAnsi" w:hAnsiTheme="minorHAnsi" w:cstheme="minorHAnsi"/>
                <w:sz w:val="20"/>
                <w:szCs w:val="20"/>
              </w:rPr>
            </w:pPr>
            <w:r w:rsidRPr="004500CF">
              <w:rPr>
                <w:rFonts w:asciiTheme="minorHAnsi" w:hAnsiTheme="minorHAnsi" w:cstheme="minorHAnsi"/>
                <w:sz w:val="20"/>
                <w:szCs w:val="20"/>
              </w:rPr>
              <w:t xml:space="preserve">2. Interpersonálna komunikácia </w:t>
            </w:r>
          </w:p>
          <w:p w14:paraId="32B4C51E" w14:textId="77777777" w:rsidR="006D4C2E" w:rsidRPr="004500CF" w:rsidRDefault="006D4C2E" w:rsidP="00B56309">
            <w:pPr>
              <w:pStyle w:val="Odsekzoznamu"/>
              <w:ind w:left="1080"/>
              <w:jc w:val="both"/>
              <w:rPr>
                <w:rFonts w:asciiTheme="minorHAnsi" w:hAnsiTheme="minorHAnsi" w:cstheme="minorHAnsi"/>
                <w:sz w:val="20"/>
                <w:szCs w:val="20"/>
              </w:rPr>
            </w:pPr>
            <w:r w:rsidRPr="004500CF">
              <w:rPr>
                <w:rFonts w:asciiTheme="minorHAnsi" w:hAnsiTheme="minorHAnsi" w:cstheme="minorHAnsi"/>
                <w:sz w:val="20"/>
                <w:szCs w:val="20"/>
              </w:rPr>
              <w:t xml:space="preserve">3. Alternatívne riešenie konfliktov </w:t>
            </w:r>
          </w:p>
          <w:p w14:paraId="5BFAD3A2" w14:textId="77777777" w:rsidR="006D4C2E" w:rsidRPr="004500CF" w:rsidRDefault="006D4C2E" w:rsidP="00B56309">
            <w:pPr>
              <w:pStyle w:val="Odsekzoznamu"/>
              <w:ind w:left="1080"/>
              <w:jc w:val="both"/>
              <w:rPr>
                <w:rFonts w:asciiTheme="minorHAnsi" w:hAnsiTheme="minorHAnsi" w:cstheme="minorHAnsi"/>
                <w:sz w:val="20"/>
                <w:szCs w:val="20"/>
              </w:rPr>
            </w:pPr>
            <w:r w:rsidRPr="004500CF">
              <w:rPr>
                <w:rFonts w:asciiTheme="minorHAnsi" w:hAnsiTheme="minorHAnsi" w:cstheme="minorHAnsi"/>
                <w:sz w:val="20"/>
                <w:szCs w:val="20"/>
              </w:rPr>
              <w:t xml:space="preserve">4. Metódy a techniky práce s jednotlivcom a skupinou; </w:t>
            </w:r>
          </w:p>
          <w:p w14:paraId="4095CF7C" w14:textId="77777777" w:rsidR="006D4C2E" w:rsidRPr="004500CF" w:rsidRDefault="006D4C2E" w:rsidP="00B56309">
            <w:pPr>
              <w:pStyle w:val="Odsekzoznamu"/>
              <w:ind w:left="1080"/>
              <w:jc w:val="both"/>
              <w:rPr>
                <w:rFonts w:asciiTheme="minorHAnsi" w:hAnsiTheme="minorHAnsi" w:cstheme="minorHAnsi"/>
                <w:sz w:val="20"/>
                <w:szCs w:val="20"/>
              </w:rPr>
            </w:pPr>
            <w:r w:rsidRPr="004500CF">
              <w:rPr>
                <w:rFonts w:asciiTheme="minorHAnsi" w:hAnsiTheme="minorHAnsi" w:cstheme="minorHAnsi"/>
                <w:sz w:val="20"/>
                <w:szCs w:val="20"/>
              </w:rPr>
              <w:t xml:space="preserve">5. Manažérske a </w:t>
            </w:r>
            <w:proofErr w:type="spellStart"/>
            <w:r w:rsidRPr="004500CF">
              <w:rPr>
                <w:rFonts w:asciiTheme="minorHAnsi" w:hAnsiTheme="minorHAnsi" w:cstheme="minorHAnsi"/>
                <w:sz w:val="20"/>
                <w:szCs w:val="20"/>
              </w:rPr>
              <w:t>líderské</w:t>
            </w:r>
            <w:proofErr w:type="spellEnd"/>
            <w:r w:rsidRPr="004500CF">
              <w:rPr>
                <w:rFonts w:asciiTheme="minorHAnsi" w:hAnsiTheme="minorHAnsi" w:cstheme="minorHAnsi"/>
                <w:sz w:val="20"/>
                <w:szCs w:val="20"/>
              </w:rPr>
              <w:t xml:space="preserve"> zručnosti; </w:t>
            </w:r>
          </w:p>
          <w:p w14:paraId="4E459586" w14:textId="77777777" w:rsidR="006D4C2E" w:rsidRPr="004500CF" w:rsidRDefault="006D4C2E" w:rsidP="00B56309">
            <w:pPr>
              <w:pStyle w:val="Odsekzoznamu"/>
              <w:ind w:left="1080"/>
              <w:jc w:val="both"/>
              <w:rPr>
                <w:rFonts w:asciiTheme="minorHAnsi" w:hAnsiTheme="minorHAnsi" w:cstheme="minorHAnsi"/>
                <w:sz w:val="20"/>
                <w:szCs w:val="20"/>
              </w:rPr>
            </w:pPr>
            <w:r w:rsidRPr="004500CF">
              <w:rPr>
                <w:rFonts w:asciiTheme="minorHAnsi" w:hAnsiTheme="minorHAnsi" w:cstheme="minorHAnsi"/>
                <w:sz w:val="20"/>
                <w:szCs w:val="20"/>
              </w:rPr>
              <w:t>6. Efektívna práca s emóciami;</w:t>
            </w:r>
          </w:p>
          <w:p w14:paraId="5E860879" w14:textId="77777777" w:rsidR="006D4C2E" w:rsidRPr="004500CF" w:rsidRDefault="006D4C2E" w:rsidP="00B56309">
            <w:pPr>
              <w:pStyle w:val="Odsekzoznamu"/>
              <w:ind w:left="1080"/>
              <w:jc w:val="both"/>
              <w:rPr>
                <w:rFonts w:asciiTheme="minorHAnsi" w:hAnsiTheme="minorHAnsi" w:cstheme="minorHAnsi"/>
                <w:sz w:val="20"/>
                <w:szCs w:val="20"/>
              </w:rPr>
            </w:pPr>
            <w:r w:rsidRPr="004500CF">
              <w:rPr>
                <w:rFonts w:asciiTheme="minorHAnsi" w:hAnsiTheme="minorHAnsi" w:cstheme="minorHAnsi"/>
                <w:sz w:val="20"/>
                <w:szCs w:val="20"/>
              </w:rPr>
              <w:t>7. Osobnostný rozvoj</w:t>
            </w:r>
          </w:p>
          <w:p w14:paraId="56FFFF25" w14:textId="77777777" w:rsidR="006D4C2E" w:rsidRPr="004500CF" w:rsidRDefault="006D4C2E" w:rsidP="00B56309">
            <w:pPr>
              <w:jc w:val="both"/>
              <w:rPr>
                <w:rFonts w:asciiTheme="minorHAnsi" w:hAnsiTheme="minorHAnsi" w:cstheme="minorHAnsi"/>
                <w:sz w:val="20"/>
                <w:szCs w:val="20"/>
              </w:rPr>
            </w:pPr>
          </w:p>
          <w:p w14:paraId="35EC0B94" w14:textId="77777777" w:rsidR="00B56309" w:rsidRPr="004500CF" w:rsidRDefault="00B56309" w:rsidP="00AD2397">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Vyššie uvedenú metodickú podporu resp. inú podporu činnosti KC bude realizovať:</w:t>
            </w:r>
          </w:p>
          <w:p w14:paraId="3B84FE23" w14:textId="77777777" w:rsidR="00B56309" w:rsidRPr="004500CF" w:rsidRDefault="00B56309" w:rsidP="00826F7C">
            <w:pPr>
              <w:pStyle w:val="Odsekzoznamu"/>
              <w:numPr>
                <w:ilvl w:val="0"/>
                <w:numId w:val="31"/>
              </w:numPr>
              <w:spacing w:before="0"/>
              <w:ind w:left="441" w:firstLine="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metodický tím na podporu činnosti KC</w:t>
            </w:r>
            <w:r w:rsidR="00B724F3" w:rsidRPr="004500CF">
              <w:rPr>
                <w:rFonts w:asciiTheme="minorHAnsi" w:eastAsia="Calibri" w:hAnsiTheme="minorHAnsi" w:cstheme="minorHAnsi"/>
                <w:sz w:val="20"/>
                <w:szCs w:val="20"/>
                <w:highlight w:val="white"/>
              </w:rPr>
              <w:t xml:space="preserve"> - a), b), c)</w:t>
            </w:r>
            <w:r w:rsidRPr="004500CF">
              <w:rPr>
                <w:rFonts w:asciiTheme="minorHAnsi" w:eastAsia="Calibri" w:hAnsiTheme="minorHAnsi" w:cstheme="minorHAnsi"/>
                <w:sz w:val="20"/>
                <w:szCs w:val="20"/>
                <w:highlight w:val="white"/>
              </w:rPr>
              <w:t>;</w:t>
            </w:r>
          </w:p>
          <w:p w14:paraId="78166897" w14:textId="77777777" w:rsidR="00B56309" w:rsidRPr="004500CF" w:rsidRDefault="00B56309" w:rsidP="00826F7C">
            <w:pPr>
              <w:pStyle w:val="Odsekzoznamu"/>
              <w:numPr>
                <w:ilvl w:val="0"/>
                <w:numId w:val="31"/>
              </w:numPr>
              <w:spacing w:before="0"/>
              <w:ind w:left="441" w:firstLine="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regionálni koordinátori</w:t>
            </w:r>
            <w:r w:rsidR="00B724F3" w:rsidRPr="004500CF">
              <w:rPr>
                <w:rFonts w:asciiTheme="minorHAnsi" w:eastAsia="Calibri" w:hAnsiTheme="minorHAnsi" w:cstheme="minorHAnsi"/>
                <w:sz w:val="20"/>
                <w:szCs w:val="20"/>
                <w:highlight w:val="white"/>
              </w:rPr>
              <w:t xml:space="preserve"> – najmä a)</w:t>
            </w:r>
            <w:r w:rsidRPr="004500CF">
              <w:rPr>
                <w:rFonts w:asciiTheme="minorHAnsi" w:eastAsia="Calibri" w:hAnsiTheme="minorHAnsi" w:cstheme="minorHAnsi"/>
                <w:sz w:val="20"/>
                <w:szCs w:val="20"/>
                <w:highlight w:val="white"/>
              </w:rPr>
              <w:t>;</w:t>
            </w:r>
          </w:p>
          <w:p w14:paraId="0EB76DEE" w14:textId="77777777" w:rsidR="0026203D" w:rsidRPr="004500CF" w:rsidRDefault="00B56309" w:rsidP="00826F7C">
            <w:pPr>
              <w:pStyle w:val="Odsekzoznamu"/>
              <w:numPr>
                <w:ilvl w:val="0"/>
                <w:numId w:val="31"/>
              </w:numPr>
              <w:spacing w:before="0"/>
              <w:ind w:left="441" w:firstLine="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odborní konzultanti v komunitnej práci</w:t>
            </w:r>
            <w:r w:rsidR="0026203D" w:rsidRPr="004500CF">
              <w:rPr>
                <w:rFonts w:asciiTheme="minorHAnsi" w:eastAsia="Calibri" w:hAnsiTheme="minorHAnsi" w:cstheme="minorHAnsi"/>
                <w:sz w:val="20"/>
                <w:szCs w:val="20"/>
                <w:highlight w:val="white"/>
              </w:rPr>
              <w:t xml:space="preserve"> - b)</w:t>
            </w:r>
          </w:p>
          <w:p w14:paraId="2E010DB7" w14:textId="77777777" w:rsidR="0026203D" w:rsidRPr="004500CF" w:rsidRDefault="0026203D" w:rsidP="00826F7C">
            <w:pPr>
              <w:pStyle w:val="Odsekzoznamu"/>
              <w:numPr>
                <w:ilvl w:val="0"/>
                <w:numId w:val="31"/>
              </w:numPr>
              <w:spacing w:before="0"/>
              <w:ind w:left="441" w:firstLine="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 xml:space="preserve">odborní konzultanti </w:t>
            </w:r>
            <w:r w:rsidR="00B56309" w:rsidRPr="004500CF">
              <w:rPr>
                <w:rFonts w:asciiTheme="minorHAnsi" w:eastAsia="Calibri" w:hAnsiTheme="minorHAnsi" w:cstheme="minorHAnsi"/>
                <w:sz w:val="20"/>
                <w:szCs w:val="20"/>
                <w:highlight w:val="white"/>
              </w:rPr>
              <w:t>špecialist</w:t>
            </w:r>
            <w:r w:rsidRPr="004500CF">
              <w:rPr>
                <w:rFonts w:asciiTheme="minorHAnsi" w:eastAsia="Calibri" w:hAnsiTheme="minorHAnsi" w:cstheme="minorHAnsi"/>
                <w:sz w:val="20"/>
                <w:szCs w:val="20"/>
                <w:highlight w:val="white"/>
              </w:rPr>
              <w:t>i - a)</w:t>
            </w:r>
            <w:r w:rsidR="00B56309" w:rsidRPr="004500CF">
              <w:rPr>
                <w:rFonts w:asciiTheme="minorHAnsi" w:eastAsia="Calibri" w:hAnsiTheme="minorHAnsi" w:cstheme="minorHAnsi"/>
                <w:sz w:val="20"/>
                <w:szCs w:val="20"/>
                <w:highlight w:val="white"/>
              </w:rPr>
              <w:t xml:space="preserve"> </w:t>
            </w:r>
          </w:p>
          <w:p w14:paraId="7977FF8B" w14:textId="77777777" w:rsidR="00B56309" w:rsidRPr="004500CF" w:rsidRDefault="0026203D" w:rsidP="00826F7C">
            <w:pPr>
              <w:pStyle w:val="Odsekzoznamu"/>
              <w:numPr>
                <w:ilvl w:val="0"/>
                <w:numId w:val="31"/>
              </w:numPr>
              <w:spacing w:before="0"/>
              <w:ind w:left="441" w:firstLine="0"/>
              <w:jc w:val="both"/>
              <w:rPr>
                <w:rFonts w:asciiTheme="minorHAnsi" w:eastAsia="Calibri" w:hAnsiTheme="minorHAnsi" w:cstheme="minorHAnsi"/>
                <w:sz w:val="20"/>
                <w:szCs w:val="20"/>
                <w:highlight w:val="white"/>
              </w:rPr>
            </w:pPr>
            <w:r w:rsidRPr="004500CF">
              <w:rPr>
                <w:rFonts w:asciiTheme="minorHAnsi" w:eastAsia="Calibri" w:hAnsiTheme="minorHAnsi" w:cstheme="minorHAnsi"/>
                <w:sz w:val="20"/>
                <w:szCs w:val="20"/>
                <w:highlight w:val="white"/>
              </w:rPr>
              <w:t xml:space="preserve">pracovníci/lektori </w:t>
            </w:r>
            <w:r w:rsidR="00B56309" w:rsidRPr="004500CF">
              <w:rPr>
                <w:rFonts w:asciiTheme="minorHAnsi" w:eastAsia="Calibri" w:hAnsiTheme="minorHAnsi" w:cstheme="minorHAnsi"/>
                <w:sz w:val="20"/>
                <w:szCs w:val="20"/>
                <w:highlight w:val="white"/>
              </w:rPr>
              <w:t>výcvikov</w:t>
            </w:r>
            <w:r w:rsidRPr="004500CF">
              <w:rPr>
                <w:rFonts w:asciiTheme="minorHAnsi" w:eastAsia="Calibri" w:hAnsiTheme="minorHAnsi" w:cstheme="minorHAnsi"/>
                <w:sz w:val="20"/>
                <w:szCs w:val="20"/>
                <w:highlight w:val="white"/>
              </w:rPr>
              <w:t xml:space="preserve"> – c)</w:t>
            </w:r>
            <w:r w:rsidR="00B56309" w:rsidRPr="004500CF">
              <w:rPr>
                <w:rFonts w:asciiTheme="minorHAnsi" w:eastAsia="Calibri" w:hAnsiTheme="minorHAnsi" w:cstheme="minorHAnsi"/>
                <w:sz w:val="20"/>
                <w:szCs w:val="20"/>
                <w:highlight w:val="white"/>
              </w:rPr>
              <w:t xml:space="preserve"> </w:t>
            </w:r>
          </w:p>
          <w:p w14:paraId="0B935E14" w14:textId="77777777" w:rsidR="00B56309" w:rsidRPr="004500CF" w:rsidRDefault="00B56309" w:rsidP="00AD2397">
            <w:pPr>
              <w:jc w:val="both"/>
              <w:rPr>
                <w:rFonts w:asciiTheme="minorHAnsi" w:eastAsia="Calibri" w:hAnsiTheme="minorHAnsi" w:cstheme="minorHAnsi"/>
                <w:sz w:val="20"/>
                <w:szCs w:val="20"/>
              </w:rPr>
            </w:pPr>
          </w:p>
          <w:p w14:paraId="2F8CCC01" w14:textId="77777777" w:rsidR="00980BBD" w:rsidRPr="004500CF" w:rsidRDefault="00980BBD" w:rsidP="006D4C2E">
            <w:pPr>
              <w:jc w:val="both"/>
              <w:rPr>
                <w:rFonts w:asciiTheme="minorHAnsi" w:eastAsia="Calibri" w:hAnsiTheme="minorHAnsi" w:cstheme="minorHAnsi"/>
                <w:b/>
                <w:sz w:val="20"/>
                <w:szCs w:val="20"/>
              </w:rPr>
            </w:pPr>
          </w:p>
          <w:p w14:paraId="477B18AE" w14:textId="77777777" w:rsidR="00980BBD" w:rsidRPr="004500CF" w:rsidRDefault="00C74F88" w:rsidP="006D4C2E">
            <w:pPr>
              <w:jc w:val="both"/>
              <w:rPr>
                <w:rFonts w:asciiTheme="minorHAnsi" w:eastAsia="Calibri" w:hAnsiTheme="minorHAnsi" w:cstheme="minorHAnsi"/>
                <w:b/>
                <w:sz w:val="20"/>
                <w:szCs w:val="20"/>
              </w:rPr>
            </w:pPr>
            <w:r w:rsidRPr="004500CF">
              <w:rPr>
                <w:rFonts w:asciiTheme="minorHAnsi" w:eastAsia="Calibri" w:hAnsiTheme="minorHAnsi" w:cstheme="minorHAnsi"/>
                <w:b/>
                <w:sz w:val="20"/>
                <w:szCs w:val="20"/>
              </w:rPr>
              <w:t>Podaktivita 4:  Monitorovanie a evaluácia realizácie TSP a činnosti komunitných centier</w:t>
            </w:r>
          </w:p>
          <w:p w14:paraId="586EAEA4" w14:textId="77777777" w:rsidR="00980BBD" w:rsidRPr="004500CF" w:rsidRDefault="00980BBD" w:rsidP="006D4C2E">
            <w:pPr>
              <w:jc w:val="both"/>
              <w:rPr>
                <w:rFonts w:asciiTheme="minorHAnsi" w:eastAsia="Calibri" w:hAnsiTheme="minorHAnsi" w:cstheme="minorHAnsi"/>
                <w:sz w:val="20"/>
                <w:szCs w:val="20"/>
              </w:rPr>
            </w:pPr>
          </w:p>
          <w:p w14:paraId="292EA4D8" w14:textId="6F37E814" w:rsidR="00980BBD" w:rsidRPr="004500CF" w:rsidRDefault="00C74F88" w:rsidP="006D4C2E">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Monitorovanie a metodické vedenie pre pravidelný zber dát od poskytovateľov bude realizovať</w:t>
            </w:r>
            <w:r w:rsidR="002E5244" w:rsidRPr="004500CF">
              <w:rPr>
                <w:rFonts w:asciiTheme="minorHAnsi" w:eastAsia="Calibri" w:hAnsiTheme="minorHAnsi" w:cstheme="minorHAnsi"/>
                <w:sz w:val="20"/>
                <w:szCs w:val="20"/>
              </w:rPr>
              <w:t xml:space="preserve"> IA MPSVR SR</w:t>
            </w:r>
            <w:r w:rsidRPr="004500CF">
              <w:rPr>
                <w:rFonts w:asciiTheme="minorHAnsi" w:eastAsia="Calibri" w:hAnsiTheme="minorHAnsi" w:cstheme="minorHAnsi"/>
                <w:sz w:val="20"/>
                <w:szCs w:val="20"/>
              </w:rPr>
              <w:t>, prostredníctvom odborného projektového tímu. Informácie budú zhromažďované jednotlivými zamestnancami TSP/KC, prostredníctvom spisovej dokumentácie a následne budú tieto údaje zasielané prideleným regionálnym koordinátorom</w:t>
            </w:r>
            <w:r w:rsidR="00184BC8" w:rsidRPr="004500CF">
              <w:rPr>
                <w:rFonts w:asciiTheme="minorHAnsi" w:eastAsia="Calibri" w:hAnsiTheme="minorHAnsi" w:cstheme="minorHAnsi"/>
                <w:sz w:val="20"/>
                <w:szCs w:val="20"/>
              </w:rPr>
              <w:t xml:space="preserve"> </w:t>
            </w:r>
            <w:r w:rsidR="009A5AFF" w:rsidRPr="004500CF">
              <w:rPr>
                <w:rFonts w:asciiTheme="minorHAnsi" w:eastAsia="Calibri" w:hAnsiTheme="minorHAnsi" w:cstheme="minorHAnsi"/>
                <w:sz w:val="20"/>
                <w:szCs w:val="20"/>
              </w:rPr>
              <w:t>/manažérovi pre monitorovanie</w:t>
            </w:r>
            <w:r w:rsidRPr="004500CF">
              <w:rPr>
                <w:rFonts w:asciiTheme="minorHAnsi" w:eastAsia="Calibri" w:hAnsiTheme="minorHAnsi" w:cstheme="minorHAnsi"/>
                <w:sz w:val="20"/>
                <w:szCs w:val="20"/>
              </w:rPr>
              <w:t xml:space="preserve">, v stanovených časových intervaloch. Okrem základných údajov o počte klientov s ich demografickými charakteristikami, budú evidované aj iné dáta súvisiace s monitorovaním projektu, </w:t>
            </w:r>
            <w:r w:rsidR="009A5AFF" w:rsidRPr="004500CF">
              <w:rPr>
                <w:rFonts w:asciiTheme="minorHAnsi" w:eastAsia="Calibri" w:hAnsiTheme="minorHAnsi" w:cstheme="minorHAnsi"/>
                <w:sz w:val="20"/>
                <w:szCs w:val="20"/>
              </w:rPr>
              <w:t xml:space="preserve">stanovené </w:t>
            </w:r>
            <w:r w:rsidRPr="004500CF">
              <w:rPr>
                <w:rFonts w:asciiTheme="minorHAnsi" w:eastAsia="Calibri" w:hAnsiTheme="minorHAnsi" w:cstheme="minorHAnsi"/>
                <w:sz w:val="20"/>
                <w:szCs w:val="20"/>
              </w:rPr>
              <w:t xml:space="preserve">podľa potreby. </w:t>
            </w:r>
            <w:r w:rsidR="002E5244" w:rsidRPr="004500CF">
              <w:rPr>
                <w:rFonts w:asciiTheme="minorHAnsi" w:eastAsia="Calibri" w:hAnsiTheme="minorHAnsi" w:cstheme="minorHAnsi"/>
                <w:sz w:val="20"/>
                <w:szCs w:val="20"/>
              </w:rPr>
              <w:t xml:space="preserve">IA MPSVR SR </w:t>
            </w:r>
            <w:r w:rsidRPr="004500CF">
              <w:rPr>
                <w:rFonts w:asciiTheme="minorHAnsi" w:eastAsia="Calibri" w:hAnsiTheme="minorHAnsi" w:cstheme="minorHAnsi"/>
                <w:sz w:val="20"/>
                <w:szCs w:val="20"/>
              </w:rPr>
              <w:t xml:space="preserve">bude vyhodnocovať dáta o výkone podporených aktivít a poskytovať súčinnosť a metodické usmernenia </w:t>
            </w:r>
            <w:r w:rsidR="00184BC8" w:rsidRPr="004500CF">
              <w:rPr>
                <w:rFonts w:asciiTheme="minorHAnsi" w:eastAsia="Calibri" w:hAnsiTheme="minorHAnsi" w:cstheme="minorHAnsi"/>
                <w:sz w:val="20"/>
                <w:szCs w:val="20"/>
              </w:rPr>
              <w:t xml:space="preserve">k monitorovaniu </w:t>
            </w:r>
            <w:r w:rsidRPr="004500CF">
              <w:rPr>
                <w:rFonts w:asciiTheme="minorHAnsi" w:eastAsia="Calibri" w:hAnsiTheme="minorHAnsi" w:cstheme="minorHAnsi"/>
                <w:sz w:val="20"/>
                <w:szCs w:val="20"/>
              </w:rPr>
              <w:t>pre spolupracujúce subjekty prostredníctvom regionálnych koordinátorov priamo v teréne.</w:t>
            </w:r>
          </w:p>
          <w:p w14:paraId="7D76AF15" w14:textId="77777777" w:rsidR="00980BBD" w:rsidRPr="004500CF" w:rsidRDefault="00980BBD" w:rsidP="006D4C2E">
            <w:pPr>
              <w:jc w:val="both"/>
              <w:rPr>
                <w:rFonts w:asciiTheme="minorHAnsi" w:eastAsia="Calibri" w:hAnsiTheme="minorHAnsi" w:cstheme="minorHAnsi"/>
                <w:sz w:val="20"/>
                <w:szCs w:val="20"/>
              </w:rPr>
            </w:pPr>
          </w:p>
          <w:p w14:paraId="4D27B6CF" w14:textId="4ECF4C90" w:rsidR="00980BBD" w:rsidRPr="004500CF" w:rsidRDefault="00C74F88" w:rsidP="006D4C2E">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Záverečné hodnotenie (evaluácia) bude predstavovať posúdenie napĺňania cieľov projektu, vyhodnotenie plnenia výkonnostného rámca, zhodnotenie hospodárnosti, účelnosti a</w:t>
            </w:r>
            <w:r w:rsidR="009A5AFF" w:rsidRPr="004500CF">
              <w:rPr>
                <w:rFonts w:asciiTheme="minorHAnsi" w:eastAsia="Calibri" w:hAnsiTheme="minorHAnsi" w:cstheme="minorHAnsi"/>
                <w:sz w:val="20"/>
                <w:szCs w:val="20"/>
              </w:rPr>
              <w:t> </w:t>
            </w:r>
            <w:r w:rsidRPr="004500CF">
              <w:rPr>
                <w:rFonts w:asciiTheme="minorHAnsi" w:eastAsia="Calibri" w:hAnsiTheme="minorHAnsi" w:cstheme="minorHAnsi"/>
                <w:sz w:val="20"/>
                <w:szCs w:val="20"/>
              </w:rPr>
              <w:t>účinnosti</w:t>
            </w:r>
            <w:r w:rsidR="009A5AFF" w:rsidRPr="004500CF">
              <w:rPr>
                <w:rFonts w:asciiTheme="minorHAnsi" w:eastAsia="Calibri" w:hAnsiTheme="minorHAnsi" w:cstheme="minorHAnsi"/>
                <w:sz w:val="20"/>
                <w:szCs w:val="20"/>
              </w:rPr>
              <w:t xml:space="preserve"> TSP</w:t>
            </w:r>
            <w:r w:rsidRPr="004500CF">
              <w:rPr>
                <w:rFonts w:asciiTheme="minorHAnsi" w:eastAsia="Calibri" w:hAnsiTheme="minorHAnsi" w:cstheme="minorHAnsi"/>
                <w:sz w:val="20"/>
                <w:szCs w:val="20"/>
              </w:rPr>
              <w:t xml:space="preserve"> </w:t>
            </w:r>
            <w:r w:rsidR="009A5AFF" w:rsidRPr="004500CF">
              <w:rPr>
                <w:rFonts w:asciiTheme="minorHAnsi" w:eastAsia="Calibri" w:hAnsiTheme="minorHAnsi" w:cstheme="minorHAnsi"/>
                <w:sz w:val="20"/>
                <w:szCs w:val="20"/>
              </w:rPr>
              <w:t>a KC</w:t>
            </w:r>
            <w:r w:rsidRPr="004500CF">
              <w:rPr>
                <w:rFonts w:asciiTheme="minorHAnsi" w:eastAsia="Calibri" w:hAnsiTheme="minorHAnsi" w:cstheme="minorHAnsi"/>
                <w:sz w:val="20"/>
                <w:szCs w:val="20"/>
              </w:rPr>
              <w:t>.</w:t>
            </w:r>
            <w:r w:rsidR="001A2221" w:rsidRPr="004500CF">
              <w:rPr>
                <w:rFonts w:asciiTheme="minorHAnsi" w:eastAsia="Calibri" w:hAnsiTheme="minorHAnsi" w:cstheme="minorHAnsi"/>
                <w:sz w:val="20"/>
                <w:szCs w:val="20"/>
              </w:rPr>
              <w:t xml:space="preserve"> Evaluácia umožňuje</w:t>
            </w:r>
            <w:r w:rsidR="00FD3BAF" w:rsidRPr="004500CF">
              <w:rPr>
                <w:rFonts w:asciiTheme="minorHAnsi" w:eastAsia="Calibri" w:hAnsiTheme="minorHAnsi" w:cstheme="minorHAnsi"/>
                <w:sz w:val="20"/>
                <w:szCs w:val="20"/>
              </w:rPr>
              <w:t xml:space="preserve"> celkovo</w:t>
            </w:r>
            <w:r w:rsidR="001A2221" w:rsidRPr="004500CF">
              <w:rPr>
                <w:rFonts w:asciiTheme="minorHAnsi" w:eastAsia="Calibri" w:hAnsiTheme="minorHAnsi" w:cstheme="minorHAnsi"/>
                <w:sz w:val="20"/>
                <w:szCs w:val="20"/>
              </w:rPr>
              <w:t xml:space="preserve"> posúdiť účinnosť a efektívnosť programu. Skúma, či program dosahuje svoje ciele a plní definované očakávania. Na tomto základe môžu prebehnúť úpravy či zlepšenia, aby bol program účinnejší a efektívnejší. Umožňuje získať informácie o tom, aké faktory prispievajú k úspechu alebo neúspechu programu. </w:t>
            </w:r>
            <w:r w:rsidR="00FD3BAF" w:rsidRPr="004500CF">
              <w:rPr>
                <w:rFonts w:asciiTheme="minorHAnsi" w:eastAsia="Calibri" w:hAnsiTheme="minorHAnsi" w:cstheme="minorHAnsi"/>
                <w:sz w:val="20"/>
                <w:szCs w:val="20"/>
              </w:rPr>
              <w:t xml:space="preserve">Bude nadväzovať na predchádzajúce evaluácie či TSP alebo KC, uvedené v predchádzajúcich častiach textu. </w:t>
            </w:r>
            <w:r w:rsidRPr="004500CF">
              <w:rPr>
                <w:rFonts w:asciiTheme="minorHAnsi" w:eastAsia="Calibri" w:hAnsiTheme="minorHAnsi" w:cstheme="minorHAnsi"/>
                <w:sz w:val="20"/>
                <w:szCs w:val="20"/>
              </w:rPr>
              <w:t>Všetky zistenia budú využité pri formulácii odporúčaní pre nasledujúce programové obdobie.</w:t>
            </w:r>
          </w:p>
          <w:p w14:paraId="2BF7C211" w14:textId="01B90F8D" w:rsidR="00980BBD" w:rsidRPr="004500CF" w:rsidRDefault="00C74F88" w:rsidP="006D4C2E">
            <w:pPr>
              <w:jc w:val="both"/>
              <w:rPr>
                <w:rFonts w:asciiTheme="minorHAnsi" w:eastAsia="Calibri" w:hAnsiTheme="minorHAnsi" w:cstheme="minorHAnsi"/>
                <w:sz w:val="20"/>
                <w:szCs w:val="20"/>
              </w:rPr>
            </w:pPr>
            <w:r w:rsidRPr="004500CF">
              <w:rPr>
                <w:rFonts w:asciiTheme="minorHAnsi" w:eastAsia="Calibri" w:hAnsiTheme="minorHAnsi" w:cstheme="minorHAnsi"/>
                <w:sz w:val="20"/>
                <w:szCs w:val="20"/>
              </w:rPr>
              <w:t>Žiadateľ (</w:t>
            </w:r>
            <w:r w:rsidR="002E5244" w:rsidRPr="004500CF">
              <w:rPr>
                <w:rFonts w:asciiTheme="minorHAnsi" w:eastAsia="Calibri" w:hAnsiTheme="minorHAnsi" w:cstheme="minorHAnsi"/>
                <w:sz w:val="20"/>
                <w:szCs w:val="20"/>
              </w:rPr>
              <w:t xml:space="preserve"> IA MPSVR SR</w:t>
            </w:r>
            <w:r w:rsidRPr="004500CF">
              <w:rPr>
                <w:rFonts w:asciiTheme="minorHAnsi" w:eastAsia="Calibri" w:hAnsiTheme="minorHAnsi" w:cstheme="minorHAnsi"/>
                <w:sz w:val="20"/>
                <w:szCs w:val="20"/>
              </w:rPr>
              <w:t xml:space="preserve">) bude každoročne na určené zasadnutie Komisie pre cieľ politiky súdržnosti č. 4 pri Monitorovacom výbore P SK 2021-2027 predkladať informáciu o priebehu čerpania podpory TSP a KC, vrátane informácií o zmenách a </w:t>
            </w:r>
            <w:r w:rsidRPr="004500CF">
              <w:rPr>
                <w:rFonts w:asciiTheme="minorHAnsi" w:eastAsia="Calibri" w:hAnsiTheme="minorHAnsi" w:cstheme="minorHAnsi"/>
                <w:sz w:val="20"/>
                <w:szCs w:val="20"/>
              </w:rPr>
              <w:lastRenderedPageBreak/>
              <w:t xml:space="preserve">aktualizáciách východiskovej databázy poskytovania terénnej sociálnej práce a komunitnej práce. </w:t>
            </w:r>
          </w:p>
          <w:p w14:paraId="5A32AEC6" w14:textId="77777777" w:rsidR="00F03E51" w:rsidRPr="004500CF" w:rsidRDefault="00F03E51" w:rsidP="006D4C2E">
            <w:pPr>
              <w:jc w:val="both"/>
              <w:rPr>
                <w:rFonts w:asciiTheme="minorHAnsi" w:eastAsia="Calibri" w:hAnsiTheme="minorHAnsi" w:cstheme="minorHAnsi"/>
                <w:sz w:val="20"/>
                <w:szCs w:val="20"/>
              </w:rPr>
            </w:pPr>
          </w:p>
          <w:p w14:paraId="45127D3D" w14:textId="77777777" w:rsidR="000748F2" w:rsidRPr="004500CF" w:rsidRDefault="00F03E51" w:rsidP="00F03E51">
            <w:pPr>
              <w:jc w:val="both"/>
              <w:rPr>
                <w:rFonts w:asciiTheme="minorHAnsi" w:hAnsiTheme="minorHAnsi" w:cstheme="minorHAnsi"/>
                <w:sz w:val="20"/>
                <w:szCs w:val="20"/>
              </w:rPr>
            </w:pPr>
            <w:r w:rsidRPr="004500CF">
              <w:rPr>
                <w:rFonts w:asciiTheme="minorHAnsi" w:hAnsiTheme="minorHAnsi" w:cstheme="minorHAnsi"/>
                <w:sz w:val="20"/>
                <w:szCs w:val="20"/>
              </w:rPr>
              <w:t>Projekt bude realizovaný v </w:t>
            </w:r>
            <w:r w:rsidRPr="004500CF">
              <w:rPr>
                <w:rFonts w:asciiTheme="minorHAnsi" w:hAnsiTheme="minorHAnsi" w:cstheme="minorHAnsi"/>
                <w:b/>
                <w:sz w:val="20"/>
                <w:szCs w:val="20"/>
              </w:rPr>
              <w:t>súlade s horizontálnymi princípmi</w:t>
            </w:r>
            <w:r w:rsidRPr="004500CF">
              <w:rPr>
                <w:rFonts w:asciiTheme="minorHAnsi" w:hAnsiTheme="minorHAnsi" w:cstheme="minorHAnsi"/>
                <w:sz w:val="20"/>
                <w:szCs w:val="20"/>
              </w:rPr>
              <w:t xml:space="preserve"> s povinnosťou dodržania súladu projektu s Chartou  základných práv Európskej únie, rodovou rovnosťou , nediskrimináciou  a prístupnosťou osôb so zdravotným postihnutím , ktoré sú definované v Partnerskej dohode SR na roky 2021 – 2027 a v čl. 9 nariadenie o spoločných ustanoveniach</w:t>
            </w:r>
            <w:r w:rsidRPr="004500CF">
              <w:rPr>
                <w:rFonts w:asciiTheme="minorHAnsi" w:hAnsiTheme="minorHAnsi" w:cstheme="minorHAnsi"/>
                <w:sz w:val="20"/>
                <w:szCs w:val="20"/>
              </w:rPr>
              <w:footnoteReference w:id="13"/>
            </w:r>
            <w:r w:rsidRPr="004500CF">
              <w:rPr>
                <w:rFonts w:asciiTheme="minorHAnsi" w:hAnsiTheme="minorHAnsi" w:cstheme="minorHAnsi"/>
                <w:sz w:val="20"/>
                <w:szCs w:val="20"/>
              </w:rPr>
              <w:t xml:space="preserve">, berúc do úvahy Chartu základných práv Európskej únie a povinnosti vyplývajúce z Dohovoru OSN o právach osôb so zdravotným postihnutím a zabezpečenia prístupnosti v súlade s jeho článkom 9, ako horizontálne základné podmienky.                                                                                                                                                                                                                                                               </w:t>
            </w:r>
          </w:p>
          <w:p w14:paraId="2613F6E2" w14:textId="378A05EF" w:rsidR="00F03E51" w:rsidRPr="004500CF" w:rsidRDefault="00F03E51" w:rsidP="00F03E51">
            <w:pPr>
              <w:jc w:val="both"/>
              <w:rPr>
                <w:rFonts w:asciiTheme="minorHAnsi" w:hAnsiTheme="minorHAnsi" w:cstheme="minorHAnsi"/>
                <w:sz w:val="20"/>
                <w:szCs w:val="20"/>
              </w:rPr>
            </w:pPr>
            <w:r w:rsidRPr="004500CF">
              <w:rPr>
                <w:rFonts w:asciiTheme="minorHAnsi" w:hAnsiTheme="minorHAnsi" w:cstheme="minorHAnsi"/>
                <w:sz w:val="20"/>
                <w:szCs w:val="20"/>
              </w:rPr>
              <w:t>Pri implementácii plánovaných aktivít projektu je potrebné dodržiavať všetky články Charty ZP EÚ s dôrazom najmä na články Charty ZP EÚ, ktoré sa najviac vzťahujú k plánovaným intervenciám, aktivitám a cieľovým skupinám.</w:t>
            </w:r>
          </w:p>
          <w:p w14:paraId="66F3132B" w14:textId="77777777" w:rsidR="00F03E51" w:rsidRPr="004500CF" w:rsidRDefault="00F03E51" w:rsidP="00F03E51">
            <w:pPr>
              <w:jc w:val="both"/>
              <w:rPr>
                <w:rFonts w:asciiTheme="minorHAnsi" w:hAnsiTheme="minorHAnsi" w:cstheme="minorHAnsi"/>
                <w:sz w:val="20"/>
                <w:szCs w:val="20"/>
              </w:rPr>
            </w:pPr>
          </w:p>
          <w:p w14:paraId="16333503" w14:textId="77777777" w:rsidR="00F03E51" w:rsidRPr="004500CF" w:rsidRDefault="00F03E51" w:rsidP="00F03E51">
            <w:pPr>
              <w:jc w:val="both"/>
              <w:rPr>
                <w:rFonts w:asciiTheme="minorHAnsi" w:hAnsiTheme="minorHAnsi" w:cstheme="minorHAnsi"/>
                <w:sz w:val="20"/>
                <w:szCs w:val="20"/>
              </w:rPr>
            </w:pPr>
            <w:r w:rsidRPr="004500CF">
              <w:rPr>
                <w:rFonts w:asciiTheme="minorHAnsi" w:hAnsiTheme="minorHAnsi" w:cstheme="minorHAnsi"/>
                <w:sz w:val="20"/>
                <w:szCs w:val="20"/>
              </w:rPr>
              <w:t>Na hlavnej aktivite projektu “Zabezpečenie poskytovania terénnej sociálnej práce a činnosti komunitných center” budú mať možnosť participovať všetci zamestnanci žiadateľa a zamestnanci tretích subjektov, ktorí prejavia záujem o účasť na projekte bez ohľadu na pohlavie, vek alebo akékoľvek iné kritériá, ktoré by mohli ľudí diskriminovať. Taktiež pri výbere administratívnych a odborných kapacít zapojených do riadenia a realizácie projektu bude  zohľadnený a dodržaný princíp rovnosti mužov a žien a princíp nediskriminácie. V rámci mzdového ohodnotenia administratívnych a odborných kapacít nebude dochádzať k diskriminácií a k nerovnému odmeňovaniu za rovnakú prácu na základe pohlavia alebo príslušnosti k akejkoľvek znevýhodnenej skupine osôb.</w:t>
            </w:r>
          </w:p>
          <w:p w14:paraId="45856624" w14:textId="77777777" w:rsidR="00F03E51" w:rsidRPr="004500CF" w:rsidRDefault="00F03E51" w:rsidP="00F03E51">
            <w:pPr>
              <w:pStyle w:val="Odsekzoznamu"/>
              <w:ind w:left="0" w:firstLine="0"/>
              <w:jc w:val="both"/>
              <w:rPr>
                <w:rFonts w:asciiTheme="minorHAnsi" w:eastAsia="Arial" w:hAnsiTheme="minorHAnsi" w:cstheme="minorHAnsi"/>
                <w:sz w:val="20"/>
                <w:szCs w:val="20"/>
                <w:lang w:val="en-US"/>
              </w:rPr>
            </w:pPr>
          </w:p>
          <w:p w14:paraId="622DF6AF" w14:textId="77777777" w:rsidR="00D712B9" w:rsidRDefault="00F03E51" w:rsidP="00F03E51">
            <w:pPr>
              <w:jc w:val="both"/>
              <w:rPr>
                <w:rFonts w:asciiTheme="minorHAnsi" w:hAnsiTheme="minorHAnsi" w:cstheme="minorHAnsi"/>
                <w:sz w:val="20"/>
                <w:szCs w:val="20"/>
              </w:rPr>
            </w:pPr>
            <w:r w:rsidRPr="004500CF">
              <w:rPr>
                <w:rFonts w:asciiTheme="minorHAnsi" w:hAnsiTheme="minorHAnsi" w:cstheme="minorHAnsi"/>
                <w:sz w:val="20"/>
                <w:szCs w:val="20"/>
              </w:rPr>
              <w:t xml:space="preserve">V súvislosti so všetkými plánovanými aktivitami bude zohľadnený </w:t>
            </w:r>
          </w:p>
          <w:p w14:paraId="3CB1E534" w14:textId="77777777" w:rsidR="00D712B9" w:rsidRDefault="00F03E51" w:rsidP="00D712B9">
            <w:pPr>
              <w:pStyle w:val="Odsekzoznamu"/>
              <w:numPr>
                <w:ilvl w:val="0"/>
                <w:numId w:val="31"/>
              </w:numPr>
              <w:ind w:left="447" w:hanging="141"/>
              <w:jc w:val="both"/>
              <w:rPr>
                <w:rFonts w:asciiTheme="minorHAnsi" w:hAnsiTheme="minorHAnsi" w:cstheme="minorHAnsi"/>
                <w:sz w:val="20"/>
                <w:szCs w:val="20"/>
              </w:rPr>
            </w:pPr>
            <w:r w:rsidRPr="00D712B9">
              <w:rPr>
                <w:rFonts w:asciiTheme="minorHAnsi" w:hAnsiTheme="minorHAnsi" w:cstheme="minorHAnsi"/>
                <w:sz w:val="20"/>
                <w:szCs w:val="20"/>
              </w:rPr>
              <w:t>v  rámci projektu princíp rovnosti mužov a žien a princíp nediskriminácie tak, aby nedochádzalo k znevýhodneným podmienkam pre akúkoľvek skupinu osôb a aby boli vytvorené podmienky prístupnosti aj pre osoby so zdravotným postihnutím k fyzickému prostrediu, k informáciám a komunikácii vrátane informačných a komunikačných technológií a systémov, ako aj k ďalším prostriedkom a službám dostupným alebo poskytovaným verejnosti.</w:t>
            </w:r>
          </w:p>
          <w:p w14:paraId="634930A1" w14:textId="02638BEE" w:rsidR="00980BBD" w:rsidRPr="00D712B9" w:rsidRDefault="00F03E51" w:rsidP="00D712B9">
            <w:pPr>
              <w:pStyle w:val="Odsekzoznamu"/>
              <w:numPr>
                <w:ilvl w:val="0"/>
                <w:numId w:val="31"/>
              </w:numPr>
              <w:tabs>
                <w:tab w:val="left" w:pos="447"/>
              </w:tabs>
              <w:ind w:left="447" w:hanging="141"/>
              <w:jc w:val="both"/>
              <w:rPr>
                <w:rFonts w:asciiTheme="minorHAnsi" w:hAnsiTheme="minorHAnsi" w:cstheme="minorHAnsi"/>
                <w:sz w:val="20"/>
                <w:szCs w:val="20"/>
              </w:rPr>
            </w:pPr>
            <w:r w:rsidRPr="00D712B9">
              <w:rPr>
                <w:rFonts w:asciiTheme="minorHAnsi" w:hAnsiTheme="minorHAnsi" w:cstheme="minorHAnsi"/>
                <w:sz w:val="20"/>
                <w:szCs w:val="20"/>
              </w:rPr>
              <w:t>v rámci oprávnených aktivít zameraných na zvyšovanie kvalifikácie, rekvalifikáciu, taktiež pri výbere účastníkov v rámci vše</w:t>
            </w:r>
            <w:r w:rsidR="00D712B9">
              <w:rPr>
                <w:rFonts w:asciiTheme="minorHAnsi" w:hAnsiTheme="minorHAnsi" w:cstheme="minorHAnsi"/>
                <w:sz w:val="20"/>
                <w:szCs w:val="20"/>
              </w:rPr>
              <w:t>t</w:t>
            </w:r>
            <w:r w:rsidRPr="00D712B9">
              <w:rPr>
                <w:rFonts w:asciiTheme="minorHAnsi" w:hAnsiTheme="minorHAnsi" w:cstheme="minorHAnsi"/>
                <w:sz w:val="20"/>
                <w:szCs w:val="20"/>
              </w:rPr>
              <w:t>kých vzdelávacích aktivít nebude dochádzať k diskriminácii, k znevýhodneným podmienkam na základe pohlavia alebo príslušnosti k akejkoľvek znevýhodnenej skupine.</w:t>
            </w:r>
          </w:p>
        </w:tc>
      </w:tr>
      <w:tr w:rsidR="00980BBD" w14:paraId="0D14D4F5" w14:textId="77777777">
        <w:tc>
          <w:tcPr>
            <w:tcW w:w="10317" w:type="dxa"/>
            <w:tcBorders>
              <w:top w:val="single" w:sz="4" w:space="0" w:color="000000"/>
            </w:tcBorders>
            <w:shd w:val="clear" w:color="auto" w:fill="F2F2F2"/>
          </w:tcPr>
          <w:p w14:paraId="4259E0E0" w14:textId="77777777" w:rsidR="00980BBD" w:rsidRDefault="00C74F88" w:rsidP="006D4C2E">
            <w:pPr>
              <w:tabs>
                <w:tab w:val="left" w:pos="709"/>
              </w:tabs>
              <w:rPr>
                <w:rFonts w:ascii="Calibri" w:eastAsia="Calibri" w:hAnsi="Calibri" w:cs="Calibri"/>
                <w:b/>
                <w:sz w:val="20"/>
                <w:szCs w:val="20"/>
              </w:rPr>
            </w:pPr>
            <w:r>
              <w:rPr>
                <w:rFonts w:ascii="Calibri" w:eastAsia="Calibri" w:hAnsi="Calibri" w:cs="Calibri"/>
                <w:b/>
                <w:sz w:val="20"/>
                <w:szCs w:val="20"/>
              </w:rPr>
              <w:lastRenderedPageBreak/>
              <w:t>Situácia po realizácii projektu a udržateľnosť projektu</w:t>
            </w:r>
          </w:p>
        </w:tc>
      </w:tr>
      <w:tr w:rsidR="00980BBD" w14:paraId="1E6F5359" w14:textId="77777777">
        <w:trPr>
          <w:trHeight w:val="699"/>
        </w:trPr>
        <w:tc>
          <w:tcPr>
            <w:tcW w:w="10317" w:type="dxa"/>
            <w:shd w:val="clear" w:color="auto" w:fill="auto"/>
          </w:tcPr>
          <w:p w14:paraId="436074E6" w14:textId="77777777" w:rsidR="007A47EF" w:rsidRDefault="007A47EF" w:rsidP="007A47EF">
            <w:pPr>
              <w:ind w:left="14"/>
              <w:jc w:val="both"/>
              <w:rPr>
                <w:rFonts w:ascii="Calibri" w:hAnsi="Calibri" w:cs="Calibri"/>
                <w:sz w:val="20"/>
                <w:szCs w:val="20"/>
              </w:rPr>
            </w:pPr>
            <w:r>
              <w:rPr>
                <w:rFonts w:ascii="Calibri" w:hAnsi="Calibri" w:cs="Calibri"/>
                <w:sz w:val="20"/>
                <w:szCs w:val="20"/>
              </w:rPr>
              <w:t>Opatrenia NP prispejú</w:t>
            </w:r>
            <w:r w:rsidRPr="00F414B8">
              <w:rPr>
                <w:rFonts w:ascii="Calibri" w:hAnsi="Calibri" w:cs="Calibri"/>
                <w:sz w:val="20"/>
                <w:szCs w:val="20"/>
              </w:rPr>
              <w:t xml:space="preserve"> k napĺňaniu cieľo</w:t>
            </w:r>
            <w:r>
              <w:rPr>
                <w:rFonts w:ascii="Calibri" w:hAnsi="Calibri" w:cs="Calibri"/>
                <w:sz w:val="20"/>
                <w:szCs w:val="20"/>
              </w:rPr>
              <w:t xml:space="preserve">v Partnerskej dohody 2021-2027 : </w:t>
            </w:r>
          </w:p>
          <w:p w14:paraId="6671794A" w14:textId="77777777" w:rsidR="007A47EF" w:rsidRDefault="007A47EF" w:rsidP="007A47EF">
            <w:pPr>
              <w:pStyle w:val="Odsekzoznamu"/>
              <w:numPr>
                <w:ilvl w:val="0"/>
                <w:numId w:val="31"/>
              </w:numPr>
              <w:jc w:val="both"/>
              <w:rPr>
                <w:rFonts w:ascii="Calibri" w:hAnsi="Calibri" w:cs="Calibri"/>
                <w:sz w:val="20"/>
                <w:szCs w:val="20"/>
              </w:rPr>
            </w:pPr>
            <w:r w:rsidRPr="004E4498">
              <w:rPr>
                <w:rFonts w:ascii="Calibri" w:hAnsi="Calibri" w:cs="Calibri"/>
                <w:sz w:val="20"/>
                <w:szCs w:val="20"/>
              </w:rPr>
              <w:t>zníženie celkového počtu osôb ohrozených chudobou alebo sociálnym vylúčením, vrátane osôb z MRK do roku 2030 o 70 tisíc</w:t>
            </w:r>
          </w:p>
          <w:p w14:paraId="2A46EEA4" w14:textId="77777777" w:rsidR="007A47EF" w:rsidRDefault="007A47EF" w:rsidP="007A47EF">
            <w:pPr>
              <w:pStyle w:val="Odsekzoznamu"/>
              <w:numPr>
                <w:ilvl w:val="0"/>
                <w:numId w:val="31"/>
              </w:numPr>
              <w:jc w:val="both"/>
              <w:rPr>
                <w:rFonts w:ascii="Calibri" w:hAnsi="Calibri" w:cs="Calibri"/>
                <w:sz w:val="20"/>
                <w:szCs w:val="20"/>
              </w:rPr>
            </w:pPr>
            <w:r w:rsidRPr="001A738A">
              <w:rPr>
                <w:rFonts w:ascii="Calibri" w:hAnsi="Calibri" w:cs="Calibri"/>
                <w:sz w:val="20"/>
                <w:szCs w:val="20"/>
              </w:rPr>
              <w:t>zníženie počtu detí ohrozených chudobou alebo sociálnym vylúčením do roku 2030 o 21 tisíc;</w:t>
            </w:r>
          </w:p>
          <w:p w14:paraId="23DAB91E" w14:textId="47FC0937" w:rsidR="007A47EF" w:rsidRDefault="007A47EF" w:rsidP="00D712B9">
            <w:pPr>
              <w:widowControl/>
              <w:spacing w:before="120"/>
              <w:ind w:right="135"/>
              <w:jc w:val="both"/>
              <w:rPr>
                <w:rFonts w:ascii="Calibri" w:hAnsi="Calibri" w:cs="Calibri"/>
                <w:sz w:val="20"/>
                <w:szCs w:val="20"/>
              </w:rPr>
            </w:pPr>
            <w:r>
              <w:rPr>
                <w:rFonts w:ascii="Calibri" w:hAnsi="Calibri" w:cs="Calibri"/>
                <w:sz w:val="20"/>
                <w:szCs w:val="20"/>
              </w:rPr>
              <w:t xml:space="preserve">Realizácia terénnej sociálnej práce podporená prostredníctvom NP </w:t>
            </w:r>
            <w:r w:rsidR="002677A0">
              <w:rPr>
                <w:rFonts w:ascii="Calibri" w:hAnsi="Calibri" w:cs="Calibri"/>
                <w:sz w:val="20"/>
                <w:szCs w:val="20"/>
              </w:rPr>
              <w:t>sprostredkuje</w:t>
            </w:r>
            <w:r>
              <w:rPr>
                <w:rFonts w:ascii="Calibri" w:hAnsi="Calibri" w:cs="Calibri"/>
                <w:sz w:val="20"/>
                <w:szCs w:val="20"/>
              </w:rPr>
              <w:t xml:space="preserve"> individuálnu </w:t>
            </w:r>
            <w:r w:rsidR="002677A0">
              <w:rPr>
                <w:rFonts w:ascii="Calibri" w:hAnsi="Calibri" w:cs="Calibri"/>
                <w:sz w:val="20"/>
                <w:szCs w:val="20"/>
              </w:rPr>
              <w:t>podporu</w:t>
            </w:r>
            <w:r>
              <w:rPr>
                <w:rFonts w:ascii="Calibri" w:hAnsi="Calibri" w:cs="Calibri"/>
                <w:sz w:val="20"/>
                <w:szCs w:val="20"/>
              </w:rPr>
              <w:t xml:space="preserve"> osobám v zmysle oprávnených cieľových skupín v rôznych oblastiach života. Poskytne </w:t>
            </w:r>
            <w:r w:rsidR="002677A0">
              <w:rPr>
                <w:rFonts w:ascii="Calibri" w:hAnsi="Calibri" w:cs="Calibri"/>
                <w:sz w:val="20"/>
                <w:szCs w:val="20"/>
              </w:rPr>
              <w:t>odborné intervencie</w:t>
            </w:r>
            <w:r>
              <w:rPr>
                <w:rFonts w:ascii="Calibri" w:hAnsi="Calibri" w:cs="Calibri"/>
                <w:sz w:val="20"/>
                <w:szCs w:val="20"/>
              </w:rPr>
              <w:t xml:space="preserve"> v témach </w:t>
            </w:r>
            <w:proofErr w:type="spellStart"/>
            <w:r>
              <w:rPr>
                <w:rFonts w:ascii="Calibri" w:hAnsi="Calibri" w:cs="Calibri"/>
                <w:sz w:val="20"/>
                <w:szCs w:val="20"/>
              </w:rPr>
              <w:t>oddĺženie</w:t>
            </w:r>
            <w:proofErr w:type="spellEnd"/>
            <w:r>
              <w:rPr>
                <w:rFonts w:ascii="Calibri" w:hAnsi="Calibri" w:cs="Calibri"/>
                <w:sz w:val="20"/>
                <w:szCs w:val="20"/>
              </w:rPr>
              <w:t xml:space="preserve">, bývanie </w:t>
            </w:r>
            <w:r w:rsidR="002677A0">
              <w:rPr>
                <w:rFonts w:ascii="Calibri" w:hAnsi="Calibri" w:cs="Calibri"/>
                <w:sz w:val="20"/>
                <w:szCs w:val="20"/>
              </w:rPr>
              <w:t>a</w:t>
            </w:r>
            <w:r>
              <w:rPr>
                <w:rFonts w:ascii="Calibri" w:hAnsi="Calibri" w:cs="Calibri"/>
                <w:sz w:val="20"/>
                <w:szCs w:val="20"/>
              </w:rPr>
              <w:t xml:space="preserve"> zamestnanosť. Jednotná metodická a koordinačná činnosť prispeje k zjednoteniu výkonu TSP naprieč všetkými lokalitami. Snahou jednotného poskytovania terénnej sociálnej práce je jej etablovanie sa v komunálnych štruktúrach a to prostredníctvom intenzívnej spolupráce a sieťovaním s relevantnými aktérmi na úrovni samospráv/regiónov s využitím zapojenia MNO.  </w:t>
            </w:r>
            <w:r w:rsidR="00DE3272">
              <w:rPr>
                <w:rFonts w:ascii="Calibri" w:hAnsi="Calibri" w:cs="Calibri"/>
                <w:sz w:val="20"/>
                <w:szCs w:val="20"/>
              </w:rPr>
              <w:t xml:space="preserve">Ambíciou programu TSP bude </w:t>
            </w:r>
            <w:r w:rsidR="00DE3272" w:rsidRPr="00DE3272">
              <w:rPr>
                <w:rFonts w:ascii="Calibri" w:hAnsi="Calibri" w:cs="Calibri"/>
                <w:sz w:val="20"/>
                <w:szCs w:val="20"/>
              </w:rPr>
              <w:t>prispieť k udržateľnosti TSP</w:t>
            </w:r>
            <w:r w:rsidR="00DE3272">
              <w:rPr>
                <w:rFonts w:ascii="Calibri" w:hAnsi="Calibri" w:cs="Calibri"/>
                <w:sz w:val="20"/>
                <w:szCs w:val="20"/>
              </w:rPr>
              <w:t xml:space="preserve"> po skončení predkladaného NP.</w:t>
            </w:r>
          </w:p>
          <w:p w14:paraId="18FC8858" w14:textId="77777777" w:rsidR="007A47EF" w:rsidRDefault="007A47EF" w:rsidP="007A47EF">
            <w:pPr>
              <w:widowControl/>
              <w:ind w:right="122"/>
              <w:jc w:val="both"/>
              <w:rPr>
                <w:rFonts w:ascii="Calibri" w:hAnsi="Calibri" w:cs="Calibri"/>
                <w:sz w:val="20"/>
                <w:szCs w:val="20"/>
              </w:rPr>
            </w:pPr>
          </w:p>
          <w:p w14:paraId="2B0766A5" w14:textId="0E6BE22E" w:rsidR="007A47EF" w:rsidRPr="00311C86" w:rsidRDefault="007A47EF" w:rsidP="007A47EF">
            <w:pPr>
              <w:widowControl/>
              <w:ind w:right="122"/>
              <w:jc w:val="both"/>
              <w:rPr>
                <w:rFonts w:ascii="Calibri" w:eastAsia="Calibri" w:hAnsi="Calibri" w:cs="Calibri"/>
                <w:sz w:val="20"/>
                <w:szCs w:val="20"/>
              </w:rPr>
            </w:pPr>
            <w:r>
              <w:rPr>
                <w:rFonts w:ascii="Calibri" w:eastAsia="Calibri" w:hAnsi="Calibri" w:cs="Calibri"/>
                <w:sz w:val="20"/>
                <w:szCs w:val="20"/>
              </w:rPr>
              <w:t>Realizácia činnosti komunitných centier prinesie pozitívne dopady</w:t>
            </w:r>
            <w:r w:rsidR="00F71057">
              <w:rPr>
                <w:rFonts w:ascii="Calibri" w:eastAsia="Calibri" w:hAnsi="Calibri" w:cs="Calibri"/>
                <w:sz w:val="20"/>
                <w:szCs w:val="20"/>
              </w:rPr>
              <w:t xml:space="preserve"> pre</w:t>
            </w:r>
            <w:r>
              <w:rPr>
                <w:rFonts w:ascii="Calibri" w:eastAsia="Calibri" w:hAnsi="Calibri" w:cs="Calibri"/>
                <w:sz w:val="20"/>
                <w:szCs w:val="20"/>
              </w:rPr>
              <w:t xml:space="preserve">: </w:t>
            </w:r>
          </w:p>
          <w:p w14:paraId="55F99724" w14:textId="77777777" w:rsidR="007A47EF" w:rsidRDefault="007A47EF" w:rsidP="007A47EF">
            <w:pPr>
              <w:widowControl/>
              <w:numPr>
                <w:ilvl w:val="0"/>
                <w:numId w:val="35"/>
              </w:numPr>
              <w:pBdr>
                <w:top w:val="nil"/>
                <w:left w:val="nil"/>
                <w:bottom w:val="nil"/>
                <w:right w:val="nil"/>
                <w:between w:val="nil"/>
              </w:pBdr>
              <w:ind w:left="567" w:right="122" w:hanging="283"/>
              <w:jc w:val="both"/>
              <w:rPr>
                <w:rFonts w:ascii="Calibri" w:eastAsia="Calibri" w:hAnsi="Calibri" w:cs="Calibri"/>
                <w:color w:val="000000"/>
                <w:sz w:val="20"/>
                <w:szCs w:val="20"/>
              </w:rPr>
            </w:pPr>
            <w:r w:rsidRPr="00311C86">
              <w:rPr>
                <w:rFonts w:ascii="Calibri" w:eastAsia="Calibri" w:hAnsi="Calibri" w:cs="Calibri"/>
                <w:color w:val="000000"/>
                <w:sz w:val="20"/>
                <w:szCs w:val="20"/>
              </w:rPr>
              <w:t>spoločenstvá a komunity, v ktorých žijú osoby sociálne vylúčené resp. ohrozené sociálnym vylúčením</w:t>
            </w:r>
            <w:r>
              <w:rPr>
                <w:rFonts w:ascii="Calibri" w:eastAsia="Calibri" w:hAnsi="Calibri" w:cs="Calibri"/>
                <w:color w:val="000000"/>
                <w:sz w:val="20"/>
                <w:szCs w:val="20"/>
              </w:rPr>
              <w:t xml:space="preserve"> a generačne reprodukovanou chudobou</w:t>
            </w:r>
            <w:r w:rsidRPr="00311C86">
              <w:rPr>
                <w:rFonts w:ascii="Calibri" w:eastAsia="Calibri" w:hAnsi="Calibri" w:cs="Calibri"/>
                <w:color w:val="000000"/>
                <w:sz w:val="20"/>
                <w:szCs w:val="20"/>
              </w:rPr>
              <w:t xml:space="preserve">; </w:t>
            </w:r>
          </w:p>
          <w:p w14:paraId="632819B1" w14:textId="42E2581C" w:rsidR="007A47EF" w:rsidRDefault="007A47EF" w:rsidP="007A47EF">
            <w:pPr>
              <w:widowControl/>
              <w:numPr>
                <w:ilvl w:val="0"/>
                <w:numId w:val="35"/>
              </w:numPr>
              <w:pBdr>
                <w:top w:val="nil"/>
                <w:left w:val="nil"/>
                <w:bottom w:val="nil"/>
                <w:right w:val="nil"/>
                <w:between w:val="nil"/>
              </w:pBdr>
              <w:ind w:left="567" w:right="122" w:hanging="283"/>
              <w:jc w:val="both"/>
              <w:rPr>
                <w:rFonts w:ascii="Calibri" w:eastAsia="Calibri" w:hAnsi="Calibri" w:cs="Calibri"/>
                <w:color w:val="000000"/>
                <w:sz w:val="20"/>
                <w:szCs w:val="20"/>
              </w:rPr>
            </w:pPr>
            <w:r w:rsidRPr="00311C86">
              <w:rPr>
                <w:rFonts w:ascii="Calibri" w:eastAsia="Calibri" w:hAnsi="Calibri" w:cs="Calibri"/>
                <w:color w:val="000000"/>
                <w:sz w:val="20"/>
                <w:szCs w:val="20"/>
              </w:rPr>
              <w:t xml:space="preserve">osoby sociálne vylúčené, resp. ohrozené sociálnych vylúčením v pozícii prijímateľov a prijímateliek </w:t>
            </w:r>
            <w:r>
              <w:rPr>
                <w:rFonts w:ascii="Calibri" w:eastAsia="Calibri" w:hAnsi="Calibri" w:cs="Calibri"/>
                <w:color w:val="000000"/>
                <w:sz w:val="20"/>
                <w:szCs w:val="20"/>
              </w:rPr>
              <w:t xml:space="preserve">služieb </w:t>
            </w:r>
            <w:r w:rsidRPr="00311C86">
              <w:rPr>
                <w:rFonts w:ascii="Calibri" w:eastAsia="Calibri" w:hAnsi="Calibri" w:cs="Calibri"/>
                <w:color w:val="000000"/>
                <w:sz w:val="20"/>
                <w:szCs w:val="20"/>
              </w:rPr>
              <w:t>KC, v závislosti od ich potrieb a potrieb komunity ako celky - definované teritóriom (napr. obce/mestá</w:t>
            </w:r>
            <w:r w:rsidR="00CB2FCB">
              <w:rPr>
                <w:rFonts w:ascii="Calibri" w:eastAsia="Calibri" w:hAnsi="Calibri" w:cs="Calibri"/>
                <w:color w:val="000000"/>
                <w:sz w:val="20"/>
                <w:szCs w:val="20"/>
              </w:rPr>
              <w:t>, resp. ich časťami</w:t>
            </w:r>
            <w:r w:rsidRPr="00311C86">
              <w:rPr>
                <w:rFonts w:ascii="Calibri" w:eastAsia="Calibri" w:hAnsi="Calibri" w:cs="Calibri"/>
                <w:color w:val="000000"/>
                <w:sz w:val="20"/>
                <w:szCs w:val="20"/>
              </w:rPr>
              <w:t>) a spoločnými potrebami či cieľmi.</w:t>
            </w:r>
          </w:p>
          <w:p w14:paraId="146E7E6F" w14:textId="77777777" w:rsidR="007A47EF" w:rsidRDefault="007A47EF" w:rsidP="007A47EF">
            <w:pPr>
              <w:widowControl/>
              <w:numPr>
                <w:ilvl w:val="0"/>
                <w:numId w:val="35"/>
              </w:numPr>
              <w:pBdr>
                <w:top w:val="nil"/>
                <w:left w:val="nil"/>
                <w:bottom w:val="nil"/>
                <w:right w:val="nil"/>
                <w:between w:val="nil"/>
              </w:pBdr>
              <w:ind w:left="567" w:right="122" w:hanging="283"/>
              <w:jc w:val="both"/>
              <w:rPr>
                <w:rFonts w:ascii="Calibri" w:eastAsia="Calibri" w:hAnsi="Calibri" w:cs="Calibri"/>
                <w:color w:val="000000"/>
                <w:sz w:val="20"/>
                <w:szCs w:val="20"/>
              </w:rPr>
            </w:pPr>
            <w:r w:rsidRPr="00311C86">
              <w:rPr>
                <w:rFonts w:ascii="Calibri" w:eastAsia="Calibri" w:hAnsi="Calibri" w:cs="Calibri"/>
                <w:color w:val="000000"/>
                <w:sz w:val="20"/>
                <w:szCs w:val="20"/>
              </w:rPr>
              <w:t>verejných a neverejných poskytovateľov sociálnych služieb KC;</w:t>
            </w:r>
          </w:p>
          <w:p w14:paraId="5EAFEEF7" w14:textId="56548C72" w:rsidR="00980BBD" w:rsidRPr="00D712B9" w:rsidRDefault="00F71057" w:rsidP="000748F2">
            <w:pPr>
              <w:jc w:val="both"/>
              <w:rPr>
                <w:rFonts w:ascii="Calibri" w:eastAsia="Calibri" w:hAnsi="Calibri" w:cs="Calibri"/>
                <w:b/>
                <w:sz w:val="20"/>
                <w:szCs w:val="20"/>
                <w:highlight w:val="white"/>
              </w:rPr>
            </w:pPr>
            <w:r>
              <w:rPr>
                <w:rFonts w:ascii="Calibri" w:eastAsia="Calibri" w:hAnsi="Calibri" w:cs="Calibri"/>
                <w:sz w:val="20"/>
                <w:szCs w:val="20"/>
              </w:rPr>
              <w:t>Ďalej sa za pomoci o</w:t>
            </w:r>
            <w:r w:rsidR="007A47EF" w:rsidRPr="00311C86">
              <w:rPr>
                <w:rFonts w:ascii="Calibri" w:eastAsia="Calibri" w:hAnsi="Calibri" w:cs="Calibri"/>
                <w:sz w:val="20"/>
                <w:szCs w:val="20"/>
              </w:rPr>
              <w:t>dborne pripraven</w:t>
            </w:r>
            <w:r>
              <w:rPr>
                <w:rFonts w:ascii="Calibri" w:eastAsia="Calibri" w:hAnsi="Calibri" w:cs="Calibri"/>
                <w:sz w:val="20"/>
                <w:szCs w:val="20"/>
              </w:rPr>
              <w:t>ého</w:t>
            </w:r>
            <w:r w:rsidR="007A47EF" w:rsidRPr="00311C86">
              <w:rPr>
                <w:rFonts w:ascii="Calibri" w:eastAsia="Calibri" w:hAnsi="Calibri" w:cs="Calibri"/>
                <w:sz w:val="20"/>
                <w:szCs w:val="20"/>
              </w:rPr>
              <w:t xml:space="preserve"> personál</w:t>
            </w:r>
            <w:r>
              <w:rPr>
                <w:rFonts w:ascii="Calibri" w:eastAsia="Calibri" w:hAnsi="Calibri" w:cs="Calibri"/>
                <w:sz w:val="20"/>
                <w:szCs w:val="20"/>
              </w:rPr>
              <w:t>u</w:t>
            </w:r>
            <w:r w:rsidR="007A47EF" w:rsidRPr="00311C86">
              <w:rPr>
                <w:rFonts w:ascii="Calibri" w:eastAsia="Calibri" w:hAnsi="Calibri" w:cs="Calibri"/>
                <w:sz w:val="20"/>
                <w:szCs w:val="20"/>
              </w:rPr>
              <w:t xml:space="preserve"> a</w:t>
            </w:r>
            <w:r>
              <w:rPr>
                <w:rFonts w:ascii="Calibri" w:eastAsia="Calibri" w:hAnsi="Calibri" w:cs="Calibri"/>
                <w:sz w:val="20"/>
                <w:szCs w:val="20"/>
              </w:rPr>
              <w:t xml:space="preserve"> prostredníctvom </w:t>
            </w:r>
            <w:r w:rsidR="007A47EF" w:rsidRPr="00311C86">
              <w:rPr>
                <w:rFonts w:ascii="Calibri" w:eastAsia="Calibri" w:hAnsi="Calibri" w:cs="Calibri"/>
                <w:sz w:val="20"/>
                <w:szCs w:val="20"/>
              </w:rPr>
              <w:t>jeho zosieťov</w:t>
            </w:r>
            <w:r>
              <w:rPr>
                <w:rFonts w:ascii="Calibri" w:eastAsia="Calibri" w:hAnsi="Calibri" w:cs="Calibri"/>
                <w:sz w:val="20"/>
                <w:szCs w:val="20"/>
              </w:rPr>
              <w:t>ania,</w:t>
            </w:r>
            <w:r w:rsidR="007A47EF" w:rsidRPr="00311C86">
              <w:rPr>
                <w:rFonts w:ascii="Calibri" w:eastAsia="Calibri" w:hAnsi="Calibri" w:cs="Calibri"/>
                <w:sz w:val="20"/>
                <w:szCs w:val="20"/>
              </w:rPr>
              <w:t xml:space="preserve"> v rámci podpory a pomoci aj iných aktérov na komunitnej úrovni</w:t>
            </w:r>
            <w:r>
              <w:rPr>
                <w:rFonts w:ascii="Calibri" w:eastAsia="Calibri" w:hAnsi="Calibri" w:cs="Calibri"/>
                <w:sz w:val="20"/>
                <w:szCs w:val="20"/>
              </w:rPr>
              <w:t>,</w:t>
            </w:r>
            <w:r w:rsidR="007A47EF" w:rsidRPr="00311C86">
              <w:rPr>
                <w:rFonts w:ascii="Calibri" w:eastAsia="Calibri" w:hAnsi="Calibri" w:cs="Calibri"/>
                <w:sz w:val="20"/>
                <w:szCs w:val="20"/>
              </w:rPr>
              <w:t xml:space="preserve"> vytvoria podmienky pre prenositeľnú prax a skúsenosť na iných poskytovateľov KC</w:t>
            </w:r>
            <w:r w:rsidR="007A47EF">
              <w:rPr>
                <w:rFonts w:ascii="Calibri" w:eastAsia="Calibri" w:hAnsi="Calibri" w:cs="Calibri"/>
                <w:sz w:val="20"/>
                <w:szCs w:val="20"/>
              </w:rPr>
              <w:t xml:space="preserve"> resp. iné </w:t>
            </w:r>
            <w:r w:rsidR="007A47EF">
              <w:rPr>
                <w:rFonts w:ascii="Calibri" w:eastAsia="Calibri" w:hAnsi="Calibri" w:cs="Calibri"/>
                <w:sz w:val="20"/>
                <w:szCs w:val="20"/>
              </w:rPr>
              <w:lastRenderedPageBreak/>
              <w:t>sociálne služby/pomáhajúce profesie, ktoré poskytujú činnosti pre obdobné cieľové skupiny. Vďaka odbornej podpore z projektu sa predpokladá zvýšenie profesionálnych zručností odborného personálu v teréne, ako i zvýšenie ich uplatniteľnosti sa na trhu práce.</w:t>
            </w:r>
          </w:p>
        </w:tc>
      </w:tr>
      <w:tr w:rsidR="00980BBD" w14:paraId="550AB6D5" w14:textId="77777777">
        <w:tc>
          <w:tcPr>
            <w:tcW w:w="10317" w:type="dxa"/>
            <w:tcBorders>
              <w:bottom w:val="single" w:sz="4" w:space="0" w:color="000000"/>
            </w:tcBorders>
            <w:shd w:val="clear" w:color="auto" w:fill="F2F2F2"/>
          </w:tcPr>
          <w:p w14:paraId="2FDD3A1A" w14:textId="77777777" w:rsidR="00980BBD" w:rsidRDefault="00C74F88" w:rsidP="006D4C2E">
            <w:pPr>
              <w:tabs>
                <w:tab w:val="left" w:pos="709"/>
              </w:tabs>
              <w:rPr>
                <w:rFonts w:ascii="Calibri" w:eastAsia="Calibri" w:hAnsi="Calibri" w:cs="Calibri"/>
                <w:b/>
                <w:color w:val="0063A2"/>
                <w:sz w:val="20"/>
                <w:szCs w:val="20"/>
              </w:rPr>
            </w:pPr>
            <w:r>
              <w:rPr>
                <w:rFonts w:ascii="Calibri" w:eastAsia="Calibri" w:hAnsi="Calibri" w:cs="Calibri"/>
                <w:b/>
                <w:sz w:val="20"/>
                <w:szCs w:val="20"/>
              </w:rPr>
              <w:lastRenderedPageBreak/>
              <w:t>Administratívna a prevádzková kapacita žiadateľa a partnera</w:t>
            </w:r>
          </w:p>
        </w:tc>
      </w:tr>
      <w:tr w:rsidR="00980BBD" w14:paraId="1FABE701" w14:textId="77777777">
        <w:tc>
          <w:tcPr>
            <w:tcW w:w="10317" w:type="dxa"/>
            <w:tcBorders>
              <w:bottom w:val="single" w:sz="4" w:space="0" w:color="000000"/>
            </w:tcBorders>
            <w:shd w:val="clear" w:color="auto" w:fill="auto"/>
          </w:tcPr>
          <w:p w14:paraId="349FCAE5" w14:textId="77777777" w:rsidR="00980BBD" w:rsidRDefault="00C74F88" w:rsidP="00D712B9">
            <w:pPr>
              <w:spacing w:after="210"/>
              <w:jc w:val="both"/>
              <w:rPr>
                <w:rFonts w:ascii="Calibri" w:eastAsia="Calibri" w:hAnsi="Calibri" w:cs="Calibri"/>
                <w:b/>
                <w:sz w:val="20"/>
                <w:szCs w:val="20"/>
                <w:u w:val="single"/>
              </w:rPr>
            </w:pPr>
            <w:r>
              <w:rPr>
                <w:rFonts w:ascii="Calibri" w:eastAsia="Calibri" w:hAnsi="Calibri" w:cs="Calibri"/>
                <w:b/>
                <w:sz w:val="20"/>
                <w:szCs w:val="20"/>
                <w:u w:val="single"/>
              </w:rPr>
              <w:t>Odborné kapacity zapojených subjektov:</w:t>
            </w:r>
          </w:p>
          <w:p w14:paraId="71378529" w14:textId="77777777" w:rsidR="00980BBD" w:rsidRDefault="00C74F88" w:rsidP="006D4C2E">
            <w:pPr>
              <w:spacing w:before="200" w:after="200"/>
              <w:jc w:val="both"/>
              <w:rPr>
                <w:rFonts w:ascii="Calibri" w:eastAsia="Calibri" w:hAnsi="Calibri" w:cs="Calibri"/>
                <w:sz w:val="20"/>
                <w:szCs w:val="20"/>
                <w:highlight w:val="white"/>
              </w:rPr>
            </w:pPr>
            <w:r>
              <w:rPr>
                <w:rFonts w:ascii="Calibri" w:eastAsia="Calibri" w:hAnsi="Calibri" w:cs="Calibri"/>
                <w:sz w:val="20"/>
                <w:szCs w:val="20"/>
              </w:rPr>
              <w:t xml:space="preserve">Odborný personál vykonávajúci odborné činnosti zapojených subjektov </w:t>
            </w:r>
            <w:r>
              <w:rPr>
                <w:rFonts w:ascii="Calibri" w:eastAsia="Calibri" w:hAnsi="Calibri" w:cs="Calibri"/>
                <w:sz w:val="20"/>
                <w:szCs w:val="20"/>
                <w:highlight w:val="white"/>
              </w:rPr>
              <w:t xml:space="preserve">bude zabezpečený prostredníctvom nižšie uvedenej štruktúry pracovných pozícií zamestnankýň/zamestnancov </w:t>
            </w:r>
            <w:r w:rsidRPr="00FD3BAF">
              <w:rPr>
                <w:rFonts w:ascii="Calibri" w:eastAsia="Calibri" w:hAnsi="Calibri" w:cs="Calibri"/>
                <w:sz w:val="20"/>
                <w:szCs w:val="20"/>
              </w:rPr>
              <w:t>zamestnaných na trvalý pracovný pomer u zapojených subjektov</w:t>
            </w:r>
            <w:r>
              <w:rPr>
                <w:rFonts w:ascii="Calibri" w:eastAsia="Calibri" w:hAnsi="Calibri" w:cs="Calibri"/>
                <w:sz w:val="20"/>
                <w:szCs w:val="20"/>
                <w:highlight w:val="white"/>
              </w:rPr>
              <w:t xml:space="preserve">. </w:t>
            </w:r>
          </w:p>
          <w:p w14:paraId="79FC6B27" w14:textId="77777777" w:rsidR="00980BBD" w:rsidRPr="00FD3BAF" w:rsidRDefault="00C74F88" w:rsidP="006D4C2E">
            <w:pPr>
              <w:spacing w:before="200" w:after="200"/>
              <w:jc w:val="both"/>
              <w:rPr>
                <w:rFonts w:ascii="Calibri" w:eastAsia="Calibri" w:hAnsi="Calibri" w:cs="Calibri"/>
                <w:b/>
                <w:sz w:val="20"/>
                <w:szCs w:val="20"/>
                <w:u w:val="single"/>
              </w:rPr>
            </w:pPr>
            <w:r w:rsidRPr="00FD3BAF">
              <w:rPr>
                <w:rFonts w:ascii="Calibri" w:eastAsia="Calibri" w:hAnsi="Calibri" w:cs="Calibri"/>
                <w:b/>
                <w:sz w:val="20"/>
                <w:szCs w:val="20"/>
                <w:u w:val="single"/>
              </w:rPr>
              <w:t xml:space="preserve">Výkon terénnej sociálnej </w:t>
            </w:r>
            <w:r w:rsidR="00FD3BAF" w:rsidRPr="00FD3BAF">
              <w:rPr>
                <w:rFonts w:ascii="Calibri" w:eastAsia="Calibri" w:hAnsi="Calibri" w:cs="Calibri"/>
                <w:b/>
                <w:sz w:val="20"/>
                <w:szCs w:val="20"/>
                <w:u w:val="single"/>
              </w:rPr>
              <w:t>práce</w:t>
            </w:r>
            <w:r w:rsidRPr="00FD3BAF">
              <w:rPr>
                <w:rFonts w:ascii="Calibri" w:eastAsia="Calibri" w:hAnsi="Calibri" w:cs="Calibri"/>
                <w:b/>
                <w:sz w:val="20"/>
                <w:szCs w:val="20"/>
                <w:u w:val="single"/>
              </w:rPr>
              <w:t xml:space="preserve"> </w:t>
            </w:r>
          </w:p>
          <w:p w14:paraId="63A7C1B5" w14:textId="6594E4B0" w:rsidR="00980BBD" w:rsidRDefault="00C74F88" w:rsidP="006D4C2E">
            <w:pPr>
              <w:spacing w:before="240"/>
              <w:jc w:val="both"/>
              <w:rPr>
                <w:rFonts w:ascii="Calibri" w:eastAsia="Calibri" w:hAnsi="Calibri" w:cs="Calibri"/>
                <w:sz w:val="20"/>
                <w:szCs w:val="20"/>
                <w:highlight w:val="white"/>
              </w:rPr>
            </w:pPr>
            <w:r>
              <w:rPr>
                <w:rFonts w:ascii="Calibri" w:eastAsia="Calibri" w:hAnsi="Calibri" w:cs="Calibri"/>
                <w:b/>
                <w:sz w:val="20"/>
                <w:szCs w:val="20"/>
                <w:highlight w:val="white"/>
              </w:rPr>
              <w:t>Terénny sociálny pracovník</w:t>
            </w:r>
            <w:r>
              <w:rPr>
                <w:rFonts w:ascii="Calibri" w:eastAsia="Calibri" w:hAnsi="Calibri" w:cs="Calibri"/>
                <w:sz w:val="20"/>
                <w:szCs w:val="20"/>
                <w:highlight w:val="white"/>
              </w:rPr>
              <w:t xml:space="preserve"> </w:t>
            </w:r>
            <w:r w:rsidR="00FD6CDE">
              <w:rPr>
                <w:rFonts w:ascii="Calibri" w:eastAsia="Calibri" w:hAnsi="Calibri" w:cs="Calibri"/>
                <w:sz w:val="20"/>
                <w:szCs w:val="20"/>
                <w:highlight w:val="white"/>
              </w:rPr>
              <w:t xml:space="preserve">vykonáva </w:t>
            </w:r>
            <w:r>
              <w:rPr>
                <w:rFonts w:ascii="Calibri" w:eastAsia="Calibri" w:hAnsi="Calibri" w:cs="Calibri"/>
                <w:sz w:val="20"/>
                <w:szCs w:val="20"/>
                <w:highlight w:val="white"/>
              </w:rPr>
              <w:t xml:space="preserve">aktivity v prospech  zmocňovania ľudí, aktivizácie ich potenciálu za použitia  inovatívnych metód a foriem TSP, </w:t>
            </w:r>
            <w:r w:rsidR="00FD6CDE">
              <w:rPr>
                <w:rFonts w:ascii="Calibri" w:eastAsia="Calibri" w:hAnsi="Calibri" w:cs="Calibri"/>
                <w:sz w:val="20"/>
                <w:szCs w:val="20"/>
                <w:highlight w:val="white"/>
              </w:rPr>
              <w:t xml:space="preserve">vykonáva odborné </w:t>
            </w:r>
            <w:r>
              <w:rPr>
                <w:rFonts w:ascii="Calibri" w:eastAsia="Calibri" w:hAnsi="Calibri" w:cs="Calibri"/>
                <w:sz w:val="20"/>
                <w:szCs w:val="20"/>
                <w:highlight w:val="white"/>
              </w:rPr>
              <w:t xml:space="preserve">činnosti súvisiace s posudzovaním životnej situácie </w:t>
            </w:r>
            <w:proofErr w:type="spellStart"/>
            <w:r>
              <w:rPr>
                <w:rFonts w:ascii="Calibri" w:eastAsia="Calibri" w:hAnsi="Calibri" w:cs="Calibri"/>
                <w:sz w:val="20"/>
                <w:szCs w:val="20"/>
                <w:highlight w:val="white"/>
              </w:rPr>
              <w:t>človeka,skupiny</w:t>
            </w:r>
            <w:proofErr w:type="spellEnd"/>
            <w:r>
              <w:rPr>
                <w:rFonts w:ascii="Calibri" w:eastAsia="Calibri" w:hAnsi="Calibri" w:cs="Calibri"/>
                <w:sz w:val="20"/>
                <w:szCs w:val="20"/>
                <w:highlight w:val="white"/>
              </w:rPr>
              <w:t xml:space="preserve"> v kontexte spoločenskej, ekonomickej a  politickej situácie v lokalite, regióne,  spoločnosti,</w:t>
            </w:r>
            <w:r w:rsidR="0034199B">
              <w:rPr>
                <w:rFonts w:ascii="Calibri" w:eastAsia="Calibri" w:hAnsi="Calibri" w:cs="Calibri"/>
                <w:sz w:val="20"/>
                <w:szCs w:val="20"/>
                <w:highlight w:val="white"/>
              </w:rPr>
              <w:t xml:space="preserve"> </w:t>
            </w:r>
            <w:r w:rsidR="00FD6CDE">
              <w:rPr>
                <w:rFonts w:ascii="Calibri" w:eastAsia="Calibri" w:hAnsi="Calibri" w:cs="Calibri"/>
                <w:sz w:val="20"/>
                <w:szCs w:val="20"/>
              </w:rPr>
              <w:t xml:space="preserve">vykonáva </w:t>
            </w:r>
            <w:r w:rsidR="0034199B" w:rsidRPr="0034199B">
              <w:rPr>
                <w:rFonts w:ascii="Calibri" w:eastAsia="Calibri" w:hAnsi="Calibri" w:cs="Calibri"/>
                <w:sz w:val="20"/>
                <w:szCs w:val="20"/>
              </w:rPr>
              <w:t>intervencie</w:t>
            </w:r>
            <w:r w:rsidR="0034199B">
              <w:rPr>
                <w:rFonts w:ascii="Calibri" w:eastAsia="Calibri" w:hAnsi="Calibri" w:cs="Calibri"/>
                <w:sz w:val="20"/>
                <w:szCs w:val="20"/>
              </w:rPr>
              <w:t xml:space="preserve"> vedúce</w:t>
            </w:r>
            <w:r w:rsidR="0034199B" w:rsidRPr="0034199B">
              <w:rPr>
                <w:rFonts w:ascii="Calibri" w:eastAsia="Calibri" w:hAnsi="Calibri" w:cs="Calibri"/>
                <w:sz w:val="20"/>
                <w:szCs w:val="20"/>
              </w:rPr>
              <w:t xml:space="preserve"> k odstráneniu alebo zmierneniu </w:t>
            </w:r>
            <w:r w:rsidR="00FD6CDE">
              <w:rPr>
                <w:rFonts w:ascii="Calibri" w:eastAsia="Calibri" w:hAnsi="Calibri" w:cs="Calibri"/>
                <w:sz w:val="20"/>
                <w:szCs w:val="20"/>
              </w:rPr>
              <w:t xml:space="preserve">dopadov na kvalitu života </w:t>
            </w:r>
            <w:r w:rsidR="0034199B">
              <w:rPr>
                <w:rFonts w:ascii="Calibri" w:eastAsia="Calibri" w:hAnsi="Calibri" w:cs="Calibri"/>
                <w:sz w:val="20"/>
                <w:szCs w:val="20"/>
              </w:rPr>
              <w:t>ľudí,</w:t>
            </w:r>
            <w:r>
              <w:rPr>
                <w:rFonts w:ascii="Calibri" w:eastAsia="Calibri" w:hAnsi="Calibri" w:cs="Calibri"/>
                <w:sz w:val="20"/>
                <w:szCs w:val="20"/>
                <w:highlight w:val="white"/>
              </w:rPr>
              <w:t xml:space="preserve"> </w:t>
            </w:r>
            <w:r w:rsidR="00FD6CDE">
              <w:rPr>
                <w:rFonts w:ascii="Calibri" w:eastAsia="Calibri" w:hAnsi="Calibri" w:cs="Calibri"/>
                <w:sz w:val="20"/>
                <w:szCs w:val="20"/>
                <w:highlight w:val="white"/>
              </w:rPr>
              <w:t xml:space="preserve">vykonáva </w:t>
            </w:r>
            <w:r>
              <w:rPr>
                <w:rFonts w:ascii="Calibri" w:eastAsia="Calibri" w:hAnsi="Calibri" w:cs="Calibri"/>
                <w:sz w:val="20"/>
                <w:szCs w:val="20"/>
                <w:highlight w:val="white"/>
              </w:rPr>
              <w:t>aktiv</w:t>
            </w:r>
            <w:r w:rsidR="00FD6CDE">
              <w:rPr>
                <w:rFonts w:ascii="Calibri" w:eastAsia="Calibri" w:hAnsi="Calibri" w:cs="Calibri"/>
                <w:sz w:val="20"/>
                <w:szCs w:val="20"/>
                <w:highlight w:val="white"/>
              </w:rPr>
              <w:t xml:space="preserve">ity, </w:t>
            </w:r>
            <w:r>
              <w:rPr>
                <w:rFonts w:ascii="Calibri" w:eastAsia="Calibri" w:hAnsi="Calibri" w:cs="Calibri"/>
                <w:sz w:val="20"/>
                <w:szCs w:val="20"/>
                <w:highlight w:val="white"/>
              </w:rPr>
              <w:t xml:space="preserve"> ktoré prispievajú k zmierňovaniu napätia a latentných konfliktov v lokalitách, v prípade potreby pôsobí ako </w:t>
            </w:r>
            <w:proofErr w:type="spellStart"/>
            <w:r>
              <w:rPr>
                <w:rFonts w:ascii="Calibri" w:eastAsia="Calibri" w:hAnsi="Calibri" w:cs="Calibri"/>
                <w:sz w:val="20"/>
                <w:szCs w:val="20"/>
                <w:highlight w:val="white"/>
              </w:rPr>
              <w:t>facilitátor</w:t>
            </w:r>
            <w:proofErr w:type="spellEnd"/>
            <w:r>
              <w:rPr>
                <w:rFonts w:ascii="Calibri" w:eastAsia="Calibri" w:hAnsi="Calibri" w:cs="Calibri"/>
                <w:sz w:val="20"/>
                <w:szCs w:val="20"/>
                <w:highlight w:val="white"/>
              </w:rPr>
              <w:t xml:space="preserve">, poskytovanie základných informácií  a podpory v krízových situáciách. </w:t>
            </w:r>
            <w:r w:rsidR="00FD6CDE">
              <w:rPr>
                <w:rFonts w:ascii="Calibri" w:eastAsia="Calibri" w:hAnsi="Calibri" w:cs="Calibri"/>
                <w:sz w:val="20"/>
                <w:szCs w:val="20"/>
                <w:highlight w:val="white"/>
              </w:rPr>
              <w:t>Vykonáva a</w:t>
            </w:r>
            <w:r>
              <w:rPr>
                <w:rFonts w:ascii="Calibri" w:eastAsia="Calibri" w:hAnsi="Calibri" w:cs="Calibri"/>
                <w:sz w:val="20"/>
                <w:szCs w:val="20"/>
                <w:highlight w:val="white"/>
              </w:rPr>
              <w:t>ktivity v prospech presadzovania práv  a právom chránených záujmov znevýhodnených skupín obyvateľov, spolupráca a kooperácia s inštitúciami a organizáciami pôsobiacimi v lokalite a v regióne v prospech sociálnej inklúzie.</w:t>
            </w:r>
          </w:p>
          <w:p w14:paraId="35BF376A" w14:textId="13DE27B8" w:rsidR="00980BBD" w:rsidRPr="00A32BC6" w:rsidRDefault="00C74F88" w:rsidP="006D4C2E">
            <w:pPr>
              <w:spacing w:before="240"/>
              <w:jc w:val="both"/>
              <w:rPr>
                <w:rFonts w:ascii="Calibri" w:eastAsia="Calibri" w:hAnsi="Calibri" w:cs="Calibri"/>
                <w:sz w:val="20"/>
                <w:szCs w:val="20"/>
                <w:highlight w:val="white"/>
                <w:u w:val="single"/>
              </w:rPr>
            </w:pPr>
            <w:r w:rsidRPr="00A32BC6">
              <w:rPr>
                <w:rFonts w:ascii="Calibri" w:eastAsia="Calibri" w:hAnsi="Calibri" w:cs="Calibri"/>
                <w:sz w:val="20"/>
                <w:szCs w:val="20"/>
                <w:highlight w:val="white"/>
                <w:u w:val="single"/>
              </w:rPr>
              <w:t>Kvalifikačné a odborné predpoklady:</w:t>
            </w:r>
          </w:p>
          <w:p w14:paraId="03BD9E40" w14:textId="2C1B0D61" w:rsidR="00980BBD" w:rsidRDefault="00C74F88" w:rsidP="00D712B9">
            <w:pPr>
              <w:numPr>
                <w:ilvl w:val="0"/>
                <w:numId w:val="12"/>
              </w:numPr>
              <w:spacing w:before="9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VŠ II. stupňa v odbore sociálna práca, alebo </w:t>
            </w:r>
          </w:p>
          <w:p w14:paraId="1C6CAE55" w14:textId="50406BCF" w:rsidR="00980BBD" w:rsidRDefault="00C74F88" w:rsidP="00826F7C">
            <w:pPr>
              <w:numPr>
                <w:ilvl w:val="0"/>
                <w:numId w:val="12"/>
              </w:numPr>
              <w:jc w:val="both"/>
              <w:rPr>
                <w:rFonts w:ascii="Calibri" w:eastAsia="Calibri" w:hAnsi="Calibri" w:cs="Calibri"/>
                <w:sz w:val="20"/>
                <w:szCs w:val="20"/>
                <w:highlight w:val="white"/>
              </w:rPr>
            </w:pPr>
            <w:r>
              <w:rPr>
                <w:rFonts w:ascii="Calibri" w:eastAsia="Calibri" w:hAnsi="Calibri" w:cs="Calibri"/>
                <w:sz w:val="20"/>
                <w:szCs w:val="20"/>
                <w:highlight w:val="white"/>
              </w:rPr>
              <w:t xml:space="preserve">VŠ </w:t>
            </w:r>
            <w:proofErr w:type="spellStart"/>
            <w:r>
              <w:rPr>
                <w:rFonts w:ascii="Calibri" w:eastAsia="Calibri" w:hAnsi="Calibri" w:cs="Calibri"/>
                <w:sz w:val="20"/>
                <w:szCs w:val="20"/>
                <w:highlight w:val="white"/>
              </w:rPr>
              <w:t>II.stupňa</w:t>
            </w:r>
            <w:proofErr w:type="spellEnd"/>
            <w:r>
              <w:rPr>
                <w:rFonts w:ascii="Calibri" w:eastAsia="Calibri" w:hAnsi="Calibri" w:cs="Calibri"/>
                <w:sz w:val="20"/>
                <w:szCs w:val="20"/>
                <w:highlight w:val="white"/>
              </w:rPr>
              <w:t xml:space="preserve">  v súlade s § 45  zákona  </w:t>
            </w:r>
            <w:r w:rsidR="009A5AFF">
              <w:rPr>
                <w:rFonts w:ascii="Calibri" w:eastAsia="Calibri" w:hAnsi="Calibri" w:cs="Calibri"/>
                <w:sz w:val="20"/>
                <w:szCs w:val="20"/>
                <w:highlight w:val="white"/>
              </w:rPr>
              <w:t>č. 219/2014 Z. z ak k 30.06.2023</w:t>
            </w:r>
            <w:r>
              <w:rPr>
                <w:rFonts w:ascii="Calibri" w:eastAsia="Calibri" w:hAnsi="Calibri" w:cs="Calibri"/>
                <w:sz w:val="20"/>
                <w:szCs w:val="20"/>
                <w:highlight w:val="white"/>
              </w:rPr>
              <w:t xml:space="preserve"> pracoval/a na pozícii TSP, alebo </w:t>
            </w:r>
          </w:p>
          <w:p w14:paraId="1068A562" w14:textId="65A260AC" w:rsidR="00980BBD" w:rsidRDefault="00C74F88" w:rsidP="00826F7C">
            <w:pPr>
              <w:numPr>
                <w:ilvl w:val="0"/>
                <w:numId w:val="12"/>
              </w:numPr>
              <w:jc w:val="both"/>
              <w:rPr>
                <w:rFonts w:ascii="Calibri" w:eastAsia="Calibri" w:hAnsi="Calibri" w:cs="Calibri"/>
                <w:sz w:val="20"/>
                <w:szCs w:val="20"/>
                <w:highlight w:val="white"/>
              </w:rPr>
            </w:pPr>
            <w:r>
              <w:rPr>
                <w:rFonts w:ascii="Calibri" w:eastAsia="Calibri" w:hAnsi="Calibri" w:cs="Calibri"/>
                <w:sz w:val="20"/>
                <w:szCs w:val="20"/>
                <w:highlight w:val="white"/>
              </w:rPr>
              <w:t xml:space="preserve">VŠ I. stupňa v odbore </w:t>
            </w:r>
            <w:r w:rsidR="009A5AFF">
              <w:rPr>
                <w:rFonts w:ascii="Calibri" w:eastAsia="Calibri" w:hAnsi="Calibri" w:cs="Calibri"/>
                <w:sz w:val="20"/>
                <w:szCs w:val="20"/>
                <w:highlight w:val="white"/>
              </w:rPr>
              <w:t>sociálna práca  ak  k 30.06.2023</w:t>
            </w:r>
            <w:r>
              <w:rPr>
                <w:rFonts w:ascii="Calibri" w:eastAsia="Calibri" w:hAnsi="Calibri" w:cs="Calibri"/>
                <w:sz w:val="20"/>
                <w:szCs w:val="20"/>
                <w:highlight w:val="white"/>
              </w:rPr>
              <w:t xml:space="preserve"> pracoval/a na pozícii TSP, </w:t>
            </w:r>
          </w:p>
          <w:p w14:paraId="199D646A" w14:textId="02559549" w:rsidR="00980BBD" w:rsidRDefault="00D832DC" w:rsidP="00826F7C">
            <w:pPr>
              <w:numPr>
                <w:ilvl w:val="0"/>
                <w:numId w:val="12"/>
              </w:numPr>
              <w:jc w:val="both"/>
              <w:rPr>
                <w:rFonts w:ascii="Calibri" w:eastAsia="Calibri" w:hAnsi="Calibri" w:cs="Calibri"/>
                <w:sz w:val="20"/>
                <w:szCs w:val="20"/>
                <w:highlight w:val="white"/>
              </w:rPr>
            </w:pPr>
            <w:r>
              <w:rPr>
                <w:rFonts w:ascii="Calibri" w:eastAsia="Calibri" w:hAnsi="Calibri" w:cs="Calibri"/>
                <w:sz w:val="20"/>
                <w:szCs w:val="20"/>
                <w:highlight w:val="white"/>
              </w:rPr>
              <w:t xml:space="preserve">alebo </w:t>
            </w:r>
            <w:r w:rsidR="00C74F88">
              <w:rPr>
                <w:rFonts w:ascii="Calibri" w:eastAsia="Calibri" w:hAnsi="Calibri" w:cs="Calibri"/>
                <w:sz w:val="20"/>
                <w:szCs w:val="20"/>
                <w:highlight w:val="white"/>
              </w:rPr>
              <w:t xml:space="preserve">ukončené VŠ vzdelanie I. stupňa v odbore sociálna práca a preukázateľne študuje II. stupeň VŠ  v odbore </w:t>
            </w:r>
            <w:r w:rsidR="005F72A9">
              <w:rPr>
                <w:rFonts w:ascii="Calibri" w:eastAsia="Calibri" w:hAnsi="Calibri" w:cs="Calibri"/>
                <w:sz w:val="20"/>
                <w:szCs w:val="20"/>
                <w:highlight w:val="white"/>
              </w:rPr>
              <w:t xml:space="preserve"> </w:t>
            </w:r>
            <w:r w:rsidR="00C74F88">
              <w:rPr>
                <w:rFonts w:ascii="Calibri" w:eastAsia="Calibri" w:hAnsi="Calibri" w:cs="Calibri"/>
                <w:sz w:val="20"/>
                <w:szCs w:val="20"/>
                <w:highlight w:val="white"/>
              </w:rPr>
              <w:t>sociálna práca</w:t>
            </w:r>
            <w:r w:rsidR="009A5AFF">
              <w:rPr>
                <w:rFonts w:ascii="Calibri" w:eastAsia="Calibri" w:hAnsi="Calibri" w:cs="Calibri"/>
                <w:sz w:val="20"/>
                <w:szCs w:val="20"/>
                <w:highlight w:val="white"/>
              </w:rPr>
              <w:t>.</w:t>
            </w:r>
          </w:p>
          <w:p w14:paraId="4621F8BF" w14:textId="77777777" w:rsidR="006D4C2E" w:rsidRDefault="006D4C2E" w:rsidP="006D4C2E">
            <w:pPr>
              <w:ind w:left="720"/>
              <w:jc w:val="both"/>
              <w:rPr>
                <w:rFonts w:ascii="Calibri" w:eastAsia="Calibri" w:hAnsi="Calibri" w:cs="Calibri"/>
                <w:sz w:val="20"/>
                <w:szCs w:val="20"/>
                <w:highlight w:val="white"/>
              </w:rPr>
            </w:pPr>
          </w:p>
          <w:p w14:paraId="205080BE" w14:textId="77777777" w:rsidR="00980BBD" w:rsidRDefault="00C74F88" w:rsidP="006D4C2E">
            <w:pPr>
              <w:jc w:val="both"/>
              <w:rPr>
                <w:rFonts w:ascii="Calibri" w:eastAsia="Calibri" w:hAnsi="Calibri" w:cs="Calibri"/>
                <w:sz w:val="20"/>
                <w:szCs w:val="20"/>
                <w:highlight w:val="white"/>
              </w:rPr>
            </w:pPr>
            <w:r>
              <w:rPr>
                <w:rFonts w:ascii="Calibri" w:eastAsia="Calibri" w:hAnsi="Calibri" w:cs="Calibri"/>
                <w:b/>
                <w:sz w:val="20"/>
                <w:szCs w:val="20"/>
                <w:highlight w:val="white"/>
              </w:rPr>
              <w:t>Terénny pracovník</w:t>
            </w:r>
            <w:r>
              <w:rPr>
                <w:rFonts w:ascii="Calibri" w:eastAsia="Calibri" w:hAnsi="Calibri" w:cs="Calibri"/>
                <w:sz w:val="20"/>
                <w:szCs w:val="20"/>
                <w:highlight w:val="white"/>
              </w:rPr>
              <w:t xml:space="preserve">  poskytuje základné činnosti a aktivity  v súvislosti presadzovaním práv a právom chránených záujmov človeka,  činnosti  v prospech aktivizácie potenciálu jednotlivcov a skupín z MRK a </w:t>
            </w:r>
            <w:proofErr w:type="spellStart"/>
            <w:r>
              <w:rPr>
                <w:rFonts w:ascii="Calibri" w:eastAsia="Calibri" w:hAnsi="Calibri" w:cs="Calibri"/>
                <w:sz w:val="20"/>
                <w:szCs w:val="20"/>
                <w:highlight w:val="white"/>
              </w:rPr>
              <w:t>ĽbD</w:t>
            </w:r>
            <w:proofErr w:type="spellEnd"/>
            <w:r>
              <w:rPr>
                <w:rFonts w:ascii="Calibri" w:eastAsia="Calibri" w:hAnsi="Calibri" w:cs="Calibri"/>
                <w:sz w:val="20"/>
                <w:szCs w:val="20"/>
                <w:highlight w:val="white"/>
              </w:rPr>
              <w:t xml:space="preserve"> s cieľom uspokojovania svojich ľudských potrieb. Aktívne vyhľadávanie a kontaktovanie osôb so sociálnymi problémami, uľahčovanie komunikácie medzi majoritou, inštitúciami a ľuďmi z marginalizovaných skupín, poskytovanie základných informácií  a podpory v krízových situáciách, poskytovanie informácií  o základných právach a povinnostiach človeka v kontexte verejných politík, sprevádzanie  osôb,</w:t>
            </w:r>
          </w:p>
          <w:p w14:paraId="4B67CC32" w14:textId="77777777" w:rsidR="00980BBD" w:rsidRDefault="00C74F88" w:rsidP="006D4C2E">
            <w:pPr>
              <w:spacing w:before="240"/>
              <w:jc w:val="both"/>
              <w:rPr>
                <w:rFonts w:ascii="Calibri" w:eastAsia="Calibri" w:hAnsi="Calibri" w:cs="Calibri"/>
                <w:sz w:val="20"/>
                <w:szCs w:val="20"/>
                <w:highlight w:val="white"/>
                <w:u w:val="single"/>
              </w:rPr>
            </w:pPr>
            <w:r w:rsidRPr="00A32BC6">
              <w:rPr>
                <w:rFonts w:ascii="Calibri" w:eastAsia="Calibri" w:hAnsi="Calibri" w:cs="Calibri"/>
                <w:sz w:val="20"/>
                <w:szCs w:val="20"/>
                <w:highlight w:val="white"/>
                <w:u w:val="single"/>
              </w:rPr>
              <w:t>K</w:t>
            </w:r>
            <w:r>
              <w:rPr>
                <w:rFonts w:ascii="Calibri" w:eastAsia="Calibri" w:hAnsi="Calibri" w:cs="Calibri"/>
                <w:sz w:val="20"/>
                <w:szCs w:val="20"/>
                <w:highlight w:val="white"/>
                <w:u w:val="single"/>
              </w:rPr>
              <w:t>valifikačné a odborné predpoklady:</w:t>
            </w:r>
          </w:p>
          <w:p w14:paraId="68116577" w14:textId="6971C372" w:rsidR="00980BBD" w:rsidRDefault="00C74F88" w:rsidP="00A32BC6">
            <w:pPr>
              <w:spacing w:before="120" w:after="240"/>
              <w:ind w:firstLine="306"/>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w:t>
            </w:r>
            <w:r w:rsidR="00A32BC6">
              <w:rPr>
                <w:rFonts w:ascii="Calibri" w:eastAsia="Calibri" w:hAnsi="Calibri" w:cs="Calibri"/>
                <w:sz w:val="20"/>
                <w:szCs w:val="20"/>
                <w:highlight w:val="white"/>
              </w:rPr>
              <w:t xml:space="preserve">       </w:t>
            </w:r>
            <w:r>
              <w:rPr>
                <w:rFonts w:ascii="Calibri" w:eastAsia="Calibri" w:hAnsi="Calibri" w:cs="Calibri"/>
                <w:sz w:val="20"/>
                <w:szCs w:val="20"/>
                <w:highlight w:val="white"/>
              </w:rPr>
              <w:t>nižšie stredné odborné vzdelanie ( §16, ods. 4, písm. a) zákona č. 245/2008 Z. z.).</w:t>
            </w:r>
          </w:p>
          <w:p w14:paraId="7E6E751F" w14:textId="284CB470" w:rsidR="00980BBD" w:rsidRDefault="00C74F88" w:rsidP="006D4C2E">
            <w:pPr>
              <w:jc w:val="both"/>
              <w:rPr>
                <w:rFonts w:ascii="Calibri" w:eastAsia="Calibri" w:hAnsi="Calibri" w:cs="Calibri"/>
                <w:sz w:val="20"/>
                <w:szCs w:val="20"/>
                <w:highlight w:val="white"/>
              </w:rPr>
            </w:pPr>
            <w:r>
              <w:rPr>
                <w:rFonts w:ascii="Calibri" w:eastAsia="Calibri" w:hAnsi="Calibri" w:cs="Calibri"/>
                <w:b/>
                <w:sz w:val="20"/>
                <w:szCs w:val="20"/>
                <w:highlight w:val="white"/>
              </w:rPr>
              <w:t>Odborný pracovník</w:t>
            </w:r>
          </w:p>
          <w:p w14:paraId="2A23805C" w14:textId="77777777" w:rsidR="00980BBD" w:rsidRDefault="00C74F88" w:rsidP="00A32BC6">
            <w:pPr>
              <w:spacing w:before="120"/>
              <w:jc w:val="both"/>
              <w:rPr>
                <w:rFonts w:ascii="Calibri" w:eastAsia="Calibri" w:hAnsi="Calibri" w:cs="Calibri"/>
                <w:b/>
                <w:sz w:val="20"/>
                <w:szCs w:val="20"/>
                <w:highlight w:val="white"/>
              </w:rPr>
            </w:pPr>
            <w:r>
              <w:rPr>
                <w:rFonts w:ascii="Calibri" w:eastAsia="Calibri" w:hAnsi="Calibri" w:cs="Calibri"/>
                <w:b/>
                <w:sz w:val="20"/>
                <w:szCs w:val="20"/>
                <w:highlight w:val="white"/>
              </w:rPr>
              <w:t>pre oblasť financ</w:t>
            </w:r>
            <w:sdt>
              <w:sdtPr>
                <w:tag w:val="goog_rdk_46"/>
                <w:id w:val="-1812624350"/>
              </w:sdtPr>
              <w:sdtContent/>
            </w:sdt>
            <w:r>
              <w:rPr>
                <w:rFonts w:ascii="Calibri" w:eastAsia="Calibri" w:hAnsi="Calibri" w:cs="Calibri"/>
                <w:b/>
                <w:sz w:val="20"/>
                <w:szCs w:val="20"/>
                <w:highlight w:val="white"/>
              </w:rPr>
              <w:t>ií</w:t>
            </w:r>
            <w:r w:rsidR="00602287">
              <w:rPr>
                <w:rFonts w:ascii="Calibri" w:eastAsia="Calibri" w:hAnsi="Calibri" w:cs="Calibri"/>
                <w:b/>
                <w:sz w:val="20"/>
                <w:szCs w:val="20"/>
                <w:highlight w:val="white"/>
              </w:rPr>
              <w:t xml:space="preserve"> </w:t>
            </w:r>
            <w:r w:rsidR="00602287">
              <w:rPr>
                <w:rFonts w:ascii="Calibri" w:eastAsia="Calibri" w:hAnsi="Calibri" w:cs="Calibri"/>
                <w:sz w:val="20"/>
                <w:szCs w:val="20"/>
                <w:highlight w:val="white"/>
              </w:rPr>
              <w:t>vykonáva základné činnosti</w:t>
            </w:r>
            <w:r>
              <w:rPr>
                <w:rFonts w:ascii="Calibri" w:eastAsia="Calibri" w:hAnsi="Calibri" w:cs="Calibri"/>
                <w:b/>
                <w:sz w:val="20"/>
                <w:szCs w:val="20"/>
                <w:highlight w:val="white"/>
              </w:rPr>
              <w:t>:</w:t>
            </w:r>
          </w:p>
          <w:p w14:paraId="2F0014E0" w14:textId="77777777" w:rsidR="00980BBD" w:rsidRDefault="00C74F88" w:rsidP="00826F7C">
            <w:pPr>
              <w:numPr>
                <w:ilvl w:val="0"/>
                <w:numId w:val="14"/>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aktívne vyhľadávanie a kontaktovanie osôb v spolupráci s terénnym sociálnym pracovníkom alebo terénnym pracovníkom s cieľom sprístupnenia činností v prospech oddlžovania,</w:t>
            </w:r>
          </w:p>
          <w:p w14:paraId="312DABD8" w14:textId="77777777" w:rsidR="00980BBD" w:rsidRDefault="00C74F88" w:rsidP="00826F7C">
            <w:pPr>
              <w:numPr>
                <w:ilvl w:val="0"/>
                <w:numId w:val="14"/>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individualizované poskytovanie základného a špecializovaného poradenstva v oblasti financií,</w:t>
            </w:r>
          </w:p>
          <w:p w14:paraId="40264879" w14:textId="77777777" w:rsidR="00980BBD" w:rsidRDefault="00C74F88" w:rsidP="00826F7C">
            <w:pPr>
              <w:numPr>
                <w:ilvl w:val="0"/>
                <w:numId w:val="14"/>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zmocňovanie a motivácia človeka v súvislosti s finančnou disciplínou, </w:t>
            </w:r>
          </w:p>
          <w:p w14:paraId="17B71CFB" w14:textId="77777777" w:rsidR="00602287" w:rsidRDefault="00C74F88" w:rsidP="00826F7C">
            <w:pPr>
              <w:numPr>
                <w:ilvl w:val="0"/>
                <w:numId w:val="14"/>
              </w:numPr>
              <w:pBdr>
                <w:top w:val="nil"/>
                <w:left w:val="nil"/>
                <w:bottom w:val="nil"/>
                <w:right w:val="nil"/>
                <w:between w:val="nil"/>
              </w:pBdr>
              <w:spacing w:after="240"/>
              <w:jc w:val="both"/>
              <w:rPr>
                <w:rFonts w:ascii="Calibri" w:eastAsia="Calibri" w:hAnsi="Calibri" w:cs="Calibri"/>
                <w:color w:val="000000"/>
                <w:sz w:val="20"/>
                <w:szCs w:val="20"/>
                <w:highlight w:val="white"/>
              </w:rPr>
            </w:pPr>
            <w:r w:rsidRPr="00602287">
              <w:rPr>
                <w:rFonts w:ascii="Calibri" w:eastAsia="Calibri" w:hAnsi="Calibri" w:cs="Calibri"/>
                <w:color w:val="000000"/>
                <w:sz w:val="20"/>
                <w:szCs w:val="20"/>
                <w:highlight w:val="white"/>
              </w:rPr>
              <w:t>spolupráca a kooperácia s inštitúciami a organizáciami: MS SR, Centrum právnej pomoci, Exekútorské úrady, UPSVR, Sociálna poisťovňa, matriky, bezplatné dlhové poradne a iné.</w:t>
            </w:r>
          </w:p>
          <w:p w14:paraId="66DF868C" w14:textId="77777777" w:rsidR="00602287" w:rsidRPr="00602287" w:rsidRDefault="00602287" w:rsidP="00A32BC6">
            <w:pPr>
              <w:pBdr>
                <w:top w:val="nil"/>
                <w:left w:val="nil"/>
                <w:bottom w:val="nil"/>
                <w:right w:val="nil"/>
                <w:between w:val="nil"/>
              </w:pBdr>
              <w:jc w:val="both"/>
              <w:rPr>
                <w:rFonts w:ascii="Calibri" w:eastAsia="Calibri" w:hAnsi="Calibri" w:cs="Calibri"/>
                <w:color w:val="000000"/>
                <w:sz w:val="20"/>
                <w:szCs w:val="20"/>
                <w:highlight w:val="white"/>
              </w:rPr>
            </w:pPr>
            <w:r w:rsidRPr="00602287">
              <w:rPr>
                <w:rFonts w:ascii="Calibri" w:eastAsia="Calibri" w:hAnsi="Calibri" w:cs="Calibri"/>
                <w:sz w:val="20"/>
                <w:szCs w:val="20"/>
                <w:highlight w:val="white"/>
              </w:rPr>
              <w:t>K</w:t>
            </w:r>
            <w:r w:rsidRPr="00602287">
              <w:rPr>
                <w:rFonts w:ascii="Calibri" w:eastAsia="Calibri" w:hAnsi="Calibri" w:cs="Calibri"/>
                <w:sz w:val="20"/>
                <w:szCs w:val="20"/>
                <w:highlight w:val="white"/>
                <w:u w:val="single"/>
              </w:rPr>
              <w:t>valifikačné a odborné predpoklady:</w:t>
            </w:r>
          </w:p>
          <w:p w14:paraId="28399FFF" w14:textId="77777777" w:rsidR="005F72A9" w:rsidRDefault="00C74F88" w:rsidP="00A32BC6">
            <w:pPr>
              <w:numPr>
                <w:ilvl w:val="0"/>
                <w:numId w:val="14"/>
              </w:numPr>
              <w:pBdr>
                <w:top w:val="nil"/>
                <w:left w:val="nil"/>
                <w:bottom w:val="nil"/>
                <w:right w:val="nil"/>
                <w:between w:val="nil"/>
              </w:pBdr>
              <w:spacing w:before="120"/>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VŠ II. stupeň právo, sociálna práca, ekonómia,  psychológia,  pedagogika  a iné humanitné a sociálne vedy,</w:t>
            </w:r>
          </w:p>
          <w:p w14:paraId="45BBCC22" w14:textId="77777777" w:rsidR="005F72A9" w:rsidRDefault="00C74F88" w:rsidP="00826F7C">
            <w:pPr>
              <w:numPr>
                <w:ilvl w:val="0"/>
                <w:numId w:val="14"/>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minimálne 3 roky pracovných skúseností</w:t>
            </w:r>
          </w:p>
          <w:p w14:paraId="50930DAA" w14:textId="77777777" w:rsidR="00980BBD" w:rsidRDefault="00C74F88" w:rsidP="00826F7C">
            <w:pPr>
              <w:numPr>
                <w:ilvl w:val="0"/>
                <w:numId w:val="14"/>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a   preukázateľná  pracovná skúsenosť v trvaní min. 1 rok v </w:t>
            </w:r>
            <w:r>
              <w:rPr>
                <w:rFonts w:ascii="Calibri" w:eastAsia="Calibri" w:hAnsi="Calibri" w:cs="Calibri"/>
                <w:sz w:val="20"/>
                <w:szCs w:val="20"/>
                <w:highlight w:val="white"/>
              </w:rPr>
              <w:t>súvisiacich témach</w:t>
            </w:r>
            <w:r w:rsidR="00D832DC">
              <w:rPr>
                <w:rFonts w:ascii="Calibri" w:eastAsia="Calibri" w:hAnsi="Calibri" w:cs="Calibri"/>
                <w:sz w:val="20"/>
                <w:szCs w:val="20"/>
                <w:highlight w:val="white"/>
              </w:rPr>
              <w:t>.</w:t>
            </w:r>
          </w:p>
          <w:p w14:paraId="34802061" w14:textId="77777777" w:rsidR="00980BBD" w:rsidRDefault="00980BBD" w:rsidP="006D4C2E">
            <w:pPr>
              <w:pBdr>
                <w:top w:val="nil"/>
                <w:left w:val="nil"/>
                <w:bottom w:val="nil"/>
                <w:right w:val="nil"/>
                <w:between w:val="nil"/>
              </w:pBdr>
              <w:jc w:val="both"/>
              <w:rPr>
                <w:rFonts w:ascii="Calibri" w:eastAsia="Calibri" w:hAnsi="Calibri" w:cs="Calibri"/>
                <w:sz w:val="20"/>
                <w:szCs w:val="20"/>
                <w:highlight w:val="white"/>
              </w:rPr>
            </w:pPr>
          </w:p>
          <w:p w14:paraId="3266F91D" w14:textId="77777777" w:rsidR="00980BBD" w:rsidRDefault="00C74F88" w:rsidP="006D4C2E">
            <w:pPr>
              <w:pBdr>
                <w:top w:val="nil"/>
                <w:left w:val="nil"/>
                <w:bottom w:val="nil"/>
                <w:right w:val="nil"/>
                <w:between w:val="nil"/>
              </w:pBdr>
              <w:jc w:val="both"/>
              <w:rPr>
                <w:rFonts w:ascii="Calibri" w:eastAsia="Calibri" w:hAnsi="Calibri" w:cs="Calibri"/>
                <w:b/>
                <w:sz w:val="20"/>
                <w:szCs w:val="20"/>
                <w:highlight w:val="white"/>
              </w:rPr>
            </w:pPr>
            <w:r>
              <w:rPr>
                <w:rFonts w:ascii="Calibri" w:eastAsia="Calibri" w:hAnsi="Calibri" w:cs="Calibri"/>
                <w:b/>
                <w:sz w:val="20"/>
                <w:szCs w:val="20"/>
                <w:highlight w:val="white"/>
              </w:rPr>
              <w:t>pre oblasť bývania</w:t>
            </w:r>
            <w:r w:rsidR="00602287">
              <w:rPr>
                <w:rFonts w:ascii="Calibri" w:eastAsia="Calibri" w:hAnsi="Calibri" w:cs="Calibri"/>
                <w:b/>
                <w:sz w:val="20"/>
                <w:szCs w:val="20"/>
                <w:highlight w:val="white"/>
              </w:rPr>
              <w:t xml:space="preserve"> </w:t>
            </w:r>
            <w:r w:rsidR="00602287">
              <w:rPr>
                <w:rFonts w:ascii="Calibri" w:eastAsia="Calibri" w:hAnsi="Calibri" w:cs="Calibri"/>
                <w:sz w:val="20"/>
                <w:szCs w:val="20"/>
                <w:highlight w:val="white"/>
              </w:rPr>
              <w:t>vykonáva základné činnosti:</w:t>
            </w:r>
          </w:p>
          <w:p w14:paraId="336F9924" w14:textId="77777777" w:rsidR="00980BBD" w:rsidRDefault="00C74F88" w:rsidP="00826F7C">
            <w:pPr>
              <w:numPr>
                <w:ilvl w:val="0"/>
                <w:numId w:val="15"/>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aktívne vyhľadávanie a kontaktovanie osôb v spolupráci s terénnym sociálnym pracovníkom alebo terénnym pracovníkom s cieľom sprístupnenia primeraného bývania,</w:t>
            </w:r>
          </w:p>
          <w:p w14:paraId="5B52B81E" w14:textId="77777777" w:rsidR="00980BBD" w:rsidRDefault="00C74F88" w:rsidP="00826F7C">
            <w:pPr>
              <w:numPr>
                <w:ilvl w:val="0"/>
                <w:numId w:val="15"/>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vyhľadávanie cenovo dostupných nájomných bytov, oslovovanie potencionálnych </w:t>
            </w:r>
            <w:proofErr w:type="spellStart"/>
            <w:r>
              <w:rPr>
                <w:rFonts w:ascii="Calibri" w:eastAsia="Calibri" w:hAnsi="Calibri" w:cs="Calibri"/>
                <w:color w:val="000000"/>
                <w:sz w:val="20"/>
                <w:szCs w:val="20"/>
                <w:highlight w:val="white"/>
              </w:rPr>
              <w:t>prenájomcov</w:t>
            </w:r>
            <w:proofErr w:type="spellEnd"/>
            <w:r>
              <w:rPr>
                <w:rFonts w:ascii="Calibri" w:eastAsia="Calibri" w:hAnsi="Calibri" w:cs="Calibri"/>
                <w:color w:val="000000"/>
                <w:sz w:val="20"/>
                <w:szCs w:val="20"/>
                <w:highlight w:val="white"/>
              </w:rPr>
              <w:t xml:space="preserve"> z verejného aj </w:t>
            </w:r>
            <w:r>
              <w:rPr>
                <w:rFonts w:ascii="Calibri" w:eastAsia="Calibri" w:hAnsi="Calibri" w:cs="Calibri"/>
                <w:color w:val="000000"/>
                <w:sz w:val="20"/>
                <w:szCs w:val="20"/>
                <w:highlight w:val="white"/>
              </w:rPr>
              <w:lastRenderedPageBreak/>
              <w:t xml:space="preserve">súkromného sektora; sprostredkovanie cenovo dostupných nájomných bytov, </w:t>
            </w:r>
          </w:p>
          <w:p w14:paraId="0F6E4007" w14:textId="77777777" w:rsidR="00980BBD" w:rsidRDefault="00C74F88" w:rsidP="00826F7C">
            <w:pPr>
              <w:numPr>
                <w:ilvl w:val="0"/>
                <w:numId w:val="15"/>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poskytovanie poradenstva na individuálnej úrovni, resp. pre samosprávy, neziskové organizácie a etc. v oblasti bývania, najmä legalizácia stavieb, vysporiadanie pozemkov, </w:t>
            </w:r>
            <w:proofErr w:type="spellStart"/>
            <w:r>
              <w:rPr>
                <w:rFonts w:ascii="Calibri" w:eastAsia="Calibri" w:hAnsi="Calibri" w:cs="Calibri"/>
                <w:color w:val="000000"/>
                <w:sz w:val="20"/>
                <w:szCs w:val="20"/>
                <w:highlight w:val="white"/>
              </w:rPr>
              <w:t>housing</w:t>
            </w:r>
            <w:proofErr w:type="spellEnd"/>
            <w:r>
              <w:rPr>
                <w:rFonts w:ascii="Calibri" w:eastAsia="Calibri" w:hAnsi="Calibri" w:cs="Calibri"/>
                <w:color w:val="000000"/>
                <w:sz w:val="20"/>
                <w:szCs w:val="20"/>
                <w:highlight w:val="white"/>
              </w:rPr>
              <w:t xml:space="preserve"> </w:t>
            </w:r>
            <w:proofErr w:type="spellStart"/>
            <w:r>
              <w:rPr>
                <w:rFonts w:ascii="Calibri" w:eastAsia="Calibri" w:hAnsi="Calibri" w:cs="Calibri"/>
                <w:color w:val="000000"/>
                <w:sz w:val="20"/>
                <w:szCs w:val="20"/>
                <w:highlight w:val="white"/>
              </w:rPr>
              <w:t>first</w:t>
            </w:r>
            <w:proofErr w:type="spellEnd"/>
            <w:r>
              <w:rPr>
                <w:rFonts w:ascii="Calibri" w:eastAsia="Calibri" w:hAnsi="Calibri" w:cs="Calibri"/>
                <w:color w:val="000000"/>
                <w:sz w:val="20"/>
                <w:szCs w:val="20"/>
                <w:highlight w:val="white"/>
              </w:rPr>
              <w:t xml:space="preserve"> a rôzne formy bývania </w:t>
            </w:r>
          </w:p>
          <w:p w14:paraId="139AF9F4" w14:textId="77777777" w:rsidR="00980BBD" w:rsidRDefault="00C74F88" w:rsidP="00826F7C">
            <w:pPr>
              <w:numPr>
                <w:ilvl w:val="0"/>
                <w:numId w:val="15"/>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analýza sociálnej situácie a možností človeka a individuálne plánovanie riešenia bytovej situácie</w:t>
            </w:r>
            <w:r w:rsidR="00602287">
              <w:rPr>
                <w:rFonts w:ascii="Calibri" w:eastAsia="Calibri" w:hAnsi="Calibri" w:cs="Calibri"/>
                <w:color w:val="000000"/>
                <w:sz w:val="20"/>
                <w:szCs w:val="20"/>
                <w:highlight w:val="white"/>
              </w:rPr>
              <w:t>.</w:t>
            </w:r>
          </w:p>
          <w:p w14:paraId="5456DBB2" w14:textId="77777777" w:rsidR="00A32BC6" w:rsidRDefault="00A32BC6" w:rsidP="00A32BC6">
            <w:pPr>
              <w:pBdr>
                <w:top w:val="nil"/>
                <w:left w:val="nil"/>
                <w:bottom w:val="nil"/>
                <w:right w:val="nil"/>
                <w:between w:val="nil"/>
              </w:pBdr>
              <w:ind w:left="720"/>
              <w:jc w:val="both"/>
              <w:rPr>
                <w:rFonts w:ascii="Calibri" w:eastAsia="Calibri" w:hAnsi="Calibri" w:cs="Calibri"/>
                <w:color w:val="000000"/>
                <w:sz w:val="20"/>
                <w:szCs w:val="20"/>
                <w:highlight w:val="white"/>
              </w:rPr>
            </w:pPr>
          </w:p>
          <w:p w14:paraId="3B73BBF7" w14:textId="77777777" w:rsidR="00602287" w:rsidRPr="00602287" w:rsidRDefault="00602287" w:rsidP="00A32BC6">
            <w:p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sz w:val="20"/>
                <w:szCs w:val="20"/>
                <w:highlight w:val="white"/>
              </w:rPr>
              <w:t>K</w:t>
            </w:r>
            <w:r>
              <w:rPr>
                <w:rFonts w:ascii="Calibri" w:eastAsia="Calibri" w:hAnsi="Calibri" w:cs="Calibri"/>
                <w:sz w:val="20"/>
                <w:szCs w:val="20"/>
                <w:highlight w:val="white"/>
                <w:u w:val="single"/>
              </w:rPr>
              <w:t>valifikačné a odborné predpoklady:</w:t>
            </w:r>
          </w:p>
          <w:p w14:paraId="61FEC0A7" w14:textId="77777777" w:rsidR="005F72A9" w:rsidRDefault="00C74F88" w:rsidP="00A32BC6">
            <w:pPr>
              <w:numPr>
                <w:ilvl w:val="0"/>
                <w:numId w:val="15"/>
              </w:numPr>
              <w:pBdr>
                <w:top w:val="nil"/>
                <w:left w:val="nil"/>
                <w:bottom w:val="nil"/>
                <w:right w:val="nil"/>
                <w:between w:val="nil"/>
              </w:pBdr>
              <w:spacing w:before="120"/>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VŠ. II. st.  sociálna práca, psychológia, právo,  pedagogika  a iné humanitné a sociálne vedy;</w:t>
            </w:r>
          </w:p>
          <w:p w14:paraId="0531C347" w14:textId="77777777" w:rsidR="005F72A9" w:rsidRDefault="00C74F88" w:rsidP="00826F7C">
            <w:pPr>
              <w:numPr>
                <w:ilvl w:val="0"/>
                <w:numId w:val="15"/>
              </w:numPr>
              <w:pBdr>
                <w:top w:val="nil"/>
                <w:left w:val="nil"/>
                <w:bottom w:val="nil"/>
                <w:right w:val="nil"/>
                <w:between w:val="nil"/>
              </w:pBdr>
              <w:jc w:val="both"/>
              <w:rPr>
                <w:rFonts w:ascii="Calibri" w:eastAsia="Calibri" w:hAnsi="Calibri" w:cs="Calibri"/>
                <w:color w:val="000000"/>
                <w:sz w:val="20"/>
                <w:szCs w:val="20"/>
                <w:highlight w:val="white"/>
              </w:rPr>
            </w:pPr>
            <w:r w:rsidRPr="005F72A9">
              <w:rPr>
                <w:rFonts w:ascii="Calibri" w:eastAsia="Calibri" w:hAnsi="Calibri" w:cs="Calibri"/>
                <w:color w:val="000000"/>
                <w:sz w:val="20"/>
                <w:szCs w:val="20"/>
                <w:highlight w:val="white"/>
              </w:rPr>
              <w:t xml:space="preserve"> </w:t>
            </w:r>
            <w:r>
              <w:rPr>
                <w:rFonts w:ascii="Calibri" w:eastAsia="Calibri" w:hAnsi="Calibri" w:cs="Calibri"/>
                <w:color w:val="000000"/>
                <w:sz w:val="20"/>
                <w:szCs w:val="20"/>
                <w:highlight w:val="white"/>
              </w:rPr>
              <w:t xml:space="preserve">minimálne </w:t>
            </w:r>
            <w:r w:rsidRPr="005F72A9">
              <w:rPr>
                <w:rFonts w:ascii="Calibri" w:eastAsia="Calibri" w:hAnsi="Calibri" w:cs="Calibri"/>
                <w:color w:val="000000"/>
                <w:sz w:val="20"/>
                <w:szCs w:val="20"/>
                <w:highlight w:val="white"/>
              </w:rPr>
              <w:t>3</w:t>
            </w:r>
            <w:r>
              <w:rPr>
                <w:rFonts w:ascii="Calibri" w:eastAsia="Calibri" w:hAnsi="Calibri" w:cs="Calibri"/>
                <w:color w:val="000000"/>
                <w:sz w:val="20"/>
                <w:szCs w:val="20"/>
                <w:highlight w:val="white"/>
              </w:rPr>
              <w:t xml:space="preserve">  rokov     pracovných skúsenosti; </w:t>
            </w:r>
          </w:p>
          <w:p w14:paraId="611D30E4" w14:textId="77777777" w:rsidR="00980BBD" w:rsidRDefault="00C74F88" w:rsidP="00826F7C">
            <w:pPr>
              <w:numPr>
                <w:ilvl w:val="0"/>
                <w:numId w:val="15"/>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preukázateľná pracovná skúsenosť v oblasti po</w:t>
            </w:r>
            <w:r w:rsidRPr="005F72A9">
              <w:rPr>
                <w:rFonts w:ascii="Calibri" w:eastAsia="Calibri" w:hAnsi="Calibri" w:cs="Calibri"/>
                <w:color w:val="000000"/>
                <w:sz w:val="20"/>
                <w:szCs w:val="20"/>
                <w:highlight w:val="white"/>
              </w:rPr>
              <w:t xml:space="preserve">dpory </w:t>
            </w:r>
            <w:r>
              <w:rPr>
                <w:rFonts w:ascii="Calibri" w:eastAsia="Calibri" w:hAnsi="Calibri" w:cs="Calibri"/>
                <w:color w:val="000000"/>
                <w:sz w:val="20"/>
                <w:szCs w:val="20"/>
                <w:highlight w:val="white"/>
              </w:rPr>
              <w:t>bývania v trvaní min. 1 rok v sú</w:t>
            </w:r>
            <w:r w:rsidRPr="005F72A9">
              <w:rPr>
                <w:rFonts w:ascii="Calibri" w:eastAsia="Calibri" w:hAnsi="Calibri" w:cs="Calibri"/>
                <w:color w:val="000000"/>
                <w:sz w:val="20"/>
                <w:szCs w:val="20"/>
                <w:highlight w:val="white"/>
              </w:rPr>
              <w:t>visiacich témach</w:t>
            </w:r>
            <w:r w:rsidR="00D832DC" w:rsidRPr="005F72A9">
              <w:rPr>
                <w:rFonts w:ascii="Calibri" w:eastAsia="Calibri" w:hAnsi="Calibri" w:cs="Calibri"/>
                <w:color w:val="000000"/>
                <w:sz w:val="20"/>
                <w:szCs w:val="20"/>
                <w:highlight w:val="white"/>
              </w:rPr>
              <w:t>.</w:t>
            </w:r>
          </w:p>
          <w:p w14:paraId="37E97A36" w14:textId="77777777" w:rsidR="00980BBD" w:rsidRDefault="00C74F88" w:rsidP="00A32BC6">
            <w:pPr>
              <w:pBdr>
                <w:top w:val="nil"/>
                <w:left w:val="nil"/>
                <w:bottom w:val="nil"/>
                <w:right w:val="nil"/>
                <w:between w:val="nil"/>
              </w:pBdr>
              <w:spacing w:before="240"/>
              <w:jc w:val="both"/>
              <w:rPr>
                <w:rFonts w:ascii="Calibri" w:eastAsia="Calibri" w:hAnsi="Calibri" w:cs="Calibri"/>
                <w:sz w:val="20"/>
                <w:szCs w:val="20"/>
                <w:highlight w:val="white"/>
              </w:rPr>
            </w:pPr>
            <w:r>
              <w:rPr>
                <w:rFonts w:ascii="Calibri" w:eastAsia="Calibri" w:hAnsi="Calibri" w:cs="Calibri"/>
                <w:b/>
                <w:sz w:val="20"/>
                <w:szCs w:val="20"/>
                <w:highlight w:val="white"/>
              </w:rPr>
              <w:t xml:space="preserve"> pre oblasť zamestnania</w:t>
            </w:r>
            <w:r>
              <w:rPr>
                <w:rFonts w:ascii="Calibri" w:eastAsia="Calibri" w:hAnsi="Calibri" w:cs="Calibri"/>
                <w:sz w:val="20"/>
                <w:szCs w:val="20"/>
                <w:highlight w:val="white"/>
              </w:rPr>
              <w:t xml:space="preserve"> </w:t>
            </w:r>
            <w:r w:rsidR="00602287">
              <w:rPr>
                <w:rFonts w:ascii="Calibri" w:eastAsia="Calibri" w:hAnsi="Calibri" w:cs="Calibri"/>
                <w:sz w:val="20"/>
                <w:szCs w:val="20"/>
                <w:highlight w:val="white"/>
              </w:rPr>
              <w:t>vykonáva základné činnosti:</w:t>
            </w:r>
          </w:p>
          <w:p w14:paraId="13024C3A" w14:textId="77777777" w:rsidR="00980BBD" w:rsidRDefault="00C74F88" w:rsidP="00A32BC6">
            <w:pPr>
              <w:numPr>
                <w:ilvl w:val="0"/>
                <w:numId w:val="18"/>
              </w:numPr>
              <w:pBdr>
                <w:top w:val="nil"/>
                <w:left w:val="nil"/>
                <w:bottom w:val="nil"/>
                <w:right w:val="nil"/>
                <w:between w:val="nil"/>
              </w:pBdr>
              <w:spacing w:before="120"/>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aktívne vyhľadávanie a kontaktovanie osôb v spolupráci s terénnym sociálnym pracovníkom alebo terénnym pracovníkom s cieľom zamestnania sa, udržania zamestnania, resp. zvýšenia šancí na trhu práce,</w:t>
            </w:r>
          </w:p>
          <w:p w14:paraId="5A33020B" w14:textId="77777777" w:rsidR="00980BBD" w:rsidRDefault="00C74F88" w:rsidP="00826F7C">
            <w:pPr>
              <w:numPr>
                <w:ilvl w:val="0"/>
                <w:numId w:val="18"/>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aktívne vyhľadávanie a kontaktovanie potenciálnych zamestnávateľov a ich priebežné informovanie, motivovanie v prospech zamestnávania osôb z MRK, ľudí bez domova,</w:t>
            </w:r>
          </w:p>
          <w:p w14:paraId="71E249F1" w14:textId="77777777" w:rsidR="00980BBD" w:rsidRDefault="00C74F88" w:rsidP="00826F7C">
            <w:pPr>
              <w:numPr>
                <w:ilvl w:val="0"/>
                <w:numId w:val="18"/>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komunikácia so zamestnávateľom s cieľom uľahčenia procesu nástupu do práce</w:t>
            </w:r>
          </w:p>
          <w:p w14:paraId="113B9C9D" w14:textId="77777777" w:rsidR="00980BBD" w:rsidRDefault="00C74F88" w:rsidP="00826F7C">
            <w:pPr>
              <w:numPr>
                <w:ilvl w:val="0"/>
                <w:numId w:val="18"/>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vzdelávacie aktivity individuálnou a skupinovou formou pre zamestnávateľov s cieľom </w:t>
            </w:r>
            <w:proofErr w:type="spellStart"/>
            <w:r>
              <w:rPr>
                <w:rFonts w:ascii="Calibri" w:eastAsia="Calibri" w:hAnsi="Calibri" w:cs="Calibri"/>
                <w:color w:val="000000"/>
                <w:sz w:val="20"/>
                <w:szCs w:val="20"/>
                <w:highlight w:val="white"/>
              </w:rPr>
              <w:t>scitlivovania</w:t>
            </w:r>
            <w:proofErr w:type="spellEnd"/>
            <w:r>
              <w:rPr>
                <w:rFonts w:ascii="Calibri" w:eastAsia="Calibri" w:hAnsi="Calibri" w:cs="Calibri"/>
                <w:color w:val="000000"/>
                <w:sz w:val="20"/>
                <w:szCs w:val="20"/>
                <w:highlight w:val="white"/>
              </w:rPr>
              <w:t xml:space="preserve"> aktérov vo vzťahu k ľuďom zo sociálne znevýhodneného prostredia a zefektívnenie vzájomnej komunikácie</w:t>
            </w:r>
          </w:p>
          <w:p w14:paraId="36F3E277" w14:textId="77777777" w:rsidR="00980BBD" w:rsidRDefault="00C74F88" w:rsidP="00826F7C">
            <w:pPr>
              <w:numPr>
                <w:ilvl w:val="0"/>
                <w:numId w:val="18"/>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sociálna analýza celkovej situácie človeka a tvorba individuálnych krokov rozvoja sociálnych zručností a kompetencií v súvislosti so zamestnaním sa,</w:t>
            </w:r>
          </w:p>
          <w:p w14:paraId="4543C83F" w14:textId="0D11BC3B" w:rsidR="00980BBD" w:rsidRDefault="00C74F88" w:rsidP="00826F7C">
            <w:pPr>
              <w:numPr>
                <w:ilvl w:val="0"/>
                <w:numId w:val="18"/>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spolupráca so zainteresovanými inštitúciami a organizáciami v</w:t>
            </w:r>
            <w:r w:rsidR="00A32BC6">
              <w:rPr>
                <w:rFonts w:ascii="Calibri" w:eastAsia="Calibri" w:hAnsi="Calibri" w:cs="Calibri"/>
                <w:color w:val="000000"/>
                <w:sz w:val="20"/>
                <w:szCs w:val="20"/>
                <w:highlight w:val="white"/>
              </w:rPr>
              <w:t> </w:t>
            </w:r>
            <w:r>
              <w:rPr>
                <w:rFonts w:ascii="Calibri" w:eastAsia="Calibri" w:hAnsi="Calibri" w:cs="Calibri"/>
                <w:color w:val="000000"/>
                <w:sz w:val="20"/>
                <w:szCs w:val="20"/>
                <w:highlight w:val="white"/>
              </w:rPr>
              <w:t>lokalite</w:t>
            </w:r>
            <w:r w:rsidR="00A32BC6">
              <w:rPr>
                <w:rFonts w:ascii="Calibri" w:eastAsia="Calibri" w:hAnsi="Calibri" w:cs="Calibri"/>
                <w:color w:val="000000"/>
                <w:sz w:val="20"/>
                <w:szCs w:val="20"/>
                <w:highlight w:val="white"/>
              </w:rPr>
              <w:t>.</w:t>
            </w:r>
          </w:p>
          <w:p w14:paraId="43C733DA" w14:textId="77777777" w:rsidR="00A32BC6" w:rsidRDefault="00A32BC6" w:rsidP="00A32BC6">
            <w:pPr>
              <w:pBdr>
                <w:top w:val="nil"/>
                <w:left w:val="nil"/>
                <w:bottom w:val="nil"/>
                <w:right w:val="nil"/>
                <w:between w:val="nil"/>
              </w:pBdr>
              <w:ind w:left="720"/>
              <w:jc w:val="both"/>
              <w:rPr>
                <w:rFonts w:ascii="Calibri" w:eastAsia="Calibri" w:hAnsi="Calibri" w:cs="Calibri"/>
                <w:color w:val="000000"/>
                <w:sz w:val="20"/>
                <w:szCs w:val="20"/>
                <w:highlight w:val="white"/>
              </w:rPr>
            </w:pPr>
          </w:p>
          <w:p w14:paraId="5465EAA2" w14:textId="77777777" w:rsidR="00980BBD" w:rsidRDefault="00602287" w:rsidP="006D4C2E">
            <w:pPr>
              <w:jc w:val="both"/>
              <w:rPr>
                <w:rFonts w:ascii="Calibri" w:eastAsia="Calibri" w:hAnsi="Calibri" w:cs="Calibri"/>
                <w:sz w:val="20"/>
                <w:szCs w:val="20"/>
                <w:highlight w:val="white"/>
              </w:rPr>
            </w:pPr>
            <w:r w:rsidRPr="00602287">
              <w:rPr>
                <w:rFonts w:ascii="Calibri" w:eastAsia="Calibri" w:hAnsi="Calibri" w:cs="Calibri"/>
                <w:sz w:val="20"/>
                <w:szCs w:val="20"/>
                <w:highlight w:val="white"/>
              </w:rPr>
              <w:t>K</w:t>
            </w:r>
            <w:r w:rsidRPr="00602287">
              <w:rPr>
                <w:rFonts w:ascii="Calibri" w:eastAsia="Calibri" w:hAnsi="Calibri" w:cs="Calibri"/>
                <w:sz w:val="20"/>
                <w:szCs w:val="20"/>
                <w:highlight w:val="white"/>
                <w:u w:val="single"/>
              </w:rPr>
              <w:t>valifikačné a odborné predpoklady</w:t>
            </w:r>
            <w:r>
              <w:rPr>
                <w:rFonts w:ascii="Calibri" w:eastAsia="Calibri" w:hAnsi="Calibri" w:cs="Calibri"/>
                <w:sz w:val="20"/>
                <w:szCs w:val="20"/>
                <w:highlight w:val="white"/>
                <w:u w:val="single"/>
              </w:rPr>
              <w:t>:</w:t>
            </w:r>
          </w:p>
          <w:p w14:paraId="64E72935" w14:textId="77777777" w:rsidR="005F72A9" w:rsidRDefault="00C74F88" w:rsidP="00A32BC6">
            <w:pPr>
              <w:numPr>
                <w:ilvl w:val="0"/>
                <w:numId w:val="15"/>
              </w:numPr>
              <w:pBdr>
                <w:top w:val="nil"/>
                <w:left w:val="nil"/>
                <w:bottom w:val="nil"/>
                <w:right w:val="nil"/>
                <w:between w:val="nil"/>
              </w:pBdr>
              <w:spacing w:before="120"/>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VŠ II. stupňa,  sociálna práca, psychológia, právo,  pedagogika  a iné humanitné a sociálne  vedy;</w:t>
            </w:r>
          </w:p>
          <w:p w14:paraId="1324C6B9" w14:textId="77777777" w:rsidR="005F72A9" w:rsidRDefault="00C74F88" w:rsidP="00826F7C">
            <w:pPr>
              <w:numPr>
                <w:ilvl w:val="0"/>
                <w:numId w:val="15"/>
              </w:num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minimálne 3  rok</w:t>
            </w:r>
            <w:r w:rsidR="005F72A9">
              <w:rPr>
                <w:rFonts w:ascii="Calibri" w:eastAsia="Calibri" w:hAnsi="Calibri" w:cs="Calibri"/>
                <w:color w:val="000000"/>
                <w:sz w:val="20"/>
                <w:szCs w:val="20"/>
                <w:highlight w:val="white"/>
              </w:rPr>
              <w:t xml:space="preserve">y </w:t>
            </w:r>
            <w:r>
              <w:rPr>
                <w:rFonts w:ascii="Calibri" w:eastAsia="Calibri" w:hAnsi="Calibri" w:cs="Calibri"/>
                <w:color w:val="000000"/>
                <w:sz w:val="20"/>
                <w:szCs w:val="20"/>
                <w:highlight w:val="white"/>
              </w:rPr>
              <w:t>pracovných  skúseností,</w:t>
            </w:r>
          </w:p>
          <w:p w14:paraId="04E87357" w14:textId="77777777" w:rsidR="00980BBD" w:rsidRDefault="00C74F88" w:rsidP="00826F7C">
            <w:pPr>
              <w:numPr>
                <w:ilvl w:val="0"/>
                <w:numId w:val="15"/>
              </w:numPr>
              <w:pBdr>
                <w:top w:val="nil"/>
                <w:left w:val="nil"/>
                <w:bottom w:val="nil"/>
                <w:right w:val="nil"/>
                <w:between w:val="nil"/>
              </w:pBdr>
              <w:jc w:val="both"/>
              <w:rPr>
                <w:rFonts w:ascii="Calibri" w:eastAsia="Calibri" w:hAnsi="Calibri" w:cs="Calibri"/>
                <w:color w:val="000000"/>
                <w:sz w:val="20"/>
                <w:szCs w:val="20"/>
                <w:highlight w:val="white"/>
              </w:rPr>
            </w:pPr>
            <w:r w:rsidRPr="005F72A9">
              <w:rPr>
                <w:rFonts w:ascii="Calibri" w:eastAsia="Calibri" w:hAnsi="Calibri" w:cs="Calibri"/>
                <w:color w:val="000000"/>
                <w:sz w:val="20"/>
                <w:szCs w:val="20"/>
                <w:highlight w:val="white"/>
              </w:rPr>
              <w:t>preukázateľná pracovná skúsenosť v trvaní min. 1 rok v oblasti podporovaného zamestnávania osôb pochádzajúcich z  MRK, ľudí bez domova, resp. iných nízkopríjmových skupín</w:t>
            </w:r>
            <w:r w:rsidR="00D832DC">
              <w:rPr>
                <w:rFonts w:ascii="Calibri" w:eastAsia="Calibri" w:hAnsi="Calibri" w:cs="Calibri"/>
                <w:color w:val="000000"/>
                <w:sz w:val="20"/>
                <w:szCs w:val="20"/>
                <w:highlight w:val="white"/>
              </w:rPr>
              <w:t>.</w:t>
            </w:r>
          </w:p>
          <w:p w14:paraId="649D72B2" w14:textId="77777777" w:rsidR="00980BBD" w:rsidRPr="005F72A9" w:rsidRDefault="00980BBD" w:rsidP="00A32BC6">
            <w:pPr>
              <w:pBdr>
                <w:top w:val="nil"/>
                <w:left w:val="nil"/>
                <w:bottom w:val="nil"/>
                <w:right w:val="nil"/>
                <w:between w:val="nil"/>
              </w:pBdr>
              <w:ind w:left="720"/>
              <w:jc w:val="both"/>
              <w:rPr>
                <w:rFonts w:ascii="Calibri" w:eastAsia="Calibri" w:hAnsi="Calibri" w:cs="Calibri"/>
                <w:color w:val="000000"/>
                <w:sz w:val="20"/>
                <w:szCs w:val="20"/>
                <w:highlight w:val="white"/>
              </w:rPr>
            </w:pPr>
          </w:p>
          <w:p w14:paraId="0746094F" w14:textId="77777777" w:rsidR="00980BBD" w:rsidRDefault="00C74F88" w:rsidP="006D4C2E">
            <w:pPr>
              <w:pBdr>
                <w:top w:val="nil"/>
                <w:left w:val="nil"/>
                <w:bottom w:val="nil"/>
                <w:right w:val="nil"/>
                <w:between w:val="nil"/>
              </w:pBdr>
              <w:spacing w:before="92"/>
              <w:jc w:val="both"/>
              <w:rPr>
                <w:rFonts w:ascii="Calibri" w:eastAsia="Calibri" w:hAnsi="Calibri" w:cs="Calibri"/>
                <w:b/>
                <w:sz w:val="20"/>
                <w:szCs w:val="20"/>
                <w:highlight w:val="white"/>
                <w:u w:val="single"/>
              </w:rPr>
            </w:pPr>
            <w:r>
              <w:rPr>
                <w:rFonts w:ascii="Calibri" w:eastAsia="Calibri" w:hAnsi="Calibri" w:cs="Calibri"/>
                <w:b/>
                <w:sz w:val="20"/>
                <w:szCs w:val="20"/>
                <w:highlight w:val="white"/>
                <w:u w:val="single"/>
              </w:rPr>
              <w:t xml:space="preserve">Výkon sociálnej služby krízovej intervencie v registrovaných komunitných centrách </w:t>
            </w:r>
          </w:p>
          <w:p w14:paraId="24DFCBBB" w14:textId="04FA285E" w:rsidR="00980BBD" w:rsidRDefault="00000000" w:rsidP="006D4C2E">
            <w:pPr>
              <w:spacing w:before="200" w:after="200"/>
              <w:jc w:val="both"/>
              <w:rPr>
                <w:rFonts w:ascii="Calibri" w:eastAsia="Calibri" w:hAnsi="Calibri" w:cs="Calibri"/>
                <w:b/>
                <w:sz w:val="20"/>
                <w:szCs w:val="20"/>
                <w:highlight w:val="white"/>
              </w:rPr>
            </w:pPr>
            <w:sdt>
              <w:sdtPr>
                <w:tag w:val="goog_rdk_47"/>
                <w:id w:val="1446194915"/>
              </w:sdtPr>
              <w:sdtContent/>
            </w:sdt>
            <w:r w:rsidR="00C74F88">
              <w:rPr>
                <w:rFonts w:ascii="Calibri" w:eastAsia="Calibri" w:hAnsi="Calibri" w:cs="Calibri"/>
                <w:sz w:val="20"/>
                <w:szCs w:val="20"/>
                <w:highlight w:val="white"/>
              </w:rPr>
              <w:t>Predpokladaný počet zamestnancov/zamestnankýň bude max. 4 zamestnanci / 1 zapojený subjekt</w:t>
            </w:r>
            <w:r w:rsidR="0054389D">
              <w:rPr>
                <w:rFonts w:ascii="Calibri" w:eastAsia="Calibri" w:hAnsi="Calibri" w:cs="Calibri"/>
                <w:sz w:val="20"/>
                <w:szCs w:val="20"/>
                <w:highlight w:val="white"/>
              </w:rPr>
              <w:t xml:space="preserve"> – začiatok 3 zamestnanci/zamestnankyne</w:t>
            </w:r>
            <w:r w:rsidR="00C74F88">
              <w:rPr>
                <w:rFonts w:ascii="Calibri" w:eastAsia="Calibri" w:hAnsi="Calibri" w:cs="Calibri"/>
                <w:sz w:val="20"/>
                <w:szCs w:val="20"/>
                <w:highlight w:val="white"/>
              </w:rPr>
              <w:t xml:space="preserve">. </w:t>
            </w:r>
          </w:p>
          <w:p w14:paraId="389788F8" w14:textId="14C5A006" w:rsidR="00980BBD" w:rsidRDefault="00C74F88" w:rsidP="006D4C2E">
            <w:pPr>
              <w:spacing w:before="240" w:after="240"/>
              <w:jc w:val="both"/>
              <w:rPr>
                <w:rFonts w:ascii="Calibri" w:eastAsia="Calibri" w:hAnsi="Calibri" w:cs="Calibri"/>
                <w:sz w:val="20"/>
                <w:szCs w:val="20"/>
                <w:highlight w:val="white"/>
              </w:rPr>
            </w:pPr>
            <w:r>
              <w:rPr>
                <w:rFonts w:ascii="Calibri" w:eastAsia="Calibri" w:hAnsi="Calibri" w:cs="Calibri"/>
                <w:b/>
                <w:sz w:val="20"/>
                <w:szCs w:val="20"/>
                <w:highlight w:val="white"/>
              </w:rPr>
              <w:t>Odborný</w:t>
            </w:r>
            <w:r>
              <w:rPr>
                <w:rFonts w:ascii="Calibri" w:eastAsia="Calibri" w:hAnsi="Calibri" w:cs="Calibri"/>
                <w:b/>
                <w:sz w:val="20"/>
                <w:szCs w:val="20"/>
              </w:rPr>
              <w:t xml:space="preserve"> </w:t>
            </w:r>
            <w:r w:rsidR="00CB2FCB">
              <w:rPr>
                <w:rFonts w:ascii="Calibri" w:eastAsia="Calibri" w:hAnsi="Calibri" w:cs="Calibri"/>
                <w:b/>
                <w:sz w:val="20"/>
                <w:szCs w:val="20"/>
              </w:rPr>
              <w:t xml:space="preserve">manažér KC </w:t>
            </w:r>
            <w:r>
              <w:rPr>
                <w:rFonts w:ascii="Calibri" w:eastAsia="Calibri" w:hAnsi="Calibri" w:cs="Calibri"/>
                <w:b/>
                <w:sz w:val="20"/>
                <w:szCs w:val="20"/>
                <w:highlight w:val="white"/>
              </w:rPr>
              <w:t xml:space="preserve">(TPP)   </w:t>
            </w:r>
          </w:p>
          <w:p w14:paraId="286E693D" w14:textId="77777777" w:rsidR="00EB6839" w:rsidRDefault="00EB6839" w:rsidP="00EB6839">
            <w:pPr>
              <w:spacing w:before="200"/>
              <w:jc w:val="both"/>
              <w:rPr>
                <w:rFonts w:ascii="Calibri" w:eastAsia="Calibri" w:hAnsi="Calibri" w:cs="Calibri"/>
                <w:sz w:val="20"/>
                <w:szCs w:val="20"/>
                <w:highlight w:val="white"/>
              </w:rPr>
            </w:pPr>
            <w:r w:rsidRPr="00311C86">
              <w:rPr>
                <w:rFonts w:ascii="Calibri" w:eastAsia="Calibri" w:hAnsi="Calibri" w:cs="Calibri"/>
                <w:sz w:val="20"/>
                <w:szCs w:val="20"/>
                <w:highlight w:val="white"/>
              </w:rPr>
              <w:t>Základný rámec činností zahŕňa organizačné, metodické a personálne riadenie v takej kvalite, aby bolo zaistené plnenie cieľov práce vo vzťahu ku klientom - prijímateľom sociálnej služby, odbornej činnosti a aktivity a dodržiavanie podmienok kvality poskytovanej sociálnej služby. Ide najmä o nasledovné oblasti:</w:t>
            </w:r>
          </w:p>
          <w:p w14:paraId="2EC80627" w14:textId="77777777" w:rsidR="00403927" w:rsidRPr="00403927" w:rsidRDefault="00403927" w:rsidP="00826F7C">
            <w:pPr>
              <w:pStyle w:val="Odsekzoznamu"/>
              <w:numPr>
                <w:ilvl w:val="0"/>
                <w:numId w:val="39"/>
              </w:numPr>
              <w:spacing w:before="240" w:after="240"/>
              <w:jc w:val="both"/>
              <w:rPr>
                <w:rFonts w:ascii="Calibri" w:eastAsia="Calibri" w:hAnsi="Calibri" w:cs="Calibri"/>
                <w:sz w:val="20"/>
                <w:szCs w:val="20"/>
              </w:rPr>
            </w:pPr>
            <w:r w:rsidRPr="00403927">
              <w:rPr>
                <w:rFonts w:ascii="Calibri" w:eastAsia="Calibri" w:hAnsi="Calibri" w:cs="Calibri"/>
                <w:sz w:val="20"/>
                <w:szCs w:val="20"/>
              </w:rPr>
              <w:t>priebežne mapuje relevantných aktérov siete krízovej intervencie na komunitnej úrovni, analyzuje silné a slabé miesta siete krízovej intervencie v danej lokalite, spolupracuje na lokálnej stratégii sieťovania, oslovuje aktérov siete, realizuje stretnutia na potrebné témy, podporuje vytvorenie partnerstva na účel realizácie projektov alebo programov na predchádzanie vzniku alebo zmiernenie nepriaznivých sociálnych situácii fyzických osôb alebo na riešenie týchto situácii a projekty alebo programy komunitnej práce v zmysle § 4 zákona o sociálnych službách, podporuje rozvoj inovatívnych a preventívnych aktivít/odborných činností a sociálnych služieb pre cieľové skupiny SSKI prostredníctvom aktívnej účasti na stretnutiach ku komunitnému plánovaniu, na rokovaniach so samosprávou v predmetnej oblasti atď.</w:t>
            </w:r>
          </w:p>
          <w:p w14:paraId="4AA0DA76" w14:textId="77777777" w:rsidR="00403927" w:rsidRPr="00403927" w:rsidRDefault="00403927" w:rsidP="00826F7C">
            <w:pPr>
              <w:pStyle w:val="Odsekzoznamu"/>
              <w:numPr>
                <w:ilvl w:val="0"/>
                <w:numId w:val="39"/>
              </w:numPr>
              <w:spacing w:before="240" w:after="240"/>
              <w:jc w:val="both"/>
              <w:rPr>
                <w:rFonts w:ascii="Calibri" w:eastAsia="Calibri" w:hAnsi="Calibri" w:cs="Calibri"/>
                <w:sz w:val="20"/>
                <w:szCs w:val="20"/>
              </w:rPr>
            </w:pPr>
            <w:r w:rsidRPr="00403927">
              <w:rPr>
                <w:rFonts w:ascii="Calibri" w:eastAsia="Calibri" w:hAnsi="Calibri" w:cs="Calibri"/>
                <w:sz w:val="20"/>
                <w:szCs w:val="20"/>
              </w:rPr>
              <w:t>v spolupráci s poskytovateľom služieb nastavuje smerovanie činnosti v súlade s potrebami obce, komunity a prijímateľov sociálnych služieb a zodpovedá za plánovanie a realizáciu služieb, aktivít a činností;</w:t>
            </w:r>
          </w:p>
          <w:p w14:paraId="17E9C7F9" w14:textId="77777777" w:rsidR="00403927" w:rsidRPr="00403927" w:rsidRDefault="00403927" w:rsidP="00826F7C">
            <w:pPr>
              <w:pStyle w:val="Odsekzoznamu"/>
              <w:numPr>
                <w:ilvl w:val="0"/>
                <w:numId w:val="39"/>
              </w:numPr>
              <w:spacing w:before="240" w:after="240"/>
              <w:jc w:val="both"/>
              <w:rPr>
                <w:rFonts w:ascii="Calibri" w:eastAsia="Calibri" w:hAnsi="Calibri" w:cs="Calibri"/>
                <w:sz w:val="20"/>
                <w:szCs w:val="20"/>
              </w:rPr>
            </w:pPr>
            <w:r w:rsidRPr="00403927">
              <w:rPr>
                <w:rFonts w:ascii="Calibri" w:eastAsia="Calibri" w:hAnsi="Calibri" w:cs="Calibri"/>
                <w:sz w:val="20"/>
                <w:szCs w:val="20"/>
              </w:rPr>
              <w:t>odborne riadi  a koordinuje poskytovanie služieb, organizačne a obsahovo zabezpečuje činnosti a aktivity,  pripravuje a realizuje nové formy sociálnych služieb a sociálnej práce;</w:t>
            </w:r>
          </w:p>
          <w:p w14:paraId="7EA94C88" w14:textId="77777777" w:rsidR="00403927" w:rsidRPr="00403927" w:rsidRDefault="00403927" w:rsidP="00826F7C">
            <w:pPr>
              <w:pStyle w:val="Odsekzoznamu"/>
              <w:numPr>
                <w:ilvl w:val="0"/>
                <w:numId w:val="39"/>
              </w:numPr>
              <w:spacing w:before="240" w:after="240"/>
              <w:jc w:val="both"/>
              <w:rPr>
                <w:rFonts w:ascii="Calibri" w:eastAsia="Calibri" w:hAnsi="Calibri" w:cs="Calibri"/>
                <w:sz w:val="20"/>
                <w:szCs w:val="20"/>
              </w:rPr>
            </w:pPr>
            <w:r w:rsidRPr="00403927">
              <w:rPr>
                <w:rFonts w:ascii="Calibri" w:eastAsia="Calibri" w:hAnsi="Calibri" w:cs="Calibri"/>
                <w:sz w:val="20"/>
                <w:szCs w:val="20"/>
              </w:rPr>
              <w:t xml:space="preserve">vykonáva sociálnu diagnostiku klienta, pôsobí v oblasti sociálneho poradenstva klientom a ich rodinným príslušníkom, konzultuje so špecialistami z oblasti psychológie, psychiatrie, odborného a špeciálneho lekárstva a </w:t>
            </w:r>
            <w:r w:rsidRPr="00403927">
              <w:rPr>
                <w:rFonts w:ascii="Calibri" w:eastAsia="Calibri" w:hAnsi="Calibri" w:cs="Calibri"/>
                <w:sz w:val="20"/>
                <w:szCs w:val="20"/>
              </w:rPr>
              <w:lastRenderedPageBreak/>
              <w:t>inými špecialistami podľa potreby, spolupracuje pri tvorbe individuálneho rozvojového plánu klienta;</w:t>
            </w:r>
          </w:p>
          <w:p w14:paraId="3FE9FCA3" w14:textId="1DB29228" w:rsidR="00403927" w:rsidRPr="00403927" w:rsidRDefault="00403927" w:rsidP="00826F7C">
            <w:pPr>
              <w:pStyle w:val="Odsekzoznamu"/>
              <w:numPr>
                <w:ilvl w:val="0"/>
                <w:numId w:val="39"/>
              </w:numPr>
              <w:spacing w:before="240" w:after="240"/>
              <w:jc w:val="both"/>
              <w:rPr>
                <w:rFonts w:ascii="Calibri" w:eastAsia="Calibri" w:hAnsi="Calibri" w:cs="Calibri"/>
                <w:sz w:val="20"/>
                <w:szCs w:val="20"/>
              </w:rPr>
            </w:pPr>
            <w:r w:rsidRPr="00403927">
              <w:rPr>
                <w:rFonts w:ascii="Calibri" w:eastAsia="Calibri" w:hAnsi="Calibri" w:cs="Calibri"/>
                <w:sz w:val="20"/>
                <w:szCs w:val="20"/>
              </w:rPr>
              <w:t>spolupracuje s relevantnými inštitúciami pri analýze a riešení sociálnej situácie klienta</w:t>
            </w:r>
            <w:r w:rsidR="00616A5F">
              <w:rPr>
                <w:rFonts w:ascii="Calibri" w:eastAsia="Calibri" w:hAnsi="Calibri" w:cs="Calibri"/>
                <w:sz w:val="20"/>
                <w:szCs w:val="20"/>
              </w:rPr>
              <w:t>, resp. komunity</w:t>
            </w:r>
            <w:r w:rsidRPr="00403927">
              <w:rPr>
                <w:rFonts w:ascii="Calibri" w:eastAsia="Calibri" w:hAnsi="Calibri" w:cs="Calibri"/>
                <w:sz w:val="20"/>
                <w:szCs w:val="20"/>
              </w:rPr>
              <w:t>, vytvára a udržuje strategické partnerstvá a korektné vzťahy s jednotlivcami, organizáciami a inštitúciami (obec, terénni sociálni pracovníci, ÚPSVR, vzdelávacie inštitúcie a mnohé ďalšie);</w:t>
            </w:r>
          </w:p>
          <w:p w14:paraId="0E8DBD2E" w14:textId="77777777" w:rsidR="00EB6839" w:rsidRPr="00403927" w:rsidRDefault="00403927" w:rsidP="00826F7C">
            <w:pPr>
              <w:pStyle w:val="Odsekzoznamu"/>
              <w:numPr>
                <w:ilvl w:val="0"/>
                <w:numId w:val="39"/>
              </w:numPr>
              <w:spacing w:before="240" w:after="240"/>
              <w:jc w:val="both"/>
              <w:rPr>
                <w:rFonts w:ascii="Calibri" w:eastAsia="Calibri" w:hAnsi="Calibri" w:cs="Calibri"/>
                <w:sz w:val="20"/>
                <w:szCs w:val="20"/>
                <w:highlight w:val="white"/>
              </w:rPr>
            </w:pPr>
            <w:r w:rsidRPr="00403927">
              <w:rPr>
                <w:rFonts w:ascii="Calibri" w:eastAsia="Calibri" w:hAnsi="Calibri" w:cs="Calibri"/>
                <w:sz w:val="20"/>
                <w:szCs w:val="20"/>
              </w:rPr>
              <w:t>ostatné činnosti podľa potrieb projektu;</w:t>
            </w:r>
          </w:p>
          <w:p w14:paraId="6E9F3785" w14:textId="77777777" w:rsidR="00980BBD" w:rsidRDefault="00C74F88" w:rsidP="006D4C2E">
            <w:pPr>
              <w:spacing w:before="240" w:after="240"/>
              <w:jc w:val="both"/>
              <w:rPr>
                <w:rFonts w:ascii="Calibri" w:eastAsia="Calibri" w:hAnsi="Calibri" w:cs="Calibri"/>
                <w:sz w:val="20"/>
                <w:szCs w:val="20"/>
                <w:highlight w:val="white"/>
                <w:u w:val="single"/>
              </w:rPr>
            </w:pPr>
            <w:r>
              <w:rPr>
                <w:rFonts w:ascii="Calibri" w:eastAsia="Calibri" w:hAnsi="Calibri" w:cs="Calibri"/>
                <w:sz w:val="20"/>
                <w:szCs w:val="20"/>
                <w:highlight w:val="white"/>
                <w:u w:val="single"/>
              </w:rPr>
              <w:t>Kvalifikačné predpoklady a prax:</w:t>
            </w:r>
          </w:p>
          <w:p w14:paraId="6D21D0CA" w14:textId="77777777" w:rsidR="00980BBD" w:rsidRDefault="00C74F88" w:rsidP="006D4C2E">
            <w:pPr>
              <w:jc w:val="both"/>
              <w:rPr>
                <w:rFonts w:ascii="Calibri" w:eastAsia="Calibri" w:hAnsi="Calibri" w:cs="Calibri"/>
                <w:sz w:val="20"/>
                <w:szCs w:val="20"/>
                <w:highlight w:val="white"/>
              </w:rPr>
            </w:pPr>
            <w:r>
              <w:rPr>
                <w:rFonts w:ascii="Calibri" w:eastAsia="Calibri" w:hAnsi="Calibri" w:cs="Calibri"/>
                <w:sz w:val="20"/>
                <w:szCs w:val="20"/>
                <w:highlight w:val="white"/>
              </w:rPr>
              <w:t>V zmysle zákona č. 219/2014 o sociálnej práci a o podmienkach na výkon niektorých odborných činností v oblasti sociálnych vecí a rodiny a o zmene a doplnení niektorých zákonov (ďalej len „zákon č. 219/2014“) a to:</w:t>
            </w:r>
          </w:p>
          <w:p w14:paraId="4553CFBE" w14:textId="6B7FF947" w:rsidR="00980BBD" w:rsidRDefault="00C74F88" w:rsidP="006D4C2E">
            <w:pPr>
              <w:ind w:left="340" w:hanging="14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w:t>
            </w:r>
            <w:r w:rsidR="00A32BC6">
              <w:rPr>
                <w:rFonts w:ascii="Calibri" w:eastAsia="Calibri" w:hAnsi="Calibri" w:cs="Calibri"/>
                <w:sz w:val="20"/>
                <w:szCs w:val="20"/>
                <w:highlight w:val="white"/>
              </w:rPr>
              <w:t xml:space="preserve">  </w:t>
            </w:r>
            <w:r>
              <w:rPr>
                <w:rFonts w:ascii="Calibri" w:eastAsia="Calibri" w:hAnsi="Calibri" w:cs="Calibri"/>
                <w:sz w:val="20"/>
                <w:szCs w:val="20"/>
                <w:highlight w:val="white"/>
              </w:rPr>
              <w:t>VŠ II. st. v študijnom odbore sociálna práca v zmysle § 5 ods. 1 písm. a), alebo</w:t>
            </w:r>
          </w:p>
          <w:p w14:paraId="3B557754" w14:textId="7AD64D51" w:rsidR="00980BBD" w:rsidRDefault="00C74F88" w:rsidP="00A32BC6">
            <w:pPr>
              <w:ind w:left="447" w:hanging="283"/>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  </w:t>
            </w:r>
            <w:r w:rsidR="00A32BC6">
              <w:rPr>
                <w:rFonts w:ascii="Calibri" w:eastAsia="Calibri" w:hAnsi="Calibri" w:cs="Calibri"/>
                <w:sz w:val="20"/>
                <w:szCs w:val="20"/>
                <w:highlight w:val="white"/>
              </w:rPr>
              <w:t xml:space="preserve">  </w:t>
            </w:r>
            <w:r>
              <w:rPr>
                <w:rFonts w:ascii="Calibri" w:eastAsia="Calibri" w:hAnsi="Calibri" w:cs="Calibri"/>
                <w:sz w:val="20"/>
                <w:szCs w:val="20"/>
                <w:highlight w:val="white"/>
              </w:rPr>
              <w:t xml:space="preserve">VŠ II. st. v študijnom odbore psychológia, právo, sociálne služby a poradenstvo, verejná politika a verejná správa alebo v študijných odboroch pedagogického zamerania, alebo má uznaný doklad o takom vysokoškolskom vzdelaní rozhodnutím podľa osobitného predpisu v zmysle § 45 ods. 1, pokiaľ fyzická osoba k 1. januáru 2015 vykonáva pracovné činnosti, ktoré svojím charakterom zodpovedajú sociálnej práci podľa tohto zákona, v pracovnoprávnom vzťahu alebo v obdobnom pracovnom vzťahu a nespĺňa kvalifikačný predpoklad ustanovený v § 5 ods. 1 písm. a). </w:t>
            </w:r>
          </w:p>
          <w:p w14:paraId="2F55919B" w14:textId="77777777" w:rsidR="00980BBD" w:rsidRDefault="00C74F88" w:rsidP="00A32BC6">
            <w:pPr>
              <w:spacing w:before="120" w:after="240"/>
              <w:jc w:val="both"/>
              <w:rPr>
                <w:rFonts w:ascii="Calibri" w:eastAsia="Calibri" w:hAnsi="Calibri" w:cs="Calibri"/>
                <w:sz w:val="20"/>
                <w:szCs w:val="20"/>
                <w:highlight w:val="white"/>
              </w:rPr>
            </w:pPr>
            <w:r>
              <w:rPr>
                <w:rFonts w:ascii="Calibri" w:eastAsia="Calibri" w:hAnsi="Calibri" w:cs="Calibri"/>
                <w:sz w:val="20"/>
                <w:szCs w:val="20"/>
                <w:highlight w:val="white"/>
              </w:rPr>
              <w:t>Minimálna požadovaná prax 1 rok v sociálnej práci.</w:t>
            </w:r>
          </w:p>
          <w:p w14:paraId="00BFB996" w14:textId="1DE1D604" w:rsidR="00EB6839" w:rsidRPr="002027F2" w:rsidRDefault="00616A5F" w:rsidP="00EB6839">
            <w:pPr>
              <w:spacing w:after="240"/>
              <w:jc w:val="both"/>
              <w:rPr>
                <w:rFonts w:asciiTheme="minorHAnsi" w:eastAsia="Calibri" w:hAnsiTheme="minorHAnsi" w:cstheme="minorHAnsi"/>
                <w:b/>
                <w:sz w:val="20"/>
                <w:szCs w:val="20"/>
                <w:highlight w:val="white"/>
              </w:rPr>
            </w:pPr>
            <w:r>
              <w:rPr>
                <w:rFonts w:asciiTheme="minorHAnsi" w:eastAsia="Calibri" w:hAnsiTheme="minorHAnsi" w:cstheme="minorHAnsi"/>
                <w:b/>
                <w:sz w:val="20"/>
                <w:szCs w:val="20"/>
                <w:highlight w:val="white"/>
              </w:rPr>
              <w:t xml:space="preserve"> Komunitný </w:t>
            </w:r>
            <w:r w:rsidR="00EB6839" w:rsidRPr="002027F2">
              <w:rPr>
                <w:rFonts w:asciiTheme="minorHAnsi" w:eastAsia="Calibri" w:hAnsiTheme="minorHAnsi" w:cstheme="minorHAnsi"/>
                <w:b/>
                <w:sz w:val="20"/>
                <w:szCs w:val="20"/>
                <w:highlight w:val="white"/>
              </w:rPr>
              <w:t>pracovník (TPP)</w:t>
            </w:r>
          </w:p>
          <w:p w14:paraId="563F4D8A" w14:textId="77777777" w:rsidR="00EB6839" w:rsidRPr="002027F2" w:rsidRDefault="00EB6839" w:rsidP="00EB6839">
            <w:pPr>
              <w:jc w:val="both"/>
              <w:rPr>
                <w:rFonts w:asciiTheme="minorHAnsi" w:hAnsiTheme="minorHAnsi" w:cstheme="minorHAnsi"/>
                <w:sz w:val="20"/>
                <w:szCs w:val="20"/>
              </w:rPr>
            </w:pPr>
            <w:r w:rsidRPr="002027F2">
              <w:rPr>
                <w:rFonts w:asciiTheme="minorHAnsi" w:hAnsiTheme="minorHAnsi" w:cstheme="minorHAnsi"/>
                <w:sz w:val="20"/>
                <w:szCs w:val="20"/>
              </w:rPr>
              <w:t xml:space="preserve">Úlohou komunitného pracovníka je spájať ľudí, učiť ich formulovať potreby, ciele, podporovať ich v hľadaní zdrojov, </w:t>
            </w:r>
            <w:proofErr w:type="spellStart"/>
            <w:r w:rsidRPr="002027F2">
              <w:rPr>
                <w:rFonts w:asciiTheme="minorHAnsi" w:hAnsiTheme="minorHAnsi" w:cstheme="minorHAnsi"/>
                <w:sz w:val="20"/>
                <w:szCs w:val="20"/>
              </w:rPr>
              <w:t>facilitovať</w:t>
            </w:r>
            <w:proofErr w:type="spellEnd"/>
            <w:r w:rsidRPr="002027F2">
              <w:rPr>
                <w:rFonts w:asciiTheme="minorHAnsi" w:hAnsiTheme="minorHAnsi" w:cstheme="minorHAnsi"/>
                <w:sz w:val="20"/>
                <w:szCs w:val="20"/>
              </w:rPr>
              <w:t xml:space="preserve"> ich rozhodovanie o prioritách, </w:t>
            </w:r>
            <w:proofErr w:type="spellStart"/>
            <w:r w:rsidRPr="002027F2">
              <w:rPr>
                <w:rFonts w:asciiTheme="minorHAnsi" w:hAnsiTheme="minorHAnsi" w:cstheme="minorHAnsi"/>
                <w:sz w:val="20"/>
                <w:szCs w:val="20"/>
              </w:rPr>
              <w:t>mediovať</w:t>
            </w:r>
            <w:proofErr w:type="spellEnd"/>
            <w:r w:rsidRPr="002027F2">
              <w:rPr>
                <w:rFonts w:asciiTheme="minorHAnsi" w:hAnsiTheme="minorHAnsi" w:cstheme="minorHAnsi"/>
                <w:sz w:val="20"/>
                <w:szCs w:val="20"/>
              </w:rPr>
              <w:t xml:space="preserve"> riešenie konfliktov, moderovať verejné stretnutia, prepájať jednotlivé skupiny a učiť ich presadzovať svoje ciele. </w:t>
            </w:r>
          </w:p>
          <w:p w14:paraId="558E7AC1" w14:textId="77777777" w:rsidR="00EB6839" w:rsidRPr="002027F2" w:rsidRDefault="00EB6839" w:rsidP="00EB6839">
            <w:pPr>
              <w:jc w:val="both"/>
              <w:rPr>
                <w:rFonts w:asciiTheme="minorHAnsi" w:eastAsia="Calibri" w:hAnsiTheme="minorHAnsi" w:cstheme="minorHAnsi"/>
                <w:b/>
                <w:sz w:val="20"/>
                <w:szCs w:val="20"/>
              </w:rPr>
            </w:pPr>
          </w:p>
          <w:p w14:paraId="56081853" w14:textId="77777777" w:rsidR="00EB6839" w:rsidRPr="002027F2" w:rsidRDefault="00EB6839" w:rsidP="00EB6839">
            <w:pPr>
              <w:jc w:val="both"/>
              <w:rPr>
                <w:rFonts w:asciiTheme="minorHAnsi" w:hAnsiTheme="minorHAnsi" w:cstheme="minorHAnsi"/>
                <w:sz w:val="20"/>
                <w:szCs w:val="20"/>
              </w:rPr>
            </w:pPr>
            <w:r w:rsidRPr="002027F2">
              <w:rPr>
                <w:rFonts w:asciiTheme="minorHAnsi" w:hAnsiTheme="minorHAnsi" w:cstheme="minorHAnsi"/>
                <w:sz w:val="20"/>
                <w:szCs w:val="20"/>
              </w:rPr>
              <w:t>Komunitný pracovník vykonáva činnosti:</w:t>
            </w:r>
          </w:p>
          <w:p w14:paraId="0F9A1CAB" w14:textId="77777777" w:rsidR="00EB6839" w:rsidRPr="00403927" w:rsidRDefault="00EB6839" w:rsidP="00A32BC6">
            <w:pPr>
              <w:pStyle w:val="Normlny1"/>
              <w:ind w:left="731" w:hanging="425"/>
              <w:jc w:val="both"/>
              <w:rPr>
                <w:rFonts w:asciiTheme="minorHAnsi" w:hAnsiTheme="minorHAnsi" w:cstheme="minorHAnsi"/>
                <w:sz w:val="20"/>
              </w:rPr>
            </w:pPr>
            <w:r w:rsidRPr="002027F2">
              <w:rPr>
                <w:rFonts w:asciiTheme="minorHAnsi" w:hAnsiTheme="minorHAnsi" w:cstheme="minorHAnsi"/>
                <w:sz w:val="20"/>
              </w:rPr>
              <w:t>•</w:t>
            </w:r>
            <w:r w:rsidRPr="002027F2">
              <w:rPr>
                <w:rFonts w:asciiTheme="minorHAnsi" w:hAnsiTheme="minorHAnsi" w:cstheme="minorHAnsi"/>
                <w:sz w:val="20"/>
              </w:rPr>
              <w:tab/>
            </w:r>
            <w:r w:rsidRPr="00403927">
              <w:rPr>
                <w:rFonts w:asciiTheme="minorHAnsi" w:hAnsiTheme="minorHAnsi" w:cstheme="minorHAnsi"/>
                <w:sz w:val="20"/>
              </w:rPr>
              <w:t>pravidelne mapuje potreby a zdroje v lokalite a jej komunitách, vyhodnocuje a spracováva zistenia z mapovania;</w:t>
            </w:r>
          </w:p>
          <w:p w14:paraId="264A90E8" w14:textId="77777777" w:rsidR="00EB6839" w:rsidRPr="00403927" w:rsidRDefault="00EB6839" w:rsidP="00A32BC6">
            <w:pPr>
              <w:pStyle w:val="Normlny1"/>
              <w:ind w:left="731" w:hanging="425"/>
              <w:jc w:val="both"/>
              <w:rPr>
                <w:rFonts w:asciiTheme="minorHAnsi" w:hAnsiTheme="minorHAnsi" w:cstheme="minorHAnsi"/>
                <w:sz w:val="20"/>
              </w:rPr>
            </w:pPr>
            <w:r w:rsidRPr="00403927">
              <w:rPr>
                <w:rFonts w:asciiTheme="minorHAnsi" w:hAnsiTheme="minorHAnsi" w:cstheme="minorHAnsi"/>
                <w:sz w:val="20"/>
              </w:rPr>
              <w:t>•</w:t>
            </w:r>
            <w:r w:rsidRPr="00403927">
              <w:rPr>
                <w:rFonts w:asciiTheme="minorHAnsi" w:hAnsiTheme="minorHAnsi" w:cstheme="minorHAnsi"/>
                <w:sz w:val="20"/>
              </w:rPr>
              <w:tab/>
              <w:t>pravidelne navštevuje lokality za účelom získavania relevantných informácii o identifikovaných potrebách a zdrojoch;</w:t>
            </w:r>
          </w:p>
          <w:p w14:paraId="06CE170E" w14:textId="2B571727" w:rsidR="00616A5F" w:rsidRPr="00403927" w:rsidRDefault="00EB6839" w:rsidP="00A32BC6">
            <w:pPr>
              <w:pStyle w:val="Normlny1"/>
              <w:ind w:left="731" w:hanging="425"/>
              <w:jc w:val="both"/>
              <w:rPr>
                <w:rFonts w:asciiTheme="minorHAnsi" w:hAnsiTheme="minorHAnsi" w:cstheme="minorHAnsi"/>
                <w:sz w:val="20"/>
              </w:rPr>
            </w:pPr>
            <w:r w:rsidRPr="00403927">
              <w:rPr>
                <w:rFonts w:asciiTheme="minorHAnsi" w:hAnsiTheme="minorHAnsi" w:cstheme="minorHAnsi"/>
                <w:sz w:val="20"/>
              </w:rPr>
              <w:t>•</w:t>
            </w:r>
            <w:r w:rsidRPr="00403927">
              <w:rPr>
                <w:rFonts w:asciiTheme="minorHAnsi" w:hAnsiTheme="minorHAnsi" w:cstheme="minorHAnsi"/>
                <w:sz w:val="20"/>
              </w:rPr>
              <w:tab/>
              <w:t>pravidelne sa zúčastňuje na rozhodovacích a strategických schôdzkach v lokalitách (obecné/mestské zastupiteľstvo, komunitné rady, okrúhle stoly a pod.);</w:t>
            </w:r>
          </w:p>
          <w:p w14:paraId="18373DC0" w14:textId="1BE982D3" w:rsidR="00EB6839" w:rsidRPr="00403927" w:rsidRDefault="00EB6839" w:rsidP="00A32BC6">
            <w:pPr>
              <w:pStyle w:val="Normlny1"/>
              <w:ind w:left="731" w:hanging="425"/>
              <w:jc w:val="both"/>
              <w:rPr>
                <w:rFonts w:asciiTheme="minorHAnsi" w:hAnsiTheme="minorHAnsi" w:cstheme="minorHAnsi"/>
                <w:sz w:val="20"/>
              </w:rPr>
            </w:pPr>
            <w:r w:rsidRPr="00403927">
              <w:rPr>
                <w:rFonts w:asciiTheme="minorHAnsi" w:hAnsiTheme="minorHAnsi" w:cstheme="minorHAnsi"/>
                <w:sz w:val="20"/>
              </w:rPr>
              <w:t>•</w:t>
            </w:r>
            <w:r w:rsidRPr="00403927">
              <w:rPr>
                <w:rFonts w:asciiTheme="minorHAnsi" w:hAnsiTheme="minorHAnsi" w:cstheme="minorHAnsi"/>
                <w:sz w:val="20"/>
              </w:rPr>
              <w:tab/>
              <w:t xml:space="preserve">iniciuje a </w:t>
            </w:r>
            <w:proofErr w:type="spellStart"/>
            <w:r w:rsidRPr="00403927">
              <w:rPr>
                <w:rFonts w:asciiTheme="minorHAnsi" w:hAnsiTheme="minorHAnsi" w:cstheme="minorHAnsi"/>
                <w:sz w:val="20"/>
              </w:rPr>
              <w:t>facilituje</w:t>
            </w:r>
            <w:proofErr w:type="spellEnd"/>
            <w:r w:rsidRPr="00403927">
              <w:rPr>
                <w:rFonts w:asciiTheme="minorHAnsi" w:hAnsiTheme="minorHAnsi" w:cstheme="minorHAnsi"/>
                <w:sz w:val="20"/>
              </w:rPr>
              <w:t xml:space="preserve"> verejné zhromaždenia, rozhodovacie a strategické stretnutia v lokalitách;</w:t>
            </w:r>
            <w:r w:rsidR="00616A5F">
              <w:rPr>
                <w:rFonts w:asciiTheme="minorHAnsi" w:hAnsiTheme="minorHAnsi" w:cstheme="minorHAnsi"/>
                <w:sz w:val="20"/>
              </w:rPr>
              <w:t xml:space="preserve"> podporuje činnosť komunitnej rady</w:t>
            </w:r>
          </w:p>
          <w:p w14:paraId="1A48A06E" w14:textId="77777777" w:rsidR="00EB6839" w:rsidRPr="00403927" w:rsidRDefault="00EB6839" w:rsidP="00A32BC6">
            <w:pPr>
              <w:pStyle w:val="Normlny1"/>
              <w:ind w:left="731" w:hanging="425"/>
              <w:jc w:val="both"/>
              <w:rPr>
                <w:rFonts w:asciiTheme="minorHAnsi" w:hAnsiTheme="minorHAnsi" w:cstheme="minorHAnsi"/>
                <w:sz w:val="20"/>
              </w:rPr>
            </w:pPr>
            <w:r w:rsidRPr="00403927">
              <w:rPr>
                <w:rFonts w:asciiTheme="minorHAnsi" w:hAnsiTheme="minorHAnsi" w:cstheme="minorHAnsi"/>
                <w:sz w:val="20"/>
              </w:rPr>
              <w:t>•</w:t>
            </w:r>
            <w:r w:rsidRPr="00403927">
              <w:rPr>
                <w:rFonts w:asciiTheme="minorHAnsi" w:hAnsiTheme="minorHAnsi" w:cstheme="minorHAnsi"/>
                <w:sz w:val="20"/>
              </w:rPr>
              <w:tab/>
              <w:t>poskytuje pomoc a podporu členom komunít pri formulácii potrieb a cieľov z nich vychádzajúcich, analyzuje problémy;</w:t>
            </w:r>
          </w:p>
          <w:p w14:paraId="47200D4E" w14:textId="33AB56E2" w:rsidR="00616A5F" w:rsidRPr="00403927" w:rsidRDefault="00EB6839" w:rsidP="00A32BC6">
            <w:pPr>
              <w:pStyle w:val="Normlny1"/>
              <w:ind w:left="731" w:hanging="425"/>
              <w:jc w:val="both"/>
              <w:rPr>
                <w:rFonts w:asciiTheme="minorHAnsi" w:hAnsiTheme="minorHAnsi" w:cstheme="minorHAnsi"/>
                <w:sz w:val="20"/>
              </w:rPr>
            </w:pPr>
            <w:r w:rsidRPr="00403927">
              <w:rPr>
                <w:rFonts w:asciiTheme="minorHAnsi" w:hAnsiTheme="minorHAnsi" w:cstheme="minorHAnsi"/>
                <w:sz w:val="20"/>
              </w:rPr>
              <w:t>•</w:t>
            </w:r>
            <w:r w:rsidRPr="00403927">
              <w:rPr>
                <w:rFonts w:asciiTheme="minorHAnsi" w:hAnsiTheme="minorHAnsi" w:cstheme="minorHAnsi"/>
                <w:sz w:val="20"/>
              </w:rPr>
              <w:tab/>
              <w:t>sprostredkováva informácie o potrebách, cieľoch a problémoch komunít medzi ich zástupcami a zástupcami relevantných inštitúcii na lokálnej, prípadne regionálnej úrovni</w:t>
            </w:r>
            <w:r w:rsidR="00403927" w:rsidRPr="00403927">
              <w:rPr>
                <w:rFonts w:asciiTheme="minorHAnsi" w:hAnsiTheme="minorHAnsi" w:cstheme="minorHAnsi"/>
                <w:sz w:val="20"/>
              </w:rPr>
              <w:t>;</w:t>
            </w:r>
          </w:p>
          <w:p w14:paraId="6D4CD109" w14:textId="77777777" w:rsidR="00EB6839" w:rsidRPr="00403927" w:rsidRDefault="00403927" w:rsidP="00A32BC6">
            <w:pPr>
              <w:pStyle w:val="Normlny1"/>
              <w:numPr>
                <w:ilvl w:val="0"/>
                <w:numId w:val="38"/>
              </w:numPr>
              <w:ind w:left="731" w:hanging="425"/>
              <w:jc w:val="both"/>
              <w:rPr>
                <w:rFonts w:asciiTheme="minorHAnsi" w:hAnsiTheme="minorHAnsi" w:cstheme="minorHAnsi"/>
                <w:sz w:val="20"/>
              </w:rPr>
            </w:pPr>
            <w:r w:rsidRPr="00403927">
              <w:rPr>
                <w:rFonts w:asciiTheme="minorHAnsi" w:hAnsiTheme="minorHAnsi" w:cstheme="minorHAnsi"/>
                <w:sz w:val="20"/>
              </w:rPr>
              <w:t xml:space="preserve">   </w:t>
            </w:r>
            <w:r w:rsidR="00EB6839" w:rsidRPr="00403927">
              <w:rPr>
                <w:rFonts w:asciiTheme="minorHAnsi" w:hAnsiTheme="minorHAnsi" w:cstheme="minorHAnsi"/>
                <w:sz w:val="20"/>
              </w:rPr>
              <w:t>ostatné činnosti podľa potrieb projektu</w:t>
            </w:r>
            <w:r w:rsidRPr="00403927">
              <w:rPr>
                <w:rFonts w:asciiTheme="minorHAnsi" w:hAnsiTheme="minorHAnsi" w:cstheme="minorHAnsi"/>
                <w:sz w:val="20"/>
              </w:rPr>
              <w:t>;</w:t>
            </w:r>
            <w:r w:rsidR="00EB6839" w:rsidRPr="00403927">
              <w:rPr>
                <w:rFonts w:asciiTheme="minorHAnsi" w:hAnsiTheme="minorHAnsi" w:cstheme="minorHAnsi"/>
                <w:sz w:val="20"/>
              </w:rPr>
              <w:t xml:space="preserve"> </w:t>
            </w:r>
          </w:p>
          <w:p w14:paraId="36FC31F1" w14:textId="3F8FE96B" w:rsidR="00EB6839" w:rsidRPr="002027F2" w:rsidRDefault="00EB6839" w:rsidP="00A32BC6">
            <w:pPr>
              <w:spacing w:before="240"/>
              <w:jc w:val="both"/>
              <w:rPr>
                <w:rFonts w:asciiTheme="minorHAnsi" w:eastAsia="Calibri" w:hAnsiTheme="minorHAnsi" w:cstheme="minorHAnsi"/>
                <w:sz w:val="20"/>
                <w:szCs w:val="20"/>
                <w:highlight w:val="white"/>
                <w:u w:val="single"/>
              </w:rPr>
            </w:pPr>
            <w:r w:rsidRPr="002027F2">
              <w:rPr>
                <w:rFonts w:asciiTheme="minorHAnsi" w:eastAsia="Calibri" w:hAnsiTheme="minorHAnsi" w:cstheme="minorHAnsi"/>
                <w:sz w:val="20"/>
                <w:szCs w:val="20"/>
                <w:highlight w:val="white"/>
                <w:u w:val="single"/>
              </w:rPr>
              <w:t xml:space="preserve">Kvalifikačné </w:t>
            </w:r>
            <w:r w:rsidR="00E87B4F">
              <w:rPr>
                <w:rFonts w:asciiTheme="minorHAnsi" w:eastAsia="Calibri" w:hAnsiTheme="minorHAnsi" w:cstheme="minorHAnsi"/>
                <w:sz w:val="20"/>
                <w:szCs w:val="20"/>
                <w:highlight w:val="white"/>
                <w:u w:val="single"/>
              </w:rPr>
              <w:t xml:space="preserve"> a od</w:t>
            </w:r>
            <w:r w:rsidR="00BE0021">
              <w:rPr>
                <w:rFonts w:asciiTheme="minorHAnsi" w:eastAsia="Calibri" w:hAnsiTheme="minorHAnsi" w:cstheme="minorHAnsi"/>
                <w:sz w:val="20"/>
                <w:szCs w:val="20"/>
                <w:highlight w:val="white"/>
                <w:u w:val="single"/>
              </w:rPr>
              <w:t>b</w:t>
            </w:r>
            <w:r w:rsidR="00E87B4F">
              <w:rPr>
                <w:rFonts w:asciiTheme="minorHAnsi" w:eastAsia="Calibri" w:hAnsiTheme="minorHAnsi" w:cstheme="minorHAnsi"/>
                <w:sz w:val="20"/>
                <w:szCs w:val="20"/>
                <w:highlight w:val="white"/>
                <w:u w:val="single"/>
              </w:rPr>
              <w:t xml:space="preserve">orné </w:t>
            </w:r>
            <w:r w:rsidRPr="002027F2">
              <w:rPr>
                <w:rFonts w:asciiTheme="minorHAnsi" w:eastAsia="Calibri" w:hAnsiTheme="minorHAnsi" w:cstheme="minorHAnsi"/>
                <w:sz w:val="20"/>
                <w:szCs w:val="20"/>
                <w:highlight w:val="white"/>
                <w:u w:val="single"/>
              </w:rPr>
              <w:t>predpoklady:</w:t>
            </w:r>
          </w:p>
          <w:p w14:paraId="0414C525" w14:textId="77777777" w:rsidR="00EB6839" w:rsidRPr="000A3ECB" w:rsidRDefault="00EB6839" w:rsidP="00CB3AD6">
            <w:pPr>
              <w:pStyle w:val="Odsekzoznamu"/>
              <w:widowControl/>
              <w:numPr>
                <w:ilvl w:val="0"/>
                <w:numId w:val="36"/>
              </w:numPr>
              <w:tabs>
                <w:tab w:val="center" w:pos="4536"/>
                <w:tab w:val="right" w:pos="9072"/>
              </w:tabs>
              <w:spacing w:before="120"/>
              <w:ind w:left="1080"/>
              <w:jc w:val="both"/>
              <w:rPr>
                <w:rFonts w:asciiTheme="minorHAnsi" w:hAnsiTheme="minorHAnsi" w:cstheme="minorHAnsi"/>
                <w:sz w:val="20"/>
                <w:szCs w:val="20"/>
              </w:rPr>
            </w:pPr>
            <w:r w:rsidRPr="000A3ECB">
              <w:rPr>
                <w:rFonts w:asciiTheme="minorHAnsi" w:hAnsiTheme="minorHAnsi" w:cstheme="minorHAnsi"/>
                <w:sz w:val="20"/>
                <w:szCs w:val="20"/>
              </w:rPr>
              <w:t xml:space="preserve">vysokoškolské vzdelanie prvého stupňa, </w:t>
            </w:r>
          </w:p>
          <w:p w14:paraId="2BDBC0B5" w14:textId="77777777" w:rsidR="00EB6839" w:rsidRPr="00B17D49" w:rsidRDefault="00EB6839" w:rsidP="00A32BC6">
            <w:pPr>
              <w:pStyle w:val="Odsekzoznamu"/>
              <w:spacing w:before="0"/>
              <w:ind w:left="708"/>
              <w:contextualSpacing/>
              <w:jc w:val="both"/>
              <w:rPr>
                <w:rFonts w:asciiTheme="minorHAnsi" w:hAnsiTheme="minorHAnsi" w:cstheme="minorHAnsi"/>
                <w:sz w:val="20"/>
                <w:szCs w:val="20"/>
              </w:rPr>
            </w:pPr>
            <w:r w:rsidRPr="00B17D49">
              <w:rPr>
                <w:rFonts w:asciiTheme="minorHAnsi" w:hAnsiTheme="minorHAnsi" w:cstheme="minorHAnsi"/>
                <w:sz w:val="20"/>
                <w:szCs w:val="20"/>
              </w:rPr>
              <w:t xml:space="preserve">                  alebo</w:t>
            </w:r>
          </w:p>
          <w:p w14:paraId="287CB64C" w14:textId="77777777" w:rsidR="00EB6839" w:rsidRPr="00B17D49" w:rsidRDefault="00EB6839" w:rsidP="00A32BC6">
            <w:pPr>
              <w:pStyle w:val="Odsekzoznamu"/>
              <w:widowControl/>
              <w:numPr>
                <w:ilvl w:val="0"/>
                <w:numId w:val="36"/>
              </w:numPr>
              <w:tabs>
                <w:tab w:val="center" w:pos="4536"/>
                <w:tab w:val="right" w:pos="9072"/>
              </w:tabs>
              <w:spacing w:before="0"/>
              <w:contextualSpacing/>
              <w:jc w:val="both"/>
              <w:rPr>
                <w:rFonts w:asciiTheme="minorHAnsi" w:hAnsiTheme="minorHAnsi" w:cstheme="minorHAnsi"/>
                <w:sz w:val="20"/>
                <w:szCs w:val="20"/>
              </w:rPr>
            </w:pPr>
            <w:r w:rsidRPr="00B17D49">
              <w:rPr>
                <w:rFonts w:asciiTheme="minorHAnsi" w:hAnsiTheme="minorHAnsi" w:cstheme="minorHAnsi"/>
                <w:sz w:val="20"/>
                <w:szCs w:val="20"/>
              </w:rPr>
              <w:t>stredoškolské vzdelanie s maturitou a 1 rok praxe/skúsenosti v relevantnej oblasti.</w:t>
            </w:r>
          </w:p>
          <w:p w14:paraId="536A5394" w14:textId="77777777" w:rsidR="00EB6839" w:rsidRPr="00F42989" w:rsidRDefault="00EB6839" w:rsidP="00A32BC6">
            <w:pPr>
              <w:pStyle w:val="Odsekzoznamu"/>
              <w:spacing w:before="0"/>
              <w:ind w:left="708" w:firstLine="0"/>
              <w:contextualSpacing/>
              <w:jc w:val="both"/>
              <w:rPr>
                <w:rFonts w:asciiTheme="minorHAnsi" w:hAnsiTheme="minorHAnsi" w:cstheme="minorHAnsi"/>
                <w:sz w:val="20"/>
                <w:szCs w:val="20"/>
              </w:rPr>
            </w:pPr>
            <w:r w:rsidRPr="00F42989">
              <w:rPr>
                <w:rFonts w:asciiTheme="minorHAnsi" w:hAnsiTheme="minorHAnsi" w:cstheme="minorHAnsi"/>
                <w:sz w:val="20"/>
                <w:szCs w:val="20"/>
              </w:rPr>
              <w:t>alebo</w:t>
            </w:r>
          </w:p>
          <w:p w14:paraId="31154A08" w14:textId="77777777" w:rsidR="00EB6839" w:rsidRPr="000C072E" w:rsidRDefault="00EB6839" w:rsidP="00A32BC6">
            <w:pPr>
              <w:pStyle w:val="Odsekzoznamu"/>
              <w:widowControl/>
              <w:numPr>
                <w:ilvl w:val="0"/>
                <w:numId w:val="36"/>
              </w:numPr>
              <w:tabs>
                <w:tab w:val="center" w:pos="4536"/>
                <w:tab w:val="right" w:pos="9072"/>
              </w:tabs>
              <w:spacing w:before="0"/>
              <w:contextualSpacing/>
              <w:jc w:val="both"/>
              <w:rPr>
                <w:rFonts w:asciiTheme="minorHAnsi" w:hAnsiTheme="minorHAnsi" w:cstheme="minorHAnsi"/>
                <w:sz w:val="20"/>
                <w:szCs w:val="20"/>
              </w:rPr>
            </w:pPr>
            <w:r w:rsidRPr="00F42989">
              <w:rPr>
                <w:rFonts w:asciiTheme="minorHAnsi" w:hAnsiTheme="minorHAnsi" w:cstheme="minorHAnsi"/>
                <w:sz w:val="20"/>
                <w:szCs w:val="20"/>
              </w:rPr>
              <w:t xml:space="preserve">ak fyzická osoba je študentom </w:t>
            </w:r>
            <w:r w:rsidRPr="0059725E">
              <w:rPr>
                <w:rFonts w:asciiTheme="minorHAnsi" w:hAnsiTheme="minorHAnsi" w:cstheme="minorHAnsi"/>
                <w:sz w:val="20"/>
                <w:szCs w:val="20"/>
              </w:rPr>
              <w:t>stredoškolské</w:t>
            </w:r>
            <w:r w:rsidRPr="00824311">
              <w:rPr>
                <w:rFonts w:asciiTheme="minorHAnsi" w:hAnsiTheme="minorHAnsi" w:cstheme="minorHAnsi"/>
                <w:sz w:val="20"/>
                <w:szCs w:val="20"/>
              </w:rPr>
              <w:t>ho</w:t>
            </w:r>
            <w:r w:rsidRPr="00A152D2">
              <w:rPr>
                <w:rFonts w:asciiTheme="minorHAnsi" w:hAnsiTheme="minorHAnsi" w:cstheme="minorHAnsi"/>
                <w:sz w:val="20"/>
                <w:szCs w:val="20"/>
              </w:rPr>
              <w:t xml:space="preserve"> vzdelanie s maturitou a</w:t>
            </w:r>
            <w:r w:rsidRPr="00B606B2">
              <w:rPr>
                <w:rFonts w:asciiTheme="minorHAnsi" w:hAnsiTheme="minorHAnsi" w:cstheme="minorHAnsi"/>
                <w:sz w:val="20"/>
                <w:szCs w:val="20"/>
              </w:rPr>
              <w:t> </w:t>
            </w:r>
            <w:r w:rsidRPr="000C072E">
              <w:rPr>
                <w:rFonts w:asciiTheme="minorHAnsi" w:hAnsiTheme="minorHAnsi" w:cstheme="minorHAnsi"/>
                <w:sz w:val="20"/>
                <w:szCs w:val="20"/>
              </w:rPr>
              <w:t xml:space="preserve">má 3 roky praxe/skúsenosti v relevantnej oblasti. </w:t>
            </w:r>
          </w:p>
          <w:p w14:paraId="18C5D2A6" w14:textId="59586B68" w:rsidR="00980BBD" w:rsidRDefault="00403927" w:rsidP="006D4C2E">
            <w:pPr>
              <w:spacing w:after="240"/>
              <w:jc w:val="both"/>
              <w:rPr>
                <w:rFonts w:ascii="Calibri" w:eastAsia="Calibri" w:hAnsi="Calibri" w:cs="Calibri"/>
                <w:b/>
                <w:sz w:val="20"/>
                <w:szCs w:val="20"/>
                <w:highlight w:val="white"/>
              </w:rPr>
            </w:pPr>
            <w:r>
              <w:rPr>
                <w:rFonts w:ascii="Calibri" w:eastAsia="Calibri" w:hAnsi="Calibri" w:cs="Calibri"/>
                <w:b/>
                <w:sz w:val="20"/>
                <w:szCs w:val="20"/>
                <w:highlight w:val="white"/>
              </w:rPr>
              <w:t xml:space="preserve"> </w:t>
            </w:r>
            <w:r w:rsidR="00F71057">
              <w:rPr>
                <w:rFonts w:ascii="Calibri" w:eastAsia="Calibri" w:hAnsi="Calibri" w:cs="Calibri"/>
                <w:b/>
                <w:sz w:val="20"/>
                <w:szCs w:val="20"/>
                <w:highlight w:val="white"/>
              </w:rPr>
              <w:t>P</w:t>
            </w:r>
            <w:r w:rsidR="005D3FEE">
              <w:rPr>
                <w:rFonts w:ascii="Calibri" w:eastAsia="Calibri" w:hAnsi="Calibri" w:cs="Calibri"/>
                <w:b/>
                <w:sz w:val="20"/>
                <w:szCs w:val="20"/>
                <w:highlight w:val="white"/>
              </w:rPr>
              <w:t>racovník</w:t>
            </w:r>
            <w:r w:rsidR="00616A5F">
              <w:rPr>
                <w:rFonts w:ascii="Calibri" w:eastAsia="Calibri" w:hAnsi="Calibri" w:cs="Calibri"/>
                <w:b/>
                <w:sz w:val="20"/>
                <w:szCs w:val="20"/>
                <w:highlight w:val="white"/>
              </w:rPr>
              <w:t xml:space="preserve"> KC</w:t>
            </w:r>
            <w:r w:rsidR="005D3FEE">
              <w:rPr>
                <w:rFonts w:ascii="Calibri" w:eastAsia="Calibri" w:hAnsi="Calibri" w:cs="Calibri"/>
                <w:b/>
                <w:sz w:val="20"/>
                <w:szCs w:val="20"/>
                <w:highlight w:val="white"/>
              </w:rPr>
              <w:t xml:space="preserve"> </w:t>
            </w:r>
            <w:r w:rsidR="00C74F88">
              <w:rPr>
                <w:rFonts w:ascii="Calibri" w:eastAsia="Calibri" w:hAnsi="Calibri" w:cs="Calibri"/>
                <w:b/>
                <w:sz w:val="20"/>
                <w:szCs w:val="20"/>
                <w:highlight w:val="white"/>
              </w:rPr>
              <w:t xml:space="preserve"> (TPP) - Komunitné centrum</w:t>
            </w:r>
          </w:p>
          <w:p w14:paraId="782EF78D" w14:textId="54D0BBEE" w:rsidR="00980BBD" w:rsidRDefault="00C74F88" w:rsidP="006D4C2E">
            <w:pPr>
              <w:spacing w:before="240" w:after="24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Pracuje pod metodickým vedením odborného </w:t>
            </w:r>
            <w:r w:rsidR="00A40F0B">
              <w:rPr>
                <w:rFonts w:ascii="Calibri" w:eastAsia="Calibri" w:hAnsi="Calibri" w:cs="Calibri"/>
                <w:sz w:val="20"/>
                <w:szCs w:val="20"/>
                <w:highlight w:val="white"/>
              </w:rPr>
              <w:t xml:space="preserve"> </w:t>
            </w:r>
            <w:r w:rsidR="00616A5F">
              <w:rPr>
                <w:rFonts w:ascii="Calibri" w:eastAsia="Calibri" w:hAnsi="Calibri" w:cs="Calibri"/>
                <w:sz w:val="20"/>
                <w:szCs w:val="20"/>
                <w:highlight w:val="white"/>
              </w:rPr>
              <w:t>manažéra KC</w:t>
            </w:r>
            <w:r>
              <w:rPr>
                <w:rFonts w:ascii="Calibri" w:eastAsia="Calibri" w:hAnsi="Calibri" w:cs="Calibri"/>
                <w:sz w:val="20"/>
                <w:szCs w:val="20"/>
                <w:highlight w:val="white"/>
              </w:rPr>
              <w:t xml:space="preserve"> </w:t>
            </w:r>
            <w:r w:rsidR="00616A5F">
              <w:rPr>
                <w:rFonts w:ascii="Calibri" w:eastAsia="Calibri" w:hAnsi="Calibri" w:cs="Calibri"/>
                <w:sz w:val="20"/>
                <w:szCs w:val="20"/>
                <w:highlight w:val="white"/>
              </w:rPr>
              <w:t>(</w:t>
            </w:r>
            <w:r>
              <w:rPr>
                <w:rFonts w:ascii="Calibri" w:eastAsia="Calibri" w:hAnsi="Calibri" w:cs="Calibri"/>
                <w:sz w:val="20"/>
                <w:szCs w:val="20"/>
                <w:highlight w:val="white"/>
              </w:rPr>
              <w:t>a odborného pracovníka</w:t>
            </w:r>
            <w:r w:rsidR="00616A5F">
              <w:rPr>
                <w:rFonts w:ascii="Calibri" w:eastAsia="Calibri" w:hAnsi="Calibri" w:cs="Calibri"/>
                <w:sz w:val="20"/>
                <w:szCs w:val="20"/>
                <w:highlight w:val="white"/>
              </w:rPr>
              <w:t>, ak bude táto pozícia vytvorená)</w:t>
            </w:r>
            <w:r>
              <w:rPr>
                <w:rFonts w:ascii="Calibri" w:eastAsia="Calibri" w:hAnsi="Calibri" w:cs="Calibri"/>
                <w:sz w:val="20"/>
                <w:szCs w:val="20"/>
                <w:highlight w:val="white"/>
              </w:rPr>
              <w:t xml:space="preserve"> pri výkone ich činností. </w:t>
            </w:r>
          </w:p>
          <w:p w14:paraId="3CDBE6D7" w14:textId="77777777" w:rsidR="00403927" w:rsidRDefault="00C74F88" w:rsidP="006D4C2E">
            <w:pPr>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Základný rámec činností zahŕňa najmä</w:t>
            </w:r>
            <w:r w:rsidR="00403927">
              <w:rPr>
                <w:rFonts w:ascii="Calibri" w:eastAsia="Calibri" w:hAnsi="Calibri" w:cs="Calibri"/>
                <w:sz w:val="20"/>
                <w:szCs w:val="20"/>
                <w:highlight w:val="white"/>
              </w:rPr>
              <w:t>:</w:t>
            </w:r>
          </w:p>
          <w:p w14:paraId="5B33A171" w14:textId="77777777" w:rsidR="00403927" w:rsidRPr="00403927" w:rsidRDefault="00403927" w:rsidP="00CB3AD6">
            <w:pPr>
              <w:pStyle w:val="Odsekzoznamu"/>
              <w:numPr>
                <w:ilvl w:val="0"/>
                <w:numId w:val="37"/>
              </w:numPr>
              <w:spacing w:before="0"/>
              <w:jc w:val="both"/>
              <w:rPr>
                <w:rFonts w:ascii="Calibri" w:eastAsia="Calibri" w:hAnsi="Calibri" w:cs="Calibri"/>
                <w:sz w:val="20"/>
                <w:szCs w:val="20"/>
              </w:rPr>
            </w:pPr>
            <w:r w:rsidRPr="00403927">
              <w:rPr>
                <w:rFonts w:ascii="Calibri" w:eastAsia="Calibri" w:hAnsi="Calibri" w:cs="Calibri"/>
                <w:sz w:val="20"/>
                <w:szCs w:val="20"/>
              </w:rPr>
              <w:t>mapuje potreby cieľovej skupiny a navrhuje spôsoby riešenia, · vyhľadáva potenciálnych užívateľov služieb;</w:t>
            </w:r>
          </w:p>
          <w:p w14:paraId="66C555FF" w14:textId="77777777" w:rsidR="00403927" w:rsidRPr="00403927" w:rsidRDefault="00403927" w:rsidP="00826F7C">
            <w:pPr>
              <w:pStyle w:val="Odsekzoznamu"/>
              <w:numPr>
                <w:ilvl w:val="0"/>
                <w:numId w:val="37"/>
              </w:numPr>
              <w:jc w:val="both"/>
              <w:rPr>
                <w:rFonts w:ascii="Calibri" w:eastAsia="Calibri" w:hAnsi="Calibri" w:cs="Calibri"/>
                <w:sz w:val="20"/>
                <w:szCs w:val="20"/>
              </w:rPr>
            </w:pPr>
            <w:r w:rsidRPr="00403927">
              <w:rPr>
                <w:rFonts w:ascii="Calibri" w:eastAsia="Calibri" w:hAnsi="Calibri" w:cs="Calibri"/>
                <w:sz w:val="20"/>
                <w:szCs w:val="20"/>
              </w:rPr>
              <w:t xml:space="preserve">vykonáva odborne nenáročné úkony predovšetkým pri práci s klientom (vedie napr. voľno-časové aktivity pre deti a </w:t>
            </w:r>
            <w:r w:rsidRPr="00403927">
              <w:rPr>
                <w:rFonts w:ascii="Calibri" w:eastAsia="Calibri" w:hAnsi="Calibri" w:cs="Calibri"/>
                <w:sz w:val="20"/>
                <w:szCs w:val="20"/>
              </w:rPr>
              <w:lastRenderedPageBreak/>
              <w:t xml:space="preserve">mládež, realizuje vybrané aktivity v rámci </w:t>
            </w:r>
            <w:proofErr w:type="spellStart"/>
            <w:r w:rsidRPr="00403927">
              <w:rPr>
                <w:rFonts w:ascii="Calibri" w:eastAsia="Calibri" w:hAnsi="Calibri" w:cs="Calibri"/>
                <w:sz w:val="20"/>
                <w:szCs w:val="20"/>
              </w:rPr>
              <w:t>nízkoprahového</w:t>
            </w:r>
            <w:proofErr w:type="spellEnd"/>
            <w:r w:rsidRPr="00403927">
              <w:rPr>
                <w:rFonts w:ascii="Calibri" w:eastAsia="Calibri" w:hAnsi="Calibri" w:cs="Calibri"/>
                <w:sz w:val="20"/>
                <w:szCs w:val="20"/>
              </w:rPr>
              <w:t xml:space="preserve"> programu, preventívne aktivity, vypomáha pri príprave na školské vyučovanie, organizuje komunitné podujatia a aktivity);</w:t>
            </w:r>
          </w:p>
          <w:p w14:paraId="3B8111B2" w14:textId="77777777" w:rsidR="00403927" w:rsidRDefault="00403927" w:rsidP="00826F7C">
            <w:pPr>
              <w:pStyle w:val="Odsekzoznamu"/>
              <w:numPr>
                <w:ilvl w:val="0"/>
                <w:numId w:val="37"/>
              </w:numPr>
              <w:jc w:val="both"/>
              <w:rPr>
                <w:rFonts w:ascii="Calibri" w:eastAsia="Calibri" w:hAnsi="Calibri" w:cs="Calibri"/>
                <w:sz w:val="20"/>
                <w:szCs w:val="20"/>
              </w:rPr>
            </w:pPr>
            <w:r w:rsidRPr="00403927">
              <w:rPr>
                <w:rFonts w:ascii="Calibri" w:eastAsia="Calibri" w:hAnsi="Calibri" w:cs="Calibri"/>
                <w:sz w:val="20"/>
                <w:szCs w:val="20"/>
              </w:rPr>
              <w:t>vedie nevyhnutnú administratívu (týkajúcu sa napríklad pracovnej dokumentácie);</w:t>
            </w:r>
          </w:p>
          <w:p w14:paraId="6190AF61" w14:textId="77777777" w:rsidR="00403927" w:rsidRPr="00403927" w:rsidRDefault="00403927" w:rsidP="00826F7C">
            <w:pPr>
              <w:pStyle w:val="Odsekzoznamu"/>
              <w:numPr>
                <w:ilvl w:val="0"/>
                <w:numId w:val="37"/>
              </w:numPr>
              <w:jc w:val="both"/>
              <w:rPr>
                <w:rFonts w:asciiTheme="minorHAnsi" w:eastAsia="Arial" w:hAnsiTheme="minorHAnsi" w:cstheme="minorHAnsi"/>
                <w:sz w:val="20"/>
                <w:szCs w:val="20"/>
              </w:rPr>
            </w:pPr>
            <w:r w:rsidRPr="00403927">
              <w:rPr>
                <w:rFonts w:ascii="Calibri" w:eastAsia="Calibri" w:hAnsi="Calibri" w:cs="Calibri"/>
                <w:sz w:val="20"/>
                <w:szCs w:val="20"/>
              </w:rPr>
              <w:t>ostatné činnosti podľa potrieb projektu;</w:t>
            </w:r>
          </w:p>
          <w:p w14:paraId="06A514A7" w14:textId="0EFA7C8D" w:rsidR="00980BBD" w:rsidRDefault="00C74F88" w:rsidP="006D4C2E">
            <w:pPr>
              <w:spacing w:before="240"/>
              <w:jc w:val="both"/>
              <w:rPr>
                <w:rFonts w:ascii="Calibri" w:eastAsia="Calibri" w:hAnsi="Calibri" w:cs="Calibri"/>
                <w:sz w:val="20"/>
                <w:szCs w:val="20"/>
                <w:highlight w:val="white"/>
                <w:u w:val="single"/>
              </w:rPr>
            </w:pPr>
            <w:r>
              <w:rPr>
                <w:rFonts w:ascii="Calibri" w:eastAsia="Calibri" w:hAnsi="Calibri" w:cs="Calibri"/>
                <w:sz w:val="20"/>
                <w:szCs w:val="20"/>
                <w:highlight w:val="white"/>
                <w:u w:val="single"/>
              </w:rPr>
              <w:t xml:space="preserve">Kvalifikačné </w:t>
            </w:r>
            <w:r w:rsidR="00E87B4F">
              <w:rPr>
                <w:rFonts w:ascii="Calibri" w:eastAsia="Calibri" w:hAnsi="Calibri" w:cs="Calibri"/>
                <w:sz w:val="20"/>
                <w:szCs w:val="20"/>
                <w:highlight w:val="white"/>
                <w:u w:val="single"/>
              </w:rPr>
              <w:t xml:space="preserve"> a odborné </w:t>
            </w:r>
            <w:r>
              <w:rPr>
                <w:rFonts w:ascii="Calibri" w:eastAsia="Calibri" w:hAnsi="Calibri" w:cs="Calibri"/>
                <w:sz w:val="20"/>
                <w:szCs w:val="20"/>
                <w:highlight w:val="white"/>
                <w:u w:val="single"/>
              </w:rPr>
              <w:t>predpoklady :</w:t>
            </w:r>
          </w:p>
          <w:p w14:paraId="68603E9F" w14:textId="77777777" w:rsidR="00403AAE" w:rsidRDefault="00C74F88" w:rsidP="00CB3AD6">
            <w:pPr>
              <w:ind w:left="589" w:hanging="229"/>
              <w:jc w:val="both"/>
              <w:rPr>
                <w:rFonts w:ascii="Calibri" w:eastAsia="Calibri" w:hAnsi="Calibri" w:cs="Calibri"/>
                <w:sz w:val="20"/>
                <w:szCs w:val="20"/>
              </w:rPr>
            </w:pPr>
            <w:r>
              <w:rPr>
                <w:rFonts w:ascii="Calibri" w:eastAsia="Calibri" w:hAnsi="Calibri" w:cs="Calibri"/>
                <w:sz w:val="20"/>
                <w:szCs w:val="20"/>
              </w:rPr>
              <w:t>-     nižšie stredné odborné vzdelanie v zmysle § 16 ods. 4 písm. a). Zákona č. 245/2008 Z. z. o výchove a vzdelávaní (školský zákon) a o zmene a doplnení niektorých záko</w:t>
            </w:r>
            <w:r>
              <w:rPr>
                <w:rFonts w:ascii="Calibri" w:eastAsia="Calibri" w:hAnsi="Calibri" w:cs="Calibri"/>
                <w:sz w:val="20"/>
                <w:szCs w:val="20"/>
                <w:u w:val="single"/>
              </w:rPr>
              <w:t>n</w:t>
            </w:r>
            <w:r>
              <w:rPr>
                <w:rFonts w:ascii="Calibri" w:eastAsia="Calibri" w:hAnsi="Calibri" w:cs="Calibri"/>
                <w:sz w:val="20"/>
                <w:szCs w:val="20"/>
              </w:rPr>
              <w:t>ov.</w:t>
            </w:r>
          </w:p>
          <w:p w14:paraId="76560F22" w14:textId="2790AA07" w:rsidR="00403AAE" w:rsidRPr="00FB7669" w:rsidRDefault="00403AAE" w:rsidP="00CB3AD6">
            <w:pPr>
              <w:ind w:left="589" w:hanging="229"/>
              <w:jc w:val="both"/>
              <w:rPr>
                <w:rFonts w:ascii="Calibri" w:eastAsia="Calibri" w:hAnsi="Calibri" w:cs="Calibri"/>
                <w:sz w:val="20"/>
                <w:szCs w:val="20"/>
              </w:rPr>
            </w:pPr>
            <w:r>
              <w:rPr>
                <w:rFonts w:ascii="Calibri" w:eastAsia="Calibri" w:hAnsi="Calibri" w:cs="Calibri"/>
                <w:sz w:val="20"/>
                <w:szCs w:val="20"/>
              </w:rPr>
              <w:t xml:space="preserve">- </w:t>
            </w:r>
            <w:r w:rsidR="00CB3AD6">
              <w:rPr>
                <w:rFonts w:ascii="Calibri" w:eastAsia="Calibri" w:hAnsi="Calibri" w:cs="Calibri"/>
                <w:sz w:val="20"/>
                <w:szCs w:val="20"/>
              </w:rPr>
              <w:t xml:space="preserve">  </w:t>
            </w:r>
            <w:r w:rsidRPr="00FB7669">
              <w:rPr>
                <w:rFonts w:asciiTheme="minorHAnsi" w:hAnsiTheme="minorHAnsi" w:cstheme="minorHAnsi"/>
                <w:sz w:val="20"/>
                <w:szCs w:val="20"/>
              </w:rPr>
              <w:t xml:space="preserve">ak fyzická osoba je študentom </w:t>
            </w:r>
            <w:r>
              <w:rPr>
                <w:rFonts w:asciiTheme="minorHAnsi" w:hAnsiTheme="minorHAnsi" w:cstheme="minorHAnsi"/>
                <w:sz w:val="20"/>
                <w:szCs w:val="20"/>
              </w:rPr>
              <w:t xml:space="preserve"> </w:t>
            </w:r>
            <w:r>
              <w:rPr>
                <w:rFonts w:ascii="Calibri" w:eastAsia="Calibri" w:hAnsi="Calibri" w:cs="Calibri"/>
                <w:sz w:val="20"/>
                <w:szCs w:val="20"/>
              </w:rPr>
              <w:t>nižšieho stredného odborného vzdelania v zmysle § 16 ods. 4 písm. a). Zákona č. 245/2008 Z. z. o výchove a vzdelávaní (školský zákon) a o zmene a doplnení niektorých záko</w:t>
            </w:r>
            <w:r>
              <w:rPr>
                <w:rFonts w:ascii="Calibri" w:eastAsia="Calibri" w:hAnsi="Calibri" w:cs="Calibri"/>
                <w:sz w:val="20"/>
                <w:szCs w:val="20"/>
                <w:u w:val="single"/>
              </w:rPr>
              <w:t>n</w:t>
            </w:r>
            <w:r>
              <w:rPr>
                <w:rFonts w:ascii="Calibri" w:eastAsia="Calibri" w:hAnsi="Calibri" w:cs="Calibri"/>
                <w:sz w:val="20"/>
                <w:szCs w:val="20"/>
              </w:rPr>
              <w:t>ov</w:t>
            </w:r>
            <w:r w:rsidRPr="00403AAE">
              <w:rPr>
                <w:rFonts w:asciiTheme="minorHAnsi" w:hAnsiTheme="minorHAnsi" w:cstheme="minorHAnsi"/>
                <w:sz w:val="20"/>
                <w:szCs w:val="20"/>
              </w:rPr>
              <w:t xml:space="preserve"> </w:t>
            </w:r>
            <w:r w:rsidRPr="00FB7669">
              <w:rPr>
                <w:rFonts w:asciiTheme="minorHAnsi" w:hAnsiTheme="minorHAnsi" w:cstheme="minorHAnsi"/>
                <w:sz w:val="20"/>
                <w:szCs w:val="20"/>
              </w:rPr>
              <w:t xml:space="preserve">a má </w:t>
            </w:r>
            <w:r>
              <w:rPr>
                <w:rFonts w:asciiTheme="minorHAnsi" w:hAnsiTheme="minorHAnsi" w:cstheme="minorHAnsi"/>
                <w:sz w:val="20"/>
                <w:szCs w:val="20"/>
              </w:rPr>
              <w:t>2</w:t>
            </w:r>
            <w:r w:rsidRPr="00FB7669">
              <w:rPr>
                <w:rFonts w:asciiTheme="minorHAnsi" w:hAnsiTheme="minorHAnsi" w:cstheme="minorHAnsi"/>
                <w:sz w:val="20"/>
                <w:szCs w:val="20"/>
              </w:rPr>
              <w:t xml:space="preserve"> roky praxe/skúsenosti v relevantnej oblasti. </w:t>
            </w:r>
          </w:p>
          <w:p w14:paraId="615D1759" w14:textId="6EF36678" w:rsidR="00EB6839" w:rsidRDefault="00EB6839" w:rsidP="00EB6839">
            <w:pPr>
              <w:spacing w:before="240" w:after="240"/>
              <w:jc w:val="both"/>
              <w:rPr>
                <w:rFonts w:ascii="Calibri" w:eastAsia="Calibri" w:hAnsi="Calibri" w:cs="Calibri"/>
                <w:b/>
                <w:sz w:val="20"/>
                <w:szCs w:val="20"/>
                <w:highlight w:val="yellow"/>
              </w:rPr>
            </w:pPr>
            <w:r>
              <w:rPr>
                <w:rFonts w:ascii="Calibri" w:eastAsia="Calibri" w:hAnsi="Calibri" w:cs="Calibri"/>
                <w:b/>
                <w:sz w:val="20"/>
                <w:szCs w:val="20"/>
                <w:highlight w:val="white"/>
              </w:rPr>
              <w:t>Odborný pracovník (TPP) Komunitné centrum  (iba v prípade podpory štvrtej pracovnej pozície v KC, počas implementácie projektu)</w:t>
            </w:r>
          </w:p>
          <w:p w14:paraId="4B558F38" w14:textId="44EFA05C" w:rsidR="00EB6839" w:rsidRDefault="00EB6839" w:rsidP="00EB6839">
            <w:pPr>
              <w:jc w:val="both"/>
              <w:rPr>
                <w:rFonts w:ascii="Calibri" w:eastAsia="Calibri" w:hAnsi="Calibri" w:cs="Calibri"/>
                <w:sz w:val="20"/>
                <w:szCs w:val="20"/>
                <w:highlight w:val="white"/>
              </w:rPr>
            </w:pPr>
            <w:r>
              <w:rPr>
                <w:rFonts w:ascii="Calibri" w:eastAsia="Calibri" w:hAnsi="Calibri" w:cs="Calibri"/>
                <w:sz w:val="20"/>
                <w:szCs w:val="20"/>
                <w:highlight w:val="white"/>
              </w:rPr>
              <w:t xml:space="preserve">Základný rámec činností zahŕňa zodpovednosť za realizáciu odborných činností, iných činností a aktivít v oblasti krízovej intervencie, ktoré sú prístupné pre obec/komunitu/klientov, spolupracuje s odborným </w:t>
            </w:r>
            <w:r w:rsidR="00A40F0B">
              <w:rPr>
                <w:rFonts w:ascii="Calibri" w:eastAsia="Calibri" w:hAnsi="Calibri" w:cs="Calibri"/>
                <w:sz w:val="20"/>
                <w:szCs w:val="20"/>
                <w:highlight w:val="white"/>
              </w:rPr>
              <w:t>manažérom KC</w:t>
            </w:r>
            <w:r>
              <w:rPr>
                <w:rFonts w:ascii="Calibri" w:eastAsia="Calibri" w:hAnsi="Calibri" w:cs="Calibri"/>
                <w:sz w:val="20"/>
                <w:szCs w:val="20"/>
                <w:highlight w:val="white"/>
              </w:rPr>
              <w:t>. Ide najmä o nasledovné činnosti:</w:t>
            </w:r>
          </w:p>
          <w:p w14:paraId="2C6421AD" w14:textId="77777777" w:rsidR="00EB6839" w:rsidRDefault="00EB6839" w:rsidP="00EB6839">
            <w:pPr>
              <w:ind w:left="720" w:hanging="36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w:t>
            </w:r>
            <w:r>
              <w:rPr>
                <w:rFonts w:ascii="Calibri" w:eastAsia="Calibri" w:hAnsi="Calibri" w:cs="Calibri"/>
                <w:sz w:val="20"/>
                <w:szCs w:val="20"/>
                <w:highlight w:val="white"/>
              </w:rPr>
              <w:tab/>
              <w:t>zisťuje a mapuje potreby komunity/ klientov v oblasti sociálnych služieb/ komunitného rozvoja, mapuje potenciál komunity/ klientov;</w:t>
            </w:r>
          </w:p>
          <w:p w14:paraId="186CA485" w14:textId="77777777" w:rsidR="00EB6839" w:rsidRDefault="00EB6839" w:rsidP="00CB3AD6">
            <w:pPr>
              <w:ind w:left="720" w:hanging="36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w:t>
            </w:r>
            <w:r>
              <w:rPr>
                <w:rFonts w:ascii="Calibri" w:eastAsia="Calibri" w:hAnsi="Calibri" w:cs="Calibri"/>
                <w:sz w:val="20"/>
                <w:szCs w:val="20"/>
                <w:highlight w:val="white"/>
              </w:rPr>
              <w:tab/>
              <w:t>pomáha zvyšovať zručnosti ľudí na miestnej úrovni, podporuje a rozvíja ich osobnostné kompetencie a motiváciu k samostatnému riešeniu problémov, aktivizuje ich a posilňuje ich sebavedomie a zodpovednosť, prispieva k sociálnemu začleňovaniu osôb sociálne vylúčených, a to ako na individuálnej, tak aj na lokálnej úrovni;</w:t>
            </w:r>
          </w:p>
          <w:p w14:paraId="1AF03E69" w14:textId="77777777" w:rsidR="00EB6839" w:rsidRDefault="00EB6839" w:rsidP="00CB3AD6">
            <w:pPr>
              <w:ind w:left="720" w:hanging="36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w:t>
            </w:r>
            <w:r>
              <w:rPr>
                <w:rFonts w:ascii="Calibri" w:eastAsia="Calibri" w:hAnsi="Calibri" w:cs="Calibri"/>
                <w:sz w:val="20"/>
                <w:szCs w:val="20"/>
                <w:highlight w:val="white"/>
              </w:rPr>
              <w:tab/>
              <w:t>posudzuje sociálnu situáciu klienta a jeho rodiny a poskytuje základné informácie o možnostiach riešenia problému nepriaznivej životnej situácie, v oblasti bývania, finančných problémov alebo v súvislosti so zamestnaním sa, a podľa potreby aj odporúča a sprostredkúva ďalšiu odbornú pomoc - navrhuje a realizuje formy, metódy a postupy sociálnej práce, pripravuje podklady pre vypracovanie individuálneho rozvojového plánu klienta;</w:t>
            </w:r>
          </w:p>
          <w:p w14:paraId="0D970F8D" w14:textId="77777777" w:rsidR="00EB6839" w:rsidRDefault="00EB6839" w:rsidP="00CB3AD6">
            <w:pPr>
              <w:ind w:left="720" w:hanging="36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w:t>
            </w:r>
            <w:r>
              <w:rPr>
                <w:rFonts w:ascii="Calibri" w:eastAsia="Calibri" w:hAnsi="Calibri" w:cs="Calibri"/>
                <w:sz w:val="20"/>
                <w:szCs w:val="20"/>
                <w:highlight w:val="white"/>
              </w:rPr>
              <w:tab/>
              <w:t>realizuje  odborné činnosti a iné činností v oblasti prípravy na školskú dochádzku a školské vyučovanie, preventívne aktivity a záujmovú činnosť, ako aj ďalších doplnkové služby, aktivity a činnosti.</w:t>
            </w:r>
          </w:p>
          <w:p w14:paraId="773C39AF" w14:textId="77777777" w:rsidR="00403927" w:rsidRPr="002027F2" w:rsidRDefault="00403927" w:rsidP="00826F7C">
            <w:pPr>
              <w:pStyle w:val="Normlny1"/>
              <w:numPr>
                <w:ilvl w:val="0"/>
                <w:numId w:val="37"/>
              </w:numPr>
              <w:jc w:val="both"/>
              <w:rPr>
                <w:rFonts w:asciiTheme="minorHAnsi" w:hAnsiTheme="minorHAnsi" w:cstheme="minorHAnsi"/>
                <w:sz w:val="20"/>
              </w:rPr>
            </w:pPr>
            <w:r>
              <w:rPr>
                <w:rFonts w:asciiTheme="minorHAnsi" w:hAnsiTheme="minorHAnsi" w:cstheme="minorHAnsi"/>
                <w:sz w:val="20"/>
              </w:rPr>
              <w:t>ostatné činnosti podľa potrieb projektu</w:t>
            </w:r>
            <w:r w:rsidRPr="002027F2">
              <w:rPr>
                <w:rFonts w:asciiTheme="minorHAnsi" w:hAnsiTheme="minorHAnsi" w:cstheme="minorHAnsi"/>
                <w:sz w:val="20"/>
              </w:rPr>
              <w:t xml:space="preserve"> </w:t>
            </w:r>
          </w:p>
          <w:p w14:paraId="6535A5F0" w14:textId="77777777" w:rsidR="00EB6839" w:rsidRDefault="00EB6839" w:rsidP="00CB3AD6">
            <w:pPr>
              <w:spacing w:before="240"/>
              <w:jc w:val="both"/>
              <w:rPr>
                <w:rFonts w:ascii="Calibri" w:eastAsia="Calibri" w:hAnsi="Calibri" w:cs="Calibri"/>
                <w:sz w:val="20"/>
                <w:szCs w:val="20"/>
                <w:highlight w:val="white"/>
                <w:u w:val="single"/>
              </w:rPr>
            </w:pPr>
            <w:r>
              <w:rPr>
                <w:rFonts w:ascii="Calibri" w:eastAsia="Calibri" w:hAnsi="Calibri" w:cs="Calibri"/>
                <w:sz w:val="20"/>
                <w:szCs w:val="20"/>
                <w:highlight w:val="white"/>
                <w:u w:val="single"/>
              </w:rPr>
              <w:t xml:space="preserve">Kvalifikačné </w:t>
            </w:r>
            <w:r w:rsidR="00E87B4F">
              <w:rPr>
                <w:rFonts w:ascii="Calibri" w:eastAsia="Calibri" w:hAnsi="Calibri" w:cs="Calibri"/>
                <w:sz w:val="20"/>
                <w:szCs w:val="20"/>
                <w:highlight w:val="white"/>
                <w:u w:val="single"/>
              </w:rPr>
              <w:t xml:space="preserve"> a odborné </w:t>
            </w:r>
            <w:r>
              <w:rPr>
                <w:rFonts w:ascii="Calibri" w:eastAsia="Calibri" w:hAnsi="Calibri" w:cs="Calibri"/>
                <w:sz w:val="20"/>
                <w:szCs w:val="20"/>
                <w:highlight w:val="white"/>
                <w:u w:val="single"/>
              </w:rPr>
              <w:t>predpoklady:</w:t>
            </w:r>
          </w:p>
          <w:p w14:paraId="562BC40C" w14:textId="77777777" w:rsidR="00EB6839" w:rsidRDefault="00EB6839" w:rsidP="00CB3AD6">
            <w:pPr>
              <w:spacing w:before="120"/>
              <w:jc w:val="both"/>
              <w:rPr>
                <w:rFonts w:ascii="Calibri" w:eastAsia="Calibri" w:hAnsi="Calibri" w:cs="Calibri"/>
                <w:sz w:val="20"/>
                <w:szCs w:val="20"/>
                <w:highlight w:val="white"/>
              </w:rPr>
            </w:pPr>
            <w:r>
              <w:rPr>
                <w:rFonts w:ascii="Calibri" w:eastAsia="Calibri" w:hAnsi="Calibri" w:cs="Calibri"/>
                <w:sz w:val="20"/>
                <w:szCs w:val="20"/>
                <w:highlight w:val="white"/>
              </w:rPr>
              <w:t>V zmysle zákona č. 219/2014 o sociálnej práci a o podmienkach na výkon niektorých odborných činností v oblasti sociálnych vecí a rodiny a o zmene a doplnení niektorých zákonov (ďalej len „zákon č. 219/2014“) a to:</w:t>
            </w:r>
          </w:p>
          <w:p w14:paraId="680CF4B9" w14:textId="77777777" w:rsidR="00EB6839" w:rsidRDefault="00EB6839" w:rsidP="00EB6839">
            <w:pPr>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   VŠ I. st. v študijnom odbore sociálna práca v zmysle § 5 ods. 1 písm. b), alebo</w:t>
            </w:r>
          </w:p>
          <w:p w14:paraId="54153A6B" w14:textId="77777777" w:rsidR="00EB6839" w:rsidRDefault="00EB6839" w:rsidP="00EB6839">
            <w:pPr>
              <w:ind w:left="400" w:hanging="200"/>
              <w:jc w:val="both"/>
              <w:rPr>
                <w:rFonts w:ascii="Calibri" w:eastAsia="Calibri" w:hAnsi="Calibri" w:cs="Calibri"/>
                <w:sz w:val="20"/>
                <w:szCs w:val="20"/>
                <w:highlight w:val="white"/>
              </w:rPr>
            </w:pPr>
            <w:r>
              <w:rPr>
                <w:rFonts w:ascii="Calibri" w:eastAsia="Calibri" w:hAnsi="Calibri" w:cs="Calibri"/>
                <w:sz w:val="20"/>
                <w:szCs w:val="20"/>
                <w:highlight w:val="white"/>
              </w:rPr>
              <w:t>-  odborné vzdelanie v oblasti sociálnej práce alebo VŠ I st. v študijnom odbore psychológia, právo, sociálne služby a poradenstvo, verejná politika a verejná správa alebo v študijných odboroch pedagogického zamerania, alebo má uznaný doklad o takom vysokoškolskom vzdelaní rozhodnutím podľa osobitného predpisu v zmysle § 45 ods. 1, pokiaľ fyzická osoba k 1. januáru 2015 vykonáva pracovné činnosti, ktoré svojím charakterom zodpovedajú sociálnej práci podľa tohto zákona, v pracovno-právnom vzťahu alebo v obdobnom pracovnom vzťahu a nespĺňa kvalifikačný predpoklad ustanovený v § 5 ods. 1 písm. b),  alebo</w:t>
            </w:r>
          </w:p>
          <w:p w14:paraId="4D6EF336" w14:textId="77777777" w:rsidR="00EB6839" w:rsidRDefault="00EB6839" w:rsidP="00EB6839">
            <w:pPr>
              <w:ind w:left="400" w:hanging="20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w:t>
            </w:r>
            <w:r>
              <w:rPr>
                <w:rFonts w:ascii="Calibri" w:eastAsia="Calibri" w:hAnsi="Calibri" w:cs="Calibri"/>
                <w:sz w:val="20"/>
                <w:szCs w:val="20"/>
                <w:highlight w:val="white"/>
              </w:rPr>
              <w:tab/>
              <w:t>študent VŠ v študijnom odbore uvedenom v § 84 ods. 4 písm. b). zákona o sociálnych službách</w:t>
            </w:r>
          </w:p>
          <w:p w14:paraId="34753E60" w14:textId="77777777" w:rsidR="00980BBD" w:rsidRDefault="00C74F88" w:rsidP="006D4C2E">
            <w:pPr>
              <w:spacing w:before="200" w:after="200"/>
              <w:jc w:val="both"/>
              <w:rPr>
                <w:rFonts w:ascii="Calibri" w:eastAsia="Calibri" w:hAnsi="Calibri" w:cs="Calibri"/>
                <w:b/>
                <w:sz w:val="20"/>
                <w:szCs w:val="20"/>
                <w:u w:val="single"/>
              </w:rPr>
            </w:pPr>
            <w:r>
              <w:rPr>
                <w:rFonts w:ascii="Calibri" w:eastAsia="Calibri" w:hAnsi="Calibri" w:cs="Calibri"/>
                <w:b/>
                <w:sz w:val="20"/>
                <w:szCs w:val="20"/>
                <w:u w:val="single"/>
              </w:rPr>
              <w:t xml:space="preserve">Odborné kapacity IA MPSVR SR </w:t>
            </w:r>
          </w:p>
          <w:p w14:paraId="10E6C7F6" w14:textId="77777777" w:rsidR="00A31AFD" w:rsidRDefault="00C74F88" w:rsidP="00A31AFD">
            <w:pPr>
              <w:spacing w:before="240" w:after="24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IA MPSVR SR ako rozpočtová organizácia v zriaďovateľskej pôsobnosti MPSVR SR, ktorá aktuálne implementuje obdobné opatrenia v rámci Operačného programu Ľudské zdroje prostredníctvom národných projektov, disponuje kapacitami - kvalifikovaným odborným personálom potrebným na zabezpečenie implementácie NP - centrálny odborný tím pre koordináciu a metodické riadenie odborných aktivít a riadenie projektu. Ide o náklady na odborníkov/expertov, ktoré budú hradené z paušálnej sadzby. </w:t>
            </w:r>
          </w:p>
          <w:p w14:paraId="0091EF1B" w14:textId="17085202" w:rsidR="006D4C2E" w:rsidRPr="00A31AFD" w:rsidRDefault="00C74F88" w:rsidP="00A31AFD">
            <w:pPr>
              <w:spacing w:before="240" w:after="240"/>
              <w:jc w:val="both"/>
              <w:rPr>
                <w:rFonts w:ascii="Calibri" w:eastAsia="Calibri" w:hAnsi="Calibri" w:cs="Calibri"/>
                <w:sz w:val="20"/>
                <w:szCs w:val="20"/>
                <w:highlight w:val="white"/>
              </w:rPr>
            </w:pPr>
            <w:r>
              <w:rPr>
                <w:rFonts w:ascii="Calibri" w:eastAsia="Calibri" w:hAnsi="Calibri" w:cs="Calibri"/>
                <w:sz w:val="20"/>
                <w:szCs w:val="20"/>
                <w:highlight w:val="white"/>
              </w:rPr>
              <w:t>Ide o nasledovné pozície:</w:t>
            </w:r>
            <w:r w:rsidR="00A31AFD">
              <w:rPr>
                <w:rFonts w:ascii="Calibri" w:eastAsia="Calibri" w:hAnsi="Calibri" w:cs="Calibri"/>
                <w:sz w:val="20"/>
                <w:szCs w:val="20"/>
                <w:highlight w:val="white"/>
              </w:rPr>
              <w:t xml:space="preserve"> </w:t>
            </w:r>
            <w:r w:rsidR="00A31AFD">
              <w:rPr>
                <w:rFonts w:ascii="Calibri" w:eastAsia="Calibri" w:hAnsi="Calibri" w:cs="Calibri"/>
                <w:sz w:val="20"/>
                <w:szCs w:val="20"/>
              </w:rPr>
              <w:t>k</w:t>
            </w:r>
            <w:r w:rsidR="00A31AFD" w:rsidRPr="00A31AFD">
              <w:rPr>
                <w:rFonts w:ascii="Calibri" w:eastAsia="Calibri" w:hAnsi="Calibri" w:cs="Calibri"/>
                <w:sz w:val="20"/>
                <w:szCs w:val="20"/>
              </w:rPr>
              <w:t xml:space="preserve">ontrolór, </w:t>
            </w:r>
            <w:r w:rsidR="00A31AFD">
              <w:rPr>
                <w:rFonts w:ascii="Calibri" w:eastAsia="Calibri" w:hAnsi="Calibri" w:cs="Calibri"/>
                <w:sz w:val="20"/>
                <w:szCs w:val="20"/>
              </w:rPr>
              <w:t>k</w:t>
            </w:r>
            <w:r w:rsidR="00A31AFD" w:rsidRPr="00A31AFD">
              <w:rPr>
                <w:rFonts w:ascii="Calibri" w:eastAsia="Calibri" w:hAnsi="Calibri" w:cs="Calibri"/>
                <w:sz w:val="20"/>
                <w:szCs w:val="20"/>
              </w:rPr>
              <w:t>oordinátor vzdelávania</w:t>
            </w:r>
            <w:r w:rsidR="00A31AFD">
              <w:rPr>
                <w:rFonts w:ascii="Calibri" w:eastAsia="Calibri" w:hAnsi="Calibri" w:cs="Calibri"/>
                <w:sz w:val="20"/>
                <w:szCs w:val="20"/>
              </w:rPr>
              <w:t>, p</w:t>
            </w:r>
            <w:r w:rsidR="00A31AFD" w:rsidRPr="00A31AFD">
              <w:rPr>
                <w:rFonts w:ascii="Calibri" w:eastAsia="Calibri" w:hAnsi="Calibri" w:cs="Calibri"/>
                <w:sz w:val="20"/>
                <w:szCs w:val="20"/>
              </w:rPr>
              <w:t>rojektový manažér</w:t>
            </w:r>
            <w:r w:rsidR="00A31AFD">
              <w:rPr>
                <w:rFonts w:ascii="Calibri" w:eastAsia="Calibri" w:hAnsi="Calibri" w:cs="Calibri"/>
                <w:sz w:val="20"/>
                <w:szCs w:val="20"/>
              </w:rPr>
              <w:t>, h</w:t>
            </w:r>
            <w:r w:rsidR="00A31AFD" w:rsidRPr="00A31AFD">
              <w:rPr>
                <w:rFonts w:ascii="Calibri" w:eastAsia="Calibri" w:hAnsi="Calibri" w:cs="Calibri"/>
                <w:sz w:val="20"/>
                <w:szCs w:val="20"/>
              </w:rPr>
              <w:t>lavný finančný manažér</w:t>
            </w:r>
            <w:r w:rsidR="00A31AFD">
              <w:rPr>
                <w:rFonts w:ascii="Calibri" w:eastAsia="Calibri" w:hAnsi="Calibri" w:cs="Calibri"/>
                <w:sz w:val="20"/>
                <w:szCs w:val="20"/>
              </w:rPr>
              <w:t>, f</w:t>
            </w:r>
            <w:r w:rsidR="00A31AFD" w:rsidRPr="00A31AFD">
              <w:rPr>
                <w:rFonts w:ascii="Calibri" w:eastAsia="Calibri" w:hAnsi="Calibri" w:cs="Calibri"/>
                <w:sz w:val="20"/>
                <w:szCs w:val="20"/>
              </w:rPr>
              <w:t>inančný manažér</w:t>
            </w:r>
            <w:r w:rsidR="00A31AFD">
              <w:rPr>
                <w:rFonts w:ascii="Calibri" w:eastAsia="Calibri" w:hAnsi="Calibri" w:cs="Calibri"/>
                <w:sz w:val="20"/>
                <w:szCs w:val="20"/>
              </w:rPr>
              <w:t>, m</w:t>
            </w:r>
            <w:r w:rsidR="00A31AFD" w:rsidRPr="00A31AFD">
              <w:rPr>
                <w:rFonts w:ascii="Calibri" w:eastAsia="Calibri" w:hAnsi="Calibri" w:cs="Calibri"/>
                <w:sz w:val="20"/>
                <w:szCs w:val="20"/>
              </w:rPr>
              <w:t>anažér pre monitorovanie a</w:t>
            </w:r>
            <w:r w:rsidR="00A31AFD">
              <w:rPr>
                <w:rFonts w:ascii="Calibri" w:eastAsia="Calibri" w:hAnsi="Calibri" w:cs="Calibri"/>
                <w:sz w:val="20"/>
                <w:szCs w:val="20"/>
              </w:rPr>
              <w:t> </w:t>
            </w:r>
            <w:r w:rsidR="00A31AFD" w:rsidRPr="00A31AFD">
              <w:rPr>
                <w:rFonts w:ascii="Calibri" w:eastAsia="Calibri" w:hAnsi="Calibri" w:cs="Calibri"/>
                <w:sz w:val="20"/>
                <w:szCs w:val="20"/>
              </w:rPr>
              <w:t>hodnotenie</w:t>
            </w:r>
            <w:r w:rsidR="00A31AFD">
              <w:rPr>
                <w:rFonts w:ascii="Calibri" w:eastAsia="Calibri" w:hAnsi="Calibri" w:cs="Calibri"/>
                <w:sz w:val="20"/>
                <w:szCs w:val="20"/>
              </w:rPr>
              <w:t>, a</w:t>
            </w:r>
            <w:r w:rsidR="00A31AFD" w:rsidRPr="00A31AFD">
              <w:rPr>
                <w:rFonts w:ascii="Calibri" w:eastAsia="Calibri" w:hAnsi="Calibri" w:cs="Calibri"/>
                <w:sz w:val="20"/>
                <w:szCs w:val="20"/>
              </w:rPr>
              <w:t>sistent manažéra (PM, HFM, GOA)</w:t>
            </w:r>
            <w:r w:rsidR="00A31AFD">
              <w:rPr>
                <w:rFonts w:ascii="Calibri" w:eastAsia="Calibri" w:hAnsi="Calibri" w:cs="Calibri"/>
                <w:sz w:val="20"/>
                <w:szCs w:val="20"/>
              </w:rPr>
              <w:t>, k</w:t>
            </w:r>
            <w:r w:rsidR="00A31AFD" w:rsidRPr="00A31AFD">
              <w:rPr>
                <w:rFonts w:ascii="Calibri" w:eastAsia="Calibri" w:hAnsi="Calibri" w:cs="Calibri"/>
                <w:sz w:val="20"/>
                <w:szCs w:val="20"/>
              </w:rPr>
              <w:t>oordinátor</w:t>
            </w:r>
            <w:r w:rsidR="00616A5F">
              <w:rPr>
                <w:rFonts w:ascii="Calibri" w:eastAsia="Calibri" w:hAnsi="Calibri" w:cs="Calibri"/>
                <w:sz w:val="20"/>
                <w:szCs w:val="20"/>
              </w:rPr>
              <w:t>/</w:t>
            </w:r>
            <w:r w:rsidR="00A31AFD" w:rsidRPr="00A31AFD">
              <w:rPr>
                <w:rFonts w:ascii="Calibri" w:eastAsia="Calibri" w:hAnsi="Calibri" w:cs="Calibri"/>
                <w:sz w:val="20"/>
                <w:szCs w:val="20"/>
              </w:rPr>
              <w:t>ka implementácie odborných aktivít</w:t>
            </w:r>
            <w:r w:rsidR="00A31AFD">
              <w:rPr>
                <w:rFonts w:ascii="Calibri" w:eastAsia="Calibri" w:hAnsi="Calibri" w:cs="Calibri"/>
                <w:sz w:val="20"/>
                <w:szCs w:val="20"/>
              </w:rPr>
              <w:t>, g</w:t>
            </w:r>
            <w:r w:rsidR="00A31AFD" w:rsidRPr="00A31AFD">
              <w:rPr>
                <w:rFonts w:ascii="Calibri" w:eastAsia="Calibri" w:hAnsi="Calibri" w:cs="Calibri"/>
                <w:sz w:val="20"/>
                <w:szCs w:val="20"/>
              </w:rPr>
              <w:t>arant odborných aktivít</w:t>
            </w:r>
            <w:r w:rsidR="00A31AFD">
              <w:rPr>
                <w:rFonts w:ascii="Calibri" w:eastAsia="Calibri" w:hAnsi="Calibri" w:cs="Calibri"/>
                <w:sz w:val="20"/>
                <w:szCs w:val="20"/>
              </w:rPr>
              <w:t xml:space="preserve">, </w:t>
            </w:r>
            <w:r w:rsidR="00616A5F">
              <w:rPr>
                <w:rFonts w:ascii="Calibri" w:eastAsia="Calibri" w:hAnsi="Calibri" w:cs="Calibri"/>
                <w:sz w:val="20"/>
                <w:szCs w:val="20"/>
              </w:rPr>
              <w:t xml:space="preserve">odborný </w:t>
            </w:r>
            <w:r w:rsidR="00A31AFD" w:rsidRPr="00A31AFD">
              <w:rPr>
                <w:rFonts w:ascii="Calibri" w:eastAsia="Calibri" w:hAnsi="Calibri" w:cs="Calibri"/>
                <w:sz w:val="20"/>
                <w:szCs w:val="20"/>
              </w:rPr>
              <w:t>koordinátor</w:t>
            </w:r>
            <w:r w:rsidR="00A31AFD">
              <w:rPr>
                <w:rFonts w:ascii="Calibri" w:eastAsia="Calibri" w:hAnsi="Calibri" w:cs="Calibri"/>
                <w:sz w:val="20"/>
                <w:szCs w:val="20"/>
              </w:rPr>
              <w:t>, m</w:t>
            </w:r>
            <w:r w:rsidR="00A31AFD" w:rsidRPr="00A31AFD">
              <w:rPr>
                <w:rFonts w:ascii="Calibri" w:eastAsia="Calibri" w:hAnsi="Calibri" w:cs="Calibri"/>
                <w:sz w:val="20"/>
                <w:szCs w:val="20"/>
              </w:rPr>
              <w:t>anažér implementácie odborných aktivít</w:t>
            </w:r>
            <w:r w:rsidR="00A31AFD">
              <w:rPr>
                <w:rFonts w:ascii="Calibri" w:eastAsia="Calibri" w:hAnsi="Calibri" w:cs="Calibri"/>
                <w:sz w:val="20"/>
                <w:szCs w:val="20"/>
              </w:rPr>
              <w:t>, r</w:t>
            </w:r>
            <w:r w:rsidR="00A31AFD" w:rsidRPr="00A31AFD">
              <w:rPr>
                <w:rFonts w:ascii="Calibri" w:eastAsia="Calibri" w:hAnsi="Calibri" w:cs="Calibri"/>
                <w:sz w:val="20"/>
                <w:szCs w:val="20"/>
              </w:rPr>
              <w:t>egionálny koordinátor</w:t>
            </w:r>
            <w:r w:rsidR="00A31AFD">
              <w:rPr>
                <w:rFonts w:ascii="Calibri" w:eastAsia="Calibri" w:hAnsi="Calibri" w:cs="Calibri"/>
                <w:sz w:val="20"/>
                <w:szCs w:val="20"/>
              </w:rPr>
              <w:t>, s</w:t>
            </w:r>
            <w:r w:rsidR="00A31AFD" w:rsidRPr="00A31AFD">
              <w:rPr>
                <w:rFonts w:ascii="Calibri" w:eastAsia="Calibri" w:hAnsi="Calibri" w:cs="Calibri"/>
                <w:sz w:val="20"/>
                <w:szCs w:val="20"/>
              </w:rPr>
              <w:t>upervízor pre TSP, TP a</w:t>
            </w:r>
            <w:r w:rsidR="00A31AFD">
              <w:rPr>
                <w:rFonts w:ascii="Calibri" w:eastAsia="Calibri" w:hAnsi="Calibri" w:cs="Calibri"/>
                <w:sz w:val="20"/>
                <w:szCs w:val="20"/>
              </w:rPr>
              <w:t> </w:t>
            </w:r>
            <w:r w:rsidR="00A31AFD" w:rsidRPr="00A31AFD">
              <w:rPr>
                <w:rFonts w:ascii="Calibri" w:eastAsia="Calibri" w:hAnsi="Calibri" w:cs="Calibri"/>
                <w:sz w:val="20"/>
                <w:szCs w:val="20"/>
              </w:rPr>
              <w:t>OP</w:t>
            </w:r>
            <w:r w:rsidR="00A31AFD">
              <w:rPr>
                <w:rFonts w:ascii="Calibri" w:eastAsia="Calibri" w:hAnsi="Calibri" w:cs="Calibri"/>
                <w:sz w:val="20"/>
                <w:szCs w:val="20"/>
              </w:rPr>
              <w:t xml:space="preserve">. </w:t>
            </w:r>
          </w:p>
          <w:p w14:paraId="798E7DE7" w14:textId="036AA5B6" w:rsidR="00980BBD" w:rsidRDefault="00E87B4F" w:rsidP="006D4C2E">
            <w:pPr>
              <w:jc w:val="both"/>
              <w:rPr>
                <w:rFonts w:ascii="Calibri" w:eastAsia="Calibri" w:hAnsi="Calibri" w:cs="Calibri"/>
                <w:sz w:val="20"/>
                <w:szCs w:val="20"/>
                <w:highlight w:val="white"/>
              </w:rPr>
            </w:pPr>
            <w:r>
              <w:rPr>
                <w:rFonts w:ascii="Calibri" w:eastAsia="Calibri" w:hAnsi="Calibri" w:cs="Calibri"/>
                <w:sz w:val="20"/>
                <w:szCs w:val="20"/>
                <w:highlight w:val="white"/>
              </w:rPr>
              <w:lastRenderedPageBreak/>
              <w:t>K</w:t>
            </w:r>
            <w:r w:rsidR="00C74F88">
              <w:rPr>
                <w:rFonts w:ascii="Calibri" w:eastAsia="Calibri" w:hAnsi="Calibri" w:cs="Calibri"/>
                <w:sz w:val="20"/>
                <w:szCs w:val="20"/>
                <w:highlight w:val="white"/>
              </w:rPr>
              <w:t xml:space="preserve">rytie mzdových výdavkov pre  </w:t>
            </w:r>
            <w:sdt>
              <w:sdtPr>
                <w:tag w:val="goog_rdk_50"/>
                <w:id w:val="1664431131"/>
              </w:sdtPr>
              <w:sdtContent/>
            </w:sdt>
            <w:r w:rsidR="00C74F88">
              <w:rPr>
                <w:rFonts w:ascii="Calibri" w:eastAsia="Calibri" w:hAnsi="Calibri" w:cs="Calibri"/>
                <w:sz w:val="20"/>
                <w:szCs w:val="20"/>
                <w:highlight w:val="white"/>
              </w:rPr>
              <w:t xml:space="preserve">centrálny projektový a odborný tím pre koordináciu a metodické a riadenie odborných aktivít projektu </w:t>
            </w:r>
            <w:r>
              <w:rPr>
                <w:rFonts w:ascii="Calibri" w:eastAsia="Calibri" w:hAnsi="Calibri" w:cs="Calibri"/>
                <w:sz w:val="20"/>
                <w:szCs w:val="20"/>
                <w:highlight w:val="white"/>
              </w:rPr>
              <w:t>bude finančne podporované najviac 69 mesiacov.</w:t>
            </w:r>
          </w:p>
          <w:p w14:paraId="6A80EF5E" w14:textId="3D98C186" w:rsidR="00980BBD" w:rsidRDefault="00E87B4F" w:rsidP="006D4C2E">
            <w:pPr>
              <w:jc w:val="both"/>
              <w:rPr>
                <w:rFonts w:ascii="Calibri" w:eastAsia="Calibri" w:hAnsi="Calibri" w:cs="Calibri"/>
                <w:sz w:val="20"/>
                <w:szCs w:val="20"/>
                <w:highlight w:val="white"/>
              </w:rPr>
            </w:pPr>
            <w:r>
              <w:rPr>
                <w:rFonts w:ascii="Calibri" w:eastAsia="Calibri" w:hAnsi="Calibri" w:cs="Calibri"/>
                <w:sz w:val="20"/>
                <w:szCs w:val="20"/>
                <w:highlight w:val="white"/>
              </w:rPr>
              <w:t>K</w:t>
            </w:r>
            <w:r w:rsidR="00C74F88">
              <w:rPr>
                <w:rFonts w:ascii="Calibri" w:eastAsia="Calibri" w:hAnsi="Calibri" w:cs="Calibri"/>
                <w:sz w:val="20"/>
                <w:szCs w:val="20"/>
                <w:highlight w:val="white"/>
              </w:rPr>
              <w:t xml:space="preserve">rytie mzdových výdavkov odborného tímu zamestnancov </w:t>
            </w:r>
            <w:r w:rsidR="002E5244">
              <w:rPr>
                <w:rFonts w:ascii="Calibri" w:eastAsia="Calibri" w:hAnsi="Calibri" w:cs="Calibri"/>
                <w:sz w:val="20"/>
                <w:szCs w:val="20"/>
                <w:highlight w:val="white"/>
              </w:rPr>
              <w:t xml:space="preserve"> </w:t>
            </w:r>
            <w:r w:rsidR="002E5244">
              <w:rPr>
                <w:rFonts w:ascii="Calibri" w:eastAsia="Calibri" w:hAnsi="Calibri" w:cs="Calibri"/>
                <w:sz w:val="20"/>
                <w:szCs w:val="20"/>
              </w:rPr>
              <w:t>IA MPSVR SR</w:t>
            </w:r>
            <w:r w:rsidR="000748F2">
              <w:rPr>
                <w:rFonts w:ascii="Calibri" w:eastAsia="Calibri" w:hAnsi="Calibri" w:cs="Calibri"/>
                <w:sz w:val="20"/>
                <w:szCs w:val="20"/>
              </w:rPr>
              <w:t xml:space="preserve"> </w:t>
            </w:r>
            <w:r w:rsidR="00C74F88">
              <w:rPr>
                <w:rFonts w:ascii="Calibri" w:eastAsia="Calibri" w:hAnsi="Calibri" w:cs="Calibri"/>
                <w:sz w:val="20"/>
                <w:szCs w:val="20"/>
                <w:highlight w:val="white"/>
              </w:rPr>
              <w:t>súbežne s realizáciou aktivity poskytovania podpory (finančnýc</w:t>
            </w:r>
            <w:r w:rsidR="00A31AFD">
              <w:rPr>
                <w:rFonts w:ascii="Calibri" w:eastAsia="Calibri" w:hAnsi="Calibri" w:cs="Calibri"/>
                <w:sz w:val="20"/>
                <w:szCs w:val="20"/>
                <w:highlight w:val="white"/>
              </w:rPr>
              <w:t xml:space="preserve">h transferov tretím subjektom) </w:t>
            </w:r>
            <w:r w:rsidR="008E0E0F">
              <w:rPr>
                <w:rFonts w:ascii="Calibri" w:eastAsia="Calibri" w:hAnsi="Calibri" w:cs="Calibri"/>
                <w:sz w:val="20"/>
                <w:szCs w:val="20"/>
                <w:highlight w:val="white"/>
              </w:rPr>
              <w:t>bude finančne podporované  najviac 66 mesiacov.</w:t>
            </w:r>
          </w:p>
          <w:p w14:paraId="6F6BD677" w14:textId="77777777" w:rsidR="00980BBD" w:rsidRDefault="00C74F88" w:rsidP="006D4C2E">
            <w:pPr>
              <w:spacing w:before="240" w:after="240"/>
              <w:jc w:val="both"/>
              <w:rPr>
                <w:rFonts w:ascii="Calibri" w:eastAsia="Calibri" w:hAnsi="Calibri" w:cs="Calibri"/>
                <w:sz w:val="20"/>
                <w:szCs w:val="20"/>
              </w:rPr>
            </w:pPr>
            <w:r>
              <w:rPr>
                <w:rFonts w:ascii="Calibri" w:eastAsia="Calibri" w:hAnsi="Calibri" w:cs="Calibri"/>
                <w:b/>
                <w:sz w:val="20"/>
                <w:szCs w:val="20"/>
                <w:u w:val="single"/>
              </w:rPr>
              <w:t>Materiálno – technické vybavenie</w:t>
            </w:r>
            <w:r>
              <w:rPr>
                <w:rFonts w:ascii="Calibri" w:eastAsia="Calibri" w:hAnsi="Calibri" w:cs="Calibri"/>
                <w:b/>
                <w:sz w:val="20"/>
                <w:szCs w:val="20"/>
              </w:rPr>
              <w:t xml:space="preserve"> </w:t>
            </w:r>
            <w:r>
              <w:rPr>
                <w:rFonts w:ascii="Calibri" w:eastAsia="Calibri" w:hAnsi="Calibri" w:cs="Calibri"/>
                <w:sz w:val="20"/>
                <w:szCs w:val="20"/>
              </w:rPr>
              <w:t xml:space="preserve">potrebné pre projekt bude zabezpečené prostredníctvom paušálnej sadzby.  </w:t>
            </w:r>
          </w:p>
          <w:p w14:paraId="4BABFA3E" w14:textId="79D34A72" w:rsidR="00980BBD" w:rsidRDefault="00C74F88" w:rsidP="00CB3AD6">
            <w:pPr>
              <w:spacing w:before="240"/>
              <w:jc w:val="both"/>
              <w:rPr>
                <w:rFonts w:ascii="Calibri" w:eastAsia="Calibri" w:hAnsi="Calibri" w:cs="Calibri"/>
                <w:sz w:val="20"/>
                <w:szCs w:val="20"/>
                <w:highlight w:val="yellow"/>
              </w:rPr>
            </w:pPr>
            <w:r>
              <w:rPr>
                <w:rFonts w:ascii="Calibri" w:eastAsia="Calibri" w:hAnsi="Calibri" w:cs="Calibri"/>
                <w:b/>
                <w:sz w:val="20"/>
                <w:szCs w:val="20"/>
                <w:highlight w:val="white"/>
                <w:u w:val="single"/>
              </w:rPr>
              <w:t xml:space="preserve">Finančné zabezpečenie: </w:t>
            </w:r>
            <w:r>
              <w:rPr>
                <w:rFonts w:ascii="Calibri" w:eastAsia="Calibri" w:hAnsi="Calibri" w:cs="Calibri"/>
                <w:sz w:val="20"/>
                <w:szCs w:val="20"/>
                <w:highlight w:val="white"/>
              </w:rPr>
              <w:t xml:space="preserve"> Projekt bude financovaný vo výške 100 % z prostriedkov ŠR a</w:t>
            </w:r>
            <w:r w:rsidR="008E0E0F">
              <w:rPr>
                <w:rFonts w:ascii="Calibri" w:eastAsia="Calibri" w:hAnsi="Calibri" w:cs="Calibri"/>
                <w:sz w:val="20"/>
                <w:szCs w:val="20"/>
                <w:highlight w:val="white"/>
              </w:rPr>
              <w:t> </w:t>
            </w:r>
            <w:r>
              <w:rPr>
                <w:rFonts w:ascii="Calibri" w:eastAsia="Calibri" w:hAnsi="Calibri" w:cs="Calibri"/>
                <w:sz w:val="20"/>
                <w:szCs w:val="20"/>
                <w:highlight w:val="white"/>
              </w:rPr>
              <w:t>EÚ</w:t>
            </w:r>
            <w:r w:rsidR="008E0E0F">
              <w:rPr>
                <w:rFonts w:ascii="Calibri" w:eastAsia="Calibri" w:hAnsi="Calibri" w:cs="Calibri"/>
                <w:sz w:val="20"/>
                <w:szCs w:val="20"/>
                <w:highlight w:val="white"/>
              </w:rPr>
              <w:t xml:space="preserve"> (85% zdroje EÚ, 15% zdroje ŠR)</w:t>
            </w:r>
            <w:r>
              <w:rPr>
                <w:rFonts w:ascii="Calibri" w:eastAsia="Calibri" w:hAnsi="Calibri" w:cs="Calibri"/>
                <w:sz w:val="20"/>
                <w:szCs w:val="20"/>
                <w:highlight w:val="white"/>
              </w:rPr>
              <w:t xml:space="preserve"> a 0 % z vlastných zdrojov žiadateľa</w:t>
            </w:r>
            <w:r w:rsidR="008E0E0F">
              <w:rPr>
                <w:rFonts w:ascii="Calibri" w:eastAsia="Calibri" w:hAnsi="Calibri" w:cs="Calibri"/>
                <w:sz w:val="20"/>
                <w:szCs w:val="20"/>
                <w:highlight w:val="white"/>
              </w:rPr>
              <w:t>.</w:t>
            </w:r>
            <w:r>
              <w:rPr>
                <w:rFonts w:ascii="Calibri" w:eastAsia="Calibri" w:hAnsi="Calibri" w:cs="Calibri"/>
                <w:sz w:val="20"/>
                <w:szCs w:val="20"/>
                <w:highlight w:val="white"/>
              </w:rPr>
              <w:t xml:space="preserve"> </w:t>
            </w:r>
          </w:p>
        </w:tc>
      </w:tr>
    </w:tbl>
    <w:p w14:paraId="138C79DA" w14:textId="77777777" w:rsidR="00980BBD" w:rsidRDefault="00980BBD" w:rsidP="006D4C2E">
      <w:pPr>
        <w:ind w:left="143" w:firstLine="708"/>
        <w:rPr>
          <w:rFonts w:ascii="Calibri" w:eastAsia="Calibri" w:hAnsi="Calibri" w:cs="Calibri"/>
          <w:sz w:val="20"/>
          <w:szCs w:val="20"/>
          <w:u w:val="single"/>
        </w:rPr>
      </w:pPr>
    </w:p>
    <w:p w14:paraId="0ED0A128" w14:textId="77777777" w:rsidR="00980BBD" w:rsidRDefault="00980BBD" w:rsidP="006D4C2E">
      <w:pPr>
        <w:tabs>
          <w:tab w:val="left" w:pos="1640"/>
        </w:tabs>
        <w:rPr>
          <w:rFonts w:ascii="Calibri" w:eastAsia="Calibri" w:hAnsi="Calibri" w:cs="Calibri"/>
          <w:b/>
          <w:sz w:val="20"/>
          <w:szCs w:val="20"/>
        </w:rPr>
      </w:pPr>
    </w:p>
    <w:tbl>
      <w:tblPr>
        <w:tblStyle w:val="31"/>
        <w:tblW w:w="103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980BBD" w14:paraId="7F50ECFF" w14:textId="77777777">
        <w:trPr>
          <w:jc w:val="center"/>
        </w:trPr>
        <w:tc>
          <w:tcPr>
            <w:tcW w:w="10327" w:type="dxa"/>
            <w:gridSpan w:val="2"/>
            <w:shd w:val="clear" w:color="auto" w:fill="D9D9D9"/>
          </w:tcPr>
          <w:p w14:paraId="74C3318D" w14:textId="77777777" w:rsidR="00980BBD" w:rsidRDefault="00C74F88" w:rsidP="006D4C2E">
            <w:pPr>
              <w:tabs>
                <w:tab w:val="left" w:pos="999"/>
                <w:tab w:val="left" w:pos="1000"/>
              </w:tabs>
              <w:rPr>
                <w:rFonts w:ascii="Calibri" w:eastAsia="Calibri" w:hAnsi="Calibri" w:cs="Calibri"/>
                <w:b/>
                <w:sz w:val="20"/>
                <w:szCs w:val="20"/>
              </w:rPr>
            </w:pPr>
            <w:r>
              <w:rPr>
                <w:rFonts w:ascii="Calibri" w:eastAsia="Calibri" w:hAnsi="Calibri" w:cs="Calibri"/>
                <w:b/>
                <w:color w:val="0063A2"/>
                <w:sz w:val="20"/>
                <w:szCs w:val="20"/>
              </w:rPr>
              <w:t xml:space="preserve">Rozpočet projektu </w:t>
            </w:r>
          </w:p>
        </w:tc>
      </w:tr>
      <w:tr w:rsidR="00980BBD" w14:paraId="70D5F14A" w14:textId="77777777">
        <w:trPr>
          <w:jc w:val="center"/>
        </w:trPr>
        <w:tc>
          <w:tcPr>
            <w:tcW w:w="3573" w:type="dxa"/>
            <w:tcBorders>
              <w:bottom w:val="single" w:sz="4" w:space="0" w:color="000000"/>
            </w:tcBorders>
            <w:shd w:val="clear" w:color="auto" w:fill="F2F2F2"/>
          </w:tcPr>
          <w:p w14:paraId="5EA0FFBA"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Žiadateľ popíše, akým spôsobom bola odhadnutá cena za každú položku, napr. prieskum trhu, analýza minulých výdavkov spojených s podobnými aktivitami, nezávislý znalecký posudok. V prípade, ak príprave projektu predchádza vypracovanie štúdie uskutočniteľnosti, ktorej výsledkom je, o. i. aj určenie výšky alokácie, je potrebné uviesť túto štúdiu ako zdroj určenia výšky finančných prostriedkov.</w:t>
            </w:r>
          </w:p>
        </w:tc>
        <w:tc>
          <w:tcPr>
            <w:tcW w:w="6754" w:type="dxa"/>
            <w:tcBorders>
              <w:bottom w:val="single" w:sz="4" w:space="0" w:color="000000"/>
            </w:tcBorders>
            <w:vAlign w:val="center"/>
          </w:tcPr>
          <w:p w14:paraId="617F5D9B" w14:textId="015FA6DF" w:rsidR="00980BBD" w:rsidRDefault="00000000" w:rsidP="006D4C2E">
            <w:pPr>
              <w:pBdr>
                <w:top w:val="nil"/>
                <w:left w:val="nil"/>
                <w:bottom w:val="nil"/>
                <w:right w:val="nil"/>
                <w:between w:val="nil"/>
              </w:pBdr>
              <w:rPr>
                <w:rFonts w:ascii="Calibri" w:eastAsia="Calibri" w:hAnsi="Calibri" w:cs="Calibri"/>
                <w:sz w:val="20"/>
                <w:szCs w:val="20"/>
              </w:rPr>
            </w:pPr>
            <w:sdt>
              <w:sdtPr>
                <w:tag w:val="goog_rdk_52"/>
                <w:id w:val="1409188739"/>
              </w:sdtPr>
              <w:sdtContent/>
            </w:sdt>
            <w:r w:rsidR="00C74F88" w:rsidRPr="008A0B7D">
              <w:rPr>
                <w:rFonts w:ascii="Calibri" w:eastAsia="Calibri" w:hAnsi="Calibri" w:cs="Calibri"/>
                <w:sz w:val="20"/>
                <w:szCs w:val="20"/>
              </w:rPr>
              <w:t>Na základe skúseností z implementácie NP TSP II a NP BOKKÚ a prieskumu aktuálne platných cien na trhu.</w:t>
            </w:r>
          </w:p>
          <w:p w14:paraId="6E36F7BF" w14:textId="77777777" w:rsidR="00980BBD" w:rsidRDefault="00980BBD" w:rsidP="006D4C2E">
            <w:pPr>
              <w:pBdr>
                <w:top w:val="nil"/>
                <w:left w:val="nil"/>
                <w:bottom w:val="nil"/>
                <w:right w:val="nil"/>
                <w:between w:val="nil"/>
              </w:pBdr>
              <w:rPr>
                <w:rFonts w:ascii="Calibri" w:eastAsia="Calibri" w:hAnsi="Calibri" w:cs="Calibri"/>
                <w:sz w:val="20"/>
                <w:szCs w:val="20"/>
              </w:rPr>
            </w:pPr>
          </w:p>
          <w:p w14:paraId="4DCB3E91" w14:textId="77777777" w:rsidR="00980BBD" w:rsidRDefault="00C74F88" w:rsidP="006D4C2E">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Priame výdavky: </w:t>
            </w:r>
          </w:p>
          <w:p w14:paraId="092C14F9" w14:textId="46220476" w:rsidR="00980BBD" w:rsidRDefault="00C74F88" w:rsidP="006D4C2E">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skupina výdavkov 521 - mzdové výdavky</w:t>
            </w:r>
            <w:r w:rsidR="008A0B7D">
              <w:rPr>
                <w:rFonts w:ascii="Calibri" w:eastAsia="Calibri" w:hAnsi="Calibri" w:cs="Calibri"/>
                <w:sz w:val="20"/>
                <w:szCs w:val="20"/>
              </w:rPr>
              <w:t xml:space="preserve">: </w:t>
            </w:r>
            <w:r w:rsidR="00D500BA" w:rsidRPr="00D500BA">
              <w:rPr>
                <w:rFonts w:ascii="Calibri" w:eastAsia="Calibri" w:hAnsi="Calibri" w:cs="Calibri"/>
                <w:sz w:val="20"/>
                <w:szCs w:val="20"/>
              </w:rPr>
              <w:t>5 142 000,00 €</w:t>
            </w:r>
          </w:p>
          <w:p w14:paraId="7B2D5531" w14:textId="77777777" w:rsidR="008A0B7D" w:rsidRDefault="00C74F88" w:rsidP="006D4C2E">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skupina výdavkov 352 - poskytovanie dotácií, príspevkov voči tretím osobám</w:t>
            </w:r>
            <w:r w:rsidR="008A0B7D">
              <w:rPr>
                <w:rFonts w:ascii="Calibri" w:eastAsia="Calibri" w:hAnsi="Calibri" w:cs="Calibri"/>
                <w:sz w:val="20"/>
                <w:szCs w:val="20"/>
              </w:rPr>
              <w:t>:</w:t>
            </w:r>
          </w:p>
          <w:p w14:paraId="0F7DB140" w14:textId="03A7856C" w:rsidR="00980BBD" w:rsidRDefault="00D500BA" w:rsidP="006D4C2E">
            <w:pPr>
              <w:pBdr>
                <w:top w:val="nil"/>
                <w:left w:val="nil"/>
                <w:bottom w:val="nil"/>
                <w:right w:val="nil"/>
                <w:between w:val="nil"/>
              </w:pBdr>
              <w:rPr>
                <w:rFonts w:ascii="Calibri" w:eastAsia="Calibri" w:hAnsi="Calibri" w:cs="Calibri"/>
                <w:sz w:val="20"/>
                <w:szCs w:val="20"/>
              </w:rPr>
            </w:pPr>
            <w:r w:rsidRPr="00D500BA">
              <w:rPr>
                <w:rFonts w:ascii="Calibri" w:eastAsia="Calibri" w:hAnsi="Calibri" w:cs="Calibri"/>
                <w:sz w:val="20"/>
                <w:szCs w:val="20"/>
              </w:rPr>
              <w:t>173 778 000,00 €</w:t>
            </w:r>
          </w:p>
          <w:p w14:paraId="1A14ED34" w14:textId="77777777" w:rsidR="00CB3AD6" w:rsidRDefault="00CB3AD6" w:rsidP="006D4C2E">
            <w:pPr>
              <w:pBdr>
                <w:top w:val="nil"/>
                <w:left w:val="nil"/>
                <w:bottom w:val="nil"/>
                <w:right w:val="nil"/>
                <w:between w:val="nil"/>
              </w:pBdr>
              <w:rPr>
                <w:rFonts w:ascii="Calibri" w:eastAsia="Calibri" w:hAnsi="Calibri" w:cs="Calibri"/>
                <w:sz w:val="20"/>
                <w:szCs w:val="20"/>
              </w:rPr>
            </w:pPr>
          </w:p>
          <w:p w14:paraId="6405AF07" w14:textId="6B9DA6CD" w:rsidR="00980BBD" w:rsidRDefault="001741E3" w:rsidP="006D4C2E">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Zostávajúce oprávnené </w:t>
            </w:r>
            <w:r w:rsidR="00C74F88">
              <w:rPr>
                <w:rFonts w:ascii="Calibri" w:eastAsia="Calibri" w:hAnsi="Calibri" w:cs="Calibri"/>
                <w:sz w:val="20"/>
                <w:szCs w:val="20"/>
              </w:rPr>
              <w:t>výdavky:</w:t>
            </w:r>
          </w:p>
          <w:p w14:paraId="6116F7EE" w14:textId="49325E52" w:rsidR="001741E3" w:rsidRDefault="00C74F88" w:rsidP="006D4C2E">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skupina výdavkov</w:t>
            </w:r>
            <w:r w:rsidR="005D3FEE">
              <w:rPr>
                <w:rFonts w:ascii="Calibri" w:eastAsia="Calibri" w:hAnsi="Calibri" w:cs="Calibri"/>
                <w:sz w:val="20"/>
                <w:szCs w:val="20"/>
              </w:rPr>
              <w:t xml:space="preserve"> 956</w:t>
            </w:r>
            <w:r>
              <w:rPr>
                <w:rFonts w:ascii="Calibri" w:eastAsia="Calibri" w:hAnsi="Calibri" w:cs="Calibri"/>
                <w:sz w:val="20"/>
                <w:szCs w:val="20"/>
              </w:rPr>
              <w:t xml:space="preserve">  - </w:t>
            </w:r>
            <w:r w:rsidR="007A47EF" w:rsidRPr="007A47EF">
              <w:rPr>
                <w:rFonts w:ascii="Calibri" w:eastAsia="Calibri" w:hAnsi="Calibri" w:cs="Calibri"/>
                <w:sz w:val="20"/>
                <w:szCs w:val="20"/>
              </w:rPr>
              <w:t xml:space="preserve">paušálna sadzba na </w:t>
            </w:r>
            <w:r w:rsidR="005D3FEE">
              <w:rPr>
                <w:rFonts w:ascii="Calibri" w:eastAsia="Calibri" w:hAnsi="Calibri" w:cs="Calibri"/>
                <w:sz w:val="20"/>
                <w:szCs w:val="20"/>
              </w:rPr>
              <w:t xml:space="preserve">pokrytie </w:t>
            </w:r>
            <w:r w:rsidR="007A47EF" w:rsidRPr="007A47EF">
              <w:rPr>
                <w:rFonts w:ascii="Calibri" w:eastAsia="Calibri" w:hAnsi="Calibri" w:cs="Calibri"/>
                <w:sz w:val="20"/>
                <w:szCs w:val="20"/>
              </w:rPr>
              <w:t xml:space="preserve">zostávajúcich oprávnených výdavkov projektu </w:t>
            </w:r>
            <w:r w:rsidR="005D3FEE">
              <w:rPr>
                <w:rFonts w:ascii="Calibri" w:eastAsia="Calibri" w:hAnsi="Calibri" w:cs="Calibri"/>
                <w:sz w:val="20"/>
                <w:szCs w:val="20"/>
              </w:rPr>
              <w:t xml:space="preserve">podľa článku 56 NSU. (40%) </w:t>
            </w:r>
          </w:p>
          <w:p w14:paraId="4C8DA3E9" w14:textId="2FDC9891" w:rsidR="001741E3" w:rsidRDefault="00D500BA" w:rsidP="00CB3AD6">
            <w:pPr>
              <w:pBdr>
                <w:top w:val="nil"/>
                <w:left w:val="nil"/>
                <w:bottom w:val="nil"/>
                <w:right w:val="nil"/>
                <w:between w:val="nil"/>
              </w:pBdr>
              <w:rPr>
                <w:rFonts w:ascii="Calibri" w:eastAsia="Calibri" w:hAnsi="Calibri" w:cs="Calibri"/>
                <w:sz w:val="20"/>
                <w:szCs w:val="20"/>
              </w:rPr>
            </w:pPr>
            <w:r w:rsidRPr="00D500BA">
              <w:rPr>
                <w:rFonts w:ascii="Calibri" w:eastAsia="Calibri" w:hAnsi="Calibri" w:cs="Calibri"/>
                <w:sz w:val="20"/>
                <w:szCs w:val="20"/>
              </w:rPr>
              <w:t>71 568 000,00 €</w:t>
            </w:r>
          </w:p>
        </w:tc>
      </w:tr>
      <w:tr w:rsidR="00980BBD" w14:paraId="2EB4F117" w14:textId="77777777">
        <w:trPr>
          <w:jc w:val="center"/>
        </w:trPr>
        <w:tc>
          <w:tcPr>
            <w:tcW w:w="3573" w:type="dxa"/>
            <w:shd w:val="clear" w:color="auto" w:fill="F2F2F2"/>
          </w:tcPr>
          <w:p w14:paraId="5A96A74E" w14:textId="77777777" w:rsidR="00980BBD" w:rsidRDefault="00C74F88" w:rsidP="006D4C2E">
            <w:pPr>
              <w:rPr>
                <w:rFonts w:ascii="Calibri" w:eastAsia="Calibri" w:hAnsi="Calibri" w:cs="Calibri"/>
                <w:b/>
                <w:sz w:val="20"/>
                <w:szCs w:val="20"/>
              </w:rPr>
            </w:pPr>
            <w:r>
              <w:rPr>
                <w:rFonts w:ascii="Calibri" w:eastAsia="Calibri" w:hAnsi="Calibri" w:cs="Calibri"/>
                <w:b/>
                <w:color w:val="000000"/>
                <w:sz w:val="20"/>
                <w:szCs w:val="20"/>
              </w:rPr>
              <w:t>Bude v národnom projekte využité zjednodušené vykazovanie výdavkov? Ak áno, aký typ?</w:t>
            </w:r>
          </w:p>
        </w:tc>
        <w:tc>
          <w:tcPr>
            <w:tcW w:w="6754" w:type="dxa"/>
            <w:vAlign w:val="center"/>
          </w:tcPr>
          <w:p w14:paraId="609D4C40" w14:textId="77777777" w:rsidR="007A47EF" w:rsidRPr="000748F2" w:rsidRDefault="007A47EF" w:rsidP="007A47EF">
            <w:pPr>
              <w:rPr>
                <w:rFonts w:ascii="Calibri" w:hAnsi="Calibri" w:cs="Calibri"/>
                <w:sz w:val="20"/>
                <w:szCs w:val="20"/>
              </w:rPr>
            </w:pPr>
            <w:r w:rsidRPr="000748F2">
              <w:rPr>
                <w:rFonts w:ascii="Calibri" w:hAnsi="Calibri" w:cs="Calibri"/>
                <w:sz w:val="20"/>
                <w:szCs w:val="20"/>
              </w:rPr>
              <w:t xml:space="preserve">Zjednodušené  vykazovanie nákladov (ZVN) na základe nariadenia EP a Rady (EÚ) (ďalej len „NSU“) 2021/1060 článku 53 ods. b)  </w:t>
            </w:r>
          </w:p>
          <w:p w14:paraId="0D832931" w14:textId="77777777" w:rsidR="007A47EF" w:rsidRPr="000748F2" w:rsidRDefault="007A47EF" w:rsidP="007A47EF">
            <w:pPr>
              <w:spacing w:before="240" w:after="240"/>
              <w:rPr>
                <w:rFonts w:ascii="Calibri" w:hAnsi="Calibri" w:cs="Calibri"/>
                <w:sz w:val="20"/>
                <w:szCs w:val="20"/>
              </w:rPr>
            </w:pPr>
            <w:r w:rsidRPr="000748F2">
              <w:rPr>
                <w:rFonts w:ascii="Calibri" w:hAnsi="Calibri" w:cs="Calibri"/>
                <w:sz w:val="20"/>
                <w:szCs w:val="20"/>
              </w:rPr>
              <w:t>Paušálne financovanie oprávnených nákladov okrem priamych nákladov na zamestnancov týkajúcich sa grantov. Vykazovanie oprávnených nákladov na základe paušálnej sadzby sa uskutočňuje podľa nariadenia 2021/1060 čl. 56.</w:t>
            </w:r>
          </w:p>
          <w:p w14:paraId="72B1EBEE" w14:textId="3CD5C0C0" w:rsidR="00980BBD" w:rsidRPr="00CB3AD6" w:rsidRDefault="001741E3" w:rsidP="00CB3AD6">
            <w:pPr>
              <w:spacing w:before="240"/>
              <w:rPr>
                <w:rFonts w:ascii="Calibri" w:hAnsi="Calibri" w:cs="Calibri"/>
                <w:sz w:val="20"/>
                <w:szCs w:val="20"/>
              </w:rPr>
            </w:pPr>
            <w:r w:rsidRPr="000748F2">
              <w:rPr>
                <w:rFonts w:ascii="Calibri" w:hAnsi="Calibri" w:cs="Calibri"/>
                <w:sz w:val="20"/>
                <w:szCs w:val="20"/>
              </w:rPr>
              <w:t>40 % paušálna sadzba na financovanie zostávajúcich oprávnených výdavkov projektu určená na základe priamych nákladov na zamestnancov.</w:t>
            </w:r>
          </w:p>
        </w:tc>
      </w:tr>
    </w:tbl>
    <w:p w14:paraId="6E91BAEC" w14:textId="77777777" w:rsidR="00980BBD" w:rsidRDefault="00980BBD" w:rsidP="006D4C2E">
      <w:pPr>
        <w:rPr>
          <w:rFonts w:ascii="Calibri" w:eastAsia="Calibri" w:hAnsi="Calibri" w:cs="Calibri"/>
          <w:b/>
          <w:sz w:val="20"/>
          <w:szCs w:val="20"/>
        </w:rPr>
      </w:pPr>
    </w:p>
    <w:tbl>
      <w:tblPr>
        <w:tblStyle w:val="30"/>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3"/>
      </w:tblGrid>
      <w:tr w:rsidR="00980BBD" w14:paraId="1882B767" w14:textId="77777777" w:rsidTr="00CB3AD6">
        <w:trPr>
          <w:cantSplit/>
          <w:trHeight w:val="431"/>
          <w:tblHeader/>
        </w:trPr>
        <w:tc>
          <w:tcPr>
            <w:tcW w:w="10343" w:type="dxa"/>
            <w:shd w:val="clear" w:color="auto" w:fill="D9D9D9"/>
            <w:vAlign w:val="center"/>
          </w:tcPr>
          <w:p w14:paraId="52E0E374" w14:textId="36ADA10D" w:rsidR="00980BBD" w:rsidRPr="00CB3AD6" w:rsidRDefault="00C74F88" w:rsidP="00CB3AD6">
            <w:pPr>
              <w:rPr>
                <w:rFonts w:ascii="Calibri" w:eastAsia="Calibri" w:hAnsi="Calibri" w:cs="Calibri"/>
                <w:b/>
                <w:color w:val="000000"/>
                <w:sz w:val="20"/>
                <w:szCs w:val="20"/>
              </w:rPr>
            </w:pPr>
            <w:r>
              <w:rPr>
                <w:rFonts w:ascii="Calibri" w:eastAsia="Calibri" w:hAnsi="Calibri" w:cs="Calibri"/>
                <w:b/>
                <w:color w:val="0063A2"/>
                <w:sz w:val="20"/>
                <w:szCs w:val="20"/>
              </w:rPr>
              <w:t>Merateľné ukazovatele</w:t>
            </w:r>
            <w:r>
              <w:rPr>
                <w:rFonts w:ascii="Calibri" w:eastAsia="Calibri" w:hAnsi="Calibri" w:cs="Calibri"/>
                <w:b/>
                <w:color w:val="0063A2"/>
                <w:sz w:val="20"/>
                <w:szCs w:val="20"/>
                <w:vertAlign w:val="superscript"/>
              </w:rPr>
              <w:footnoteReference w:id="14"/>
            </w:r>
          </w:p>
        </w:tc>
      </w:tr>
    </w:tbl>
    <w:p w14:paraId="69C2B139" w14:textId="77777777" w:rsidR="00980BBD" w:rsidRDefault="00980BBD" w:rsidP="00CB3AD6">
      <w:pPr>
        <w:pBdr>
          <w:top w:val="nil"/>
          <w:left w:val="nil"/>
          <w:bottom w:val="nil"/>
          <w:right w:val="nil"/>
          <w:between w:val="nil"/>
        </w:pBdr>
        <w:rPr>
          <w:rFonts w:ascii="Calibri" w:eastAsia="Calibri" w:hAnsi="Calibri" w:cs="Calibri"/>
          <w:b/>
          <w:sz w:val="20"/>
          <w:szCs w:val="20"/>
        </w:rPr>
      </w:pPr>
    </w:p>
    <w:tbl>
      <w:tblPr>
        <w:tblStyle w:val="29"/>
        <w:tblW w:w="103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60"/>
        <w:gridCol w:w="7275"/>
      </w:tblGrid>
      <w:tr w:rsidR="00980BBD" w14:paraId="24FD0D77" w14:textId="77777777" w:rsidTr="00CB3AD6">
        <w:trPr>
          <w:trHeight w:val="378"/>
        </w:trPr>
        <w:tc>
          <w:tcPr>
            <w:tcW w:w="306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D15CA7F" w14:textId="77777777" w:rsidR="00980BBD" w:rsidRDefault="00C74F88" w:rsidP="00CB3AD6">
            <w:pPr>
              <w:rPr>
                <w:rFonts w:ascii="Calibri" w:eastAsia="Calibri" w:hAnsi="Calibri" w:cs="Calibri"/>
                <w:b/>
                <w:color w:val="000000"/>
                <w:sz w:val="20"/>
                <w:szCs w:val="20"/>
              </w:rPr>
            </w:pPr>
            <w:r>
              <w:rPr>
                <w:rFonts w:ascii="Calibri" w:eastAsia="Calibri" w:hAnsi="Calibri" w:cs="Calibri"/>
                <w:b/>
                <w:color w:val="000000"/>
                <w:sz w:val="20"/>
                <w:szCs w:val="20"/>
              </w:rPr>
              <w:t>Aktivita/Akcia ku ktorej sa MU viaže</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064E76" w14:textId="77777777" w:rsidR="00980BBD" w:rsidRDefault="00C74F88" w:rsidP="00CB3AD6">
            <w:pPr>
              <w:rPr>
                <w:rFonts w:ascii="Calibri" w:eastAsia="Calibri" w:hAnsi="Calibri" w:cs="Calibri"/>
                <w:b/>
                <w:color w:val="000000"/>
                <w:sz w:val="20"/>
                <w:szCs w:val="20"/>
              </w:rPr>
            </w:pPr>
            <w:r>
              <w:rPr>
                <w:rFonts w:ascii="Calibri" w:eastAsia="Calibri" w:hAnsi="Calibri" w:cs="Calibri"/>
                <w:b/>
                <w:color w:val="000000"/>
                <w:sz w:val="20"/>
                <w:szCs w:val="20"/>
              </w:rPr>
              <w:t xml:space="preserve"> </w:t>
            </w:r>
          </w:p>
        </w:tc>
      </w:tr>
      <w:tr w:rsidR="00980BBD" w14:paraId="2093E58E" w14:textId="77777777" w:rsidTr="008728DB">
        <w:trPr>
          <w:trHeight w:val="486"/>
        </w:trPr>
        <w:tc>
          <w:tcPr>
            <w:tcW w:w="306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AFA46CE" w14:textId="77777777" w:rsidR="00980BBD" w:rsidRDefault="00C74F88" w:rsidP="008728DB">
            <w:pPr>
              <w:rPr>
                <w:rFonts w:ascii="Calibri" w:eastAsia="Calibri" w:hAnsi="Calibri" w:cs="Calibri"/>
                <w:b/>
                <w:color w:val="000000"/>
                <w:sz w:val="20"/>
                <w:szCs w:val="20"/>
              </w:rPr>
            </w:pPr>
            <w:r>
              <w:rPr>
                <w:rFonts w:ascii="Calibri" w:eastAsia="Calibri" w:hAnsi="Calibri" w:cs="Calibri"/>
                <w:b/>
                <w:color w:val="000000"/>
                <w:sz w:val="20"/>
                <w:szCs w:val="20"/>
              </w:rPr>
              <w:t>Typ merateľného ukazovateľa[1]</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E7B05A3" w14:textId="77777777" w:rsidR="00980BBD" w:rsidRDefault="00C74F88" w:rsidP="008728DB">
            <w:pPr>
              <w:rPr>
                <w:rFonts w:ascii="Calibri" w:eastAsia="Calibri" w:hAnsi="Calibri" w:cs="Calibri"/>
                <w:b/>
                <w:color w:val="000000"/>
                <w:sz w:val="20"/>
                <w:szCs w:val="20"/>
              </w:rPr>
            </w:pPr>
            <w:r>
              <w:rPr>
                <w:rFonts w:ascii="Calibri" w:eastAsia="Calibri" w:hAnsi="Calibri" w:cs="Calibri"/>
                <w:b/>
                <w:color w:val="000000"/>
                <w:sz w:val="20"/>
                <w:szCs w:val="20"/>
              </w:rPr>
              <w:t>Vyberte položku.</w:t>
            </w:r>
          </w:p>
        </w:tc>
      </w:tr>
    </w:tbl>
    <w:p w14:paraId="64DA39EC" w14:textId="77777777" w:rsidR="00980BBD" w:rsidRDefault="00C74F88" w:rsidP="006D4C2E">
      <w:pPr>
        <w:spacing w:before="240" w:after="240"/>
        <w:rPr>
          <w:rFonts w:ascii="Calibri" w:eastAsia="Calibri" w:hAnsi="Calibri" w:cs="Calibri"/>
          <w:b/>
          <w:color w:val="000000"/>
          <w:sz w:val="20"/>
          <w:szCs w:val="20"/>
        </w:rPr>
      </w:pPr>
      <w:r>
        <w:rPr>
          <w:rFonts w:ascii="Calibri" w:eastAsia="Calibri" w:hAnsi="Calibri" w:cs="Calibri"/>
          <w:b/>
          <w:color w:val="000000"/>
          <w:sz w:val="20"/>
          <w:szCs w:val="20"/>
        </w:rPr>
        <w:t>[1]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tbl>
      <w:tblPr>
        <w:tblStyle w:val="28"/>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980BBD" w14:paraId="34328D6D" w14:textId="77777777">
        <w:tc>
          <w:tcPr>
            <w:tcW w:w="3573" w:type="dxa"/>
            <w:shd w:val="clear" w:color="auto" w:fill="F2F2F2"/>
          </w:tcPr>
          <w:p w14:paraId="22ECFB90"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Kód</w:t>
            </w:r>
          </w:p>
        </w:tc>
        <w:tc>
          <w:tcPr>
            <w:tcW w:w="6754" w:type="dxa"/>
          </w:tcPr>
          <w:p w14:paraId="787B7B35" w14:textId="77777777" w:rsidR="00980BBD" w:rsidRDefault="00C74F88" w:rsidP="006D4C2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SOI32</w:t>
            </w:r>
          </w:p>
        </w:tc>
      </w:tr>
      <w:tr w:rsidR="00980BBD" w14:paraId="4D839C46" w14:textId="77777777">
        <w:tc>
          <w:tcPr>
            <w:tcW w:w="3573" w:type="dxa"/>
            <w:shd w:val="clear" w:color="auto" w:fill="F2F2F2"/>
          </w:tcPr>
          <w:p w14:paraId="12685B1A"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lastRenderedPageBreak/>
              <w:t>Názov</w:t>
            </w:r>
          </w:p>
        </w:tc>
        <w:tc>
          <w:tcPr>
            <w:tcW w:w="6754" w:type="dxa"/>
          </w:tcPr>
          <w:p w14:paraId="487BB961" w14:textId="77777777" w:rsidR="00980BBD" w:rsidRDefault="00C74F88" w:rsidP="006D4C2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Počet osôb poskytujúcich sociálne alebo asistenčné služby</w:t>
            </w:r>
          </w:p>
        </w:tc>
      </w:tr>
      <w:tr w:rsidR="00980BBD" w14:paraId="29BC5F59" w14:textId="77777777">
        <w:tc>
          <w:tcPr>
            <w:tcW w:w="3573" w:type="dxa"/>
            <w:shd w:val="clear" w:color="auto" w:fill="F2F2F2"/>
          </w:tcPr>
          <w:p w14:paraId="4D0F01B2"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Merná jednotka</w:t>
            </w:r>
          </w:p>
        </w:tc>
        <w:tc>
          <w:tcPr>
            <w:tcW w:w="6754" w:type="dxa"/>
          </w:tcPr>
          <w:p w14:paraId="53C0E274" w14:textId="77777777" w:rsidR="00980BBD" w:rsidRDefault="00C74F88" w:rsidP="006D4C2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osoby</w:t>
            </w:r>
          </w:p>
        </w:tc>
      </w:tr>
      <w:tr w:rsidR="00980BBD" w14:paraId="082B2ADA" w14:textId="77777777">
        <w:tc>
          <w:tcPr>
            <w:tcW w:w="3573" w:type="dxa"/>
            <w:shd w:val="clear" w:color="auto" w:fill="F2F2F2"/>
          </w:tcPr>
          <w:p w14:paraId="3AA29FB1"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Celková cieľová hodnota</w:t>
            </w:r>
          </w:p>
        </w:tc>
        <w:tc>
          <w:tcPr>
            <w:tcW w:w="6754" w:type="dxa"/>
          </w:tcPr>
          <w:p w14:paraId="0BD51249" w14:textId="77777777" w:rsidR="00980BBD" w:rsidRDefault="00C74F88" w:rsidP="006D4C2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1660</w:t>
            </w:r>
          </w:p>
        </w:tc>
      </w:tr>
      <w:tr w:rsidR="00980BBD" w14:paraId="0D9C3125" w14:textId="77777777">
        <w:tc>
          <w:tcPr>
            <w:tcW w:w="3573" w:type="dxa"/>
            <w:shd w:val="clear" w:color="auto" w:fill="F2F2F2"/>
          </w:tcPr>
          <w:p w14:paraId="7B17A6BD"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Kód</w:t>
            </w:r>
          </w:p>
        </w:tc>
        <w:tc>
          <w:tcPr>
            <w:tcW w:w="6754" w:type="dxa"/>
          </w:tcPr>
          <w:p w14:paraId="55648DAE" w14:textId="77777777" w:rsidR="00980BBD" w:rsidRDefault="00C74F88" w:rsidP="006D4C2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SRI22</w:t>
            </w:r>
          </w:p>
        </w:tc>
      </w:tr>
      <w:tr w:rsidR="00980BBD" w14:paraId="78C97FDC" w14:textId="77777777">
        <w:tc>
          <w:tcPr>
            <w:tcW w:w="3573" w:type="dxa"/>
            <w:shd w:val="clear" w:color="auto" w:fill="F2F2F2"/>
          </w:tcPr>
          <w:p w14:paraId="3C15FF41"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Názov</w:t>
            </w:r>
          </w:p>
        </w:tc>
        <w:tc>
          <w:tcPr>
            <w:tcW w:w="6754" w:type="dxa"/>
          </w:tcPr>
          <w:p w14:paraId="32EE3DE6" w14:textId="77777777" w:rsidR="00980BBD" w:rsidRDefault="00C74F88" w:rsidP="006D4C2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Klienti, ktorí využili služby</w:t>
            </w:r>
          </w:p>
        </w:tc>
      </w:tr>
      <w:tr w:rsidR="00980BBD" w14:paraId="27C0463F" w14:textId="77777777">
        <w:tc>
          <w:tcPr>
            <w:tcW w:w="3573" w:type="dxa"/>
            <w:shd w:val="clear" w:color="auto" w:fill="F2F2F2"/>
          </w:tcPr>
          <w:p w14:paraId="653B1CEC"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Merná jednotka</w:t>
            </w:r>
          </w:p>
        </w:tc>
        <w:tc>
          <w:tcPr>
            <w:tcW w:w="6754" w:type="dxa"/>
          </w:tcPr>
          <w:p w14:paraId="27D16945" w14:textId="77777777" w:rsidR="00980BBD" w:rsidRDefault="00980BBD" w:rsidP="006D4C2E">
            <w:pPr>
              <w:rPr>
                <w:rFonts w:ascii="Calibri" w:eastAsia="Calibri" w:hAnsi="Calibri" w:cs="Calibri"/>
                <w:color w:val="000000"/>
                <w:sz w:val="20"/>
                <w:szCs w:val="20"/>
              </w:rPr>
            </w:pPr>
          </w:p>
        </w:tc>
      </w:tr>
      <w:tr w:rsidR="00980BBD" w14:paraId="5CF6AEC0" w14:textId="77777777">
        <w:tc>
          <w:tcPr>
            <w:tcW w:w="3573" w:type="dxa"/>
            <w:tcBorders>
              <w:bottom w:val="single" w:sz="4" w:space="0" w:color="000000"/>
            </w:tcBorders>
            <w:shd w:val="clear" w:color="auto" w:fill="F2F2F2"/>
          </w:tcPr>
          <w:p w14:paraId="1653B1FC"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Celková cieľová hodnota</w:t>
            </w:r>
          </w:p>
        </w:tc>
        <w:tc>
          <w:tcPr>
            <w:tcW w:w="6754" w:type="dxa"/>
            <w:tcBorders>
              <w:bottom w:val="single" w:sz="4" w:space="0" w:color="000000"/>
            </w:tcBorders>
          </w:tcPr>
          <w:p w14:paraId="23DFD4E2"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80 000</w:t>
            </w:r>
          </w:p>
        </w:tc>
      </w:tr>
    </w:tbl>
    <w:p w14:paraId="7E9AF4FB" w14:textId="77777777" w:rsidR="00980BBD" w:rsidRDefault="00980BBD" w:rsidP="006D4C2E">
      <w:pPr>
        <w:pBdr>
          <w:top w:val="nil"/>
          <w:left w:val="nil"/>
          <w:bottom w:val="nil"/>
          <w:right w:val="nil"/>
          <w:between w:val="nil"/>
        </w:pBdr>
        <w:rPr>
          <w:rFonts w:ascii="Calibri" w:eastAsia="Calibri" w:hAnsi="Calibri" w:cs="Calibri"/>
          <w:b/>
          <w:color w:val="000000"/>
          <w:sz w:val="20"/>
          <w:szCs w:val="20"/>
        </w:rPr>
      </w:pPr>
    </w:p>
    <w:tbl>
      <w:tblPr>
        <w:tblStyle w:val="27"/>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980BBD" w14:paraId="4B708461" w14:textId="77777777">
        <w:tc>
          <w:tcPr>
            <w:tcW w:w="3573" w:type="dxa"/>
            <w:shd w:val="clear" w:color="auto" w:fill="F2F2F2"/>
          </w:tcPr>
          <w:p w14:paraId="19B53D58"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Kód</w:t>
            </w:r>
          </w:p>
        </w:tc>
        <w:tc>
          <w:tcPr>
            <w:tcW w:w="6754" w:type="dxa"/>
          </w:tcPr>
          <w:p w14:paraId="58FF0BB2"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SRI32</w:t>
            </w:r>
          </w:p>
        </w:tc>
      </w:tr>
      <w:tr w:rsidR="00980BBD" w14:paraId="1B86EC15" w14:textId="77777777">
        <w:tc>
          <w:tcPr>
            <w:tcW w:w="3573" w:type="dxa"/>
            <w:shd w:val="clear" w:color="auto" w:fill="F2F2F2"/>
          </w:tcPr>
          <w:p w14:paraId="3693597A"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Názov</w:t>
            </w:r>
          </w:p>
        </w:tc>
        <w:tc>
          <w:tcPr>
            <w:tcW w:w="6754" w:type="dxa"/>
          </w:tcPr>
          <w:p w14:paraId="4DDC67CC"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Lokality, v ktorých sa vykonávajú intervencie v prospech obyvateľov MRK</w:t>
            </w:r>
          </w:p>
        </w:tc>
      </w:tr>
      <w:tr w:rsidR="00980BBD" w14:paraId="68169F86" w14:textId="77777777">
        <w:tc>
          <w:tcPr>
            <w:tcW w:w="3573" w:type="dxa"/>
            <w:shd w:val="clear" w:color="auto" w:fill="F2F2F2"/>
          </w:tcPr>
          <w:p w14:paraId="221B957B"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Merná jednotka</w:t>
            </w:r>
          </w:p>
        </w:tc>
        <w:tc>
          <w:tcPr>
            <w:tcW w:w="6754" w:type="dxa"/>
          </w:tcPr>
          <w:p w14:paraId="17425DD6"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počet</w:t>
            </w:r>
          </w:p>
        </w:tc>
      </w:tr>
      <w:tr w:rsidR="00980BBD" w14:paraId="4FBE2188" w14:textId="77777777">
        <w:tc>
          <w:tcPr>
            <w:tcW w:w="3573" w:type="dxa"/>
            <w:tcBorders>
              <w:bottom w:val="single" w:sz="4" w:space="0" w:color="000000"/>
            </w:tcBorders>
            <w:shd w:val="clear" w:color="auto" w:fill="F2F2F2"/>
          </w:tcPr>
          <w:p w14:paraId="46F2CE24"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Celková cieľová hodnota</w:t>
            </w:r>
          </w:p>
        </w:tc>
        <w:tc>
          <w:tcPr>
            <w:tcW w:w="6754" w:type="dxa"/>
            <w:tcBorders>
              <w:bottom w:val="single" w:sz="4" w:space="0" w:color="000000"/>
            </w:tcBorders>
          </w:tcPr>
          <w:p w14:paraId="6BDB1B95" w14:textId="77777777" w:rsidR="00980BBD" w:rsidRDefault="00125A2C" w:rsidP="006D4C2E">
            <w:pPr>
              <w:rPr>
                <w:rFonts w:ascii="Calibri" w:eastAsia="Calibri" w:hAnsi="Calibri" w:cs="Calibri"/>
                <w:color w:val="000000"/>
                <w:sz w:val="20"/>
                <w:szCs w:val="20"/>
              </w:rPr>
            </w:pPr>
            <w:r>
              <w:rPr>
                <w:rFonts w:ascii="Calibri" w:eastAsia="Calibri" w:hAnsi="Calibri" w:cs="Calibri"/>
                <w:color w:val="000000"/>
                <w:sz w:val="20"/>
                <w:szCs w:val="20"/>
              </w:rPr>
              <w:t xml:space="preserve"> 175</w:t>
            </w:r>
          </w:p>
        </w:tc>
      </w:tr>
    </w:tbl>
    <w:p w14:paraId="4C1948BB" w14:textId="77777777" w:rsidR="00980BBD" w:rsidRDefault="00980BBD" w:rsidP="006D4C2E">
      <w:pPr>
        <w:rPr>
          <w:rFonts w:ascii="Calibri" w:eastAsia="Calibri" w:hAnsi="Calibri" w:cs="Calibri"/>
          <w:b/>
          <w:sz w:val="20"/>
          <w:szCs w:val="20"/>
        </w:rPr>
      </w:pPr>
    </w:p>
    <w:p w14:paraId="5B4D5470" w14:textId="77777777" w:rsidR="00170553" w:rsidRDefault="00170553" w:rsidP="006D4C2E">
      <w:pPr>
        <w:rPr>
          <w:rFonts w:ascii="Calibri" w:eastAsia="Calibri" w:hAnsi="Calibri" w:cs="Calibri"/>
          <w:b/>
          <w:sz w:val="20"/>
          <w:szCs w:val="20"/>
        </w:rPr>
      </w:pPr>
    </w:p>
    <w:tbl>
      <w:tblPr>
        <w:tblStyle w:val="26"/>
        <w:tblW w:w="10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9"/>
        <w:gridCol w:w="7888"/>
      </w:tblGrid>
      <w:tr w:rsidR="00980BBD" w14:paraId="4D3BBFC2" w14:textId="77777777">
        <w:trPr>
          <w:cantSplit/>
          <w:tblHeader/>
        </w:trPr>
        <w:tc>
          <w:tcPr>
            <w:tcW w:w="1037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0AD239B" w14:textId="77777777" w:rsidR="00980BBD" w:rsidRDefault="00C74F88" w:rsidP="006D4C2E">
            <w:pPr>
              <w:widowControl/>
              <w:pBdr>
                <w:top w:val="nil"/>
                <w:left w:val="nil"/>
                <w:bottom w:val="nil"/>
                <w:right w:val="nil"/>
                <w:between w:val="nil"/>
              </w:pBdr>
              <w:spacing w:before="60" w:after="120"/>
              <w:ind w:left="720" w:hanging="360"/>
              <w:jc w:val="both"/>
              <w:rPr>
                <w:rFonts w:ascii="Calibri" w:eastAsia="Calibri" w:hAnsi="Calibri" w:cs="Calibri"/>
                <w:b/>
                <w:color w:val="000000"/>
                <w:sz w:val="20"/>
                <w:szCs w:val="20"/>
              </w:rPr>
            </w:pPr>
            <w:r>
              <w:rPr>
                <w:rFonts w:ascii="Calibri" w:eastAsia="Calibri" w:hAnsi="Calibri" w:cs="Calibri"/>
                <w:b/>
                <w:color w:val="000000"/>
                <w:sz w:val="20"/>
                <w:szCs w:val="20"/>
              </w:rPr>
              <w:t>Ďalšie požadované údaje pre monitorovanie</w:t>
            </w:r>
            <w:r>
              <w:rPr>
                <w:rFonts w:ascii="Calibri" w:eastAsia="Calibri" w:hAnsi="Calibri" w:cs="Calibri"/>
                <w:b/>
                <w:color w:val="000000"/>
                <w:sz w:val="20"/>
                <w:szCs w:val="20"/>
                <w:vertAlign w:val="superscript"/>
              </w:rPr>
              <w:footnoteReference w:id="15"/>
            </w:r>
          </w:p>
        </w:tc>
      </w:tr>
      <w:tr w:rsidR="00980BBD" w14:paraId="52104485" w14:textId="77777777">
        <w:trPr>
          <w:cantSplit/>
        </w:trPr>
        <w:tc>
          <w:tcPr>
            <w:tcW w:w="2489" w:type="dxa"/>
            <w:shd w:val="clear" w:color="auto" w:fill="F2F2F2"/>
            <w:vAlign w:val="center"/>
          </w:tcPr>
          <w:p w14:paraId="08385623" w14:textId="77777777" w:rsidR="00980BBD" w:rsidRDefault="00C74F88" w:rsidP="006D4C2E">
            <w:pPr>
              <w:keepNext/>
              <w:tabs>
                <w:tab w:val="left" w:pos="1290"/>
              </w:tabs>
              <w:spacing w:before="60" w:after="60"/>
              <w:rPr>
                <w:rFonts w:ascii="Calibri" w:eastAsia="Calibri" w:hAnsi="Calibri" w:cs="Calibri"/>
                <w:b/>
                <w:color w:val="000000"/>
                <w:sz w:val="20"/>
                <w:szCs w:val="20"/>
              </w:rPr>
            </w:pPr>
            <w:r>
              <w:rPr>
                <w:rFonts w:ascii="Calibri" w:eastAsia="Calibri" w:hAnsi="Calibri" w:cs="Calibri"/>
                <w:b/>
                <w:color w:val="000000"/>
                <w:sz w:val="20"/>
                <w:szCs w:val="20"/>
              </w:rPr>
              <w:t xml:space="preserve">Názov </w:t>
            </w:r>
          </w:p>
        </w:tc>
        <w:tc>
          <w:tcPr>
            <w:tcW w:w="7888" w:type="dxa"/>
            <w:vAlign w:val="center"/>
          </w:tcPr>
          <w:p w14:paraId="744D3C53"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Osoby CS</w:t>
            </w:r>
          </w:p>
        </w:tc>
      </w:tr>
      <w:tr w:rsidR="00980BBD" w14:paraId="0A24A77C" w14:textId="77777777">
        <w:trPr>
          <w:cantSplit/>
        </w:trPr>
        <w:tc>
          <w:tcPr>
            <w:tcW w:w="2489" w:type="dxa"/>
            <w:shd w:val="clear" w:color="auto" w:fill="F2F2F2"/>
            <w:vAlign w:val="center"/>
          </w:tcPr>
          <w:p w14:paraId="552192A2" w14:textId="77777777" w:rsidR="00980BBD" w:rsidRDefault="00C74F88" w:rsidP="006D4C2E">
            <w:pPr>
              <w:keepNext/>
              <w:tabs>
                <w:tab w:val="left" w:pos="1290"/>
              </w:tabs>
              <w:spacing w:before="60" w:after="60"/>
              <w:rPr>
                <w:rFonts w:ascii="Calibri" w:eastAsia="Calibri" w:hAnsi="Calibri" w:cs="Calibri"/>
                <w:b/>
                <w:color w:val="000000"/>
                <w:sz w:val="20"/>
                <w:szCs w:val="20"/>
              </w:rPr>
            </w:pPr>
            <w:r>
              <w:rPr>
                <w:rFonts w:ascii="Calibri" w:eastAsia="Calibri" w:hAnsi="Calibri" w:cs="Calibri"/>
                <w:b/>
                <w:color w:val="000000"/>
                <w:sz w:val="20"/>
                <w:szCs w:val="20"/>
              </w:rPr>
              <w:t>Akým spôsobom sa budú získavať dáta?</w:t>
            </w:r>
          </w:p>
        </w:tc>
        <w:tc>
          <w:tcPr>
            <w:tcW w:w="7888" w:type="dxa"/>
            <w:vAlign w:val="center"/>
          </w:tcPr>
          <w:p w14:paraId="04033569" w14:textId="77777777" w:rsidR="00980BBD" w:rsidRDefault="00C74F88" w:rsidP="006D4C2E">
            <w:pPr>
              <w:rPr>
                <w:rFonts w:ascii="Calibri" w:eastAsia="Calibri" w:hAnsi="Calibri" w:cs="Calibri"/>
                <w:color w:val="000000"/>
                <w:sz w:val="20"/>
                <w:szCs w:val="20"/>
              </w:rPr>
            </w:pPr>
            <w:r>
              <w:rPr>
                <w:rFonts w:ascii="Calibri" w:eastAsia="Calibri" w:hAnsi="Calibri" w:cs="Calibri"/>
                <w:color w:val="000000"/>
                <w:sz w:val="20"/>
                <w:szCs w:val="20"/>
              </w:rPr>
              <w:t>Zjednodušený zber – excelovský databázový systém</w:t>
            </w:r>
          </w:p>
        </w:tc>
      </w:tr>
    </w:tbl>
    <w:p w14:paraId="3B39E536" w14:textId="77777777" w:rsidR="00980BBD" w:rsidRDefault="00980BBD" w:rsidP="006D4C2E">
      <w:pPr>
        <w:rPr>
          <w:rFonts w:ascii="Calibri" w:eastAsia="Calibri" w:hAnsi="Calibri" w:cs="Calibri"/>
          <w:b/>
          <w:color w:val="000000"/>
          <w:sz w:val="20"/>
          <w:szCs w:val="20"/>
        </w:rPr>
      </w:pPr>
    </w:p>
    <w:p w14:paraId="371B260E" w14:textId="77777777" w:rsidR="00980BBD" w:rsidRDefault="00980BBD" w:rsidP="006D4C2E">
      <w:pPr>
        <w:rPr>
          <w:rFonts w:ascii="Calibri" w:eastAsia="Calibri" w:hAnsi="Calibri" w:cs="Calibri"/>
          <w:b/>
          <w:color w:val="000000"/>
          <w:sz w:val="20"/>
          <w:szCs w:val="20"/>
        </w:rPr>
      </w:pPr>
    </w:p>
    <w:tbl>
      <w:tblPr>
        <w:tblStyle w:val="25"/>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976"/>
        <w:gridCol w:w="3544"/>
      </w:tblGrid>
      <w:tr w:rsidR="00980BBD" w14:paraId="4E11D67D" w14:textId="77777777">
        <w:trPr>
          <w:trHeight w:val="719"/>
        </w:trPr>
        <w:tc>
          <w:tcPr>
            <w:tcW w:w="10343" w:type="dxa"/>
            <w:gridSpan w:val="3"/>
            <w:shd w:val="clear" w:color="auto" w:fill="F2F2F2"/>
          </w:tcPr>
          <w:p w14:paraId="278FADF8" w14:textId="77777777" w:rsidR="00980BBD" w:rsidRDefault="00C74F88" w:rsidP="006D4C2E">
            <w:pP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Zoznam prínosov a prípadných iných dopadov, ktoré sa dajú očakávať </w:t>
            </w:r>
            <w:r>
              <w:rPr>
                <w:rFonts w:ascii="Calibri" w:eastAsia="Calibri" w:hAnsi="Calibri" w:cs="Calibri"/>
                <w:b/>
                <w:color w:val="000000"/>
                <w:sz w:val="20"/>
                <w:szCs w:val="20"/>
              </w:rPr>
              <w:br/>
              <w:t>pre jednotlivé cieľové skupiny</w:t>
            </w:r>
            <w:r>
              <w:rPr>
                <w:rFonts w:ascii="Calibri" w:eastAsia="Calibri" w:hAnsi="Calibri" w:cs="Calibri"/>
                <w:b/>
                <w:color w:val="000000"/>
                <w:sz w:val="20"/>
                <w:szCs w:val="20"/>
                <w:vertAlign w:val="superscript"/>
              </w:rPr>
              <w:footnoteReference w:id="16"/>
            </w:r>
            <w:r>
              <w:rPr>
                <w:rFonts w:ascii="Calibri" w:eastAsia="Calibri" w:hAnsi="Calibri" w:cs="Calibri"/>
                <w:b/>
                <w:color w:val="000000"/>
                <w:sz w:val="20"/>
                <w:szCs w:val="20"/>
              </w:rPr>
              <w:t xml:space="preserve">  </w:t>
            </w:r>
          </w:p>
        </w:tc>
      </w:tr>
      <w:tr w:rsidR="00980BBD" w14:paraId="50257D16" w14:textId="77777777">
        <w:tc>
          <w:tcPr>
            <w:tcW w:w="3823" w:type="dxa"/>
            <w:shd w:val="clear" w:color="auto" w:fill="F2F2F2"/>
          </w:tcPr>
          <w:p w14:paraId="1D5E599F" w14:textId="77777777" w:rsidR="00980BBD" w:rsidRDefault="00C74F88" w:rsidP="006D4C2E">
            <w:pP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Dopady </w:t>
            </w:r>
          </w:p>
        </w:tc>
        <w:tc>
          <w:tcPr>
            <w:tcW w:w="2976" w:type="dxa"/>
            <w:shd w:val="clear" w:color="auto" w:fill="auto"/>
          </w:tcPr>
          <w:p w14:paraId="47A0E4EE" w14:textId="77777777" w:rsidR="00980BBD" w:rsidRDefault="00C74F88" w:rsidP="006D4C2E">
            <w:pPr>
              <w:jc w:val="center"/>
              <w:rPr>
                <w:rFonts w:ascii="Calibri" w:eastAsia="Calibri" w:hAnsi="Calibri" w:cs="Calibri"/>
                <w:b/>
                <w:color w:val="000000"/>
                <w:sz w:val="20"/>
                <w:szCs w:val="20"/>
              </w:rPr>
            </w:pPr>
            <w:r>
              <w:rPr>
                <w:rFonts w:ascii="Calibri" w:eastAsia="Calibri" w:hAnsi="Calibri" w:cs="Calibri"/>
                <w:b/>
                <w:color w:val="000000"/>
                <w:sz w:val="20"/>
                <w:szCs w:val="20"/>
              </w:rPr>
              <w:t>Cieľová skupina (ak relevantné)</w:t>
            </w:r>
          </w:p>
        </w:tc>
        <w:tc>
          <w:tcPr>
            <w:tcW w:w="3544" w:type="dxa"/>
            <w:shd w:val="clear" w:color="auto" w:fill="auto"/>
          </w:tcPr>
          <w:p w14:paraId="027B52D6" w14:textId="77777777" w:rsidR="00980BBD" w:rsidRDefault="00C74F88" w:rsidP="006D4C2E">
            <w:pPr>
              <w:jc w:val="center"/>
              <w:rPr>
                <w:rFonts w:ascii="Calibri" w:eastAsia="Calibri" w:hAnsi="Calibri" w:cs="Calibri"/>
                <w:b/>
                <w:color w:val="000000"/>
                <w:sz w:val="20"/>
                <w:szCs w:val="20"/>
              </w:rPr>
            </w:pPr>
            <w:r>
              <w:rPr>
                <w:rFonts w:ascii="Calibri" w:eastAsia="Calibri" w:hAnsi="Calibri" w:cs="Calibri"/>
                <w:b/>
                <w:color w:val="000000"/>
                <w:sz w:val="20"/>
                <w:szCs w:val="20"/>
              </w:rPr>
              <w:t>Počet</w:t>
            </w:r>
            <w:r>
              <w:rPr>
                <w:rFonts w:ascii="Calibri" w:eastAsia="Calibri" w:hAnsi="Calibri" w:cs="Calibri"/>
                <w:b/>
                <w:color w:val="000000"/>
                <w:sz w:val="20"/>
                <w:szCs w:val="20"/>
                <w:vertAlign w:val="superscript"/>
              </w:rPr>
              <w:footnoteReference w:id="17"/>
            </w:r>
          </w:p>
        </w:tc>
      </w:tr>
      <w:tr w:rsidR="00980BBD" w14:paraId="2AB4FA36" w14:textId="77777777">
        <w:tc>
          <w:tcPr>
            <w:tcW w:w="3823" w:type="dxa"/>
            <w:shd w:val="clear" w:color="auto" w:fill="F2F2F2"/>
          </w:tcPr>
          <w:p w14:paraId="493C8851" w14:textId="7DC97B96" w:rsidR="00980BBD" w:rsidRPr="000748F2" w:rsidRDefault="007E2F91" w:rsidP="000748F2">
            <w:pPr>
              <w:rPr>
                <w:rFonts w:ascii="Calibri" w:eastAsia="Calibri" w:hAnsi="Calibri" w:cs="Calibri"/>
                <w:color w:val="000000"/>
                <w:sz w:val="20"/>
                <w:szCs w:val="20"/>
              </w:rPr>
            </w:pPr>
            <w:r w:rsidRPr="000748F2">
              <w:rPr>
                <w:rFonts w:ascii="Calibri" w:hAnsi="Calibri" w:cs="Calibri"/>
                <w:color w:val="000000"/>
                <w:sz w:val="20"/>
                <w:szCs w:val="20"/>
              </w:rPr>
              <w:t>Dostupnosť a kvalitn</w:t>
            </w:r>
            <w:r w:rsidR="00582B56" w:rsidRPr="000748F2">
              <w:rPr>
                <w:rFonts w:ascii="Calibri" w:hAnsi="Calibri" w:cs="Calibri"/>
                <w:color w:val="000000"/>
                <w:sz w:val="20"/>
                <w:szCs w:val="20"/>
              </w:rPr>
              <w:t>ý</w:t>
            </w:r>
            <w:r w:rsidRPr="000748F2">
              <w:rPr>
                <w:rFonts w:ascii="Calibri" w:hAnsi="Calibri" w:cs="Calibri"/>
                <w:color w:val="000000"/>
                <w:sz w:val="20"/>
                <w:szCs w:val="20"/>
              </w:rPr>
              <w:t xml:space="preserve">  </w:t>
            </w:r>
            <w:r w:rsidR="00582B56" w:rsidRPr="000748F2">
              <w:rPr>
                <w:rFonts w:ascii="Calibri" w:hAnsi="Calibri" w:cs="Calibri"/>
                <w:color w:val="000000"/>
                <w:sz w:val="20"/>
                <w:szCs w:val="20"/>
              </w:rPr>
              <w:t xml:space="preserve"> výkon </w:t>
            </w:r>
            <w:r w:rsidRPr="000748F2">
              <w:rPr>
                <w:rFonts w:ascii="Calibri" w:hAnsi="Calibri" w:cs="Calibri"/>
                <w:color w:val="000000"/>
                <w:sz w:val="20"/>
                <w:szCs w:val="20"/>
              </w:rPr>
              <w:t>terénnej sociálnej práce  </w:t>
            </w:r>
            <w:r w:rsidR="00582B56" w:rsidRPr="000748F2">
              <w:rPr>
                <w:rFonts w:ascii="Calibri" w:hAnsi="Calibri" w:cs="Calibri"/>
                <w:color w:val="000000"/>
                <w:sz w:val="20"/>
                <w:szCs w:val="20"/>
              </w:rPr>
              <w:t>v</w:t>
            </w:r>
            <w:r w:rsidRPr="000748F2">
              <w:rPr>
                <w:rFonts w:ascii="Calibri" w:hAnsi="Calibri" w:cs="Calibri"/>
                <w:color w:val="000000"/>
                <w:sz w:val="20"/>
                <w:szCs w:val="20"/>
              </w:rPr>
              <w:t xml:space="preserve"> jednotlivých lokalitách pri riešení zložitých životných situácií osôb </w:t>
            </w:r>
            <w:r w:rsidRPr="000748F2">
              <w:rPr>
                <w:rFonts w:ascii="Calibri" w:hAnsi="Calibri" w:cs="Calibri"/>
                <w:sz w:val="20"/>
                <w:szCs w:val="20"/>
              </w:rPr>
              <w:t>ohrozených sociálnym vylúčením alebo s obmedzenou schopnosťou sa spoločensky začleniť a samostatne riešiť svoje problémy.</w:t>
            </w:r>
          </w:p>
        </w:tc>
        <w:tc>
          <w:tcPr>
            <w:tcW w:w="2976" w:type="dxa"/>
            <w:shd w:val="clear" w:color="auto" w:fill="auto"/>
          </w:tcPr>
          <w:p w14:paraId="3246554E" w14:textId="77777777" w:rsidR="00980BBD" w:rsidRDefault="00C74F88" w:rsidP="00826F7C">
            <w:pPr>
              <w:numPr>
                <w:ilvl w:val="0"/>
                <w:numId w:val="23"/>
              </w:numPr>
              <w:pBdr>
                <w:top w:val="nil"/>
                <w:left w:val="nil"/>
                <w:bottom w:val="nil"/>
                <w:right w:val="nil"/>
                <w:between w:val="nil"/>
              </w:pBdr>
              <w:spacing w:before="92"/>
              <w:rPr>
                <w:rFonts w:ascii="Calibri" w:eastAsia="Calibri" w:hAnsi="Calibri" w:cs="Calibri"/>
                <w:color w:val="000000"/>
                <w:sz w:val="20"/>
                <w:szCs w:val="20"/>
              </w:rPr>
            </w:pPr>
            <w:r>
              <w:rPr>
                <w:rFonts w:ascii="Calibri" w:eastAsia="Calibri" w:hAnsi="Calibri" w:cs="Calibri"/>
                <w:color w:val="000000"/>
                <w:sz w:val="20"/>
                <w:szCs w:val="20"/>
              </w:rPr>
              <w:t xml:space="preserve">osoby ohrozené chudobou a sociálnym vylúčením; </w:t>
            </w:r>
          </w:p>
          <w:p w14:paraId="4F436EEC" w14:textId="77777777" w:rsidR="00980BBD" w:rsidRDefault="00C74F88" w:rsidP="00826F7C">
            <w:pPr>
              <w:numPr>
                <w:ilvl w:val="0"/>
                <w:numId w:val="23"/>
              </w:numPr>
              <w:pBdr>
                <w:top w:val="nil"/>
                <w:left w:val="nil"/>
                <w:bottom w:val="nil"/>
                <w:right w:val="nil"/>
                <w:between w:val="nil"/>
              </w:pBdr>
              <w:spacing w:before="92"/>
              <w:rPr>
                <w:rFonts w:ascii="Calibri" w:eastAsia="Calibri" w:hAnsi="Calibri" w:cs="Calibri"/>
                <w:color w:val="000000"/>
                <w:sz w:val="20"/>
                <w:szCs w:val="20"/>
              </w:rPr>
            </w:pPr>
            <w:r>
              <w:rPr>
                <w:rFonts w:ascii="Calibri" w:eastAsia="Calibri" w:hAnsi="Calibri" w:cs="Calibri"/>
                <w:color w:val="000000"/>
                <w:sz w:val="20"/>
                <w:szCs w:val="20"/>
              </w:rPr>
              <w:t xml:space="preserve">FO v nepriaznivej sociálnej situácii; </w:t>
            </w:r>
          </w:p>
          <w:p w14:paraId="39379ABD" w14:textId="77777777" w:rsidR="00980BBD" w:rsidRDefault="00C74F88" w:rsidP="00826F7C">
            <w:pPr>
              <w:numPr>
                <w:ilvl w:val="0"/>
                <w:numId w:val="23"/>
              </w:numPr>
              <w:pBdr>
                <w:top w:val="nil"/>
                <w:left w:val="nil"/>
                <w:bottom w:val="nil"/>
                <w:right w:val="nil"/>
                <w:between w:val="nil"/>
              </w:pBdr>
              <w:spacing w:before="92"/>
              <w:rPr>
                <w:rFonts w:ascii="Calibri" w:eastAsia="Calibri" w:hAnsi="Calibri" w:cs="Calibri"/>
                <w:color w:val="000000"/>
                <w:sz w:val="20"/>
                <w:szCs w:val="20"/>
              </w:rPr>
            </w:pPr>
            <w:r>
              <w:rPr>
                <w:rFonts w:ascii="Calibri" w:eastAsia="Calibri" w:hAnsi="Calibri" w:cs="Calibri"/>
                <w:color w:val="000000"/>
                <w:sz w:val="20"/>
                <w:szCs w:val="20"/>
              </w:rPr>
              <w:t>príslušníci marginalizovaných komunít vrátane MRK;</w:t>
            </w:r>
          </w:p>
          <w:p w14:paraId="2538259F" w14:textId="0C1CE797" w:rsidR="00980BBD" w:rsidRDefault="00000000" w:rsidP="00826F7C">
            <w:pPr>
              <w:numPr>
                <w:ilvl w:val="0"/>
                <w:numId w:val="23"/>
              </w:numPr>
              <w:pBdr>
                <w:top w:val="nil"/>
                <w:left w:val="nil"/>
                <w:bottom w:val="nil"/>
                <w:right w:val="nil"/>
                <w:between w:val="nil"/>
              </w:pBdr>
              <w:spacing w:before="92"/>
              <w:rPr>
                <w:rFonts w:ascii="Calibri" w:eastAsia="Calibri" w:hAnsi="Calibri" w:cs="Calibri"/>
                <w:color w:val="000000"/>
                <w:sz w:val="20"/>
                <w:szCs w:val="20"/>
              </w:rPr>
            </w:pPr>
            <w:sdt>
              <w:sdtPr>
                <w:tag w:val="goog_rdk_53"/>
                <w:id w:val="1843653084"/>
              </w:sdtPr>
              <w:sdtContent/>
            </w:sdt>
            <w:r w:rsidR="00C74F88">
              <w:rPr>
                <w:rFonts w:ascii="Calibri" w:eastAsia="Calibri" w:hAnsi="Calibri" w:cs="Calibri"/>
                <w:color w:val="000000"/>
                <w:sz w:val="20"/>
                <w:szCs w:val="20"/>
              </w:rPr>
              <w:t>klienti KC;</w:t>
            </w:r>
          </w:p>
        </w:tc>
        <w:tc>
          <w:tcPr>
            <w:tcW w:w="3544" w:type="dxa"/>
            <w:shd w:val="clear" w:color="auto" w:fill="auto"/>
          </w:tcPr>
          <w:p w14:paraId="7607F9E2" w14:textId="1F06EF46" w:rsidR="00980BBD" w:rsidRDefault="00582B56" w:rsidP="006D4C2E">
            <w:pPr>
              <w:rPr>
                <w:rFonts w:ascii="Calibri" w:eastAsia="Calibri" w:hAnsi="Calibri" w:cs="Calibri"/>
                <w:color w:val="000000"/>
                <w:sz w:val="20"/>
                <w:szCs w:val="20"/>
              </w:rPr>
            </w:pPr>
            <w:r>
              <w:rPr>
                <w:rFonts w:ascii="Calibri" w:eastAsia="Calibri" w:hAnsi="Calibri" w:cs="Calibri"/>
                <w:color w:val="000000"/>
                <w:sz w:val="20"/>
                <w:szCs w:val="20"/>
              </w:rPr>
              <w:t>80 000 osôb (TSP)</w:t>
            </w:r>
          </w:p>
          <w:p w14:paraId="2B0A4AFD" w14:textId="77777777" w:rsidR="00980BBD" w:rsidRDefault="00980BBD" w:rsidP="006D4C2E">
            <w:pPr>
              <w:rPr>
                <w:rFonts w:ascii="Calibri" w:eastAsia="Calibri" w:hAnsi="Calibri" w:cs="Calibri"/>
                <w:color w:val="000000"/>
                <w:sz w:val="20"/>
                <w:szCs w:val="20"/>
              </w:rPr>
            </w:pPr>
          </w:p>
          <w:p w14:paraId="44EB975D" w14:textId="77777777" w:rsidR="00980BBD" w:rsidRDefault="00980BBD" w:rsidP="006D4C2E">
            <w:pPr>
              <w:rPr>
                <w:rFonts w:ascii="Calibri" w:eastAsia="Calibri" w:hAnsi="Calibri" w:cs="Calibri"/>
                <w:color w:val="000000"/>
                <w:sz w:val="20"/>
                <w:szCs w:val="20"/>
              </w:rPr>
            </w:pPr>
          </w:p>
          <w:p w14:paraId="1D1AA141" w14:textId="77777777" w:rsidR="00980BBD" w:rsidRDefault="00980BBD" w:rsidP="006D4C2E">
            <w:pPr>
              <w:rPr>
                <w:rFonts w:ascii="Calibri" w:eastAsia="Calibri" w:hAnsi="Calibri" w:cs="Calibri"/>
                <w:color w:val="000000"/>
                <w:sz w:val="20"/>
                <w:szCs w:val="20"/>
              </w:rPr>
            </w:pPr>
          </w:p>
          <w:p w14:paraId="21A9059E" w14:textId="77777777" w:rsidR="00980BBD" w:rsidRDefault="00980BBD" w:rsidP="006D4C2E">
            <w:pPr>
              <w:rPr>
                <w:rFonts w:ascii="Calibri" w:eastAsia="Calibri" w:hAnsi="Calibri" w:cs="Calibri"/>
                <w:color w:val="000000"/>
                <w:sz w:val="20"/>
                <w:szCs w:val="20"/>
              </w:rPr>
            </w:pPr>
          </w:p>
          <w:p w14:paraId="6C49516B" w14:textId="77777777" w:rsidR="00980BBD" w:rsidRDefault="00980BBD" w:rsidP="006D4C2E">
            <w:pPr>
              <w:rPr>
                <w:rFonts w:ascii="Calibri" w:eastAsia="Calibri" w:hAnsi="Calibri" w:cs="Calibri"/>
                <w:color w:val="000000"/>
                <w:sz w:val="20"/>
                <w:szCs w:val="20"/>
              </w:rPr>
            </w:pPr>
          </w:p>
          <w:p w14:paraId="53C5599A" w14:textId="77777777" w:rsidR="00980BBD" w:rsidRDefault="00980BBD" w:rsidP="006D4C2E">
            <w:pPr>
              <w:rPr>
                <w:rFonts w:ascii="Calibri" w:eastAsia="Calibri" w:hAnsi="Calibri" w:cs="Calibri"/>
                <w:color w:val="000000"/>
                <w:sz w:val="20"/>
                <w:szCs w:val="20"/>
              </w:rPr>
            </w:pPr>
          </w:p>
          <w:p w14:paraId="550B39CB" w14:textId="77777777" w:rsidR="00980BBD" w:rsidRDefault="00980BBD" w:rsidP="006D4C2E">
            <w:pPr>
              <w:rPr>
                <w:rFonts w:ascii="Calibri" w:eastAsia="Calibri" w:hAnsi="Calibri" w:cs="Calibri"/>
                <w:color w:val="000000"/>
                <w:sz w:val="20"/>
                <w:szCs w:val="20"/>
              </w:rPr>
            </w:pPr>
          </w:p>
        </w:tc>
      </w:tr>
      <w:tr w:rsidR="00B101D5" w14:paraId="5D3363A4" w14:textId="77777777">
        <w:tc>
          <w:tcPr>
            <w:tcW w:w="3823" w:type="dxa"/>
            <w:shd w:val="clear" w:color="auto" w:fill="F2F2F2"/>
          </w:tcPr>
          <w:p w14:paraId="2E0AF606" w14:textId="11D3AD3A" w:rsidR="00B101D5" w:rsidRPr="000748F2" w:rsidRDefault="00B101D5" w:rsidP="00B101D5">
            <w:pPr>
              <w:rPr>
                <w:rFonts w:ascii="Calibri" w:hAnsi="Calibri" w:cs="Calibri"/>
                <w:color w:val="000000"/>
                <w:sz w:val="20"/>
                <w:szCs w:val="20"/>
              </w:rPr>
            </w:pPr>
            <w:r w:rsidRPr="000748F2">
              <w:rPr>
                <w:rFonts w:ascii="Calibri" w:hAnsi="Calibri" w:cs="Calibri"/>
                <w:color w:val="000000" w:themeColor="text1"/>
                <w:sz w:val="20"/>
                <w:szCs w:val="20"/>
              </w:rPr>
              <w:lastRenderedPageBreak/>
              <w:t xml:space="preserve">Prostredníctvom </w:t>
            </w:r>
            <w:r w:rsidR="00B34744" w:rsidRPr="000748F2">
              <w:rPr>
                <w:rFonts w:ascii="Calibri" w:hAnsi="Calibri" w:cs="Calibri"/>
                <w:color w:val="000000" w:themeColor="text1"/>
                <w:sz w:val="20"/>
                <w:szCs w:val="20"/>
              </w:rPr>
              <w:t>činnosti k</w:t>
            </w:r>
            <w:r w:rsidRPr="000748F2">
              <w:rPr>
                <w:rFonts w:ascii="Calibri" w:hAnsi="Calibri" w:cs="Calibri"/>
                <w:color w:val="000000" w:themeColor="text1"/>
                <w:sz w:val="20"/>
                <w:szCs w:val="20"/>
              </w:rPr>
              <w:t>omunitných centier</w:t>
            </w:r>
            <w:r w:rsidR="00136192" w:rsidRPr="000748F2">
              <w:rPr>
                <w:rFonts w:ascii="Calibri" w:hAnsi="Calibri" w:cs="Calibri"/>
                <w:color w:val="000000" w:themeColor="text1"/>
                <w:sz w:val="20"/>
                <w:szCs w:val="20"/>
              </w:rPr>
              <w:t xml:space="preserve"> </w:t>
            </w:r>
            <w:r w:rsidRPr="000748F2">
              <w:rPr>
                <w:rFonts w:ascii="Calibri" w:hAnsi="Calibri" w:cs="Calibri"/>
                <w:color w:val="000000" w:themeColor="text1"/>
                <w:sz w:val="20"/>
                <w:szCs w:val="20"/>
              </w:rPr>
              <w:t>zabezpečen</w:t>
            </w:r>
            <w:r w:rsidR="003E2B46" w:rsidRPr="000748F2">
              <w:rPr>
                <w:rFonts w:ascii="Calibri" w:hAnsi="Calibri" w:cs="Calibri"/>
                <w:color w:val="000000" w:themeColor="text1"/>
                <w:sz w:val="20"/>
                <w:szCs w:val="20"/>
              </w:rPr>
              <w:t>ý</w:t>
            </w:r>
            <w:r w:rsidRPr="000748F2">
              <w:rPr>
                <w:rFonts w:ascii="Calibri" w:hAnsi="Calibri" w:cs="Calibri"/>
                <w:color w:val="000000" w:themeColor="text1"/>
                <w:sz w:val="20"/>
                <w:szCs w:val="20"/>
              </w:rPr>
              <w:t xml:space="preserve"> rozvoj komunít, smerujúci k svojpomoci a inklúzii na lokálnej úrovni.</w:t>
            </w:r>
          </w:p>
        </w:tc>
        <w:tc>
          <w:tcPr>
            <w:tcW w:w="2976" w:type="dxa"/>
            <w:shd w:val="clear" w:color="auto" w:fill="auto"/>
          </w:tcPr>
          <w:p w14:paraId="73B524F7" w14:textId="77777777" w:rsidR="00097245" w:rsidRDefault="00097245" w:rsidP="00097245">
            <w:pPr>
              <w:numPr>
                <w:ilvl w:val="0"/>
                <w:numId w:val="23"/>
              </w:numPr>
              <w:pBdr>
                <w:top w:val="nil"/>
                <w:left w:val="nil"/>
                <w:bottom w:val="nil"/>
                <w:right w:val="nil"/>
                <w:between w:val="nil"/>
              </w:pBdr>
              <w:spacing w:before="92"/>
              <w:rPr>
                <w:rFonts w:ascii="Calibri" w:eastAsia="Calibri" w:hAnsi="Calibri" w:cs="Calibri"/>
                <w:color w:val="000000"/>
                <w:sz w:val="20"/>
                <w:szCs w:val="20"/>
              </w:rPr>
            </w:pPr>
            <w:r>
              <w:rPr>
                <w:rFonts w:ascii="Calibri" w:eastAsia="Calibri" w:hAnsi="Calibri" w:cs="Calibri"/>
                <w:color w:val="000000"/>
                <w:sz w:val="20"/>
                <w:szCs w:val="20"/>
              </w:rPr>
              <w:t xml:space="preserve">osoby ohrozené chudobou a sociálnym vylúčením; </w:t>
            </w:r>
          </w:p>
          <w:p w14:paraId="07580641" w14:textId="77777777" w:rsidR="00097245" w:rsidRDefault="00097245" w:rsidP="00097245">
            <w:pPr>
              <w:numPr>
                <w:ilvl w:val="0"/>
                <w:numId w:val="23"/>
              </w:numPr>
              <w:pBdr>
                <w:top w:val="nil"/>
                <w:left w:val="nil"/>
                <w:bottom w:val="nil"/>
                <w:right w:val="nil"/>
                <w:between w:val="nil"/>
              </w:pBdr>
              <w:spacing w:before="92"/>
              <w:rPr>
                <w:rFonts w:ascii="Calibri" w:eastAsia="Calibri" w:hAnsi="Calibri" w:cs="Calibri"/>
                <w:color w:val="000000"/>
                <w:sz w:val="20"/>
                <w:szCs w:val="20"/>
              </w:rPr>
            </w:pPr>
            <w:r>
              <w:rPr>
                <w:rFonts w:ascii="Calibri" w:eastAsia="Calibri" w:hAnsi="Calibri" w:cs="Calibri"/>
                <w:color w:val="000000"/>
                <w:sz w:val="20"/>
                <w:szCs w:val="20"/>
              </w:rPr>
              <w:t xml:space="preserve">FO v nepriaznivej sociálnej situácii; </w:t>
            </w:r>
          </w:p>
          <w:p w14:paraId="1903D58D" w14:textId="77777777" w:rsidR="00097245" w:rsidRDefault="00097245" w:rsidP="00097245">
            <w:pPr>
              <w:numPr>
                <w:ilvl w:val="0"/>
                <w:numId w:val="23"/>
              </w:numPr>
              <w:pBdr>
                <w:top w:val="nil"/>
                <w:left w:val="nil"/>
                <w:bottom w:val="nil"/>
                <w:right w:val="nil"/>
                <w:between w:val="nil"/>
              </w:pBdr>
              <w:spacing w:before="92"/>
              <w:rPr>
                <w:rFonts w:ascii="Calibri" w:eastAsia="Calibri" w:hAnsi="Calibri" w:cs="Calibri"/>
                <w:color w:val="000000"/>
                <w:sz w:val="20"/>
                <w:szCs w:val="20"/>
              </w:rPr>
            </w:pPr>
            <w:r>
              <w:rPr>
                <w:rFonts w:ascii="Calibri" w:eastAsia="Calibri" w:hAnsi="Calibri" w:cs="Calibri"/>
                <w:color w:val="000000"/>
                <w:sz w:val="20"/>
                <w:szCs w:val="20"/>
              </w:rPr>
              <w:t>príslušníci marginalizovaných komunít vrátane MRK;</w:t>
            </w:r>
          </w:p>
          <w:p w14:paraId="758D2249" w14:textId="513ABEFD" w:rsidR="00097245" w:rsidRPr="008728DB" w:rsidRDefault="00097245" w:rsidP="008728DB">
            <w:pPr>
              <w:numPr>
                <w:ilvl w:val="0"/>
                <w:numId w:val="23"/>
              </w:numPr>
              <w:pBdr>
                <w:top w:val="nil"/>
                <w:left w:val="nil"/>
                <w:bottom w:val="nil"/>
                <w:right w:val="nil"/>
                <w:between w:val="nil"/>
              </w:pBdr>
              <w:spacing w:before="92"/>
              <w:rPr>
                <w:rFonts w:ascii="Calibri" w:eastAsia="Calibri" w:hAnsi="Calibri" w:cs="Calibri"/>
                <w:color w:val="000000"/>
                <w:sz w:val="20"/>
                <w:szCs w:val="20"/>
              </w:rPr>
            </w:pPr>
            <w:r w:rsidRPr="00097245">
              <w:rPr>
                <w:rFonts w:ascii="Calibri" w:eastAsia="Calibri" w:hAnsi="Calibri" w:cs="Calibri"/>
                <w:color w:val="000000"/>
                <w:sz w:val="20"/>
                <w:szCs w:val="20"/>
              </w:rPr>
              <w:t>klienti KC;</w:t>
            </w:r>
          </w:p>
        </w:tc>
        <w:tc>
          <w:tcPr>
            <w:tcW w:w="3544" w:type="dxa"/>
            <w:shd w:val="clear" w:color="auto" w:fill="auto"/>
          </w:tcPr>
          <w:p w14:paraId="45C7A6EA" w14:textId="77777777" w:rsidR="00B101D5" w:rsidRDefault="00B101D5" w:rsidP="006D4C2E">
            <w:pPr>
              <w:rPr>
                <w:rFonts w:ascii="Calibri" w:eastAsia="Calibri" w:hAnsi="Calibri" w:cs="Calibri"/>
                <w:color w:val="000000"/>
                <w:sz w:val="20"/>
                <w:szCs w:val="20"/>
              </w:rPr>
            </w:pPr>
            <w:r>
              <w:rPr>
                <w:rFonts w:ascii="Calibri" w:eastAsia="Calibri" w:hAnsi="Calibri" w:cs="Calibri"/>
                <w:color w:val="000000"/>
                <w:sz w:val="20"/>
                <w:szCs w:val="20"/>
              </w:rPr>
              <w:t>175 komunít v prospech MRK</w:t>
            </w:r>
          </w:p>
          <w:p w14:paraId="4269501E" w14:textId="37BE0D1E" w:rsidR="00B101D5" w:rsidRDefault="00B101D5" w:rsidP="006D4C2E">
            <w:pPr>
              <w:rPr>
                <w:rFonts w:ascii="Calibri" w:eastAsia="Calibri" w:hAnsi="Calibri" w:cs="Calibri"/>
                <w:color w:val="000000"/>
                <w:sz w:val="20"/>
                <w:szCs w:val="20"/>
              </w:rPr>
            </w:pPr>
          </w:p>
        </w:tc>
      </w:tr>
    </w:tbl>
    <w:p w14:paraId="7BEFBECF" w14:textId="175B3F38" w:rsidR="00980BBD" w:rsidRDefault="00980BBD" w:rsidP="006D4C2E">
      <w:pPr>
        <w:rPr>
          <w:rFonts w:ascii="Calibri" w:eastAsia="Calibri" w:hAnsi="Calibri" w:cs="Calibri"/>
          <w:b/>
          <w:color w:val="000000"/>
          <w:sz w:val="20"/>
          <w:szCs w:val="20"/>
        </w:rPr>
      </w:pPr>
    </w:p>
    <w:p w14:paraId="109FBF85" w14:textId="77777777" w:rsidR="00980BBD" w:rsidRDefault="00980BBD" w:rsidP="006D4C2E">
      <w:pPr>
        <w:rPr>
          <w:rFonts w:ascii="Calibri" w:eastAsia="Calibri" w:hAnsi="Calibri" w:cs="Calibri"/>
          <w:b/>
          <w:color w:val="000000"/>
          <w:sz w:val="20"/>
          <w:szCs w:val="20"/>
        </w:rPr>
      </w:pPr>
    </w:p>
    <w:tbl>
      <w:tblPr>
        <w:tblStyle w:val="24"/>
        <w:tblW w:w="10333"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601"/>
        <w:gridCol w:w="6732"/>
      </w:tblGrid>
      <w:tr w:rsidR="00980BBD" w14:paraId="339FA01F" w14:textId="77777777">
        <w:trPr>
          <w:trHeight w:val="482"/>
        </w:trPr>
        <w:tc>
          <w:tcPr>
            <w:tcW w:w="10333"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5B830850" w14:textId="77777777" w:rsidR="00980BBD" w:rsidRDefault="00C74F88" w:rsidP="006D4C2E">
            <w:pPr>
              <w:tabs>
                <w:tab w:val="left" w:pos="999"/>
                <w:tab w:val="left" w:pos="1000"/>
              </w:tabs>
              <w:rPr>
                <w:rFonts w:ascii="Calibri" w:eastAsia="Calibri" w:hAnsi="Calibri" w:cs="Calibri"/>
                <w:b/>
                <w:color w:val="000000"/>
                <w:sz w:val="20"/>
                <w:szCs w:val="20"/>
              </w:rPr>
            </w:pPr>
            <w:r>
              <w:rPr>
                <w:rFonts w:ascii="Calibri" w:eastAsia="Calibri" w:hAnsi="Calibri" w:cs="Calibri"/>
                <w:b/>
                <w:color w:val="000000"/>
                <w:sz w:val="20"/>
                <w:szCs w:val="20"/>
              </w:rPr>
              <w:t>Štúdia uskutočniteľnosti vrátane analýzy nákladov a prínosov</w:t>
            </w:r>
          </w:p>
          <w:p w14:paraId="4CE2CB57" w14:textId="77777777" w:rsidR="00980BBD" w:rsidRDefault="00C74F88" w:rsidP="006D4C2E">
            <w:pPr>
              <w:tabs>
                <w:tab w:val="left" w:pos="999"/>
                <w:tab w:val="left" w:pos="1000"/>
              </w:tabs>
              <w:rPr>
                <w:rFonts w:ascii="Calibri" w:eastAsia="Calibri" w:hAnsi="Calibri" w:cs="Calibri"/>
                <w:i/>
                <w:color w:val="000000"/>
                <w:sz w:val="20"/>
                <w:szCs w:val="20"/>
              </w:rPr>
            </w:pPr>
            <w:r>
              <w:rPr>
                <w:rFonts w:ascii="Calibri" w:eastAsia="Calibri" w:hAnsi="Calibri" w:cs="Calibri"/>
                <w:i/>
                <w:color w:val="000000"/>
                <w:sz w:val="20"/>
                <w:szCs w:val="20"/>
              </w:rPr>
              <w:t>Informácie sa vypĺňajú iba pre investičné  typy projektov.</w:t>
            </w:r>
          </w:p>
        </w:tc>
      </w:tr>
      <w:tr w:rsidR="00980BBD" w14:paraId="64ECC18A" w14:textId="77777777">
        <w:tc>
          <w:tcPr>
            <w:tcW w:w="3601" w:type="dxa"/>
            <w:tcBorders>
              <w:top w:val="single" w:sz="4" w:space="0" w:color="000000"/>
              <w:left w:val="single" w:sz="4" w:space="0" w:color="000000"/>
              <w:bottom w:val="single" w:sz="4" w:space="0" w:color="000000"/>
            </w:tcBorders>
            <w:shd w:val="clear" w:color="auto" w:fill="F2F2F2"/>
            <w:tcMar>
              <w:left w:w="57" w:type="dxa"/>
              <w:right w:w="57" w:type="dxa"/>
            </w:tcMar>
            <w:vAlign w:val="center"/>
          </w:tcPr>
          <w:p w14:paraId="0DCEA519" w14:textId="77777777" w:rsidR="00980BBD" w:rsidRDefault="00C74F88" w:rsidP="006D4C2E">
            <w:pPr>
              <w:spacing w:before="60" w:after="60"/>
              <w:rPr>
                <w:rFonts w:ascii="Calibri" w:eastAsia="Calibri" w:hAnsi="Calibri" w:cs="Calibri"/>
                <w:b/>
                <w:sz w:val="20"/>
                <w:szCs w:val="20"/>
              </w:rPr>
            </w:pPr>
            <w:r>
              <w:rPr>
                <w:rFonts w:ascii="Calibri" w:eastAsia="Calibri" w:hAnsi="Calibri" w:cs="Calibri"/>
                <w:b/>
                <w:sz w:val="20"/>
                <w:szCs w:val="20"/>
              </w:rPr>
              <w:t>Existuje relevantná štúdia uskutočniteľnosti</w:t>
            </w:r>
            <w:r>
              <w:rPr>
                <w:rFonts w:ascii="Calibri" w:eastAsia="Calibri" w:hAnsi="Calibri" w:cs="Calibri"/>
                <w:b/>
                <w:sz w:val="20"/>
                <w:szCs w:val="20"/>
                <w:vertAlign w:val="superscript"/>
              </w:rPr>
              <w:footnoteReference w:id="18"/>
            </w:r>
            <w:r>
              <w:rPr>
                <w:rFonts w:ascii="Calibri" w:eastAsia="Calibri" w:hAnsi="Calibri" w:cs="Calibri"/>
                <w:b/>
                <w:sz w:val="20"/>
                <w:szCs w:val="20"/>
              </w:rPr>
              <w:t xml:space="preserve"> ? (áno/nie)</w:t>
            </w:r>
          </w:p>
        </w:tc>
        <w:tc>
          <w:tcPr>
            <w:tcW w:w="6732" w:type="dxa"/>
            <w:tcBorders>
              <w:right w:val="single" w:sz="4" w:space="0" w:color="000000"/>
            </w:tcBorders>
            <w:shd w:val="clear" w:color="auto" w:fill="auto"/>
          </w:tcPr>
          <w:p w14:paraId="4BA06FC5" w14:textId="77777777" w:rsidR="00980BBD" w:rsidRDefault="00980BBD" w:rsidP="006D4C2E">
            <w:pPr>
              <w:spacing w:before="120" w:after="120"/>
              <w:rPr>
                <w:rFonts w:ascii="Calibri" w:eastAsia="Calibri" w:hAnsi="Calibri" w:cs="Calibri"/>
                <w:i/>
                <w:sz w:val="20"/>
                <w:szCs w:val="20"/>
              </w:rPr>
            </w:pPr>
          </w:p>
        </w:tc>
      </w:tr>
      <w:tr w:rsidR="00980BBD" w14:paraId="401D4097" w14:textId="77777777">
        <w:tc>
          <w:tcPr>
            <w:tcW w:w="3601" w:type="dxa"/>
            <w:tcBorders>
              <w:top w:val="single" w:sz="4" w:space="0" w:color="000000"/>
              <w:left w:val="single" w:sz="4" w:space="0" w:color="000000"/>
              <w:bottom w:val="single" w:sz="4" w:space="0" w:color="000000"/>
            </w:tcBorders>
            <w:shd w:val="clear" w:color="auto" w:fill="F2F2F2"/>
            <w:tcMar>
              <w:left w:w="57" w:type="dxa"/>
              <w:right w:w="57" w:type="dxa"/>
            </w:tcMar>
            <w:vAlign w:val="center"/>
          </w:tcPr>
          <w:p w14:paraId="69C9B754" w14:textId="77777777" w:rsidR="00980BBD" w:rsidRDefault="00C74F88" w:rsidP="006D4C2E">
            <w:pPr>
              <w:spacing w:after="60"/>
              <w:rPr>
                <w:rFonts w:ascii="Calibri" w:eastAsia="Calibri" w:hAnsi="Calibri" w:cs="Calibri"/>
                <w:b/>
                <w:sz w:val="20"/>
                <w:szCs w:val="20"/>
              </w:rPr>
            </w:pPr>
            <w:r>
              <w:rPr>
                <w:rFonts w:ascii="Calibri" w:eastAsia="Calibri" w:hAnsi="Calibri" w:cs="Calibri"/>
                <w:b/>
                <w:sz w:val="20"/>
                <w:szCs w:val="20"/>
              </w:rPr>
              <w:t>Ak je štúdia uskutočniteľnosti dostupná na internete , uveďte jej názov a internetovú adresu, kde je štúdia zverejnená</w:t>
            </w:r>
          </w:p>
        </w:tc>
        <w:tc>
          <w:tcPr>
            <w:tcW w:w="6732" w:type="dxa"/>
            <w:tcBorders>
              <w:bottom w:val="single" w:sz="4" w:space="0" w:color="000000"/>
              <w:right w:val="single" w:sz="4" w:space="0" w:color="000000"/>
            </w:tcBorders>
            <w:shd w:val="clear" w:color="auto" w:fill="auto"/>
          </w:tcPr>
          <w:p w14:paraId="7A8AF671" w14:textId="77777777" w:rsidR="00980BBD" w:rsidRDefault="00980BBD" w:rsidP="006D4C2E">
            <w:pPr>
              <w:spacing w:before="120" w:after="120"/>
              <w:rPr>
                <w:rFonts w:ascii="Calibri" w:eastAsia="Calibri" w:hAnsi="Calibri" w:cs="Calibri"/>
                <w:i/>
                <w:sz w:val="20"/>
                <w:szCs w:val="20"/>
              </w:rPr>
            </w:pPr>
          </w:p>
        </w:tc>
      </w:tr>
      <w:tr w:rsidR="00980BBD" w14:paraId="62D96762" w14:textId="77777777">
        <w:tc>
          <w:tcPr>
            <w:tcW w:w="3601" w:type="dxa"/>
            <w:tcBorders>
              <w:top w:val="single" w:sz="4" w:space="0" w:color="000000"/>
              <w:left w:val="single" w:sz="4" w:space="0" w:color="000000"/>
              <w:bottom w:val="single" w:sz="4" w:space="0" w:color="000000"/>
            </w:tcBorders>
            <w:shd w:val="clear" w:color="auto" w:fill="F2F2F2"/>
            <w:tcMar>
              <w:left w:w="57" w:type="dxa"/>
              <w:right w:w="57" w:type="dxa"/>
            </w:tcMar>
            <w:vAlign w:val="center"/>
          </w:tcPr>
          <w:p w14:paraId="3D43BE4B" w14:textId="77777777" w:rsidR="00980BBD" w:rsidRDefault="00C74F88" w:rsidP="006D4C2E">
            <w:pPr>
              <w:spacing w:before="60" w:after="60"/>
              <w:rPr>
                <w:rFonts w:ascii="Calibri" w:eastAsia="Calibri" w:hAnsi="Calibri" w:cs="Calibri"/>
                <w:b/>
                <w:sz w:val="20"/>
                <w:szCs w:val="20"/>
              </w:rPr>
            </w:pPr>
            <w:r>
              <w:rPr>
                <w:rFonts w:ascii="Calibri" w:eastAsia="Calibri" w:hAnsi="Calibri" w:cs="Calibri"/>
                <w:b/>
                <w:sz w:val="20"/>
                <w:szCs w:val="20"/>
              </w:rPr>
              <w:t>V prípade, že štúdia uskutočniteľnosti nie je  dostupná na internete, uveďte webové sídlo a termín, v ktorom predpokladáte jej zverejnenie (mesiac/rok)</w:t>
            </w:r>
          </w:p>
        </w:tc>
        <w:tc>
          <w:tcPr>
            <w:tcW w:w="6732" w:type="dxa"/>
            <w:tcBorders>
              <w:top w:val="single" w:sz="4" w:space="0" w:color="000000"/>
              <w:bottom w:val="single" w:sz="4" w:space="0" w:color="000000"/>
              <w:right w:val="single" w:sz="4" w:space="0" w:color="000000"/>
            </w:tcBorders>
            <w:shd w:val="clear" w:color="auto" w:fill="auto"/>
          </w:tcPr>
          <w:p w14:paraId="6AE80A20" w14:textId="77777777" w:rsidR="00980BBD" w:rsidRDefault="00980BBD" w:rsidP="006D4C2E">
            <w:pPr>
              <w:spacing w:before="120" w:after="120"/>
              <w:rPr>
                <w:rFonts w:ascii="Calibri" w:eastAsia="Calibri" w:hAnsi="Calibri" w:cs="Calibri"/>
                <w:i/>
                <w:sz w:val="20"/>
                <w:szCs w:val="20"/>
              </w:rPr>
            </w:pPr>
          </w:p>
        </w:tc>
      </w:tr>
    </w:tbl>
    <w:p w14:paraId="495FFAE2" w14:textId="77777777" w:rsidR="00980BBD" w:rsidRDefault="00980BBD" w:rsidP="006D4C2E">
      <w:pPr>
        <w:rPr>
          <w:rFonts w:ascii="Calibri" w:eastAsia="Calibri" w:hAnsi="Calibri" w:cs="Calibri"/>
          <w:b/>
          <w:sz w:val="20"/>
          <w:szCs w:val="20"/>
        </w:rPr>
      </w:pPr>
    </w:p>
    <w:p w14:paraId="0228999B" w14:textId="77777777" w:rsidR="00980BBD" w:rsidRDefault="00980BBD" w:rsidP="006D4C2E">
      <w:pPr>
        <w:rPr>
          <w:rFonts w:ascii="Calibri" w:eastAsia="Calibri" w:hAnsi="Calibri" w:cs="Calibri"/>
          <w:b/>
          <w:sz w:val="20"/>
          <w:szCs w:val="20"/>
        </w:rPr>
      </w:pPr>
    </w:p>
    <w:tbl>
      <w:tblPr>
        <w:tblStyle w:val="23"/>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980BBD" w14:paraId="1CCB3B40" w14:textId="77777777">
        <w:tc>
          <w:tcPr>
            <w:tcW w:w="10327" w:type="dxa"/>
            <w:gridSpan w:val="2"/>
            <w:shd w:val="clear" w:color="auto" w:fill="D9D9D9"/>
          </w:tcPr>
          <w:p w14:paraId="6A997931" w14:textId="77777777" w:rsidR="00980BBD" w:rsidRDefault="00C74F88" w:rsidP="006D4C2E">
            <w:pPr>
              <w:tabs>
                <w:tab w:val="left" w:pos="815"/>
              </w:tabs>
              <w:rPr>
                <w:rFonts w:ascii="Calibri" w:eastAsia="Calibri" w:hAnsi="Calibri" w:cs="Calibri"/>
                <w:b/>
                <w:sz w:val="20"/>
                <w:szCs w:val="20"/>
              </w:rPr>
            </w:pPr>
            <w:r>
              <w:rPr>
                <w:rFonts w:ascii="Calibri" w:eastAsia="Calibri" w:hAnsi="Calibri" w:cs="Calibri"/>
                <w:b/>
                <w:color w:val="0063A2"/>
                <w:sz w:val="20"/>
                <w:szCs w:val="20"/>
              </w:rPr>
              <w:t>Verejné obstarávanie</w:t>
            </w:r>
          </w:p>
        </w:tc>
      </w:tr>
      <w:tr w:rsidR="00980BBD" w14:paraId="6EEC40FF" w14:textId="77777777">
        <w:trPr>
          <w:trHeight w:val="282"/>
        </w:trPr>
        <w:tc>
          <w:tcPr>
            <w:tcW w:w="3573" w:type="dxa"/>
            <w:shd w:val="clear" w:color="auto" w:fill="F2F2F2"/>
          </w:tcPr>
          <w:p w14:paraId="3BACC6B0" w14:textId="77777777" w:rsidR="00980BBD" w:rsidRDefault="00C74F88" w:rsidP="006D4C2E">
            <w:pPr>
              <w:tabs>
                <w:tab w:val="left" w:pos="709"/>
              </w:tabs>
              <w:jc w:val="both"/>
              <w:rPr>
                <w:rFonts w:ascii="Calibri" w:eastAsia="Calibri" w:hAnsi="Calibri" w:cs="Calibri"/>
                <w:b/>
                <w:color w:val="0063A2"/>
                <w:sz w:val="20"/>
                <w:szCs w:val="20"/>
              </w:rPr>
            </w:pPr>
            <w:r>
              <w:rPr>
                <w:rFonts w:ascii="Calibri" w:eastAsia="Calibri" w:hAnsi="Calibri" w:cs="Calibri"/>
                <w:b/>
                <w:sz w:val="20"/>
                <w:szCs w:val="20"/>
              </w:rPr>
              <w:t>Sumár zrealizovaných VO</w:t>
            </w:r>
          </w:p>
        </w:tc>
        <w:tc>
          <w:tcPr>
            <w:tcW w:w="6754" w:type="dxa"/>
            <w:shd w:val="clear" w:color="auto" w:fill="auto"/>
          </w:tcPr>
          <w:p w14:paraId="6E4F2FDE" w14:textId="77777777" w:rsidR="00980BBD" w:rsidRDefault="00C74F88" w:rsidP="006D4C2E">
            <w:pPr>
              <w:tabs>
                <w:tab w:val="left" w:pos="709"/>
              </w:tabs>
              <w:jc w:val="both"/>
              <w:rPr>
                <w:rFonts w:ascii="Calibri" w:eastAsia="Calibri" w:hAnsi="Calibri" w:cs="Calibri"/>
                <w:sz w:val="20"/>
                <w:szCs w:val="20"/>
              </w:rPr>
            </w:pPr>
            <w:r>
              <w:rPr>
                <w:rFonts w:ascii="Calibri" w:eastAsia="Calibri" w:hAnsi="Calibri" w:cs="Calibri"/>
                <w:sz w:val="20"/>
                <w:szCs w:val="20"/>
              </w:rPr>
              <w:t xml:space="preserve"> </w:t>
            </w:r>
          </w:p>
        </w:tc>
      </w:tr>
      <w:tr w:rsidR="00980BBD" w14:paraId="34BF68BE" w14:textId="77777777">
        <w:trPr>
          <w:trHeight w:val="272"/>
        </w:trPr>
        <w:tc>
          <w:tcPr>
            <w:tcW w:w="3573" w:type="dxa"/>
            <w:tcBorders>
              <w:bottom w:val="single" w:sz="4" w:space="0" w:color="000000"/>
            </w:tcBorders>
            <w:shd w:val="clear" w:color="auto" w:fill="F2F2F2"/>
          </w:tcPr>
          <w:p w14:paraId="78865F75" w14:textId="77777777" w:rsidR="00980BBD" w:rsidRDefault="00C74F88" w:rsidP="006D4C2E">
            <w:pPr>
              <w:tabs>
                <w:tab w:val="left" w:pos="709"/>
              </w:tabs>
              <w:jc w:val="both"/>
              <w:rPr>
                <w:rFonts w:ascii="Calibri" w:eastAsia="Calibri" w:hAnsi="Calibri" w:cs="Calibri"/>
                <w:b/>
                <w:sz w:val="20"/>
                <w:szCs w:val="20"/>
              </w:rPr>
            </w:pPr>
            <w:r>
              <w:rPr>
                <w:rFonts w:ascii="Calibri" w:eastAsia="Calibri" w:hAnsi="Calibri" w:cs="Calibri"/>
                <w:b/>
                <w:sz w:val="20"/>
                <w:szCs w:val="20"/>
              </w:rPr>
              <w:t>Sumár plánovaných VO</w:t>
            </w:r>
          </w:p>
        </w:tc>
        <w:tc>
          <w:tcPr>
            <w:tcW w:w="6754" w:type="dxa"/>
            <w:tcBorders>
              <w:bottom w:val="single" w:sz="4" w:space="0" w:color="000000"/>
            </w:tcBorders>
            <w:shd w:val="clear" w:color="auto" w:fill="auto"/>
          </w:tcPr>
          <w:p w14:paraId="56091033" w14:textId="77777777" w:rsidR="00980BBD" w:rsidRDefault="00980BBD" w:rsidP="006D4C2E">
            <w:pPr>
              <w:tabs>
                <w:tab w:val="left" w:pos="709"/>
              </w:tabs>
              <w:jc w:val="both"/>
              <w:rPr>
                <w:rFonts w:ascii="Calibri" w:eastAsia="Calibri" w:hAnsi="Calibri" w:cs="Calibri"/>
                <w:sz w:val="20"/>
                <w:szCs w:val="20"/>
              </w:rPr>
            </w:pPr>
          </w:p>
        </w:tc>
      </w:tr>
      <w:tr w:rsidR="00980BBD" w14:paraId="5B8B7ACF" w14:textId="77777777">
        <w:trPr>
          <w:trHeight w:val="262"/>
        </w:trPr>
        <w:tc>
          <w:tcPr>
            <w:tcW w:w="3573" w:type="dxa"/>
            <w:tcBorders>
              <w:right w:val="nil"/>
            </w:tcBorders>
            <w:shd w:val="clear" w:color="auto" w:fill="auto"/>
          </w:tcPr>
          <w:p w14:paraId="2E22104D" w14:textId="77777777" w:rsidR="00980BBD" w:rsidRDefault="00980BBD" w:rsidP="006D4C2E">
            <w:pPr>
              <w:tabs>
                <w:tab w:val="left" w:pos="709"/>
              </w:tabs>
              <w:jc w:val="both"/>
              <w:rPr>
                <w:rFonts w:ascii="Calibri" w:eastAsia="Calibri" w:hAnsi="Calibri" w:cs="Calibri"/>
                <w:b/>
                <w:sz w:val="20"/>
                <w:szCs w:val="20"/>
              </w:rPr>
            </w:pPr>
          </w:p>
        </w:tc>
        <w:tc>
          <w:tcPr>
            <w:tcW w:w="6754" w:type="dxa"/>
            <w:tcBorders>
              <w:left w:val="nil"/>
            </w:tcBorders>
            <w:shd w:val="clear" w:color="auto" w:fill="auto"/>
          </w:tcPr>
          <w:p w14:paraId="6BD81431" w14:textId="77777777" w:rsidR="00980BBD" w:rsidRDefault="00980BBD" w:rsidP="006D4C2E">
            <w:pPr>
              <w:tabs>
                <w:tab w:val="left" w:pos="709"/>
              </w:tabs>
              <w:jc w:val="both"/>
              <w:rPr>
                <w:rFonts w:ascii="Calibri" w:eastAsia="Calibri" w:hAnsi="Calibri" w:cs="Calibri"/>
                <w:sz w:val="20"/>
                <w:szCs w:val="20"/>
              </w:rPr>
            </w:pPr>
          </w:p>
        </w:tc>
      </w:tr>
      <w:tr w:rsidR="00980BBD" w14:paraId="1D8C45CC" w14:textId="77777777">
        <w:trPr>
          <w:trHeight w:val="280"/>
        </w:trPr>
        <w:tc>
          <w:tcPr>
            <w:tcW w:w="3573" w:type="dxa"/>
            <w:shd w:val="clear" w:color="auto" w:fill="F2F2F2"/>
          </w:tcPr>
          <w:p w14:paraId="10F33D54" w14:textId="77777777" w:rsidR="00980BBD" w:rsidRDefault="00C74F88" w:rsidP="006D4C2E">
            <w:pPr>
              <w:tabs>
                <w:tab w:val="left" w:pos="709"/>
              </w:tabs>
              <w:jc w:val="both"/>
              <w:rPr>
                <w:rFonts w:ascii="Calibri" w:eastAsia="Calibri" w:hAnsi="Calibri" w:cs="Calibri"/>
                <w:b/>
                <w:sz w:val="20"/>
                <w:szCs w:val="20"/>
              </w:rPr>
            </w:pPr>
            <w:r>
              <w:rPr>
                <w:rFonts w:ascii="Calibri" w:eastAsia="Calibri" w:hAnsi="Calibri" w:cs="Calibri"/>
                <w:b/>
                <w:sz w:val="20"/>
                <w:szCs w:val="20"/>
              </w:rPr>
              <w:t>Názov VO</w:t>
            </w:r>
            <w:r>
              <w:rPr>
                <w:rFonts w:ascii="Calibri" w:eastAsia="Calibri" w:hAnsi="Calibri" w:cs="Calibri"/>
                <w:b/>
                <w:sz w:val="20"/>
                <w:szCs w:val="20"/>
                <w:vertAlign w:val="superscript"/>
              </w:rPr>
              <w:footnoteReference w:id="19"/>
            </w:r>
          </w:p>
        </w:tc>
        <w:tc>
          <w:tcPr>
            <w:tcW w:w="6754" w:type="dxa"/>
            <w:shd w:val="clear" w:color="auto" w:fill="auto"/>
          </w:tcPr>
          <w:p w14:paraId="5E848918" w14:textId="77777777" w:rsidR="00980BBD" w:rsidRDefault="00980BBD" w:rsidP="006D4C2E">
            <w:pPr>
              <w:tabs>
                <w:tab w:val="left" w:pos="709"/>
              </w:tabs>
              <w:jc w:val="both"/>
              <w:rPr>
                <w:rFonts w:ascii="Calibri" w:eastAsia="Calibri" w:hAnsi="Calibri" w:cs="Calibri"/>
                <w:sz w:val="20"/>
                <w:szCs w:val="20"/>
              </w:rPr>
            </w:pPr>
          </w:p>
        </w:tc>
      </w:tr>
      <w:tr w:rsidR="00980BBD" w14:paraId="66D28FEB" w14:textId="77777777">
        <w:trPr>
          <w:trHeight w:val="280"/>
        </w:trPr>
        <w:tc>
          <w:tcPr>
            <w:tcW w:w="3573" w:type="dxa"/>
            <w:shd w:val="clear" w:color="auto" w:fill="F2F2F2"/>
          </w:tcPr>
          <w:p w14:paraId="295E620D" w14:textId="77777777" w:rsidR="00980BBD" w:rsidRDefault="00C74F88" w:rsidP="006D4C2E">
            <w:pPr>
              <w:tabs>
                <w:tab w:val="left" w:pos="709"/>
              </w:tabs>
              <w:jc w:val="both"/>
              <w:rPr>
                <w:rFonts w:ascii="Calibri" w:eastAsia="Calibri" w:hAnsi="Calibri" w:cs="Calibri"/>
                <w:b/>
                <w:sz w:val="20"/>
                <w:szCs w:val="20"/>
              </w:rPr>
            </w:pPr>
            <w:r>
              <w:rPr>
                <w:rFonts w:ascii="Calibri" w:eastAsia="Calibri" w:hAnsi="Calibri" w:cs="Calibri"/>
                <w:b/>
                <w:sz w:val="20"/>
                <w:szCs w:val="20"/>
              </w:rPr>
              <w:t>Stručný opis predmetu VO</w:t>
            </w:r>
          </w:p>
        </w:tc>
        <w:tc>
          <w:tcPr>
            <w:tcW w:w="6754" w:type="dxa"/>
            <w:shd w:val="clear" w:color="auto" w:fill="auto"/>
          </w:tcPr>
          <w:p w14:paraId="24E45661" w14:textId="77777777" w:rsidR="00980BBD" w:rsidRDefault="00980BBD" w:rsidP="006D4C2E">
            <w:pPr>
              <w:tabs>
                <w:tab w:val="left" w:pos="709"/>
              </w:tabs>
              <w:jc w:val="both"/>
              <w:rPr>
                <w:rFonts w:ascii="Calibri" w:eastAsia="Calibri" w:hAnsi="Calibri" w:cs="Calibri"/>
                <w:sz w:val="20"/>
                <w:szCs w:val="20"/>
              </w:rPr>
            </w:pPr>
          </w:p>
        </w:tc>
      </w:tr>
      <w:tr w:rsidR="00980BBD" w14:paraId="265A428F" w14:textId="77777777">
        <w:trPr>
          <w:trHeight w:val="280"/>
        </w:trPr>
        <w:tc>
          <w:tcPr>
            <w:tcW w:w="3573" w:type="dxa"/>
            <w:shd w:val="clear" w:color="auto" w:fill="F2F2F2"/>
          </w:tcPr>
          <w:p w14:paraId="36E80B8E" w14:textId="77777777" w:rsidR="00980BBD" w:rsidRDefault="00C74F88" w:rsidP="006D4C2E">
            <w:pPr>
              <w:tabs>
                <w:tab w:val="left" w:pos="709"/>
              </w:tabs>
              <w:jc w:val="both"/>
              <w:rPr>
                <w:rFonts w:ascii="Calibri" w:eastAsia="Calibri" w:hAnsi="Calibri" w:cs="Calibri"/>
                <w:b/>
                <w:sz w:val="20"/>
                <w:szCs w:val="20"/>
              </w:rPr>
            </w:pPr>
            <w:r>
              <w:rPr>
                <w:rFonts w:ascii="Calibri" w:eastAsia="Calibri" w:hAnsi="Calibri" w:cs="Calibri"/>
                <w:b/>
                <w:sz w:val="20"/>
                <w:szCs w:val="20"/>
              </w:rPr>
              <w:t>Celková hodnota zákazky</w:t>
            </w:r>
          </w:p>
        </w:tc>
        <w:tc>
          <w:tcPr>
            <w:tcW w:w="6754" w:type="dxa"/>
            <w:shd w:val="clear" w:color="auto" w:fill="auto"/>
          </w:tcPr>
          <w:p w14:paraId="7F10109D" w14:textId="77777777" w:rsidR="00980BBD" w:rsidRDefault="00980BBD" w:rsidP="006D4C2E">
            <w:pPr>
              <w:tabs>
                <w:tab w:val="left" w:pos="709"/>
              </w:tabs>
              <w:jc w:val="both"/>
              <w:rPr>
                <w:rFonts w:ascii="Calibri" w:eastAsia="Calibri" w:hAnsi="Calibri" w:cs="Calibri"/>
                <w:sz w:val="20"/>
                <w:szCs w:val="20"/>
              </w:rPr>
            </w:pPr>
          </w:p>
        </w:tc>
      </w:tr>
      <w:tr w:rsidR="00980BBD" w14:paraId="4D5F89DE" w14:textId="77777777">
        <w:trPr>
          <w:trHeight w:val="280"/>
        </w:trPr>
        <w:tc>
          <w:tcPr>
            <w:tcW w:w="3573" w:type="dxa"/>
            <w:shd w:val="clear" w:color="auto" w:fill="F2F2F2"/>
          </w:tcPr>
          <w:p w14:paraId="6FB83499" w14:textId="77777777" w:rsidR="00980BBD" w:rsidRDefault="00C74F88" w:rsidP="006D4C2E">
            <w:pPr>
              <w:tabs>
                <w:tab w:val="left" w:pos="709"/>
              </w:tabs>
              <w:jc w:val="both"/>
              <w:rPr>
                <w:rFonts w:ascii="Calibri" w:eastAsia="Calibri" w:hAnsi="Calibri" w:cs="Calibri"/>
                <w:b/>
                <w:sz w:val="20"/>
                <w:szCs w:val="20"/>
              </w:rPr>
            </w:pPr>
            <w:r>
              <w:rPr>
                <w:rFonts w:ascii="Calibri" w:eastAsia="Calibri" w:hAnsi="Calibri" w:cs="Calibri"/>
                <w:b/>
                <w:sz w:val="20"/>
                <w:szCs w:val="20"/>
              </w:rPr>
              <w:t>Postup obstarávania</w:t>
            </w:r>
          </w:p>
        </w:tc>
        <w:tc>
          <w:tcPr>
            <w:tcW w:w="6754" w:type="dxa"/>
            <w:shd w:val="clear" w:color="auto" w:fill="auto"/>
          </w:tcPr>
          <w:p w14:paraId="08C6CAD2" w14:textId="77777777" w:rsidR="00980BBD" w:rsidRDefault="00980BBD" w:rsidP="006D4C2E">
            <w:pPr>
              <w:tabs>
                <w:tab w:val="left" w:pos="709"/>
              </w:tabs>
              <w:jc w:val="both"/>
              <w:rPr>
                <w:rFonts w:ascii="Calibri" w:eastAsia="Calibri" w:hAnsi="Calibri" w:cs="Calibri"/>
                <w:sz w:val="20"/>
                <w:szCs w:val="20"/>
              </w:rPr>
            </w:pPr>
          </w:p>
        </w:tc>
      </w:tr>
      <w:tr w:rsidR="00980BBD" w14:paraId="5CD7D5E2" w14:textId="77777777">
        <w:trPr>
          <w:trHeight w:val="280"/>
        </w:trPr>
        <w:tc>
          <w:tcPr>
            <w:tcW w:w="3573" w:type="dxa"/>
            <w:shd w:val="clear" w:color="auto" w:fill="F2F2F2"/>
          </w:tcPr>
          <w:p w14:paraId="6538F099" w14:textId="77777777" w:rsidR="00980BBD" w:rsidRDefault="00C74F88" w:rsidP="006D4C2E">
            <w:pPr>
              <w:tabs>
                <w:tab w:val="left" w:pos="709"/>
              </w:tabs>
              <w:jc w:val="both"/>
              <w:rPr>
                <w:rFonts w:ascii="Calibri" w:eastAsia="Calibri" w:hAnsi="Calibri" w:cs="Calibri"/>
                <w:b/>
                <w:sz w:val="20"/>
                <w:szCs w:val="20"/>
              </w:rPr>
            </w:pPr>
            <w:r>
              <w:rPr>
                <w:rFonts w:ascii="Calibri" w:eastAsia="Calibri" w:hAnsi="Calibri" w:cs="Calibri"/>
                <w:b/>
                <w:sz w:val="20"/>
                <w:szCs w:val="20"/>
              </w:rPr>
              <w:t>Metóda podľa finančného limitu</w:t>
            </w:r>
          </w:p>
        </w:tc>
        <w:tc>
          <w:tcPr>
            <w:tcW w:w="6754" w:type="dxa"/>
            <w:shd w:val="clear" w:color="auto" w:fill="auto"/>
          </w:tcPr>
          <w:p w14:paraId="54730D73" w14:textId="77777777" w:rsidR="00980BBD" w:rsidRDefault="00980BBD" w:rsidP="006D4C2E">
            <w:pPr>
              <w:tabs>
                <w:tab w:val="left" w:pos="709"/>
              </w:tabs>
              <w:jc w:val="both"/>
              <w:rPr>
                <w:rFonts w:ascii="Calibri" w:eastAsia="Calibri" w:hAnsi="Calibri" w:cs="Calibri"/>
                <w:sz w:val="20"/>
                <w:szCs w:val="20"/>
              </w:rPr>
            </w:pPr>
          </w:p>
        </w:tc>
      </w:tr>
      <w:tr w:rsidR="00980BBD" w14:paraId="33F4185B" w14:textId="77777777">
        <w:trPr>
          <w:trHeight w:val="280"/>
        </w:trPr>
        <w:tc>
          <w:tcPr>
            <w:tcW w:w="3573" w:type="dxa"/>
            <w:shd w:val="clear" w:color="auto" w:fill="F2F2F2"/>
          </w:tcPr>
          <w:p w14:paraId="5F352886" w14:textId="77777777" w:rsidR="00980BBD" w:rsidRDefault="00C74F88" w:rsidP="006D4C2E">
            <w:pPr>
              <w:tabs>
                <w:tab w:val="left" w:pos="709"/>
              </w:tabs>
              <w:jc w:val="both"/>
              <w:rPr>
                <w:rFonts w:ascii="Calibri" w:eastAsia="Calibri" w:hAnsi="Calibri" w:cs="Calibri"/>
                <w:b/>
                <w:sz w:val="20"/>
                <w:szCs w:val="20"/>
              </w:rPr>
            </w:pPr>
            <w:r>
              <w:rPr>
                <w:rFonts w:ascii="Calibri" w:eastAsia="Calibri" w:hAnsi="Calibri" w:cs="Calibri"/>
                <w:b/>
                <w:sz w:val="20"/>
                <w:szCs w:val="20"/>
              </w:rPr>
              <w:lastRenderedPageBreak/>
              <w:t>Začiatok VO</w:t>
            </w:r>
          </w:p>
        </w:tc>
        <w:tc>
          <w:tcPr>
            <w:tcW w:w="6754" w:type="dxa"/>
            <w:shd w:val="clear" w:color="auto" w:fill="auto"/>
          </w:tcPr>
          <w:p w14:paraId="15608C53" w14:textId="77777777" w:rsidR="00980BBD" w:rsidRDefault="00980BBD" w:rsidP="006D4C2E">
            <w:pPr>
              <w:tabs>
                <w:tab w:val="left" w:pos="709"/>
              </w:tabs>
              <w:jc w:val="both"/>
              <w:rPr>
                <w:rFonts w:ascii="Calibri" w:eastAsia="Calibri" w:hAnsi="Calibri" w:cs="Calibri"/>
                <w:sz w:val="20"/>
                <w:szCs w:val="20"/>
              </w:rPr>
            </w:pPr>
          </w:p>
        </w:tc>
      </w:tr>
      <w:tr w:rsidR="00980BBD" w14:paraId="77B964A8" w14:textId="77777777">
        <w:trPr>
          <w:trHeight w:val="280"/>
        </w:trPr>
        <w:tc>
          <w:tcPr>
            <w:tcW w:w="3573" w:type="dxa"/>
            <w:shd w:val="clear" w:color="auto" w:fill="F2F2F2"/>
          </w:tcPr>
          <w:p w14:paraId="36572A7C" w14:textId="77777777" w:rsidR="00980BBD" w:rsidRDefault="00C74F88" w:rsidP="006D4C2E">
            <w:pPr>
              <w:tabs>
                <w:tab w:val="left" w:pos="709"/>
              </w:tabs>
              <w:jc w:val="both"/>
              <w:rPr>
                <w:rFonts w:ascii="Calibri" w:eastAsia="Calibri" w:hAnsi="Calibri" w:cs="Calibri"/>
                <w:b/>
                <w:sz w:val="20"/>
                <w:szCs w:val="20"/>
              </w:rPr>
            </w:pPr>
            <w:r>
              <w:rPr>
                <w:rFonts w:ascii="Calibri" w:eastAsia="Calibri" w:hAnsi="Calibri" w:cs="Calibri"/>
                <w:b/>
                <w:sz w:val="20"/>
                <w:szCs w:val="20"/>
              </w:rPr>
              <w:t>Stav VO</w:t>
            </w:r>
          </w:p>
        </w:tc>
        <w:tc>
          <w:tcPr>
            <w:tcW w:w="6754" w:type="dxa"/>
            <w:shd w:val="clear" w:color="auto" w:fill="auto"/>
          </w:tcPr>
          <w:p w14:paraId="49059F34" w14:textId="77777777" w:rsidR="00980BBD" w:rsidRDefault="00980BBD" w:rsidP="006D4C2E">
            <w:pPr>
              <w:tabs>
                <w:tab w:val="left" w:pos="709"/>
              </w:tabs>
              <w:jc w:val="both"/>
              <w:rPr>
                <w:rFonts w:ascii="Calibri" w:eastAsia="Calibri" w:hAnsi="Calibri" w:cs="Calibri"/>
                <w:sz w:val="20"/>
                <w:szCs w:val="20"/>
              </w:rPr>
            </w:pPr>
          </w:p>
        </w:tc>
      </w:tr>
      <w:tr w:rsidR="00980BBD" w14:paraId="41C161CF" w14:textId="77777777">
        <w:trPr>
          <w:trHeight w:val="280"/>
        </w:trPr>
        <w:tc>
          <w:tcPr>
            <w:tcW w:w="3573" w:type="dxa"/>
            <w:shd w:val="clear" w:color="auto" w:fill="F2F2F2"/>
          </w:tcPr>
          <w:p w14:paraId="1E5767E9" w14:textId="209CA22B" w:rsidR="00980BBD" w:rsidRDefault="00C74F88" w:rsidP="006D4C2E">
            <w:pPr>
              <w:tabs>
                <w:tab w:val="left" w:pos="709"/>
              </w:tabs>
              <w:jc w:val="both"/>
              <w:rPr>
                <w:rFonts w:ascii="Calibri" w:eastAsia="Calibri" w:hAnsi="Calibri" w:cs="Calibri"/>
                <w:b/>
                <w:sz w:val="20"/>
                <w:szCs w:val="20"/>
              </w:rPr>
            </w:pPr>
            <w:r>
              <w:rPr>
                <w:rFonts w:ascii="Calibri" w:eastAsia="Calibri" w:hAnsi="Calibri" w:cs="Calibri"/>
                <w:b/>
                <w:sz w:val="20"/>
                <w:szCs w:val="20"/>
              </w:rPr>
              <w:t>Predpokladaný d</w:t>
            </w:r>
            <w:r w:rsidR="008728DB">
              <w:rPr>
                <w:rFonts w:ascii="Calibri" w:eastAsia="Calibri" w:hAnsi="Calibri" w:cs="Calibri"/>
                <w:b/>
                <w:sz w:val="20"/>
                <w:szCs w:val="20"/>
              </w:rPr>
              <w:t>á</w:t>
            </w:r>
            <w:r>
              <w:rPr>
                <w:rFonts w:ascii="Calibri" w:eastAsia="Calibri" w:hAnsi="Calibri" w:cs="Calibri"/>
                <w:b/>
                <w:sz w:val="20"/>
                <w:szCs w:val="20"/>
              </w:rPr>
              <w:t>tum ukončenia VO</w:t>
            </w:r>
          </w:p>
        </w:tc>
        <w:tc>
          <w:tcPr>
            <w:tcW w:w="6754" w:type="dxa"/>
            <w:shd w:val="clear" w:color="auto" w:fill="auto"/>
          </w:tcPr>
          <w:p w14:paraId="1A3A1842" w14:textId="77777777" w:rsidR="00980BBD" w:rsidRDefault="00980BBD" w:rsidP="006D4C2E">
            <w:pPr>
              <w:tabs>
                <w:tab w:val="left" w:pos="709"/>
              </w:tabs>
              <w:jc w:val="both"/>
              <w:rPr>
                <w:rFonts w:ascii="Calibri" w:eastAsia="Calibri" w:hAnsi="Calibri" w:cs="Calibri"/>
                <w:sz w:val="20"/>
                <w:szCs w:val="20"/>
              </w:rPr>
            </w:pPr>
          </w:p>
        </w:tc>
      </w:tr>
      <w:tr w:rsidR="00980BBD" w14:paraId="39AB2A8B" w14:textId="77777777">
        <w:trPr>
          <w:trHeight w:val="280"/>
        </w:trPr>
        <w:tc>
          <w:tcPr>
            <w:tcW w:w="3573" w:type="dxa"/>
            <w:tcBorders>
              <w:bottom w:val="single" w:sz="4" w:space="0" w:color="000000"/>
            </w:tcBorders>
            <w:shd w:val="clear" w:color="auto" w:fill="F2F2F2"/>
          </w:tcPr>
          <w:p w14:paraId="32D22721" w14:textId="77777777" w:rsidR="00980BBD" w:rsidRDefault="00C74F88" w:rsidP="006D4C2E">
            <w:pPr>
              <w:tabs>
                <w:tab w:val="left" w:pos="709"/>
              </w:tabs>
              <w:jc w:val="both"/>
              <w:rPr>
                <w:rFonts w:ascii="Calibri" w:eastAsia="Calibri" w:hAnsi="Calibri" w:cs="Calibri"/>
                <w:b/>
                <w:sz w:val="20"/>
                <w:szCs w:val="20"/>
              </w:rPr>
            </w:pPr>
            <w:r>
              <w:rPr>
                <w:rFonts w:ascii="Calibri" w:eastAsia="Calibri" w:hAnsi="Calibri" w:cs="Calibri"/>
                <w:b/>
                <w:sz w:val="20"/>
                <w:szCs w:val="20"/>
              </w:rPr>
              <w:t>Poznámka</w:t>
            </w:r>
          </w:p>
        </w:tc>
        <w:tc>
          <w:tcPr>
            <w:tcW w:w="6754" w:type="dxa"/>
            <w:tcBorders>
              <w:bottom w:val="single" w:sz="4" w:space="0" w:color="000000"/>
            </w:tcBorders>
            <w:shd w:val="clear" w:color="auto" w:fill="auto"/>
          </w:tcPr>
          <w:p w14:paraId="4333EA2A" w14:textId="77777777" w:rsidR="00980BBD" w:rsidRDefault="00980BBD" w:rsidP="006D4C2E">
            <w:pPr>
              <w:tabs>
                <w:tab w:val="left" w:pos="709"/>
              </w:tabs>
              <w:jc w:val="both"/>
              <w:rPr>
                <w:rFonts w:ascii="Calibri" w:eastAsia="Calibri" w:hAnsi="Calibri" w:cs="Calibri"/>
                <w:sz w:val="20"/>
                <w:szCs w:val="20"/>
              </w:rPr>
            </w:pPr>
          </w:p>
        </w:tc>
      </w:tr>
      <w:tr w:rsidR="00980BBD" w14:paraId="2A61F07E" w14:textId="77777777">
        <w:trPr>
          <w:trHeight w:val="280"/>
        </w:trPr>
        <w:tc>
          <w:tcPr>
            <w:tcW w:w="3573" w:type="dxa"/>
            <w:tcBorders>
              <w:right w:val="nil"/>
            </w:tcBorders>
            <w:shd w:val="clear" w:color="auto" w:fill="auto"/>
          </w:tcPr>
          <w:p w14:paraId="768BF5CD" w14:textId="77777777" w:rsidR="00980BBD" w:rsidRDefault="00980BBD" w:rsidP="006D4C2E">
            <w:pPr>
              <w:tabs>
                <w:tab w:val="left" w:pos="709"/>
              </w:tabs>
              <w:jc w:val="both"/>
              <w:rPr>
                <w:rFonts w:ascii="Calibri" w:eastAsia="Calibri" w:hAnsi="Calibri" w:cs="Calibri"/>
                <w:b/>
                <w:sz w:val="20"/>
                <w:szCs w:val="20"/>
              </w:rPr>
            </w:pPr>
          </w:p>
        </w:tc>
        <w:tc>
          <w:tcPr>
            <w:tcW w:w="6754" w:type="dxa"/>
            <w:tcBorders>
              <w:left w:val="nil"/>
            </w:tcBorders>
            <w:shd w:val="clear" w:color="auto" w:fill="auto"/>
          </w:tcPr>
          <w:p w14:paraId="7261BB78" w14:textId="77777777" w:rsidR="00980BBD" w:rsidRDefault="00980BBD" w:rsidP="006D4C2E">
            <w:pPr>
              <w:tabs>
                <w:tab w:val="left" w:pos="709"/>
              </w:tabs>
              <w:jc w:val="both"/>
              <w:rPr>
                <w:rFonts w:ascii="Calibri" w:eastAsia="Calibri" w:hAnsi="Calibri" w:cs="Calibri"/>
                <w:sz w:val="20"/>
                <w:szCs w:val="20"/>
              </w:rPr>
            </w:pPr>
          </w:p>
        </w:tc>
      </w:tr>
      <w:tr w:rsidR="00980BBD" w14:paraId="28986AE3" w14:textId="77777777">
        <w:trPr>
          <w:trHeight w:val="280"/>
        </w:trPr>
        <w:tc>
          <w:tcPr>
            <w:tcW w:w="3573" w:type="dxa"/>
            <w:shd w:val="clear" w:color="auto" w:fill="F2F2F2"/>
          </w:tcPr>
          <w:p w14:paraId="0A53DC08" w14:textId="77777777" w:rsidR="00980BBD" w:rsidRDefault="00C74F88" w:rsidP="006D4C2E">
            <w:pPr>
              <w:tabs>
                <w:tab w:val="left" w:pos="709"/>
              </w:tabs>
              <w:jc w:val="both"/>
              <w:rPr>
                <w:rFonts w:ascii="Calibri" w:eastAsia="Calibri" w:hAnsi="Calibri" w:cs="Calibri"/>
                <w:b/>
                <w:sz w:val="20"/>
                <w:szCs w:val="20"/>
              </w:rPr>
            </w:pPr>
            <w:r>
              <w:rPr>
                <w:rFonts w:ascii="Calibri" w:eastAsia="Calibri" w:hAnsi="Calibri" w:cs="Calibri"/>
                <w:b/>
                <w:sz w:val="20"/>
                <w:szCs w:val="20"/>
              </w:rPr>
              <w:t xml:space="preserve">Aktivita </w:t>
            </w:r>
          </w:p>
        </w:tc>
        <w:tc>
          <w:tcPr>
            <w:tcW w:w="6754" w:type="dxa"/>
            <w:shd w:val="clear" w:color="auto" w:fill="auto"/>
          </w:tcPr>
          <w:p w14:paraId="4E2CD29B" w14:textId="77777777" w:rsidR="00980BBD" w:rsidRDefault="00980BBD" w:rsidP="006D4C2E">
            <w:pPr>
              <w:tabs>
                <w:tab w:val="left" w:pos="709"/>
              </w:tabs>
              <w:jc w:val="both"/>
              <w:rPr>
                <w:rFonts w:ascii="Calibri" w:eastAsia="Calibri" w:hAnsi="Calibri" w:cs="Calibri"/>
                <w:sz w:val="20"/>
                <w:szCs w:val="20"/>
              </w:rPr>
            </w:pPr>
          </w:p>
        </w:tc>
      </w:tr>
      <w:tr w:rsidR="00980BBD" w14:paraId="3CB404E3" w14:textId="77777777">
        <w:trPr>
          <w:trHeight w:val="280"/>
        </w:trPr>
        <w:tc>
          <w:tcPr>
            <w:tcW w:w="3573" w:type="dxa"/>
            <w:shd w:val="clear" w:color="auto" w:fill="F2F2F2"/>
          </w:tcPr>
          <w:p w14:paraId="7A49537D" w14:textId="77777777" w:rsidR="00980BBD" w:rsidRDefault="00C74F88" w:rsidP="006D4C2E">
            <w:pPr>
              <w:tabs>
                <w:tab w:val="left" w:pos="709"/>
              </w:tabs>
              <w:jc w:val="both"/>
              <w:rPr>
                <w:rFonts w:ascii="Calibri" w:eastAsia="Calibri" w:hAnsi="Calibri" w:cs="Calibri"/>
                <w:b/>
                <w:sz w:val="20"/>
                <w:szCs w:val="20"/>
              </w:rPr>
            </w:pPr>
            <w:r>
              <w:rPr>
                <w:rFonts w:ascii="Calibri" w:eastAsia="Calibri" w:hAnsi="Calibri" w:cs="Calibri"/>
                <w:b/>
                <w:sz w:val="20"/>
                <w:szCs w:val="20"/>
              </w:rPr>
              <w:t>Hodnota na aktivitu z celkovej hodnoty VO</w:t>
            </w:r>
          </w:p>
        </w:tc>
        <w:tc>
          <w:tcPr>
            <w:tcW w:w="6754" w:type="dxa"/>
            <w:shd w:val="clear" w:color="auto" w:fill="auto"/>
          </w:tcPr>
          <w:p w14:paraId="6A14D81F" w14:textId="77777777" w:rsidR="00980BBD" w:rsidRDefault="00980BBD" w:rsidP="006D4C2E">
            <w:pPr>
              <w:tabs>
                <w:tab w:val="left" w:pos="709"/>
              </w:tabs>
              <w:jc w:val="both"/>
              <w:rPr>
                <w:rFonts w:ascii="Calibri" w:eastAsia="Calibri" w:hAnsi="Calibri" w:cs="Calibri"/>
                <w:sz w:val="20"/>
                <w:szCs w:val="20"/>
              </w:rPr>
            </w:pPr>
          </w:p>
        </w:tc>
      </w:tr>
    </w:tbl>
    <w:p w14:paraId="612C5A52" w14:textId="77777777" w:rsidR="00980BBD" w:rsidRDefault="00980BBD" w:rsidP="006D4C2E">
      <w:pPr>
        <w:rPr>
          <w:rFonts w:ascii="Calibri" w:eastAsia="Calibri" w:hAnsi="Calibri" w:cs="Calibri"/>
          <w:b/>
          <w:sz w:val="20"/>
          <w:szCs w:val="20"/>
        </w:rPr>
      </w:pPr>
    </w:p>
    <w:tbl>
      <w:tblPr>
        <w:tblStyle w:val="22"/>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980BBD" w14:paraId="6005046A" w14:textId="77777777">
        <w:tc>
          <w:tcPr>
            <w:tcW w:w="10327" w:type="dxa"/>
            <w:gridSpan w:val="2"/>
            <w:shd w:val="clear" w:color="auto" w:fill="D9D9D9"/>
          </w:tcPr>
          <w:p w14:paraId="7D91DE2B" w14:textId="77777777" w:rsidR="00980BBD" w:rsidRDefault="00C74F88" w:rsidP="006D4C2E">
            <w:pPr>
              <w:tabs>
                <w:tab w:val="left" w:pos="993"/>
                <w:tab w:val="left" w:pos="1000"/>
              </w:tabs>
              <w:rPr>
                <w:rFonts w:ascii="Calibri" w:eastAsia="Calibri" w:hAnsi="Calibri" w:cs="Calibri"/>
                <w:b/>
                <w:sz w:val="20"/>
                <w:szCs w:val="20"/>
              </w:rPr>
            </w:pPr>
            <w:r>
              <w:rPr>
                <w:rFonts w:ascii="Calibri" w:eastAsia="Calibri" w:hAnsi="Calibri" w:cs="Calibri"/>
                <w:b/>
                <w:color w:val="0063A2"/>
                <w:sz w:val="20"/>
                <w:szCs w:val="20"/>
              </w:rPr>
              <w:t>Identifikácia rizík a prostriedky na ich elimináciu</w:t>
            </w:r>
          </w:p>
        </w:tc>
      </w:tr>
      <w:tr w:rsidR="00980BBD" w14:paraId="509AE6DC" w14:textId="77777777">
        <w:tc>
          <w:tcPr>
            <w:tcW w:w="10327" w:type="dxa"/>
            <w:gridSpan w:val="2"/>
            <w:shd w:val="clear" w:color="auto" w:fill="F2F2F2"/>
          </w:tcPr>
          <w:p w14:paraId="3B874CD2" w14:textId="77777777" w:rsidR="00980BBD" w:rsidRDefault="00C74F88" w:rsidP="006D4C2E">
            <w:pPr>
              <w:tabs>
                <w:tab w:val="left" w:pos="142"/>
              </w:tabs>
              <w:rPr>
                <w:rFonts w:ascii="Calibri" w:eastAsia="Calibri" w:hAnsi="Calibri" w:cs="Calibri"/>
                <w:b/>
                <w:color w:val="FF0000"/>
                <w:sz w:val="20"/>
                <w:szCs w:val="20"/>
              </w:rPr>
            </w:pPr>
            <w:r>
              <w:rPr>
                <w:rFonts w:ascii="Calibri" w:eastAsia="Calibri" w:hAnsi="Calibri" w:cs="Calibri"/>
                <w:b/>
                <w:sz w:val="20"/>
                <w:szCs w:val="20"/>
              </w:rPr>
              <w:t xml:space="preserve">Riziko </w:t>
            </w:r>
            <w:r>
              <w:rPr>
                <w:rFonts w:ascii="Calibri" w:eastAsia="Calibri" w:hAnsi="Calibri" w:cs="Calibri"/>
                <w:b/>
                <w:sz w:val="20"/>
                <w:szCs w:val="20"/>
                <w:vertAlign w:val="superscript"/>
              </w:rPr>
              <w:footnoteReference w:id="20"/>
            </w:r>
          </w:p>
        </w:tc>
      </w:tr>
      <w:tr w:rsidR="00980BBD" w14:paraId="04864695" w14:textId="77777777">
        <w:tc>
          <w:tcPr>
            <w:tcW w:w="3573" w:type="dxa"/>
            <w:shd w:val="clear" w:color="auto" w:fill="F2F2F2"/>
          </w:tcPr>
          <w:p w14:paraId="61976634" w14:textId="77777777" w:rsidR="00980BBD" w:rsidRPr="006E5584" w:rsidRDefault="00C74F88" w:rsidP="006D4C2E">
            <w:pPr>
              <w:rPr>
                <w:rFonts w:asciiTheme="minorHAnsi" w:eastAsia="Calibri" w:hAnsiTheme="minorHAnsi" w:cstheme="minorHAnsi"/>
                <w:b/>
                <w:sz w:val="20"/>
                <w:szCs w:val="20"/>
              </w:rPr>
            </w:pPr>
            <w:r w:rsidRPr="006E5584">
              <w:rPr>
                <w:rFonts w:asciiTheme="minorHAnsi" w:eastAsia="Calibri" w:hAnsiTheme="minorHAnsi" w:cstheme="minorHAnsi"/>
                <w:b/>
                <w:sz w:val="20"/>
                <w:szCs w:val="20"/>
              </w:rPr>
              <w:t>Názov rizika 1</w:t>
            </w:r>
          </w:p>
        </w:tc>
        <w:tc>
          <w:tcPr>
            <w:tcW w:w="6754" w:type="dxa"/>
          </w:tcPr>
          <w:p w14:paraId="0838C265" w14:textId="37B1EDFA" w:rsidR="00980BBD" w:rsidRPr="006E5584" w:rsidRDefault="00980BBD" w:rsidP="006D4C2E">
            <w:pPr>
              <w:rPr>
                <w:rFonts w:asciiTheme="minorHAnsi" w:eastAsia="Calibri" w:hAnsiTheme="minorHAnsi" w:cstheme="minorHAnsi"/>
                <w:b/>
                <w:sz w:val="20"/>
                <w:szCs w:val="20"/>
                <w:highlight w:val="yellow"/>
              </w:rPr>
            </w:pPr>
          </w:p>
        </w:tc>
      </w:tr>
      <w:tr w:rsidR="00980BBD" w14:paraId="4CB74A7C" w14:textId="77777777">
        <w:tc>
          <w:tcPr>
            <w:tcW w:w="3573" w:type="dxa"/>
            <w:shd w:val="clear" w:color="auto" w:fill="F2F2F2"/>
          </w:tcPr>
          <w:p w14:paraId="2E4E63D9" w14:textId="77777777" w:rsidR="00980BBD" w:rsidRPr="006E5584" w:rsidRDefault="00C74F88" w:rsidP="006D4C2E">
            <w:pPr>
              <w:rPr>
                <w:rFonts w:asciiTheme="minorHAnsi" w:eastAsia="Calibri" w:hAnsiTheme="minorHAnsi" w:cstheme="minorHAnsi"/>
                <w:b/>
                <w:sz w:val="20"/>
                <w:szCs w:val="20"/>
              </w:rPr>
            </w:pPr>
            <w:r w:rsidRPr="006E5584">
              <w:rPr>
                <w:rFonts w:asciiTheme="minorHAnsi" w:eastAsia="Calibri" w:hAnsiTheme="minorHAnsi" w:cstheme="minorHAnsi"/>
                <w:b/>
                <w:sz w:val="20"/>
                <w:szCs w:val="20"/>
              </w:rPr>
              <w:t>Popis rizika</w:t>
            </w:r>
          </w:p>
        </w:tc>
        <w:tc>
          <w:tcPr>
            <w:tcW w:w="6754" w:type="dxa"/>
          </w:tcPr>
          <w:p w14:paraId="10594BA2" w14:textId="001D72F3" w:rsidR="00980BBD" w:rsidRPr="006E5584" w:rsidRDefault="00980BBD" w:rsidP="002E5244">
            <w:pPr>
              <w:jc w:val="both"/>
              <w:rPr>
                <w:rFonts w:asciiTheme="minorHAnsi" w:eastAsia="Calibri" w:hAnsiTheme="minorHAnsi" w:cstheme="minorHAnsi"/>
                <w:sz w:val="20"/>
                <w:szCs w:val="20"/>
              </w:rPr>
            </w:pPr>
          </w:p>
        </w:tc>
      </w:tr>
      <w:tr w:rsidR="00980BBD" w14:paraId="1E0AB8AD" w14:textId="77777777">
        <w:tc>
          <w:tcPr>
            <w:tcW w:w="3573" w:type="dxa"/>
            <w:shd w:val="clear" w:color="auto" w:fill="F2F2F2"/>
          </w:tcPr>
          <w:p w14:paraId="2EB15F93" w14:textId="77777777" w:rsidR="00980BBD" w:rsidRPr="006E5584" w:rsidRDefault="00C74F88" w:rsidP="006D4C2E">
            <w:pPr>
              <w:rPr>
                <w:rFonts w:asciiTheme="minorHAnsi" w:eastAsia="Calibri" w:hAnsiTheme="minorHAnsi" w:cstheme="minorHAnsi"/>
                <w:b/>
                <w:sz w:val="20"/>
                <w:szCs w:val="20"/>
              </w:rPr>
            </w:pPr>
            <w:r w:rsidRPr="006E5584">
              <w:rPr>
                <w:rFonts w:asciiTheme="minorHAnsi" w:eastAsia="Calibri" w:hAnsiTheme="minorHAnsi" w:cstheme="minorHAnsi"/>
                <w:b/>
                <w:sz w:val="20"/>
                <w:szCs w:val="20"/>
              </w:rPr>
              <w:t>Závažnosť</w:t>
            </w:r>
          </w:p>
        </w:tc>
        <w:tc>
          <w:tcPr>
            <w:tcW w:w="6754" w:type="dxa"/>
          </w:tcPr>
          <w:p w14:paraId="65AC4CC9" w14:textId="77777777" w:rsidR="00980BBD" w:rsidRPr="006E5584" w:rsidRDefault="00477F05" w:rsidP="006D4C2E">
            <w:pPr>
              <w:rPr>
                <w:rFonts w:asciiTheme="minorHAnsi" w:eastAsia="Calibri" w:hAnsiTheme="minorHAnsi" w:cstheme="minorHAnsi"/>
                <w:b/>
                <w:sz w:val="20"/>
                <w:szCs w:val="20"/>
              </w:rPr>
            </w:pPr>
            <w:r w:rsidRPr="006E5584">
              <w:rPr>
                <w:rFonts w:asciiTheme="minorHAnsi" w:eastAsia="Calibri" w:hAnsiTheme="minorHAnsi" w:cstheme="minorHAnsi"/>
                <w:b/>
                <w:sz w:val="20"/>
                <w:szCs w:val="20"/>
              </w:rPr>
              <w:t>Vysoká</w:t>
            </w:r>
          </w:p>
        </w:tc>
      </w:tr>
      <w:tr w:rsidR="00980BBD" w14:paraId="5A7FC4D1" w14:textId="77777777">
        <w:tc>
          <w:tcPr>
            <w:tcW w:w="3573" w:type="dxa"/>
            <w:tcBorders>
              <w:bottom w:val="single" w:sz="4" w:space="0" w:color="000000"/>
            </w:tcBorders>
            <w:shd w:val="clear" w:color="auto" w:fill="F2F2F2"/>
          </w:tcPr>
          <w:p w14:paraId="1C5B8FC7" w14:textId="77777777" w:rsidR="00980BBD" w:rsidRPr="006E5584" w:rsidRDefault="00C74F88" w:rsidP="006D4C2E">
            <w:pPr>
              <w:rPr>
                <w:rFonts w:asciiTheme="minorHAnsi" w:eastAsia="Calibri" w:hAnsiTheme="minorHAnsi" w:cstheme="minorHAnsi"/>
                <w:b/>
                <w:sz w:val="20"/>
                <w:szCs w:val="20"/>
              </w:rPr>
            </w:pPr>
            <w:r w:rsidRPr="006E5584">
              <w:rPr>
                <w:rFonts w:asciiTheme="minorHAnsi" w:eastAsia="Calibri" w:hAnsiTheme="minorHAnsi" w:cstheme="minorHAnsi"/>
                <w:b/>
                <w:sz w:val="20"/>
                <w:szCs w:val="20"/>
              </w:rPr>
              <w:t>Opatrenia na elimináciu rizika</w:t>
            </w:r>
          </w:p>
        </w:tc>
        <w:tc>
          <w:tcPr>
            <w:tcW w:w="6754" w:type="dxa"/>
          </w:tcPr>
          <w:p w14:paraId="7FA79157" w14:textId="4E19FEB7" w:rsidR="00980BBD" w:rsidRPr="006E5584" w:rsidRDefault="00980BBD" w:rsidP="002E5244">
            <w:pPr>
              <w:jc w:val="both"/>
              <w:rPr>
                <w:rFonts w:asciiTheme="minorHAnsi" w:eastAsia="Calibri" w:hAnsiTheme="minorHAnsi" w:cstheme="minorHAnsi"/>
                <w:sz w:val="20"/>
                <w:szCs w:val="20"/>
              </w:rPr>
            </w:pPr>
          </w:p>
        </w:tc>
      </w:tr>
      <w:tr w:rsidR="00980BBD" w14:paraId="2AF801B3" w14:textId="77777777">
        <w:trPr>
          <w:gridAfter w:val="1"/>
          <w:wAfter w:w="6754" w:type="dxa"/>
        </w:trPr>
        <w:tc>
          <w:tcPr>
            <w:tcW w:w="3573" w:type="dxa"/>
            <w:tcBorders>
              <w:right w:val="nil"/>
            </w:tcBorders>
          </w:tcPr>
          <w:p w14:paraId="72AE7CD6" w14:textId="77777777" w:rsidR="00980BBD" w:rsidRDefault="00980BBD" w:rsidP="006D4C2E">
            <w:pPr>
              <w:tabs>
                <w:tab w:val="left" w:pos="142"/>
              </w:tabs>
              <w:rPr>
                <w:rFonts w:ascii="Calibri" w:eastAsia="Calibri" w:hAnsi="Calibri" w:cs="Calibri"/>
                <w:b/>
                <w:color w:val="FF0000"/>
                <w:sz w:val="20"/>
                <w:szCs w:val="20"/>
              </w:rPr>
            </w:pPr>
          </w:p>
        </w:tc>
      </w:tr>
      <w:tr w:rsidR="00980BBD" w14:paraId="0C0B98AB" w14:textId="77777777">
        <w:tc>
          <w:tcPr>
            <w:tcW w:w="3573" w:type="dxa"/>
          </w:tcPr>
          <w:p w14:paraId="0765EF7F"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Názov rizika 2</w:t>
            </w:r>
          </w:p>
        </w:tc>
        <w:tc>
          <w:tcPr>
            <w:tcW w:w="6754" w:type="dxa"/>
          </w:tcPr>
          <w:p w14:paraId="6CA188D7" w14:textId="564D9EC1" w:rsidR="00980BBD" w:rsidRDefault="00111086" w:rsidP="006D4C2E">
            <w:pPr>
              <w:rPr>
                <w:rFonts w:ascii="Calibri" w:eastAsia="Calibri" w:hAnsi="Calibri" w:cs="Calibri"/>
                <w:b/>
                <w:sz w:val="20"/>
                <w:szCs w:val="20"/>
                <w:highlight w:val="yellow"/>
              </w:rPr>
            </w:pPr>
            <w:r w:rsidRPr="006E5584">
              <w:rPr>
                <w:rFonts w:ascii="Calibri" w:eastAsia="Calibri" w:hAnsi="Calibri" w:cs="Calibri"/>
                <w:b/>
                <w:sz w:val="20"/>
                <w:szCs w:val="20"/>
              </w:rPr>
              <w:t>Fluktuácia zamestnancov KC –</w:t>
            </w:r>
            <w:r w:rsidR="006E5584" w:rsidRPr="006E5584">
              <w:rPr>
                <w:rFonts w:ascii="Calibri" w:eastAsia="Calibri" w:hAnsi="Calibri" w:cs="Calibri"/>
                <w:b/>
                <w:sz w:val="20"/>
                <w:szCs w:val="20"/>
              </w:rPr>
              <w:t xml:space="preserve"> </w:t>
            </w:r>
            <w:r w:rsidR="00304DF6">
              <w:rPr>
                <w:rFonts w:ascii="Calibri" w:eastAsia="Calibri" w:hAnsi="Calibri" w:cs="Calibri"/>
                <w:b/>
                <w:sz w:val="20"/>
                <w:szCs w:val="20"/>
              </w:rPr>
              <w:t xml:space="preserve">najmä </w:t>
            </w:r>
            <w:r w:rsidRPr="006E5584">
              <w:rPr>
                <w:rFonts w:ascii="Calibri" w:eastAsia="Calibri" w:hAnsi="Calibri" w:cs="Calibri"/>
                <w:b/>
                <w:sz w:val="20"/>
                <w:szCs w:val="20"/>
              </w:rPr>
              <w:t xml:space="preserve"> komunitného pracovníka</w:t>
            </w:r>
          </w:p>
        </w:tc>
      </w:tr>
      <w:tr w:rsidR="00980BBD" w14:paraId="1AA08A5B" w14:textId="77777777">
        <w:tc>
          <w:tcPr>
            <w:tcW w:w="3573" w:type="dxa"/>
          </w:tcPr>
          <w:p w14:paraId="33EC95A3"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Popis rizika</w:t>
            </w:r>
          </w:p>
        </w:tc>
        <w:tc>
          <w:tcPr>
            <w:tcW w:w="6754" w:type="dxa"/>
          </w:tcPr>
          <w:p w14:paraId="16356CED" w14:textId="77777777" w:rsidR="00980BBD" w:rsidRDefault="00111086" w:rsidP="006E5584">
            <w:pPr>
              <w:jc w:val="both"/>
              <w:rPr>
                <w:rFonts w:ascii="Calibri" w:eastAsia="Calibri" w:hAnsi="Calibri" w:cs="Calibri"/>
                <w:sz w:val="20"/>
                <w:szCs w:val="20"/>
              </w:rPr>
            </w:pPr>
            <w:r>
              <w:rPr>
                <w:rFonts w:ascii="Calibri" w:eastAsia="Calibri" w:hAnsi="Calibri" w:cs="Calibri"/>
                <w:sz w:val="20"/>
                <w:szCs w:val="20"/>
              </w:rPr>
              <w:t xml:space="preserve">Vzhľadom na štandardizáciu </w:t>
            </w:r>
            <w:r w:rsidR="006E5584">
              <w:rPr>
                <w:rFonts w:ascii="Calibri" w:eastAsia="Calibri" w:hAnsi="Calibri" w:cs="Calibri"/>
                <w:sz w:val="20"/>
                <w:szCs w:val="20"/>
              </w:rPr>
              <w:t xml:space="preserve">– zjednocovanie výkonu </w:t>
            </w:r>
            <w:r>
              <w:rPr>
                <w:rFonts w:ascii="Calibri" w:eastAsia="Calibri" w:hAnsi="Calibri" w:cs="Calibri"/>
                <w:sz w:val="20"/>
                <w:szCs w:val="20"/>
              </w:rPr>
              <w:t>komunitnej práce v komunitných centrách môže v dôsledku náročnosti vykonávanej práce prichádzať k fluktuácii zamestnancov na tejto pracovnej pozícii.</w:t>
            </w:r>
          </w:p>
        </w:tc>
      </w:tr>
      <w:tr w:rsidR="00980BBD" w14:paraId="4662931D" w14:textId="77777777">
        <w:tc>
          <w:tcPr>
            <w:tcW w:w="3573" w:type="dxa"/>
          </w:tcPr>
          <w:p w14:paraId="1BE878C3"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Závažnosť</w:t>
            </w:r>
          </w:p>
        </w:tc>
        <w:tc>
          <w:tcPr>
            <w:tcW w:w="6754" w:type="dxa"/>
          </w:tcPr>
          <w:p w14:paraId="406D910E" w14:textId="77777777" w:rsidR="00980BBD" w:rsidRDefault="00111086" w:rsidP="006D4C2E">
            <w:pPr>
              <w:rPr>
                <w:rFonts w:ascii="Calibri" w:eastAsia="Calibri" w:hAnsi="Calibri" w:cs="Calibri"/>
                <w:b/>
                <w:sz w:val="20"/>
                <w:szCs w:val="20"/>
              </w:rPr>
            </w:pPr>
            <w:r w:rsidRPr="002027F2">
              <w:rPr>
                <w:rFonts w:asciiTheme="minorHAnsi" w:eastAsia="Calibri" w:hAnsiTheme="minorHAnsi" w:cstheme="minorHAnsi"/>
                <w:b/>
                <w:sz w:val="20"/>
                <w:szCs w:val="20"/>
              </w:rPr>
              <w:t>Vysoká</w:t>
            </w:r>
          </w:p>
        </w:tc>
      </w:tr>
      <w:tr w:rsidR="00980BBD" w14:paraId="7B68F08D" w14:textId="77777777">
        <w:tc>
          <w:tcPr>
            <w:tcW w:w="3573" w:type="dxa"/>
          </w:tcPr>
          <w:p w14:paraId="4EB28EE2" w14:textId="77777777" w:rsidR="00980BBD" w:rsidRDefault="00C74F88" w:rsidP="006D4C2E">
            <w:pPr>
              <w:rPr>
                <w:rFonts w:ascii="Calibri" w:eastAsia="Calibri" w:hAnsi="Calibri" w:cs="Calibri"/>
                <w:b/>
                <w:sz w:val="20"/>
                <w:szCs w:val="20"/>
              </w:rPr>
            </w:pPr>
            <w:r>
              <w:rPr>
                <w:rFonts w:ascii="Calibri" w:eastAsia="Calibri" w:hAnsi="Calibri" w:cs="Calibri"/>
                <w:b/>
                <w:sz w:val="20"/>
                <w:szCs w:val="20"/>
              </w:rPr>
              <w:t>Opatrenia na elimináciu rizika</w:t>
            </w:r>
          </w:p>
        </w:tc>
        <w:tc>
          <w:tcPr>
            <w:tcW w:w="6754" w:type="dxa"/>
          </w:tcPr>
          <w:p w14:paraId="33205BA7" w14:textId="77777777" w:rsidR="00980BBD" w:rsidRDefault="00111086" w:rsidP="006E5584">
            <w:pPr>
              <w:jc w:val="both"/>
              <w:rPr>
                <w:rFonts w:ascii="Calibri" w:eastAsia="Calibri" w:hAnsi="Calibri" w:cs="Calibri"/>
                <w:sz w:val="20"/>
                <w:szCs w:val="20"/>
              </w:rPr>
            </w:pPr>
            <w:r>
              <w:rPr>
                <w:rFonts w:ascii="Calibri" w:eastAsia="Calibri" w:hAnsi="Calibri" w:cs="Calibri"/>
                <w:sz w:val="20"/>
                <w:szCs w:val="20"/>
              </w:rPr>
              <w:t>Aktívna podpora pracovných tímov zo strany regionálnych koordinátorov, vytvorenie vhodných podmienok</w:t>
            </w:r>
            <w:r w:rsidR="006E5584">
              <w:rPr>
                <w:rFonts w:ascii="Calibri" w:eastAsia="Calibri" w:hAnsi="Calibri" w:cs="Calibri"/>
                <w:sz w:val="20"/>
                <w:szCs w:val="20"/>
              </w:rPr>
              <w:t xml:space="preserve"> pre účely adaptačného procesu súvisiaceho i so štúdiom </w:t>
            </w:r>
            <w:r>
              <w:rPr>
                <w:rFonts w:ascii="Calibri" w:eastAsia="Calibri" w:hAnsi="Calibri" w:cs="Calibri"/>
                <w:sz w:val="20"/>
                <w:szCs w:val="20"/>
              </w:rPr>
              <w:t xml:space="preserve">metodík </w:t>
            </w:r>
            <w:r w:rsidR="006E5584">
              <w:rPr>
                <w:rFonts w:ascii="Calibri" w:eastAsia="Calibri" w:hAnsi="Calibri" w:cs="Calibri"/>
                <w:sz w:val="20"/>
                <w:szCs w:val="20"/>
              </w:rPr>
              <w:t>k tejto aktivite a pod</w:t>
            </w:r>
            <w:r>
              <w:rPr>
                <w:rFonts w:ascii="Calibri" w:eastAsia="Calibri" w:hAnsi="Calibri" w:cs="Calibri"/>
                <w:sz w:val="20"/>
                <w:szCs w:val="20"/>
              </w:rPr>
              <w:t>. Aktívna odborná podpora zo strany odborných konzultantov (ako odborn</w:t>
            </w:r>
            <w:r w:rsidR="006E5584">
              <w:rPr>
                <w:rFonts w:ascii="Calibri" w:eastAsia="Calibri" w:hAnsi="Calibri" w:cs="Calibri"/>
                <w:sz w:val="20"/>
                <w:szCs w:val="20"/>
              </w:rPr>
              <w:t xml:space="preserve">íkov </w:t>
            </w:r>
            <w:r>
              <w:rPr>
                <w:rFonts w:ascii="Calibri" w:eastAsia="Calibri" w:hAnsi="Calibri" w:cs="Calibri"/>
                <w:sz w:val="20"/>
                <w:szCs w:val="20"/>
              </w:rPr>
              <w:t>na aktivity komunitnej práce</w:t>
            </w:r>
            <w:r w:rsidR="006E5584">
              <w:rPr>
                <w:rFonts w:ascii="Calibri" w:eastAsia="Calibri" w:hAnsi="Calibri" w:cs="Calibri"/>
                <w:sz w:val="20"/>
                <w:szCs w:val="20"/>
              </w:rPr>
              <w:t>), vytváranie priestoru na sieťovanie sa s ostatnými komunitnými pracovníkmi pre účely rýchlejšej adaptácie sa na aktivity komunitnej práce.</w:t>
            </w:r>
            <w:r>
              <w:rPr>
                <w:rFonts w:ascii="Calibri" w:eastAsia="Calibri" w:hAnsi="Calibri" w:cs="Calibri"/>
                <w:sz w:val="20"/>
                <w:szCs w:val="20"/>
              </w:rPr>
              <w:t xml:space="preserve"> </w:t>
            </w:r>
          </w:p>
        </w:tc>
      </w:tr>
    </w:tbl>
    <w:p w14:paraId="03E15E18" w14:textId="77777777" w:rsidR="00980BBD" w:rsidRDefault="00980BBD" w:rsidP="006D4C2E">
      <w:pPr>
        <w:rPr>
          <w:rFonts w:ascii="Calibri" w:eastAsia="Calibri" w:hAnsi="Calibri" w:cs="Calibri"/>
          <w:sz w:val="20"/>
          <w:szCs w:val="20"/>
        </w:rPr>
      </w:pPr>
    </w:p>
    <w:tbl>
      <w:tblPr>
        <w:tblStyle w:val="22"/>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477F05" w14:paraId="5768ED25" w14:textId="77777777" w:rsidTr="00304DF6">
        <w:tc>
          <w:tcPr>
            <w:tcW w:w="3573" w:type="dxa"/>
          </w:tcPr>
          <w:p w14:paraId="77E35E69" w14:textId="77777777" w:rsidR="00477F05" w:rsidRDefault="00477F05" w:rsidP="00304DF6">
            <w:pPr>
              <w:rPr>
                <w:rFonts w:ascii="Calibri" w:eastAsia="Calibri" w:hAnsi="Calibri" w:cs="Calibri"/>
                <w:b/>
                <w:sz w:val="20"/>
                <w:szCs w:val="20"/>
              </w:rPr>
            </w:pPr>
            <w:r>
              <w:rPr>
                <w:rFonts w:ascii="Calibri" w:eastAsia="Calibri" w:hAnsi="Calibri" w:cs="Calibri"/>
                <w:b/>
                <w:sz w:val="20"/>
                <w:szCs w:val="20"/>
              </w:rPr>
              <w:t>Názov rizika 3</w:t>
            </w:r>
          </w:p>
        </w:tc>
        <w:tc>
          <w:tcPr>
            <w:tcW w:w="6754" w:type="dxa"/>
          </w:tcPr>
          <w:p w14:paraId="68A9DBFA" w14:textId="1DDFD093" w:rsidR="00477F05" w:rsidRDefault="007814BC" w:rsidP="002E5244">
            <w:pPr>
              <w:rPr>
                <w:rFonts w:ascii="Calibri" w:eastAsia="Calibri" w:hAnsi="Calibri" w:cs="Calibri"/>
                <w:b/>
                <w:sz w:val="20"/>
                <w:szCs w:val="20"/>
                <w:highlight w:val="yellow"/>
              </w:rPr>
            </w:pPr>
            <w:r w:rsidRPr="007814BC">
              <w:rPr>
                <w:rFonts w:ascii="Calibri" w:eastAsia="Calibri" w:hAnsi="Calibri" w:cs="Calibri"/>
                <w:b/>
                <w:sz w:val="20"/>
                <w:szCs w:val="20"/>
              </w:rPr>
              <w:t xml:space="preserve">Personálne riziko – obsadzovanie odborných pracovných pozícii </w:t>
            </w:r>
            <w:r w:rsidR="002E5244">
              <w:rPr>
                <w:rFonts w:ascii="Calibri" w:eastAsia="Calibri" w:hAnsi="Calibri" w:cs="Calibri"/>
                <w:sz w:val="20"/>
                <w:szCs w:val="20"/>
              </w:rPr>
              <w:t>IA MPSVR SR</w:t>
            </w:r>
            <w:r w:rsidR="002E5244" w:rsidRPr="007814BC">
              <w:rPr>
                <w:rFonts w:ascii="Calibri" w:eastAsia="Calibri" w:hAnsi="Calibri" w:cs="Calibri"/>
                <w:b/>
                <w:sz w:val="20"/>
                <w:szCs w:val="20"/>
              </w:rPr>
              <w:t xml:space="preserve"> </w:t>
            </w:r>
            <w:r w:rsidRPr="007814BC">
              <w:rPr>
                <w:rFonts w:ascii="Calibri" w:eastAsia="Calibri" w:hAnsi="Calibri" w:cs="Calibri"/>
                <w:b/>
                <w:sz w:val="20"/>
                <w:szCs w:val="20"/>
              </w:rPr>
              <w:t>na podporu KC</w:t>
            </w:r>
          </w:p>
        </w:tc>
      </w:tr>
      <w:tr w:rsidR="00477F05" w14:paraId="0FE9067A" w14:textId="77777777" w:rsidTr="00304DF6">
        <w:tc>
          <w:tcPr>
            <w:tcW w:w="3573" w:type="dxa"/>
          </w:tcPr>
          <w:p w14:paraId="6F5E90C9" w14:textId="77777777" w:rsidR="00477F05" w:rsidRDefault="00477F05" w:rsidP="00304DF6">
            <w:pPr>
              <w:rPr>
                <w:rFonts w:ascii="Calibri" w:eastAsia="Calibri" w:hAnsi="Calibri" w:cs="Calibri"/>
                <w:b/>
                <w:sz w:val="20"/>
                <w:szCs w:val="20"/>
              </w:rPr>
            </w:pPr>
            <w:r>
              <w:rPr>
                <w:rFonts w:ascii="Calibri" w:eastAsia="Calibri" w:hAnsi="Calibri" w:cs="Calibri"/>
                <w:b/>
                <w:sz w:val="20"/>
                <w:szCs w:val="20"/>
              </w:rPr>
              <w:t>Popis rizika</w:t>
            </w:r>
          </w:p>
        </w:tc>
        <w:tc>
          <w:tcPr>
            <w:tcW w:w="6754" w:type="dxa"/>
          </w:tcPr>
          <w:p w14:paraId="19E561E3" w14:textId="2E51645B" w:rsidR="00477F05" w:rsidRDefault="007814BC" w:rsidP="002E5244">
            <w:pPr>
              <w:jc w:val="both"/>
              <w:rPr>
                <w:rFonts w:ascii="Calibri" w:eastAsia="Calibri" w:hAnsi="Calibri" w:cs="Calibri"/>
                <w:sz w:val="20"/>
                <w:szCs w:val="20"/>
              </w:rPr>
            </w:pPr>
            <w:r>
              <w:rPr>
                <w:rFonts w:ascii="Calibri" w:eastAsia="Calibri" w:hAnsi="Calibri" w:cs="Calibri"/>
                <w:sz w:val="20"/>
                <w:szCs w:val="20"/>
              </w:rPr>
              <w:t xml:space="preserve">Vzhľadom na plánovaný vysoký počet podporených KC bude potrebné obsadiť - rozšíriť odborné personálne kapacity </w:t>
            </w:r>
            <w:r w:rsidR="002E5244">
              <w:rPr>
                <w:rFonts w:ascii="Calibri" w:eastAsia="Calibri" w:hAnsi="Calibri" w:cs="Calibri"/>
                <w:sz w:val="20"/>
                <w:szCs w:val="20"/>
              </w:rPr>
              <w:t xml:space="preserve">IA MPSVR SR </w:t>
            </w:r>
            <w:r>
              <w:rPr>
                <w:rFonts w:ascii="Calibri" w:eastAsia="Calibri" w:hAnsi="Calibri" w:cs="Calibri"/>
                <w:sz w:val="20"/>
                <w:szCs w:val="20"/>
              </w:rPr>
              <w:t xml:space="preserve">najmä čo sa týka odborných konzultantov ku komunitnej práci a regionálnych koordinátorov, ktorí pôsobia v rámci SR v obmedzenom počte. </w:t>
            </w:r>
          </w:p>
        </w:tc>
      </w:tr>
      <w:tr w:rsidR="00477F05" w14:paraId="577A9BD4" w14:textId="77777777" w:rsidTr="00304DF6">
        <w:tc>
          <w:tcPr>
            <w:tcW w:w="3573" w:type="dxa"/>
          </w:tcPr>
          <w:p w14:paraId="79AA34F5" w14:textId="77777777" w:rsidR="00477F05" w:rsidRDefault="00477F05" w:rsidP="00304DF6">
            <w:pPr>
              <w:rPr>
                <w:rFonts w:ascii="Calibri" w:eastAsia="Calibri" w:hAnsi="Calibri" w:cs="Calibri"/>
                <w:b/>
                <w:sz w:val="20"/>
                <w:szCs w:val="20"/>
              </w:rPr>
            </w:pPr>
            <w:r>
              <w:rPr>
                <w:rFonts w:ascii="Calibri" w:eastAsia="Calibri" w:hAnsi="Calibri" w:cs="Calibri"/>
                <w:b/>
                <w:sz w:val="20"/>
                <w:szCs w:val="20"/>
              </w:rPr>
              <w:t>Závažnosť</w:t>
            </w:r>
          </w:p>
        </w:tc>
        <w:tc>
          <w:tcPr>
            <w:tcW w:w="6754" w:type="dxa"/>
          </w:tcPr>
          <w:p w14:paraId="11BE9584" w14:textId="77777777" w:rsidR="00477F05" w:rsidRDefault="007814BC" w:rsidP="00304DF6">
            <w:pPr>
              <w:rPr>
                <w:rFonts w:ascii="Calibri" w:eastAsia="Calibri" w:hAnsi="Calibri" w:cs="Calibri"/>
                <w:b/>
                <w:sz w:val="20"/>
                <w:szCs w:val="20"/>
              </w:rPr>
            </w:pPr>
            <w:r>
              <w:rPr>
                <w:rFonts w:ascii="Calibri" w:eastAsia="Calibri" w:hAnsi="Calibri" w:cs="Calibri"/>
                <w:b/>
                <w:sz w:val="20"/>
                <w:szCs w:val="20"/>
              </w:rPr>
              <w:t>vysoká</w:t>
            </w:r>
          </w:p>
        </w:tc>
      </w:tr>
      <w:tr w:rsidR="00477F05" w14:paraId="520FB820" w14:textId="77777777" w:rsidTr="00304DF6">
        <w:tc>
          <w:tcPr>
            <w:tcW w:w="3573" w:type="dxa"/>
          </w:tcPr>
          <w:p w14:paraId="15B8FAAC" w14:textId="77777777" w:rsidR="00477F05" w:rsidRDefault="00477F05" w:rsidP="00304DF6">
            <w:pPr>
              <w:rPr>
                <w:rFonts w:ascii="Calibri" w:eastAsia="Calibri" w:hAnsi="Calibri" w:cs="Calibri"/>
                <w:b/>
                <w:sz w:val="20"/>
                <w:szCs w:val="20"/>
              </w:rPr>
            </w:pPr>
            <w:r>
              <w:rPr>
                <w:rFonts w:ascii="Calibri" w:eastAsia="Calibri" w:hAnsi="Calibri" w:cs="Calibri"/>
                <w:b/>
                <w:sz w:val="20"/>
                <w:szCs w:val="20"/>
              </w:rPr>
              <w:lastRenderedPageBreak/>
              <w:t>Opatrenia na elimináciu rizika</w:t>
            </w:r>
          </w:p>
        </w:tc>
        <w:tc>
          <w:tcPr>
            <w:tcW w:w="6754" w:type="dxa"/>
          </w:tcPr>
          <w:p w14:paraId="7475461D" w14:textId="77777777" w:rsidR="00477F05" w:rsidRDefault="007814BC" w:rsidP="007814BC">
            <w:pPr>
              <w:jc w:val="both"/>
              <w:rPr>
                <w:rFonts w:ascii="Calibri" w:eastAsia="Calibri" w:hAnsi="Calibri" w:cs="Calibri"/>
                <w:sz w:val="20"/>
                <w:szCs w:val="20"/>
              </w:rPr>
            </w:pPr>
            <w:r>
              <w:rPr>
                <w:rFonts w:ascii="Calibri" w:eastAsia="Calibri" w:hAnsi="Calibri" w:cs="Calibri"/>
                <w:sz w:val="20"/>
                <w:szCs w:val="20"/>
              </w:rPr>
              <w:t>Proaktívne zabezpečenie realizácie výberových konaní, aktívne vyhľadávanie potenciálnych uchádzačov v teréne resp. prostredníctvom iných organizácií pracujúcich v obdobnej oblasti.</w:t>
            </w:r>
          </w:p>
        </w:tc>
      </w:tr>
    </w:tbl>
    <w:p w14:paraId="40178B8D" w14:textId="77777777" w:rsidR="00477F05" w:rsidRDefault="00477F05" w:rsidP="006D4C2E">
      <w:pPr>
        <w:rPr>
          <w:rFonts w:ascii="Calibri" w:eastAsia="Calibri" w:hAnsi="Calibri" w:cs="Calibri"/>
          <w:sz w:val="20"/>
          <w:szCs w:val="20"/>
        </w:rPr>
      </w:pPr>
    </w:p>
    <w:tbl>
      <w:tblPr>
        <w:tblStyle w:val="22"/>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754"/>
      </w:tblGrid>
      <w:tr w:rsidR="00477F05" w14:paraId="59C78D0B" w14:textId="77777777" w:rsidTr="00304DF6">
        <w:tc>
          <w:tcPr>
            <w:tcW w:w="3573" w:type="dxa"/>
          </w:tcPr>
          <w:p w14:paraId="62517796" w14:textId="77777777" w:rsidR="00477F05" w:rsidRDefault="00477F05" w:rsidP="00304DF6">
            <w:pPr>
              <w:rPr>
                <w:rFonts w:ascii="Calibri" w:eastAsia="Calibri" w:hAnsi="Calibri" w:cs="Calibri"/>
                <w:b/>
                <w:sz w:val="20"/>
                <w:szCs w:val="20"/>
              </w:rPr>
            </w:pPr>
            <w:r>
              <w:rPr>
                <w:rFonts w:ascii="Calibri" w:eastAsia="Calibri" w:hAnsi="Calibri" w:cs="Calibri"/>
                <w:b/>
                <w:sz w:val="20"/>
                <w:szCs w:val="20"/>
              </w:rPr>
              <w:t>Názov rizika 4</w:t>
            </w:r>
          </w:p>
        </w:tc>
        <w:tc>
          <w:tcPr>
            <w:tcW w:w="6754" w:type="dxa"/>
          </w:tcPr>
          <w:p w14:paraId="6A65ADC0" w14:textId="77777777" w:rsidR="00477F05" w:rsidRPr="00843DB3" w:rsidRDefault="00843DB3" w:rsidP="00304DF6">
            <w:pPr>
              <w:rPr>
                <w:rFonts w:ascii="Calibri" w:eastAsia="Calibri" w:hAnsi="Calibri" w:cs="Calibri"/>
                <w:b/>
                <w:sz w:val="20"/>
                <w:szCs w:val="20"/>
                <w:highlight w:val="yellow"/>
              </w:rPr>
            </w:pPr>
            <w:r w:rsidRPr="00843DB3">
              <w:rPr>
                <w:rFonts w:ascii="Calibri" w:eastAsia="Calibri" w:hAnsi="Calibri" w:cs="Calibri"/>
                <w:b/>
                <w:sz w:val="20"/>
                <w:szCs w:val="20"/>
              </w:rPr>
              <w:t>Nedostatok vhodných kandidátov na pozíciu TSP, najmä vo vidieckych oblastiach</w:t>
            </w:r>
          </w:p>
        </w:tc>
      </w:tr>
      <w:tr w:rsidR="00477F05" w14:paraId="6A1F15E7" w14:textId="77777777" w:rsidTr="00304DF6">
        <w:tc>
          <w:tcPr>
            <w:tcW w:w="3573" w:type="dxa"/>
          </w:tcPr>
          <w:p w14:paraId="577AC738" w14:textId="77777777" w:rsidR="00477F05" w:rsidRDefault="00477F05" w:rsidP="00304DF6">
            <w:pPr>
              <w:rPr>
                <w:rFonts w:ascii="Calibri" w:eastAsia="Calibri" w:hAnsi="Calibri" w:cs="Calibri"/>
                <w:b/>
                <w:sz w:val="20"/>
                <w:szCs w:val="20"/>
              </w:rPr>
            </w:pPr>
            <w:r>
              <w:rPr>
                <w:rFonts w:ascii="Calibri" w:eastAsia="Calibri" w:hAnsi="Calibri" w:cs="Calibri"/>
                <w:b/>
                <w:sz w:val="20"/>
                <w:szCs w:val="20"/>
              </w:rPr>
              <w:t xml:space="preserve">Popis rizika </w:t>
            </w:r>
          </w:p>
        </w:tc>
        <w:tc>
          <w:tcPr>
            <w:tcW w:w="6754" w:type="dxa"/>
          </w:tcPr>
          <w:p w14:paraId="1C39A296" w14:textId="77777777" w:rsidR="00477F05" w:rsidRDefault="00843DB3" w:rsidP="00A31AFD">
            <w:pPr>
              <w:jc w:val="both"/>
              <w:rPr>
                <w:rFonts w:ascii="Calibri" w:eastAsia="Calibri" w:hAnsi="Calibri" w:cs="Calibri"/>
                <w:sz w:val="20"/>
                <w:szCs w:val="20"/>
              </w:rPr>
            </w:pPr>
            <w:r w:rsidRPr="00BA7669">
              <w:rPr>
                <w:rFonts w:ascii="Calibri" w:eastAsia="Calibri" w:hAnsi="Calibri" w:cs="Calibri"/>
                <w:sz w:val="20"/>
                <w:szCs w:val="20"/>
              </w:rPr>
              <w:t xml:space="preserve">V niektorých regiónoch, ktoré sa vyznačujú </w:t>
            </w:r>
            <w:r>
              <w:rPr>
                <w:rFonts w:ascii="Calibri" w:eastAsia="Calibri" w:hAnsi="Calibri" w:cs="Calibri"/>
                <w:sz w:val="20"/>
                <w:szCs w:val="20"/>
              </w:rPr>
              <w:t xml:space="preserve">najmä </w:t>
            </w:r>
            <w:r w:rsidRPr="00BA7669">
              <w:rPr>
                <w:rFonts w:ascii="Calibri" w:eastAsia="Calibri" w:hAnsi="Calibri" w:cs="Calibri"/>
                <w:sz w:val="20"/>
                <w:szCs w:val="20"/>
              </w:rPr>
              <w:t>geografickou izoláciou a väčšími vzdialenosťami od regionálnych centier, je rizikom nedostatok vhodných kandidátov na pozíciu TSP (</w:t>
            </w:r>
            <w:r w:rsidR="00A31AFD">
              <w:rPr>
                <w:rFonts w:ascii="Calibri" w:eastAsia="Calibri" w:hAnsi="Calibri" w:cs="Calibri"/>
                <w:sz w:val="20"/>
                <w:szCs w:val="20"/>
              </w:rPr>
              <w:t>kvalifikačným predpokladom na pracovnú pozíciu</w:t>
            </w:r>
            <w:r w:rsidR="00A31AFD" w:rsidRPr="00BA7669">
              <w:rPr>
                <w:rFonts w:ascii="Calibri" w:eastAsia="Calibri" w:hAnsi="Calibri" w:cs="Calibri"/>
                <w:sz w:val="20"/>
                <w:szCs w:val="20"/>
              </w:rPr>
              <w:t xml:space="preserve"> </w:t>
            </w:r>
            <w:r w:rsidRPr="00BA7669">
              <w:rPr>
                <w:rFonts w:ascii="Calibri" w:eastAsia="Calibri" w:hAnsi="Calibri" w:cs="Calibri"/>
                <w:sz w:val="20"/>
                <w:szCs w:val="20"/>
              </w:rPr>
              <w:t xml:space="preserve">je </w:t>
            </w:r>
            <w:r w:rsidR="00A31AFD">
              <w:rPr>
                <w:rFonts w:ascii="Calibri" w:eastAsia="Calibri" w:hAnsi="Calibri" w:cs="Calibri"/>
                <w:sz w:val="20"/>
                <w:szCs w:val="20"/>
              </w:rPr>
              <w:t xml:space="preserve">magisterské </w:t>
            </w:r>
            <w:r w:rsidRPr="00BA7669">
              <w:rPr>
                <w:rFonts w:ascii="Calibri" w:eastAsia="Calibri" w:hAnsi="Calibri" w:cs="Calibri"/>
                <w:sz w:val="20"/>
                <w:szCs w:val="20"/>
              </w:rPr>
              <w:t>vzdelanie v odbore so</w:t>
            </w:r>
            <w:r>
              <w:rPr>
                <w:rFonts w:ascii="Calibri" w:eastAsia="Calibri" w:hAnsi="Calibri" w:cs="Calibri"/>
                <w:sz w:val="20"/>
                <w:szCs w:val="20"/>
              </w:rPr>
              <w:t>ciálna práca), ktorí by boli ochotní dlhodobo vykonávať terénnu sociálnu prácu. V takýchto regiónoch je potom v dotknutýc</w:t>
            </w:r>
            <w:r w:rsidR="00A31AFD">
              <w:rPr>
                <w:rFonts w:ascii="Calibri" w:eastAsia="Calibri" w:hAnsi="Calibri" w:cs="Calibri"/>
                <w:sz w:val="20"/>
                <w:szCs w:val="20"/>
              </w:rPr>
              <w:t xml:space="preserve">h lokalitách ohrozený výkon TSP (začiatok výkonu </w:t>
            </w:r>
            <w:r>
              <w:rPr>
                <w:rFonts w:ascii="Calibri" w:eastAsia="Calibri" w:hAnsi="Calibri" w:cs="Calibri"/>
                <w:sz w:val="20"/>
                <w:szCs w:val="20"/>
              </w:rPr>
              <w:t xml:space="preserve">TP </w:t>
            </w:r>
            <w:r w:rsidR="00A31AFD">
              <w:rPr>
                <w:rFonts w:ascii="Calibri" w:eastAsia="Calibri" w:hAnsi="Calibri" w:cs="Calibri"/>
                <w:sz w:val="20"/>
                <w:szCs w:val="20"/>
              </w:rPr>
              <w:t xml:space="preserve"> bez TSP totiž  nie je možný).</w:t>
            </w:r>
          </w:p>
        </w:tc>
      </w:tr>
      <w:tr w:rsidR="00477F05" w14:paraId="3DDC6929" w14:textId="77777777" w:rsidTr="00304DF6">
        <w:tc>
          <w:tcPr>
            <w:tcW w:w="3573" w:type="dxa"/>
          </w:tcPr>
          <w:p w14:paraId="45982EB6" w14:textId="77777777" w:rsidR="00477F05" w:rsidRDefault="00477F05" w:rsidP="00304DF6">
            <w:pPr>
              <w:rPr>
                <w:rFonts w:ascii="Calibri" w:eastAsia="Calibri" w:hAnsi="Calibri" w:cs="Calibri"/>
                <w:b/>
                <w:sz w:val="20"/>
                <w:szCs w:val="20"/>
              </w:rPr>
            </w:pPr>
            <w:r>
              <w:rPr>
                <w:rFonts w:ascii="Calibri" w:eastAsia="Calibri" w:hAnsi="Calibri" w:cs="Calibri"/>
                <w:b/>
                <w:sz w:val="20"/>
                <w:szCs w:val="20"/>
              </w:rPr>
              <w:t>Závažnosť</w:t>
            </w:r>
          </w:p>
        </w:tc>
        <w:tc>
          <w:tcPr>
            <w:tcW w:w="6754" w:type="dxa"/>
          </w:tcPr>
          <w:p w14:paraId="7A44D641" w14:textId="77777777" w:rsidR="00477F05" w:rsidRDefault="00843DB3" w:rsidP="00304DF6">
            <w:pPr>
              <w:rPr>
                <w:rFonts w:ascii="Calibri" w:eastAsia="Calibri" w:hAnsi="Calibri" w:cs="Calibri"/>
                <w:b/>
                <w:sz w:val="20"/>
                <w:szCs w:val="20"/>
              </w:rPr>
            </w:pPr>
            <w:r>
              <w:rPr>
                <w:rFonts w:ascii="Calibri" w:eastAsia="Calibri" w:hAnsi="Calibri" w:cs="Calibri"/>
                <w:b/>
                <w:sz w:val="20"/>
                <w:szCs w:val="20"/>
              </w:rPr>
              <w:t>Stredná</w:t>
            </w:r>
          </w:p>
        </w:tc>
      </w:tr>
      <w:tr w:rsidR="00477F05" w14:paraId="65EDA0DA" w14:textId="77777777" w:rsidTr="00304DF6">
        <w:tc>
          <w:tcPr>
            <w:tcW w:w="3573" w:type="dxa"/>
          </w:tcPr>
          <w:p w14:paraId="4BBB12F3" w14:textId="77777777" w:rsidR="00477F05" w:rsidRDefault="00477F05" w:rsidP="00304DF6">
            <w:pPr>
              <w:rPr>
                <w:rFonts w:ascii="Calibri" w:eastAsia="Calibri" w:hAnsi="Calibri" w:cs="Calibri"/>
                <w:b/>
                <w:sz w:val="20"/>
                <w:szCs w:val="20"/>
              </w:rPr>
            </w:pPr>
            <w:r>
              <w:rPr>
                <w:rFonts w:ascii="Calibri" w:eastAsia="Calibri" w:hAnsi="Calibri" w:cs="Calibri"/>
                <w:b/>
                <w:sz w:val="20"/>
                <w:szCs w:val="20"/>
              </w:rPr>
              <w:t>Opatrenia na elimináciu rizika</w:t>
            </w:r>
          </w:p>
        </w:tc>
        <w:tc>
          <w:tcPr>
            <w:tcW w:w="6754" w:type="dxa"/>
          </w:tcPr>
          <w:p w14:paraId="62D2D1F0" w14:textId="1F5A5F7F" w:rsidR="00581007" w:rsidRDefault="00843DB3" w:rsidP="00A84414">
            <w:pPr>
              <w:jc w:val="both"/>
              <w:rPr>
                <w:rFonts w:ascii="Calibri" w:eastAsia="Calibri" w:hAnsi="Calibri" w:cs="Calibri"/>
                <w:sz w:val="20"/>
                <w:szCs w:val="20"/>
              </w:rPr>
            </w:pPr>
            <w:r>
              <w:rPr>
                <w:rFonts w:ascii="Calibri" w:eastAsia="Calibri" w:hAnsi="Calibri" w:cs="Calibri"/>
                <w:sz w:val="20"/>
                <w:szCs w:val="20"/>
              </w:rPr>
              <w:t>Aby sa podporila motivácia osôb pôsobiacich na pozícii TP, ktorí už v komunitách pôsobia, študovať odbor sociálna práca na VŠ, NP realizuje podporu VŠ štúdia</w:t>
            </w:r>
            <w:r w:rsidR="00A84414">
              <w:rPr>
                <w:rFonts w:ascii="Calibri" w:eastAsia="Calibri" w:hAnsi="Calibri" w:cs="Calibri"/>
                <w:sz w:val="20"/>
                <w:szCs w:val="20"/>
              </w:rPr>
              <w:t xml:space="preserve"> v odbore sociálna práca</w:t>
            </w:r>
            <w:r>
              <w:rPr>
                <w:rFonts w:ascii="Calibri" w:eastAsia="Calibri" w:hAnsi="Calibri" w:cs="Calibri"/>
                <w:sz w:val="20"/>
                <w:szCs w:val="20"/>
              </w:rPr>
              <w:t>. Táto podpora bola pilotne testovaná v NP TSP II (IA MPSVR SR) do roku 2023</w:t>
            </w:r>
            <w:r w:rsidR="00581007">
              <w:rPr>
                <w:rFonts w:ascii="Calibri" w:eastAsia="Calibri" w:hAnsi="Calibri" w:cs="Calibri"/>
                <w:sz w:val="20"/>
                <w:szCs w:val="20"/>
              </w:rPr>
              <w:t xml:space="preserve">. </w:t>
            </w:r>
            <w:r w:rsidR="00581007" w:rsidRPr="00581007">
              <w:rPr>
                <w:rFonts w:ascii="Calibri" w:eastAsia="Calibri" w:hAnsi="Calibri" w:cs="Calibri"/>
                <w:sz w:val="20"/>
                <w:szCs w:val="20"/>
              </w:rPr>
              <w:t xml:space="preserve">Zámerom bolo uľahčiť zamestnancom v tej dobe pracujúcim na pozíciách TP finalizovanie štúdia v odbore sociálna práca. Podpora bola realizovaný prostredníctvom spolupracujúcich subjektov v NP TSP </w:t>
            </w:r>
            <w:proofErr w:type="spellStart"/>
            <w:r w:rsidR="00581007" w:rsidRPr="00581007">
              <w:rPr>
                <w:rFonts w:ascii="Calibri" w:eastAsia="Calibri" w:hAnsi="Calibri" w:cs="Calibri"/>
                <w:sz w:val="20"/>
                <w:szCs w:val="20"/>
              </w:rPr>
              <w:t>ll</w:t>
            </w:r>
            <w:proofErr w:type="spellEnd"/>
            <w:r w:rsidR="00581007" w:rsidRPr="00581007">
              <w:rPr>
                <w:rFonts w:ascii="Calibri" w:eastAsia="Calibri" w:hAnsi="Calibri" w:cs="Calibri"/>
                <w:sz w:val="20"/>
                <w:szCs w:val="20"/>
              </w:rPr>
              <w:t xml:space="preserve"> a to cez navýšenie ostatných výdavkov, vďaka čomu bolo možné konkrétnemu zamestnancovi čiastočne hr</w:t>
            </w:r>
            <w:r w:rsidR="00581007">
              <w:rPr>
                <w:rFonts w:ascii="Calibri" w:eastAsia="Calibri" w:hAnsi="Calibri" w:cs="Calibri"/>
                <w:sz w:val="20"/>
                <w:szCs w:val="20"/>
              </w:rPr>
              <w:t>adiť náklady spojené so štúdiom. Preukázalo sa, že toto opatrenie prinesie do dotknutých regiónov viac vyštudovaných sociálnych pracovníkov, ochotných pracovať v teréne v náročných podmienkach.</w:t>
            </w:r>
          </w:p>
          <w:p w14:paraId="4CCCBFF9" w14:textId="690E5CBB" w:rsidR="00477F05" w:rsidRDefault="00843DB3" w:rsidP="00A84414">
            <w:pPr>
              <w:jc w:val="both"/>
              <w:rPr>
                <w:rFonts w:ascii="Calibri" w:eastAsia="Calibri" w:hAnsi="Calibri" w:cs="Calibri"/>
                <w:sz w:val="20"/>
                <w:szCs w:val="20"/>
              </w:rPr>
            </w:pPr>
            <w:r>
              <w:rPr>
                <w:rFonts w:ascii="Calibri" w:eastAsia="Calibri" w:hAnsi="Calibri" w:cs="Calibri"/>
                <w:sz w:val="20"/>
                <w:szCs w:val="20"/>
              </w:rPr>
              <w:t xml:space="preserve">Druhou líniou eliminovania tohto rizika je </w:t>
            </w:r>
            <w:proofErr w:type="spellStart"/>
            <w:r>
              <w:rPr>
                <w:rFonts w:ascii="Calibri" w:eastAsia="Calibri" w:hAnsi="Calibri" w:cs="Calibri"/>
                <w:sz w:val="20"/>
                <w:szCs w:val="20"/>
              </w:rPr>
              <w:t>mikroregionálne</w:t>
            </w:r>
            <w:proofErr w:type="spellEnd"/>
            <w:r>
              <w:rPr>
                <w:rFonts w:ascii="Calibri" w:eastAsia="Calibri" w:hAnsi="Calibri" w:cs="Calibri"/>
                <w:sz w:val="20"/>
                <w:szCs w:val="20"/>
              </w:rPr>
              <w:t xml:space="preserve"> pôsoben</w:t>
            </w:r>
            <w:r w:rsidR="00A84414">
              <w:rPr>
                <w:rFonts w:ascii="Calibri" w:eastAsia="Calibri" w:hAnsi="Calibri" w:cs="Calibri"/>
                <w:sz w:val="20"/>
                <w:szCs w:val="20"/>
              </w:rPr>
              <w:t>ie terénneho sociálneho pracovníka</w:t>
            </w:r>
            <w:r>
              <w:rPr>
                <w:rFonts w:ascii="Calibri" w:eastAsia="Calibri" w:hAnsi="Calibri" w:cs="Calibri"/>
                <w:sz w:val="20"/>
                <w:szCs w:val="20"/>
              </w:rPr>
              <w:t>, v</w:t>
            </w:r>
            <w:r w:rsidR="00A84414">
              <w:rPr>
                <w:rFonts w:ascii="Calibri" w:eastAsia="Calibri" w:hAnsi="Calibri" w:cs="Calibri"/>
                <w:sz w:val="20"/>
                <w:szCs w:val="20"/>
              </w:rPr>
              <w:t xml:space="preserve"> rámci </w:t>
            </w:r>
            <w:r>
              <w:rPr>
                <w:rFonts w:ascii="Calibri" w:eastAsia="Calibri" w:hAnsi="Calibri" w:cs="Calibri"/>
                <w:sz w:val="20"/>
                <w:szCs w:val="20"/>
              </w:rPr>
              <w:t>ktor</w:t>
            </w:r>
            <w:r w:rsidR="00A84414">
              <w:rPr>
                <w:rFonts w:ascii="Calibri" w:eastAsia="Calibri" w:hAnsi="Calibri" w:cs="Calibri"/>
                <w:sz w:val="20"/>
                <w:szCs w:val="20"/>
              </w:rPr>
              <w:t>ého</w:t>
            </w:r>
            <w:r>
              <w:rPr>
                <w:rFonts w:ascii="Calibri" w:eastAsia="Calibri" w:hAnsi="Calibri" w:cs="Calibri"/>
                <w:sz w:val="20"/>
                <w:szCs w:val="20"/>
              </w:rPr>
              <w:t xml:space="preserve"> TSP pôsobí vo viacerých lokalitách (a TP pôsobí len lokálne) v priebehu mesiaca – </w:t>
            </w:r>
            <w:r w:rsidR="00A84414">
              <w:rPr>
                <w:rFonts w:ascii="Calibri" w:eastAsia="Calibri" w:hAnsi="Calibri" w:cs="Calibri"/>
                <w:sz w:val="20"/>
                <w:szCs w:val="20"/>
              </w:rPr>
              <w:t xml:space="preserve">t.j. </w:t>
            </w:r>
            <w:r>
              <w:rPr>
                <w:rFonts w:ascii="Calibri" w:eastAsia="Calibri" w:hAnsi="Calibri" w:cs="Calibri"/>
                <w:sz w:val="20"/>
                <w:szCs w:val="20"/>
              </w:rPr>
              <w:t xml:space="preserve">je súčasťou viacerých lokálnych tímov.  </w:t>
            </w:r>
          </w:p>
        </w:tc>
      </w:tr>
    </w:tbl>
    <w:p w14:paraId="6840AC86" w14:textId="77777777" w:rsidR="00477F05" w:rsidRDefault="00477F05" w:rsidP="006D4C2E">
      <w:pPr>
        <w:rPr>
          <w:rFonts w:ascii="Calibri" w:eastAsia="Calibri" w:hAnsi="Calibri" w:cs="Calibri"/>
          <w:sz w:val="20"/>
          <w:szCs w:val="20"/>
        </w:rPr>
      </w:pPr>
    </w:p>
    <w:p w14:paraId="14278F03" w14:textId="77777777" w:rsidR="00477F05" w:rsidRDefault="00477F05" w:rsidP="006D4C2E">
      <w:pPr>
        <w:rPr>
          <w:rFonts w:ascii="Calibri" w:eastAsia="Calibri" w:hAnsi="Calibri" w:cs="Calibri"/>
          <w:sz w:val="20"/>
          <w:szCs w:val="20"/>
        </w:rPr>
      </w:pPr>
    </w:p>
    <w:tbl>
      <w:tblPr>
        <w:tblStyle w:val="21"/>
        <w:tblW w:w="10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7"/>
      </w:tblGrid>
      <w:tr w:rsidR="00980BBD" w14:paraId="1C99D10E" w14:textId="77777777">
        <w:tc>
          <w:tcPr>
            <w:tcW w:w="10327" w:type="dxa"/>
            <w:shd w:val="clear" w:color="auto" w:fill="D9D9D9"/>
          </w:tcPr>
          <w:p w14:paraId="4CA62302" w14:textId="77777777" w:rsidR="00980BBD" w:rsidRDefault="00C74F88" w:rsidP="006D4C2E">
            <w:pPr>
              <w:tabs>
                <w:tab w:val="left" w:pos="851"/>
                <w:tab w:val="left" w:pos="993"/>
                <w:tab w:val="left" w:pos="1000"/>
                <w:tab w:val="left" w:pos="1276"/>
              </w:tabs>
              <w:rPr>
                <w:rFonts w:ascii="Calibri" w:eastAsia="Calibri" w:hAnsi="Calibri" w:cs="Calibri"/>
                <w:b/>
                <w:color w:val="0063A2"/>
                <w:sz w:val="20"/>
                <w:szCs w:val="20"/>
              </w:rPr>
            </w:pPr>
            <w:r>
              <w:rPr>
                <w:rFonts w:ascii="Calibri" w:eastAsia="Calibri" w:hAnsi="Calibri" w:cs="Calibri"/>
                <w:b/>
                <w:color w:val="0063A2"/>
                <w:sz w:val="20"/>
                <w:szCs w:val="20"/>
              </w:rPr>
              <w:t>Prílohy</w:t>
            </w:r>
          </w:p>
        </w:tc>
      </w:tr>
      <w:tr w:rsidR="00980BBD" w14:paraId="17777CFC" w14:textId="77777777">
        <w:tc>
          <w:tcPr>
            <w:tcW w:w="10327" w:type="dxa"/>
            <w:shd w:val="clear" w:color="auto" w:fill="D9D9D9"/>
          </w:tcPr>
          <w:p w14:paraId="53F5CAF2" w14:textId="77777777" w:rsidR="00980BBD" w:rsidRDefault="00C74F88" w:rsidP="006D4C2E">
            <w:pPr>
              <w:numPr>
                <w:ilvl w:val="0"/>
                <w:numId w:val="3"/>
              </w:numPr>
              <w:pBdr>
                <w:top w:val="nil"/>
                <w:left w:val="nil"/>
                <w:bottom w:val="nil"/>
                <w:right w:val="nil"/>
                <w:between w:val="nil"/>
              </w:pBdr>
              <w:tabs>
                <w:tab w:val="left" w:pos="851"/>
                <w:tab w:val="left" w:pos="993"/>
                <w:tab w:val="left" w:pos="1000"/>
                <w:tab w:val="left" w:pos="1276"/>
              </w:tabs>
              <w:spacing w:before="92"/>
              <w:rPr>
                <w:rFonts w:ascii="Calibri" w:eastAsia="Calibri" w:hAnsi="Calibri" w:cs="Calibri"/>
                <w:color w:val="000000"/>
                <w:sz w:val="20"/>
                <w:szCs w:val="20"/>
              </w:rPr>
            </w:pPr>
            <w:r>
              <w:rPr>
                <w:rFonts w:ascii="Calibri" w:eastAsia="Calibri" w:hAnsi="Calibri" w:cs="Calibri"/>
                <w:color w:val="000000"/>
                <w:sz w:val="20"/>
                <w:szCs w:val="20"/>
              </w:rPr>
              <w:t xml:space="preserve">Celkový rozpočet projektu </w:t>
            </w:r>
          </w:p>
        </w:tc>
      </w:tr>
      <w:tr w:rsidR="00980BBD" w14:paraId="21CB0A75" w14:textId="77777777">
        <w:tc>
          <w:tcPr>
            <w:tcW w:w="10327" w:type="dxa"/>
            <w:shd w:val="clear" w:color="auto" w:fill="D9D9D9"/>
          </w:tcPr>
          <w:p w14:paraId="5E028592" w14:textId="3AB99AD5" w:rsidR="00980BBD" w:rsidRPr="00492186" w:rsidRDefault="00492186" w:rsidP="00492186">
            <w:pPr>
              <w:pStyle w:val="Odsekzoznamu"/>
              <w:numPr>
                <w:ilvl w:val="0"/>
                <w:numId w:val="3"/>
              </w:numPr>
              <w:pBdr>
                <w:top w:val="nil"/>
                <w:left w:val="nil"/>
                <w:bottom w:val="nil"/>
                <w:right w:val="nil"/>
                <w:between w:val="nil"/>
              </w:pBdr>
              <w:tabs>
                <w:tab w:val="left" w:pos="851"/>
                <w:tab w:val="left" w:pos="993"/>
                <w:tab w:val="left" w:pos="1000"/>
                <w:tab w:val="left" w:pos="1276"/>
              </w:tabs>
              <w:rPr>
                <w:rFonts w:ascii="Calibri" w:eastAsia="Calibri" w:hAnsi="Calibri" w:cs="Calibri"/>
                <w:color w:val="000000"/>
                <w:sz w:val="20"/>
                <w:szCs w:val="20"/>
              </w:rPr>
            </w:pPr>
            <w:r>
              <w:rPr>
                <w:rFonts w:ascii="Calibri" w:eastAsia="Calibri" w:hAnsi="Calibri" w:cs="Calibri"/>
                <w:color w:val="000000"/>
                <w:sz w:val="20"/>
                <w:szCs w:val="20"/>
              </w:rPr>
              <w:t xml:space="preserve">Databáza výkonu TSP a KC ( vrátane mapy výkonu činnosti v teréne) </w:t>
            </w:r>
          </w:p>
        </w:tc>
      </w:tr>
      <w:tr w:rsidR="00980BBD" w14:paraId="58AB219C" w14:textId="77777777">
        <w:tc>
          <w:tcPr>
            <w:tcW w:w="10327" w:type="dxa"/>
            <w:shd w:val="clear" w:color="auto" w:fill="D9D9D9"/>
          </w:tcPr>
          <w:p w14:paraId="055CEADF" w14:textId="77777777" w:rsidR="00980BBD" w:rsidRDefault="00980BBD" w:rsidP="006D4C2E">
            <w:pPr>
              <w:pBdr>
                <w:top w:val="nil"/>
                <w:left w:val="nil"/>
                <w:bottom w:val="nil"/>
                <w:right w:val="nil"/>
                <w:between w:val="nil"/>
              </w:pBdr>
              <w:tabs>
                <w:tab w:val="left" w:pos="851"/>
                <w:tab w:val="left" w:pos="993"/>
                <w:tab w:val="left" w:pos="1000"/>
                <w:tab w:val="left" w:pos="1276"/>
              </w:tabs>
              <w:spacing w:before="92"/>
              <w:ind w:left="720"/>
              <w:rPr>
                <w:rFonts w:ascii="Calibri" w:eastAsia="Calibri" w:hAnsi="Calibri" w:cs="Calibri"/>
                <w:color w:val="000000"/>
                <w:sz w:val="20"/>
                <w:szCs w:val="20"/>
              </w:rPr>
            </w:pPr>
          </w:p>
        </w:tc>
      </w:tr>
    </w:tbl>
    <w:p w14:paraId="38354B25" w14:textId="77777777" w:rsidR="00980BBD" w:rsidRDefault="00980BBD" w:rsidP="006D4C2E">
      <w:pPr>
        <w:tabs>
          <w:tab w:val="left" w:pos="999"/>
          <w:tab w:val="left" w:pos="1000"/>
        </w:tabs>
        <w:rPr>
          <w:rFonts w:ascii="Calibri" w:eastAsia="Calibri" w:hAnsi="Calibri" w:cs="Calibri"/>
          <w:b/>
          <w:color w:val="0063A2"/>
          <w:sz w:val="20"/>
          <w:szCs w:val="20"/>
        </w:rPr>
      </w:pPr>
    </w:p>
    <w:p w14:paraId="6F908C60" w14:textId="77777777" w:rsidR="00980BBD" w:rsidRDefault="00C74F88" w:rsidP="008728DB">
      <w:pPr>
        <w:ind w:left="850" w:hanging="850"/>
        <w:rPr>
          <w:rFonts w:ascii="Calibri" w:eastAsia="Calibri" w:hAnsi="Calibri" w:cs="Calibri"/>
          <w:i/>
          <w:sz w:val="20"/>
          <w:szCs w:val="20"/>
        </w:rPr>
      </w:pPr>
      <w:r>
        <w:rPr>
          <w:rFonts w:ascii="Calibri" w:eastAsia="Calibri" w:hAnsi="Calibri" w:cs="Calibri"/>
          <w:i/>
          <w:sz w:val="20"/>
          <w:szCs w:val="20"/>
          <w:u w:val="single"/>
        </w:rPr>
        <w:t>Vypracoval</w:t>
      </w:r>
      <w:r>
        <w:rPr>
          <w:rFonts w:ascii="Calibri" w:eastAsia="Calibri" w:hAnsi="Calibri" w:cs="Calibri"/>
          <w:i/>
          <w:sz w:val="20"/>
          <w:szCs w:val="20"/>
        </w:rPr>
        <w:t>: (vecne príslušný útvar MPSVR SR / externý subjekt)</w:t>
      </w:r>
    </w:p>
    <w:sectPr w:rsidR="00980BBD">
      <w:footerReference w:type="default" r:id="rId22"/>
      <w:pgSz w:w="11910" w:h="16840"/>
      <w:pgMar w:top="720" w:right="853" w:bottom="720" w:left="720" w:header="708" w:footer="131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4E74" w14:textId="77777777" w:rsidR="008B6756" w:rsidRDefault="008B6756">
      <w:r>
        <w:separator/>
      </w:r>
    </w:p>
    <w:p w14:paraId="10338060" w14:textId="77777777" w:rsidR="008B6756" w:rsidRDefault="008B6756"/>
  </w:endnote>
  <w:endnote w:type="continuationSeparator" w:id="0">
    <w:p w14:paraId="37BA45A5" w14:textId="77777777" w:rsidR="008B6756" w:rsidRDefault="008B6756">
      <w:r>
        <w:continuationSeparator/>
      </w:r>
    </w:p>
    <w:p w14:paraId="000E8DDB" w14:textId="77777777" w:rsidR="008B6756" w:rsidRDefault="008B6756"/>
  </w:endnote>
  <w:endnote w:type="continuationNotice" w:id="1">
    <w:p w14:paraId="3A09035D" w14:textId="77777777" w:rsidR="008B6756" w:rsidRDefault="008B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DA3F" w14:textId="77777777" w:rsidR="007323D9" w:rsidRDefault="007323D9">
    <w:pPr>
      <w:pBdr>
        <w:top w:val="nil"/>
        <w:left w:val="nil"/>
        <w:bottom w:val="nil"/>
        <w:right w:val="nil"/>
        <w:between w:val="nil"/>
      </w:pBdr>
      <w:tabs>
        <w:tab w:val="center" w:pos="4536"/>
        <w:tab w:val="right" w:pos="9072"/>
      </w:tabs>
      <w:jc w:val="center"/>
      <w:rPr>
        <w:color w:val="000000"/>
      </w:rPr>
    </w:pPr>
  </w:p>
  <w:p w14:paraId="1D7F504C" w14:textId="5ACD993D" w:rsidR="007323D9" w:rsidRDefault="007323D9">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E2355A">
      <w:rPr>
        <w:noProof/>
        <w:color w:val="000000"/>
        <w:sz w:val="18"/>
        <w:szCs w:val="18"/>
      </w:rPr>
      <w:t>14</w:t>
    </w:r>
    <w:r>
      <w:rPr>
        <w:color w:val="000000"/>
        <w:sz w:val="18"/>
        <w:szCs w:val="18"/>
      </w:rPr>
      <w:fldChar w:fldCharType="end"/>
    </w:r>
  </w:p>
  <w:p w14:paraId="383829EF" w14:textId="77777777" w:rsidR="007323D9" w:rsidRDefault="007323D9">
    <w:pPr>
      <w:pBdr>
        <w:top w:val="nil"/>
        <w:left w:val="nil"/>
        <w:bottom w:val="nil"/>
        <w:right w:val="nil"/>
        <w:between w:val="nil"/>
      </w:pBdr>
      <w:spacing w:line="14" w:lineRule="auto"/>
      <w:rPr>
        <w:rFonts w:ascii="Times New Roman" w:eastAsia="Times New Roman" w:hAnsi="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86CF" w14:textId="77777777" w:rsidR="008B6756" w:rsidRDefault="008B6756">
      <w:r>
        <w:separator/>
      </w:r>
    </w:p>
    <w:p w14:paraId="44877D3A" w14:textId="77777777" w:rsidR="008B6756" w:rsidRDefault="008B6756"/>
  </w:footnote>
  <w:footnote w:type="continuationSeparator" w:id="0">
    <w:p w14:paraId="3FCF64CC" w14:textId="77777777" w:rsidR="008B6756" w:rsidRDefault="008B6756">
      <w:r>
        <w:continuationSeparator/>
      </w:r>
    </w:p>
    <w:p w14:paraId="125AB204" w14:textId="77777777" w:rsidR="008B6756" w:rsidRDefault="008B6756"/>
  </w:footnote>
  <w:footnote w:type="continuationNotice" w:id="1">
    <w:p w14:paraId="14EFBA02" w14:textId="77777777" w:rsidR="008B6756" w:rsidRDefault="008B6756"/>
  </w:footnote>
  <w:footnote w:id="2">
    <w:p w14:paraId="0A4516BD" w14:textId="77777777" w:rsidR="007323D9" w:rsidRDefault="007323D9" w:rsidP="00A52204">
      <w:pPr>
        <w:widowControl/>
        <w:pBdr>
          <w:top w:val="nil"/>
          <w:left w:val="nil"/>
          <w:bottom w:val="nil"/>
          <w:right w:val="nil"/>
          <w:between w:val="nil"/>
        </w:pBdr>
        <w:ind w:left="142" w:hanging="14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sidRPr="00A52204">
        <w:rPr>
          <w:rFonts w:ascii="Calibri" w:eastAsia="Calibri" w:hAnsi="Calibri" w:cs="Calibri"/>
          <w:color w:val="000000"/>
          <w:sz w:val="18"/>
          <w:szCs w:val="18"/>
        </w:rPr>
        <w:t>V tomto dokumente je používaný pojem prijímateľ a žiadateľ. Je to ten istý subjekt, no technicky sa žiadateľ stáva prijímateľom až po podpísaní zmluvy o NFP.</w:t>
      </w:r>
    </w:p>
  </w:footnote>
  <w:footnote w:id="3">
    <w:p w14:paraId="178609AF" w14:textId="52D069B5" w:rsidR="007323D9" w:rsidRPr="00A52204" w:rsidRDefault="007323D9" w:rsidP="00A52204">
      <w:pPr>
        <w:widowControl/>
        <w:pBdr>
          <w:top w:val="nil"/>
          <w:left w:val="nil"/>
          <w:bottom w:val="nil"/>
          <w:right w:val="nil"/>
          <w:between w:val="nil"/>
        </w:pBdr>
        <w:ind w:left="142" w:hanging="142"/>
        <w:rPr>
          <w:rFonts w:ascii="Calibri" w:eastAsia="Calibri" w:hAnsi="Calibri" w:cs="Calibri"/>
          <w:color w:val="000000"/>
          <w:sz w:val="18"/>
          <w:szCs w:val="18"/>
        </w:rPr>
      </w:pPr>
      <w:r>
        <w:rPr>
          <w:vertAlign w:val="superscript"/>
        </w:rPr>
        <w:footnoteRef/>
      </w:r>
      <w:r>
        <w:rPr>
          <w:rFonts w:ascii="Calibri" w:eastAsia="Calibri" w:hAnsi="Calibri" w:cs="Calibri"/>
          <w:color w:val="000000"/>
          <w:sz w:val="16"/>
          <w:szCs w:val="16"/>
        </w:rPr>
        <w:t xml:space="preserve"> </w:t>
      </w:r>
      <w:r w:rsidRPr="00A52204">
        <w:rPr>
          <w:rFonts w:ascii="Calibri" w:eastAsia="Calibri" w:hAnsi="Calibri" w:cs="Calibri"/>
          <w:color w:val="000000"/>
          <w:sz w:val="18"/>
          <w:szCs w:val="18"/>
        </w:rPr>
        <w:t xml:space="preserve">Jednoznačne a stručne zdôvodnite výber prijímateľa národného projektu ako jedinečného subjektu oprávneného na realizáciu NP (napr. </w:t>
      </w:r>
      <w:r w:rsidR="00A52204">
        <w:rPr>
          <w:rFonts w:ascii="Calibri" w:eastAsia="Calibri" w:hAnsi="Calibri" w:cs="Calibri"/>
          <w:color w:val="000000"/>
          <w:sz w:val="18"/>
          <w:szCs w:val="18"/>
        </w:rPr>
        <w:t xml:space="preserve"> </w:t>
      </w:r>
      <w:r w:rsidRPr="00A52204">
        <w:rPr>
          <w:rFonts w:ascii="Calibri" w:eastAsia="Calibri" w:hAnsi="Calibri" w:cs="Calibri"/>
          <w:color w:val="000000"/>
          <w:sz w:val="18"/>
          <w:szCs w:val="18"/>
        </w:rPr>
        <w:t>odkaz na platné predpisy, národnú stratégiu, ktorá odôvodňuje jedinečnosť prijímateľa).</w:t>
      </w:r>
    </w:p>
  </w:footnote>
  <w:footnote w:id="4">
    <w:p w14:paraId="0C2E3AD2" w14:textId="77777777" w:rsidR="007323D9" w:rsidRPr="00A52204" w:rsidRDefault="007323D9">
      <w:pPr>
        <w:widowControl/>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6"/>
          <w:szCs w:val="16"/>
        </w:rPr>
        <w:t xml:space="preserve"> </w:t>
      </w:r>
      <w:r w:rsidRPr="00A52204">
        <w:rPr>
          <w:rFonts w:ascii="Calibri" w:eastAsia="Calibri" w:hAnsi="Calibri" w:cs="Calibri"/>
          <w:color w:val="000000"/>
          <w:sz w:val="18"/>
          <w:szCs w:val="18"/>
        </w:rPr>
        <w:t xml:space="preserve">Uveďte dôvody pre výber partnerov </w:t>
      </w:r>
    </w:p>
  </w:footnote>
  <w:footnote w:id="5">
    <w:p w14:paraId="64933F43" w14:textId="77777777" w:rsidR="007323D9" w:rsidRDefault="007323D9" w:rsidP="00A52204">
      <w:pPr>
        <w:widowControl/>
        <w:pBdr>
          <w:top w:val="nil"/>
          <w:left w:val="nil"/>
          <w:bottom w:val="nil"/>
          <w:right w:val="nil"/>
          <w:between w:val="nil"/>
        </w:pBdr>
        <w:ind w:left="142" w:hanging="142"/>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sidRPr="00A52204">
        <w:rPr>
          <w:rFonts w:ascii="Calibri" w:eastAsia="Calibri" w:hAnsi="Calibri" w:cs="Calibri"/>
          <w:color w:val="000000"/>
          <w:sz w:val="18"/>
          <w:szCs w:val="18"/>
        </w:rPr>
        <w:t>Uveďte, na základe akých kritérií bol partner vybraný, alebo ak boli zverejnené, uveďte odkaz na internetovú stránku, kde sú dostupné. Ako kritérium pre výber - určenie partnera môže byť tiež uvedená predchádzajúca spolupráca žiadateľa  s partnerom, ktorá bude náležite opísaná a odôvodnená, avšak nejde o spoluprácu, ktorá by v prípade verejných prostriedkov spadala pod pôsobnosť zákona o VO.</w:t>
      </w:r>
    </w:p>
  </w:footnote>
  <w:footnote w:id="6">
    <w:p w14:paraId="7FEED749" w14:textId="77777777" w:rsidR="007323D9" w:rsidRDefault="007323D9" w:rsidP="00A52204">
      <w:pPr>
        <w:widowControl/>
        <w:pBdr>
          <w:top w:val="nil"/>
          <w:left w:val="nil"/>
          <w:bottom w:val="nil"/>
          <w:right w:val="nil"/>
          <w:between w:val="nil"/>
        </w:pBdr>
        <w:ind w:left="142" w:hanging="142"/>
        <w:rPr>
          <w:rFonts w:ascii="Calibri" w:eastAsia="Calibri" w:hAnsi="Calibri" w:cs="Calibri"/>
          <w:color w:val="000000"/>
          <w:sz w:val="16"/>
          <w:szCs w:val="16"/>
        </w:rPr>
      </w:pPr>
      <w:r>
        <w:rPr>
          <w:vertAlign w:val="superscript"/>
        </w:rPr>
        <w:footnoteRef/>
      </w:r>
      <w:r>
        <w:rPr>
          <w:rFonts w:ascii="Times New Roman" w:eastAsia="Times New Roman" w:hAnsi="Times New Roman"/>
          <w:color w:val="000000"/>
          <w:sz w:val="20"/>
          <w:szCs w:val="20"/>
        </w:rPr>
        <w:t xml:space="preserve"> </w:t>
      </w:r>
      <w:r w:rsidRPr="00A52204">
        <w:rPr>
          <w:rFonts w:ascii="Calibri" w:eastAsia="Calibri" w:hAnsi="Calibri" w:cs="Calibri"/>
          <w:color w:val="000000"/>
          <w:sz w:val="18"/>
          <w:szCs w:val="18"/>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A52204">
        <w:rPr>
          <w:rFonts w:ascii="Calibri" w:eastAsia="Calibri" w:hAnsi="Calibri" w:cs="Calibri"/>
          <w:color w:val="000000"/>
          <w:sz w:val="18"/>
          <w:szCs w:val="18"/>
        </w:rPr>
        <w:t>akvakultúrnom</w:t>
      </w:r>
      <w:proofErr w:type="spellEnd"/>
      <w:r w:rsidRPr="00A52204">
        <w:rPr>
          <w:rFonts w:ascii="Calibri" w:eastAsia="Calibri" w:hAnsi="Calibri" w:cs="Calibri"/>
          <w:color w:val="000000"/>
          <w:sz w:val="18"/>
          <w:szCs w:val="18"/>
        </w:rPr>
        <w:t xml:space="preserve"> fonde a rozpočtové pravidlá pre uvedené fondy, ako aj pre Fond pre azyl, migráciu a integráciu, Fond pre vnútornú bezpečnosť a Nástroj finančnej podpory na riadenie hraníc a vízovú politiku</w:t>
      </w:r>
    </w:p>
  </w:footnote>
  <w:footnote w:id="7">
    <w:p w14:paraId="08C60595" w14:textId="26445383" w:rsidR="007323D9" w:rsidRDefault="007323D9">
      <w:pPr>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sidR="00A52204">
        <w:rPr>
          <w:rFonts w:ascii="Calibri" w:eastAsia="Calibri" w:hAnsi="Calibri" w:cs="Calibri"/>
          <w:sz w:val="16"/>
          <w:szCs w:val="16"/>
        </w:rPr>
        <w:t xml:space="preserve"> </w:t>
      </w:r>
      <w:r w:rsidRPr="00A52204">
        <w:rPr>
          <w:rFonts w:ascii="Calibri" w:eastAsia="Calibri" w:hAnsi="Calibri" w:cs="Calibri"/>
          <w:sz w:val="18"/>
          <w:szCs w:val="18"/>
        </w:rPr>
        <w:t>Tabuľka sa opakuje v závislosti od počtu špecifických cieľov.</w:t>
      </w:r>
    </w:p>
  </w:footnote>
  <w:footnote w:id="8">
    <w:p w14:paraId="2FD0D48F" w14:textId="77777777" w:rsidR="007323D9" w:rsidRDefault="007323D9">
      <w:pPr>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sidRPr="00A52204">
        <w:rPr>
          <w:rFonts w:ascii="Calibri" w:eastAsia="Calibri" w:hAnsi="Calibri" w:cs="Calibri"/>
          <w:sz w:val="18"/>
          <w:szCs w:val="18"/>
        </w:rPr>
        <w:t>Tabuľka sa opakuje v závislosti od počtu špecifických cieľov.</w:t>
      </w:r>
    </w:p>
  </w:footnote>
  <w:footnote w:id="9">
    <w:p w14:paraId="79774AF6" w14:textId="77777777" w:rsidR="007323D9" w:rsidRPr="00A52204" w:rsidRDefault="007323D9">
      <w:pPr>
        <w:widowControl/>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6"/>
          <w:szCs w:val="16"/>
        </w:rPr>
        <w:t xml:space="preserve"> </w:t>
      </w:r>
      <w:r w:rsidRPr="00A52204">
        <w:rPr>
          <w:rFonts w:ascii="Calibri" w:eastAsia="Calibri" w:hAnsi="Calibri" w:cs="Calibri"/>
          <w:color w:val="000000"/>
          <w:sz w:val="18"/>
          <w:szCs w:val="18"/>
        </w:rPr>
        <w:t>Oblasť intervencie, typ územia a forma financovania sú uvedené v dokumente P SK.</w:t>
      </w:r>
    </w:p>
  </w:footnote>
  <w:footnote w:id="10">
    <w:p w14:paraId="7083B779" w14:textId="77777777" w:rsidR="007323D9" w:rsidRDefault="007323D9">
      <w:pPr>
        <w:widowControl/>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sidRPr="00A52204">
        <w:rPr>
          <w:rFonts w:ascii="Calibri" w:eastAsia="Calibri" w:hAnsi="Calibri" w:cs="Calibri"/>
          <w:color w:val="000000"/>
          <w:sz w:val="18"/>
          <w:szCs w:val="18"/>
        </w:rPr>
        <w:t>Oblasť intervencie, typ územia a forma financovania sú uvedené v dokumente P SK.</w:t>
      </w:r>
    </w:p>
  </w:footnote>
  <w:footnote w:id="11">
    <w:p w14:paraId="33F0F443" w14:textId="76D31A84" w:rsidR="007323D9" w:rsidRPr="00A52204" w:rsidRDefault="007323D9" w:rsidP="00A52204">
      <w:pPr>
        <w:ind w:left="284" w:hanging="284"/>
        <w:rPr>
          <w:rFonts w:asciiTheme="minorHAnsi" w:eastAsia="Times New Roman" w:hAnsiTheme="minorHAnsi" w:cstheme="minorHAnsi"/>
          <w:sz w:val="20"/>
          <w:szCs w:val="20"/>
        </w:rPr>
      </w:pPr>
      <w:r w:rsidRPr="00F66B10">
        <w:rPr>
          <w:rFonts w:asciiTheme="minorHAnsi" w:eastAsia="Times New Roman" w:hAnsiTheme="minorHAnsi" w:cstheme="minorHAnsi"/>
          <w:vertAlign w:val="superscript"/>
        </w:rPr>
        <w:footnoteRef/>
      </w:r>
      <w:r w:rsidRPr="00F66B10">
        <w:rPr>
          <w:rFonts w:asciiTheme="minorHAnsi" w:eastAsia="Times New Roman" w:hAnsiTheme="minorHAnsi" w:cstheme="minorHAnsi"/>
          <w:sz w:val="20"/>
          <w:szCs w:val="20"/>
          <w:vertAlign w:val="superscript"/>
        </w:rPr>
        <w:t xml:space="preserve"> </w:t>
      </w:r>
      <w:r w:rsidR="00F66B10" w:rsidRPr="00F66B10">
        <w:rPr>
          <w:rFonts w:asciiTheme="minorHAnsi" w:eastAsia="Times New Roman" w:hAnsiTheme="minorHAnsi" w:cstheme="minorHAnsi"/>
          <w:sz w:val="20"/>
          <w:szCs w:val="20"/>
          <w:vertAlign w:val="superscript"/>
        </w:rPr>
        <w:t xml:space="preserve"> </w:t>
      </w:r>
      <w:r w:rsidR="00A52204">
        <w:rPr>
          <w:rFonts w:asciiTheme="minorHAnsi" w:eastAsia="Times New Roman" w:hAnsiTheme="minorHAnsi" w:cstheme="minorHAnsi"/>
          <w:sz w:val="20"/>
          <w:szCs w:val="20"/>
          <w:vertAlign w:val="superscript"/>
        </w:rPr>
        <w:t xml:space="preserve"> </w:t>
      </w:r>
      <w:r w:rsidRPr="00A52204">
        <w:rPr>
          <w:rFonts w:asciiTheme="minorHAnsi" w:eastAsia="Times New Roman" w:hAnsiTheme="minorHAnsi" w:cstheme="minorHAnsi"/>
          <w:sz w:val="18"/>
          <w:szCs w:val="18"/>
        </w:rPr>
        <w:t xml:space="preserve">Na účely Zámeru NP (aj následného monitorovania NP) sa pod lokalitou rozumie územie v rámci určitého mesta alebo obce resp. jeho </w:t>
      </w:r>
      <w:r w:rsidR="00A52204">
        <w:rPr>
          <w:rFonts w:asciiTheme="minorHAnsi" w:eastAsia="Times New Roman" w:hAnsiTheme="minorHAnsi" w:cstheme="minorHAnsi"/>
          <w:sz w:val="18"/>
          <w:szCs w:val="18"/>
        </w:rPr>
        <w:t xml:space="preserve">    </w:t>
      </w:r>
      <w:r w:rsidRPr="00A52204">
        <w:rPr>
          <w:rFonts w:asciiTheme="minorHAnsi" w:eastAsia="Times New Roman" w:hAnsiTheme="minorHAnsi" w:cstheme="minorHAnsi"/>
          <w:sz w:val="18"/>
          <w:szCs w:val="18"/>
        </w:rPr>
        <w:t>časť/štvrť.</w:t>
      </w:r>
    </w:p>
  </w:footnote>
  <w:footnote w:id="12">
    <w:p w14:paraId="3DD77D51" w14:textId="022B5AE3" w:rsidR="007323D9" w:rsidRDefault="007323D9" w:rsidP="00A52204">
      <w:pPr>
        <w:pStyle w:val="Textpoznmkypodiarou"/>
        <w:ind w:left="142" w:hanging="142"/>
      </w:pPr>
      <w:r w:rsidRPr="00F66B10">
        <w:rPr>
          <w:rStyle w:val="Odkaznapoznmkupodiarou"/>
          <w:rFonts w:asciiTheme="minorHAnsi" w:hAnsiTheme="minorHAnsi" w:cstheme="minorHAnsi"/>
        </w:rPr>
        <w:footnoteRef/>
      </w:r>
      <w:r w:rsidRPr="00F66B10">
        <w:rPr>
          <w:rFonts w:asciiTheme="minorHAnsi" w:hAnsiTheme="minorHAnsi" w:cstheme="minorHAnsi"/>
        </w:rPr>
        <w:t xml:space="preserve"> </w:t>
      </w:r>
      <w:hyperlink r:id="rId1" w:history="1">
        <w:r w:rsidR="00E52BD3" w:rsidRPr="000918EB">
          <w:rPr>
            <w:rStyle w:val="Hypertextovprepojenie"/>
            <w:rFonts w:asciiTheme="minorHAnsi" w:hAnsiTheme="minorHAnsi" w:cstheme="minorHAnsi"/>
          </w:rPr>
          <w:t>https://ia.gov.sk/narodny-projekt-podpora-a-zvysovanie-kvality-terennej-socialnej-prace/na-stiahnutie/index.html?csrt=2000237625934551291</w:t>
        </w:r>
      </w:hyperlink>
      <w:r w:rsidR="00E52BD3">
        <w:rPr>
          <w:rFonts w:asciiTheme="minorHAnsi" w:hAnsiTheme="minorHAnsi" w:cstheme="minorHAnsi"/>
        </w:rPr>
        <w:t xml:space="preserve"> </w:t>
      </w:r>
    </w:p>
  </w:footnote>
  <w:footnote w:id="13">
    <w:p w14:paraId="53FE0ECC" w14:textId="77777777" w:rsidR="007323D9" w:rsidRPr="00D712B9" w:rsidRDefault="007323D9" w:rsidP="00D712B9">
      <w:pPr>
        <w:pStyle w:val="Textpoznmkypodiarou"/>
        <w:jc w:val="both"/>
        <w:rPr>
          <w:rFonts w:asciiTheme="minorHAnsi" w:hAnsiTheme="minorHAnsi" w:cstheme="minorHAnsi"/>
        </w:rPr>
      </w:pPr>
      <w:r w:rsidRPr="00D712B9">
        <w:rPr>
          <w:rStyle w:val="Odkaznapoznmkupodiarou"/>
          <w:rFonts w:asciiTheme="minorHAnsi" w:hAnsiTheme="minorHAnsi" w:cstheme="minorHAnsi"/>
        </w:rPr>
        <w:footnoteRef/>
      </w:r>
      <w:r w:rsidRPr="00D712B9">
        <w:rPr>
          <w:rFonts w:asciiTheme="minorHAnsi" w:hAnsiTheme="minorHAnsi" w:cstheme="minorHAnsi"/>
        </w:rPr>
        <w:t xml:space="preserve"> </w:t>
      </w:r>
      <w:r w:rsidRPr="00A52204">
        <w:rPr>
          <w:rFonts w:asciiTheme="minorHAnsi" w:hAnsiTheme="minorHAnsi" w:cstheme="minorHAnsi"/>
          <w:sz w:val="18"/>
          <w:szCs w:val="18"/>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A52204">
        <w:rPr>
          <w:rFonts w:asciiTheme="minorHAnsi" w:hAnsiTheme="minorHAnsi" w:cstheme="minorHAnsi"/>
          <w:sz w:val="18"/>
          <w:szCs w:val="18"/>
        </w:rPr>
        <w:t>akvakultúrnom</w:t>
      </w:r>
      <w:proofErr w:type="spellEnd"/>
      <w:r w:rsidRPr="00A52204">
        <w:rPr>
          <w:rFonts w:asciiTheme="minorHAnsi" w:hAnsiTheme="minorHAnsi" w:cstheme="minorHAnsi"/>
          <w:sz w:val="18"/>
          <w:szCs w:val="18"/>
        </w:rPr>
        <w:t xml:space="preserve"> fonde a rozpočtové pravidlá pre uvedené fondy, ako aj pre Fond pre azyl, migráciu a integráciu, Fond pre vnútornú bezpečnosť a Nástroj finančnej podpory na riadenie hraníc a vízovú politiku</w:t>
      </w:r>
    </w:p>
  </w:footnote>
  <w:footnote w:id="14">
    <w:p w14:paraId="0E0874D9" w14:textId="77777777" w:rsidR="007323D9" w:rsidRDefault="007323D9">
      <w:pPr>
        <w:widowControl/>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sidRPr="00A52204">
        <w:rPr>
          <w:rFonts w:ascii="Calibri" w:eastAsia="Calibri" w:hAnsi="Calibri" w:cs="Calibri"/>
          <w:color w:val="000000"/>
          <w:sz w:val="18"/>
          <w:szCs w:val="18"/>
        </w:rPr>
        <w:t>V prípade viacerých merateľných ukazovateľov, doplňte údaje za každý merateľný ukazovateľ.</w:t>
      </w:r>
    </w:p>
  </w:footnote>
  <w:footnote w:id="15">
    <w:p w14:paraId="75776718" w14:textId="77777777" w:rsidR="007323D9" w:rsidRDefault="007323D9">
      <w:pPr>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sidRPr="00A52204">
        <w:rPr>
          <w:rFonts w:ascii="Calibri" w:eastAsia="Calibri" w:hAnsi="Calibri" w:cs="Calibri"/>
          <w:sz w:val="18"/>
          <w:szCs w:val="18"/>
        </w:rPr>
        <w:t>V prípade viacerých údajov, doplňte údaje za každý údaj.</w:t>
      </w:r>
    </w:p>
  </w:footnote>
  <w:footnote w:id="16">
    <w:p w14:paraId="00BB01C1" w14:textId="77777777" w:rsidR="007323D9" w:rsidRDefault="007323D9">
      <w:pPr>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sidRPr="00A52204">
        <w:rPr>
          <w:rFonts w:ascii="Calibri" w:eastAsia="Calibri" w:hAnsi="Calibri" w:cs="Calibri"/>
          <w:sz w:val="18"/>
          <w:szCs w:val="18"/>
        </w:rPr>
        <w:t>V prípade viacerých cieľových skupín, doplňte dopady na každú z nich.</w:t>
      </w:r>
    </w:p>
  </w:footnote>
  <w:footnote w:id="17">
    <w:p w14:paraId="213EEA4F" w14:textId="77777777" w:rsidR="007323D9" w:rsidRDefault="007323D9">
      <w:pPr>
        <w:widowControl/>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sidRPr="00A52204">
        <w:rPr>
          <w:rFonts w:ascii="Calibri" w:eastAsia="Calibri" w:hAnsi="Calibri" w:cs="Calibri"/>
          <w:sz w:val="18"/>
          <w:szCs w:val="18"/>
        </w:rPr>
        <w:t>Ak nie je možné uviesť početnosť cieľovej skupiny, uveďte do tejto časti zdôvodnenie.</w:t>
      </w:r>
    </w:p>
  </w:footnote>
  <w:footnote w:id="18">
    <w:p w14:paraId="05AF9E16" w14:textId="77777777" w:rsidR="007323D9" w:rsidRDefault="007323D9" w:rsidP="008728DB">
      <w:pPr>
        <w:widowControl/>
        <w:pBdr>
          <w:top w:val="nil"/>
          <w:left w:val="nil"/>
          <w:bottom w:val="nil"/>
          <w:right w:val="nil"/>
          <w:between w:val="nil"/>
        </w:pBdr>
        <w:ind w:left="284" w:hanging="284"/>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sidRPr="008728DB">
        <w:rPr>
          <w:rFonts w:ascii="Calibri" w:eastAsia="Calibri" w:hAnsi="Calibri" w:cs="Calibri"/>
          <w:color w:val="000000"/>
          <w:sz w:val="18"/>
          <w:szCs w:val="18"/>
        </w:rPr>
        <w:t>Pozri aj  Uznesenie Vlády SR č. 300 z 21.6.2017 k návrhu k návrhu Rámca na hodnotenie verejných investičných projektov v SR (dostupné na:</w:t>
      </w:r>
      <w:hyperlink r:id="rId2">
        <w:r w:rsidRPr="008728DB">
          <w:rPr>
            <w:rFonts w:ascii="Calibri" w:eastAsia="Calibri" w:hAnsi="Calibri" w:cs="Calibri"/>
            <w:color w:val="0000FF"/>
            <w:sz w:val="18"/>
            <w:szCs w:val="18"/>
            <w:u w:val="single"/>
          </w:rPr>
          <w:t>http://www.rokovania.sk/Rokovanie.aspx/BodRokovaniaDetail?idMaterial=26598</w:t>
        </w:r>
      </w:hyperlink>
      <w:r w:rsidRPr="008728DB">
        <w:rPr>
          <w:rFonts w:ascii="Calibri" w:eastAsia="Calibri" w:hAnsi="Calibri" w:cs="Calibri"/>
          <w:color w:val="000000"/>
          <w:sz w:val="18"/>
          <w:szCs w:val="18"/>
        </w:rPr>
        <w:t xml:space="preserve"> )</w:t>
      </w:r>
    </w:p>
  </w:footnote>
  <w:footnote w:id="19">
    <w:p w14:paraId="3D50789D" w14:textId="19EA90D7" w:rsidR="007323D9" w:rsidRDefault="007323D9" w:rsidP="008728DB">
      <w:pPr>
        <w:widowControl/>
        <w:pBdr>
          <w:top w:val="nil"/>
          <w:left w:val="nil"/>
          <w:bottom w:val="nil"/>
          <w:right w:val="nil"/>
          <w:between w:val="nil"/>
        </w:pBdr>
        <w:ind w:left="284" w:hanging="284"/>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sidR="00A52204">
        <w:rPr>
          <w:rFonts w:ascii="Calibri" w:eastAsia="Calibri" w:hAnsi="Calibri" w:cs="Calibri"/>
          <w:color w:val="000000"/>
          <w:sz w:val="16"/>
          <w:szCs w:val="16"/>
        </w:rPr>
        <w:t xml:space="preserve">  </w:t>
      </w:r>
      <w:r w:rsidRPr="00A52204">
        <w:rPr>
          <w:rFonts w:ascii="Calibri" w:eastAsia="Calibri" w:hAnsi="Calibri" w:cs="Calibri"/>
          <w:sz w:val="18"/>
          <w:szCs w:val="18"/>
        </w:rPr>
        <w:t>Tabuľka sa opakuje v závislosti od počtu relevantných verejných obstarávaní. V prípade, ak sú VO realizované v rámci paušálnej sadzby, uvedená tabuľka sa nevypĺňa</w:t>
      </w:r>
    </w:p>
  </w:footnote>
  <w:footnote w:id="20">
    <w:p w14:paraId="532FED39" w14:textId="77777777" w:rsidR="007323D9" w:rsidRPr="00A52204" w:rsidRDefault="007323D9">
      <w:pPr>
        <w:rPr>
          <w:rFonts w:ascii="Calibri" w:eastAsia="Calibri" w:hAnsi="Calibri" w:cs="Calibri"/>
          <w:sz w:val="18"/>
          <w:szCs w:val="18"/>
        </w:rPr>
      </w:pPr>
      <w:r>
        <w:rPr>
          <w:vertAlign w:val="superscript"/>
        </w:rPr>
        <w:footnoteRef/>
      </w:r>
      <w:r>
        <w:rPr>
          <w:rFonts w:ascii="Calibri" w:eastAsia="Calibri" w:hAnsi="Calibri" w:cs="Calibri"/>
          <w:sz w:val="16"/>
          <w:szCs w:val="16"/>
        </w:rPr>
        <w:t xml:space="preserve"> </w:t>
      </w:r>
      <w:r w:rsidRPr="00A52204">
        <w:rPr>
          <w:rFonts w:ascii="Calibri" w:eastAsia="Calibri" w:hAnsi="Calibri" w:cs="Calibri"/>
          <w:sz w:val="18"/>
          <w:szCs w:val="18"/>
        </w:rPr>
        <w:t>Tabuľka sa opakuje v závislosti od počtu rizík.</w:t>
      </w:r>
    </w:p>
    <w:p w14:paraId="70AC7F1E" w14:textId="77777777" w:rsidR="007323D9" w:rsidRDefault="007323D9">
      <w:pPr>
        <w:widowControl/>
        <w:pBdr>
          <w:top w:val="nil"/>
          <w:left w:val="nil"/>
          <w:bottom w:val="nil"/>
          <w:right w:val="nil"/>
          <w:between w:val="nil"/>
        </w:pBdr>
        <w:rPr>
          <w:rFonts w:ascii="Times New Roman" w:eastAsia="Times New Roman" w:hAnsi="Times New Roman"/>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F96"/>
    <w:multiLevelType w:val="hybridMultilevel"/>
    <w:tmpl w:val="9446E8F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514A21"/>
    <w:multiLevelType w:val="hybridMultilevel"/>
    <w:tmpl w:val="522E2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FF59A3"/>
    <w:multiLevelType w:val="multilevel"/>
    <w:tmpl w:val="0D84D9FC"/>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15:restartNumberingAfterBreak="0">
    <w:nsid w:val="0915124F"/>
    <w:multiLevelType w:val="multilevel"/>
    <w:tmpl w:val="159A3174"/>
    <w:lvl w:ilvl="0">
      <w:start w:val="1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624000"/>
    <w:multiLevelType w:val="hybridMultilevel"/>
    <w:tmpl w:val="69F44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B36B09"/>
    <w:multiLevelType w:val="multilevel"/>
    <w:tmpl w:val="31DC2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AB0898"/>
    <w:multiLevelType w:val="multilevel"/>
    <w:tmpl w:val="064CEBF6"/>
    <w:lvl w:ilvl="0">
      <w:start w:val="1"/>
      <w:numFmt w:val="decimal"/>
      <w:lvlText w:val="%1."/>
      <w:lvlJc w:val="left"/>
      <w:pPr>
        <w:ind w:left="1068" w:hanging="360"/>
      </w:pPr>
      <w:rPr>
        <w:rFonts w:hint="default"/>
      </w:rPr>
    </w:lvl>
    <w:lvl w:ilvl="1">
      <w:start w:val="4"/>
      <w:numFmt w:val="decimal"/>
      <w:isLgl/>
      <w:lvlText w:val="%1.%2"/>
      <w:lvlJc w:val="left"/>
      <w:pPr>
        <w:ind w:left="1278" w:hanging="570"/>
      </w:pPr>
      <w:rPr>
        <w:rFonts w:cs="Times New Roman" w:hint="default"/>
        <w:b w:val="0"/>
        <w:sz w:val="20"/>
      </w:rPr>
    </w:lvl>
    <w:lvl w:ilvl="2">
      <w:start w:val="1"/>
      <w:numFmt w:val="decimal"/>
      <w:isLgl/>
      <w:lvlText w:val="%1.%2.%3"/>
      <w:lvlJc w:val="left"/>
      <w:pPr>
        <w:ind w:left="1428" w:hanging="720"/>
      </w:pPr>
      <w:rPr>
        <w:rFonts w:cs="Times New Roman" w:hint="default"/>
        <w:b w:val="0"/>
        <w:sz w:val="20"/>
      </w:rPr>
    </w:lvl>
    <w:lvl w:ilvl="3">
      <w:start w:val="1"/>
      <w:numFmt w:val="decimal"/>
      <w:isLgl/>
      <w:lvlText w:val="%1.%2.%3.%4"/>
      <w:lvlJc w:val="left"/>
      <w:pPr>
        <w:ind w:left="1428" w:hanging="720"/>
      </w:pPr>
      <w:rPr>
        <w:rFonts w:cs="Times New Roman" w:hint="default"/>
        <w:b w:val="0"/>
        <w:sz w:val="20"/>
      </w:rPr>
    </w:lvl>
    <w:lvl w:ilvl="4">
      <w:start w:val="1"/>
      <w:numFmt w:val="decimal"/>
      <w:isLgl/>
      <w:lvlText w:val="%1.%2.%3.%4.%5"/>
      <w:lvlJc w:val="left"/>
      <w:pPr>
        <w:ind w:left="1788" w:hanging="1080"/>
      </w:pPr>
      <w:rPr>
        <w:rFonts w:cs="Times New Roman" w:hint="default"/>
        <w:b w:val="0"/>
        <w:sz w:val="20"/>
      </w:rPr>
    </w:lvl>
    <w:lvl w:ilvl="5">
      <w:start w:val="1"/>
      <w:numFmt w:val="decimal"/>
      <w:isLgl/>
      <w:lvlText w:val="%1.%2.%3.%4.%5.%6"/>
      <w:lvlJc w:val="left"/>
      <w:pPr>
        <w:ind w:left="1788" w:hanging="1080"/>
      </w:pPr>
      <w:rPr>
        <w:rFonts w:cs="Times New Roman" w:hint="default"/>
        <w:b w:val="0"/>
        <w:sz w:val="20"/>
      </w:rPr>
    </w:lvl>
    <w:lvl w:ilvl="6">
      <w:start w:val="1"/>
      <w:numFmt w:val="decimal"/>
      <w:isLgl/>
      <w:lvlText w:val="%1.%2.%3.%4.%5.%6.%7"/>
      <w:lvlJc w:val="left"/>
      <w:pPr>
        <w:ind w:left="2148" w:hanging="1440"/>
      </w:pPr>
      <w:rPr>
        <w:rFonts w:cs="Times New Roman" w:hint="default"/>
        <w:b w:val="0"/>
        <w:sz w:val="20"/>
      </w:rPr>
    </w:lvl>
    <w:lvl w:ilvl="7">
      <w:start w:val="1"/>
      <w:numFmt w:val="decimal"/>
      <w:isLgl/>
      <w:lvlText w:val="%1.%2.%3.%4.%5.%6.%7.%8"/>
      <w:lvlJc w:val="left"/>
      <w:pPr>
        <w:ind w:left="2148" w:hanging="1440"/>
      </w:pPr>
      <w:rPr>
        <w:rFonts w:cs="Times New Roman" w:hint="default"/>
        <w:b w:val="0"/>
        <w:sz w:val="20"/>
      </w:rPr>
    </w:lvl>
    <w:lvl w:ilvl="8">
      <w:start w:val="1"/>
      <w:numFmt w:val="decimal"/>
      <w:isLgl/>
      <w:lvlText w:val="%1.%2.%3.%4.%5.%6.%7.%8.%9"/>
      <w:lvlJc w:val="left"/>
      <w:pPr>
        <w:ind w:left="2508" w:hanging="1800"/>
      </w:pPr>
      <w:rPr>
        <w:rFonts w:cs="Times New Roman" w:hint="default"/>
        <w:b w:val="0"/>
        <w:sz w:val="20"/>
      </w:rPr>
    </w:lvl>
  </w:abstractNum>
  <w:abstractNum w:abstractNumId="7" w15:restartNumberingAfterBreak="0">
    <w:nsid w:val="0DB86C52"/>
    <w:multiLevelType w:val="hybridMultilevel"/>
    <w:tmpl w:val="C144E0A4"/>
    <w:lvl w:ilvl="0" w:tplc="27D09FAE">
      <w:start w:val="2"/>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0E5E5BE3"/>
    <w:multiLevelType w:val="multilevel"/>
    <w:tmpl w:val="B04CF95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C9365E"/>
    <w:multiLevelType w:val="multilevel"/>
    <w:tmpl w:val="DE7A8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5F7EBE"/>
    <w:multiLevelType w:val="multilevel"/>
    <w:tmpl w:val="407A032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B479BC"/>
    <w:multiLevelType w:val="multilevel"/>
    <w:tmpl w:val="DF660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6334AE7"/>
    <w:multiLevelType w:val="multilevel"/>
    <w:tmpl w:val="7FB26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F5277A"/>
    <w:multiLevelType w:val="hybridMultilevel"/>
    <w:tmpl w:val="9D02CA06"/>
    <w:lvl w:ilvl="0" w:tplc="D9623A6A">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F324BB"/>
    <w:multiLevelType w:val="hybridMultilevel"/>
    <w:tmpl w:val="B85080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1F9F4E38"/>
    <w:multiLevelType w:val="hybridMultilevel"/>
    <w:tmpl w:val="8A16E580"/>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2159010B"/>
    <w:multiLevelType w:val="hybridMultilevel"/>
    <w:tmpl w:val="863074C6"/>
    <w:lvl w:ilvl="0" w:tplc="27D09FAE">
      <w:start w:val="2"/>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2742530C"/>
    <w:multiLevelType w:val="multilevel"/>
    <w:tmpl w:val="85DA8E38"/>
    <w:lvl w:ilvl="0">
      <w:start w:val="1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7FA6C0A"/>
    <w:multiLevelType w:val="multilevel"/>
    <w:tmpl w:val="2F9A8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592251"/>
    <w:multiLevelType w:val="multilevel"/>
    <w:tmpl w:val="56264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904FCC"/>
    <w:multiLevelType w:val="multilevel"/>
    <w:tmpl w:val="FFEA4616"/>
    <w:lvl w:ilvl="0">
      <w:start w:val="1"/>
      <w:numFmt w:val="bullet"/>
      <w:lvlText w:val="●"/>
      <w:lvlJc w:val="left"/>
      <w:pPr>
        <w:ind w:left="1440" w:hanging="1014"/>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F8D6BE6"/>
    <w:multiLevelType w:val="multilevel"/>
    <w:tmpl w:val="4B1A721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2" w15:restartNumberingAfterBreak="0">
    <w:nsid w:val="32035CE7"/>
    <w:multiLevelType w:val="hybridMultilevel"/>
    <w:tmpl w:val="AB5EAA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44911F1"/>
    <w:multiLevelType w:val="multilevel"/>
    <w:tmpl w:val="21AAC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9D6DAB"/>
    <w:multiLevelType w:val="hybridMultilevel"/>
    <w:tmpl w:val="F66C2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7644055"/>
    <w:multiLevelType w:val="multilevel"/>
    <w:tmpl w:val="7DC2080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6B3778"/>
    <w:multiLevelType w:val="multilevel"/>
    <w:tmpl w:val="60366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A26791C"/>
    <w:multiLevelType w:val="multilevel"/>
    <w:tmpl w:val="38A22F1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A6E46D7"/>
    <w:multiLevelType w:val="multilevel"/>
    <w:tmpl w:val="ED964636"/>
    <w:lvl w:ilvl="0">
      <w:start w:val="1"/>
      <w:numFmt w:val="lowerLetter"/>
      <w:pStyle w:val="Bullet"/>
      <w:lvlText w:val="%1."/>
      <w:lvlJc w:val="left"/>
      <w:pPr>
        <w:ind w:left="1080" w:hanging="720"/>
      </w:pPr>
    </w:lvl>
    <w:lvl w:ilvl="1">
      <w:start w:val="1"/>
      <w:numFmt w:val="bullet"/>
      <w:pStyle w:val="Bullet2"/>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AF5110"/>
    <w:multiLevelType w:val="multilevel"/>
    <w:tmpl w:val="4D343AAE"/>
    <w:lvl w:ilvl="0">
      <w:start w:val="1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0D14F26"/>
    <w:multiLevelType w:val="hybridMultilevel"/>
    <w:tmpl w:val="FFEE11F8"/>
    <w:lvl w:ilvl="0" w:tplc="27D09FAE">
      <w:start w:val="2"/>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4F95528A"/>
    <w:multiLevelType w:val="hybridMultilevel"/>
    <w:tmpl w:val="66E86F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1706BB8"/>
    <w:multiLevelType w:val="multilevel"/>
    <w:tmpl w:val="7AE2D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0875DC"/>
    <w:multiLevelType w:val="hybridMultilevel"/>
    <w:tmpl w:val="8190DEF0"/>
    <w:lvl w:ilvl="0" w:tplc="27D09FAE">
      <w:start w:val="2"/>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544E03F2"/>
    <w:multiLevelType w:val="hybridMultilevel"/>
    <w:tmpl w:val="0C9AC1B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54AE5A64"/>
    <w:multiLevelType w:val="multilevel"/>
    <w:tmpl w:val="D8E8F96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AB108B2"/>
    <w:multiLevelType w:val="multilevel"/>
    <w:tmpl w:val="A08EE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C253281"/>
    <w:multiLevelType w:val="hybridMultilevel"/>
    <w:tmpl w:val="F91411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5E8E4461"/>
    <w:multiLevelType w:val="multilevel"/>
    <w:tmpl w:val="064CEBF6"/>
    <w:lvl w:ilvl="0">
      <w:start w:val="1"/>
      <w:numFmt w:val="decimal"/>
      <w:lvlText w:val="%1."/>
      <w:lvlJc w:val="left"/>
      <w:pPr>
        <w:ind w:left="1068" w:hanging="360"/>
      </w:pPr>
      <w:rPr>
        <w:rFonts w:hint="default"/>
      </w:rPr>
    </w:lvl>
    <w:lvl w:ilvl="1">
      <w:start w:val="4"/>
      <w:numFmt w:val="decimal"/>
      <w:isLgl/>
      <w:lvlText w:val="%1.%2"/>
      <w:lvlJc w:val="left"/>
      <w:pPr>
        <w:ind w:left="1278" w:hanging="570"/>
      </w:pPr>
      <w:rPr>
        <w:rFonts w:cs="Times New Roman" w:hint="default"/>
        <w:b w:val="0"/>
        <w:sz w:val="20"/>
      </w:rPr>
    </w:lvl>
    <w:lvl w:ilvl="2">
      <w:start w:val="1"/>
      <w:numFmt w:val="decimal"/>
      <w:isLgl/>
      <w:lvlText w:val="%1.%2.%3"/>
      <w:lvlJc w:val="left"/>
      <w:pPr>
        <w:ind w:left="1428" w:hanging="720"/>
      </w:pPr>
      <w:rPr>
        <w:rFonts w:cs="Times New Roman" w:hint="default"/>
        <w:b w:val="0"/>
        <w:sz w:val="20"/>
      </w:rPr>
    </w:lvl>
    <w:lvl w:ilvl="3">
      <w:start w:val="1"/>
      <w:numFmt w:val="decimal"/>
      <w:isLgl/>
      <w:lvlText w:val="%1.%2.%3.%4"/>
      <w:lvlJc w:val="left"/>
      <w:pPr>
        <w:ind w:left="1428" w:hanging="720"/>
      </w:pPr>
      <w:rPr>
        <w:rFonts w:cs="Times New Roman" w:hint="default"/>
        <w:b w:val="0"/>
        <w:sz w:val="20"/>
      </w:rPr>
    </w:lvl>
    <w:lvl w:ilvl="4">
      <w:start w:val="1"/>
      <w:numFmt w:val="decimal"/>
      <w:isLgl/>
      <w:lvlText w:val="%1.%2.%3.%4.%5"/>
      <w:lvlJc w:val="left"/>
      <w:pPr>
        <w:ind w:left="1788" w:hanging="1080"/>
      </w:pPr>
      <w:rPr>
        <w:rFonts w:cs="Times New Roman" w:hint="default"/>
        <w:b w:val="0"/>
        <w:sz w:val="20"/>
      </w:rPr>
    </w:lvl>
    <w:lvl w:ilvl="5">
      <w:start w:val="1"/>
      <w:numFmt w:val="decimal"/>
      <w:isLgl/>
      <w:lvlText w:val="%1.%2.%3.%4.%5.%6"/>
      <w:lvlJc w:val="left"/>
      <w:pPr>
        <w:ind w:left="1788" w:hanging="1080"/>
      </w:pPr>
      <w:rPr>
        <w:rFonts w:cs="Times New Roman" w:hint="default"/>
        <w:b w:val="0"/>
        <w:sz w:val="20"/>
      </w:rPr>
    </w:lvl>
    <w:lvl w:ilvl="6">
      <w:start w:val="1"/>
      <w:numFmt w:val="decimal"/>
      <w:isLgl/>
      <w:lvlText w:val="%1.%2.%3.%4.%5.%6.%7"/>
      <w:lvlJc w:val="left"/>
      <w:pPr>
        <w:ind w:left="2148" w:hanging="1440"/>
      </w:pPr>
      <w:rPr>
        <w:rFonts w:cs="Times New Roman" w:hint="default"/>
        <w:b w:val="0"/>
        <w:sz w:val="20"/>
      </w:rPr>
    </w:lvl>
    <w:lvl w:ilvl="7">
      <w:start w:val="1"/>
      <w:numFmt w:val="decimal"/>
      <w:isLgl/>
      <w:lvlText w:val="%1.%2.%3.%4.%5.%6.%7.%8"/>
      <w:lvlJc w:val="left"/>
      <w:pPr>
        <w:ind w:left="2148" w:hanging="1440"/>
      </w:pPr>
      <w:rPr>
        <w:rFonts w:cs="Times New Roman" w:hint="default"/>
        <w:b w:val="0"/>
        <w:sz w:val="20"/>
      </w:rPr>
    </w:lvl>
    <w:lvl w:ilvl="8">
      <w:start w:val="1"/>
      <w:numFmt w:val="decimal"/>
      <w:isLgl/>
      <w:lvlText w:val="%1.%2.%3.%4.%5.%6.%7.%8.%9"/>
      <w:lvlJc w:val="left"/>
      <w:pPr>
        <w:ind w:left="2508" w:hanging="1800"/>
      </w:pPr>
      <w:rPr>
        <w:rFonts w:cs="Times New Roman" w:hint="default"/>
        <w:b w:val="0"/>
        <w:sz w:val="20"/>
      </w:rPr>
    </w:lvl>
  </w:abstractNum>
  <w:abstractNum w:abstractNumId="39" w15:restartNumberingAfterBreak="0">
    <w:nsid w:val="67EB665E"/>
    <w:multiLevelType w:val="multilevel"/>
    <w:tmpl w:val="EEA6DF3C"/>
    <w:lvl w:ilvl="0">
      <w:start w:val="1"/>
      <w:numFmt w:val="bullet"/>
      <w:pStyle w:val="Styl5"/>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0" w15:restartNumberingAfterBreak="0">
    <w:nsid w:val="69762911"/>
    <w:multiLevelType w:val="hybridMultilevel"/>
    <w:tmpl w:val="4A9EDDE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6AF347BE"/>
    <w:multiLevelType w:val="multilevel"/>
    <w:tmpl w:val="1C5AF834"/>
    <w:lvl w:ilvl="0">
      <w:numFmt w:val="bullet"/>
      <w:lvlText w:val="-"/>
      <w:lvlJc w:val="left"/>
      <w:pPr>
        <w:ind w:left="1004" w:hanging="360"/>
      </w:pPr>
      <w:rPr>
        <w:rFonts w:ascii="Arial Narrow" w:eastAsia="Arial Narrow" w:hAnsi="Arial Narrow" w:cs="Arial Narrow"/>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2" w15:restartNumberingAfterBreak="0">
    <w:nsid w:val="6AFE610B"/>
    <w:multiLevelType w:val="hybridMultilevel"/>
    <w:tmpl w:val="6F22FF3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DE24873"/>
    <w:multiLevelType w:val="multilevel"/>
    <w:tmpl w:val="54E42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E1F5BB7"/>
    <w:multiLevelType w:val="multilevel"/>
    <w:tmpl w:val="A3DCB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F876CE6"/>
    <w:multiLevelType w:val="hybridMultilevel"/>
    <w:tmpl w:val="0D9443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43A2DEF"/>
    <w:multiLevelType w:val="hybridMultilevel"/>
    <w:tmpl w:val="BA40E2F4"/>
    <w:lvl w:ilvl="0" w:tplc="041B0001">
      <w:start w:val="1"/>
      <w:numFmt w:val="bullet"/>
      <w:lvlText w:val=""/>
      <w:lvlJc w:val="left"/>
      <w:pPr>
        <w:ind w:left="720" w:hanging="360"/>
      </w:pPr>
      <w:rPr>
        <w:rFonts w:ascii="Symbol" w:hAnsi="Symbol" w:hint="default"/>
      </w:rPr>
    </w:lvl>
    <w:lvl w:ilvl="1" w:tplc="27D09FAE">
      <w:start w:val="2"/>
      <w:numFmt w:val="bullet"/>
      <w:lvlText w:val="•"/>
      <w:lvlJc w:val="left"/>
      <w:pPr>
        <w:ind w:left="1800" w:hanging="72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4D86370"/>
    <w:multiLevelType w:val="multilevel"/>
    <w:tmpl w:val="F2EE486A"/>
    <w:lvl w:ilvl="0">
      <w:start w:val="1"/>
      <w:numFmt w:val="bullet"/>
      <w:lvlText w:val="-"/>
      <w:lvlJc w:val="left"/>
      <w:pPr>
        <w:ind w:left="720" w:hanging="360"/>
      </w:pPr>
      <w:rPr>
        <w:u w:val="none"/>
      </w:rPr>
    </w:lvl>
    <w:lvl w:ilvl="1">
      <w:start w:val="1"/>
      <w:numFmt w:val="bullet"/>
      <w:pStyle w:val="Nadpis2"/>
      <w:lvlText w:val="-"/>
      <w:lvlJc w:val="left"/>
      <w:pPr>
        <w:ind w:left="1440" w:hanging="360"/>
      </w:pPr>
      <w:rPr>
        <w:u w:val="none"/>
      </w:rPr>
    </w:lvl>
    <w:lvl w:ilvl="2">
      <w:start w:val="1"/>
      <w:numFmt w:val="bullet"/>
      <w:pStyle w:val="Nadpis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5796D51"/>
    <w:multiLevelType w:val="multilevel"/>
    <w:tmpl w:val="1EA038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77810CB"/>
    <w:multiLevelType w:val="multilevel"/>
    <w:tmpl w:val="021C23E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7D629BD"/>
    <w:multiLevelType w:val="multilevel"/>
    <w:tmpl w:val="D0804292"/>
    <w:lvl w:ilvl="0">
      <w:start w:val="1"/>
      <w:numFmt w:val="bullet"/>
      <w:lvlText w:val="●"/>
      <w:lvlJc w:val="left"/>
      <w:pPr>
        <w:ind w:left="1069" w:hanging="360"/>
      </w:pPr>
      <w:rPr>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abstractNum w:abstractNumId="51" w15:restartNumberingAfterBreak="0">
    <w:nsid w:val="7D114B86"/>
    <w:multiLevelType w:val="multilevel"/>
    <w:tmpl w:val="54048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3928641">
    <w:abstractNumId w:val="39"/>
  </w:num>
  <w:num w:numId="2" w16cid:durableId="1126461511">
    <w:abstractNumId w:val="36"/>
  </w:num>
  <w:num w:numId="3" w16cid:durableId="1414937132">
    <w:abstractNumId w:val="32"/>
  </w:num>
  <w:num w:numId="4" w16cid:durableId="1063993129">
    <w:abstractNumId w:val="23"/>
  </w:num>
  <w:num w:numId="5" w16cid:durableId="1602303259">
    <w:abstractNumId w:val="5"/>
  </w:num>
  <w:num w:numId="6" w16cid:durableId="565726569">
    <w:abstractNumId w:val="12"/>
  </w:num>
  <w:num w:numId="7" w16cid:durableId="304822049">
    <w:abstractNumId w:val="18"/>
  </w:num>
  <w:num w:numId="8" w16cid:durableId="930502920">
    <w:abstractNumId w:val="19"/>
  </w:num>
  <w:num w:numId="9" w16cid:durableId="1291400524">
    <w:abstractNumId w:val="28"/>
  </w:num>
  <w:num w:numId="10" w16cid:durableId="809320810">
    <w:abstractNumId w:val="43"/>
  </w:num>
  <w:num w:numId="11" w16cid:durableId="1441292752">
    <w:abstractNumId w:val="35"/>
  </w:num>
  <w:num w:numId="12" w16cid:durableId="1501892616">
    <w:abstractNumId w:val="47"/>
  </w:num>
  <w:num w:numId="13" w16cid:durableId="1788309053">
    <w:abstractNumId w:val="26"/>
  </w:num>
  <w:num w:numId="14" w16cid:durableId="8678627">
    <w:abstractNumId w:val="3"/>
  </w:num>
  <w:num w:numId="15" w16cid:durableId="1215116979">
    <w:abstractNumId w:val="29"/>
  </w:num>
  <w:num w:numId="16" w16cid:durableId="63987732">
    <w:abstractNumId w:val="27"/>
  </w:num>
  <w:num w:numId="17" w16cid:durableId="452676423">
    <w:abstractNumId w:val="44"/>
  </w:num>
  <w:num w:numId="18" w16cid:durableId="939024512">
    <w:abstractNumId w:val="17"/>
  </w:num>
  <w:num w:numId="19" w16cid:durableId="2049987450">
    <w:abstractNumId w:val="50"/>
  </w:num>
  <w:num w:numId="20" w16cid:durableId="1170753414">
    <w:abstractNumId w:val="25"/>
  </w:num>
  <w:num w:numId="21" w16cid:durableId="702289217">
    <w:abstractNumId w:val="20"/>
  </w:num>
  <w:num w:numId="22" w16cid:durableId="274672925">
    <w:abstractNumId w:val="2"/>
  </w:num>
  <w:num w:numId="23" w16cid:durableId="492333992">
    <w:abstractNumId w:val="9"/>
  </w:num>
  <w:num w:numId="24" w16cid:durableId="1781142047">
    <w:abstractNumId w:val="48"/>
  </w:num>
  <w:num w:numId="25" w16cid:durableId="585578869">
    <w:abstractNumId w:val="51"/>
  </w:num>
  <w:num w:numId="26" w16cid:durableId="866720432">
    <w:abstractNumId w:val="13"/>
  </w:num>
  <w:num w:numId="27" w16cid:durableId="740058645">
    <w:abstractNumId w:val="21"/>
  </w:num>
  <w:num w:numId="28" w16cid:durableId="614017258">
    <w:abstractNumId w:val="30"/>
  </w:num>
  <w:num w:numId="29" w16cid:durableId="562376588">
    <w:abstractNumId w:val="15"/>
  </w:num>
  <w:num w:numId="30" w16cid:durableId="936794715">
    <w:abstractNumId w:val="34"/>
  </w:num>
  <w:num w:numId="31" w16cid:durableId="750811469">
    <w:abstractNumId w:val="49"/>
  </w:num>
  <w:num w:numId="32" w16cid:durableId="16926726">
    <w:abstractNumId w:val="31"/>
  </w:num>
  <w:num w:numId="33" w16cid:durableId="1543903713">
    <w:abstractNumId w:val="46"/>
  </w:num>
  <w:num w:numId="34" w16cid:durableId="949625814">
    <w:abstractNumId w:val="10"/>
  </w:num>
  <w:num w:numId="35" w16cid:durableId="990867739">
    <w:abstractNumId w:val="41"/>
  </w:num>
  <w:num w:numId="36" w16cid:durableId="1550606792">
    <w:abstractNumId w:val="6"/>
  </w:num>
  <w:num w:numId="37" w16cid:durableId="1272739477">
    <w:abstractNumId w:val="4"/>
  </w:num>
  <w:num w:numId="38" w16cid:durableId="160704324">
    <w:abstractNumId w:val="24"/>
  </w:num>
  <w:num w:numId="39" w16cid:durableId="455561699">
    <w:abstractNumId w:val="22"/>
  </w:num>
  <w:num w:numId="40" w16cid:durableId="1048257887">
    <w:abstractNumId w:val="42"/>
  </w:num>
  <w:num w:numId="41" w16cid:durableId="376394102">
    <w:abstractNumId w:val="8"/>
  </w:num>
  <w:num w:numId="42" w16cid:durableId="1691106430">
    <w:abstractNumId w:val="11"/>
  </w:num>
  <w:num w:numId="43" w16cid:durableId="2970359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24519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56750205">
    <w:abstractNumId w:val="1"/>
  </w:num>
  <w:num w:numId="46" w16cid:durableId="479926293">
    <w:abstractNumId w:val="45"/>
  </w:num>
  <w:num w:numId="47" w16cid:durableId="741297309">
    <w:abstractNumId w:val="38"/>
  </w:num>
  <w:num w:numId="48" w16cid:durableId="1462571346">
    <w:abstractNumId w:val="14"/>
  </w:num>
  <w:num w:numId="49" w16cid:durableId="999502094">
    <w:abstractNumId w:val="16"/>
  </w:num>
  <w:num w:numId="50" w16cid:durableId="1784496280">
    <w:abstractNumId w:val="33"/>
  </w:num>
  <w:num w:numId="51" w16cid:durableId="340669036">
    <w:abstractNumId w:val="7"/>
  </w:num>
  <w:num w:numId="52" w16cid:durableId="311754947">
    <w:abstractNumId w:val="37"/>
  </w:num>
  <w:num w:numId="53" w16cid:durableId="1527909962">
    <w:abstractNumId w:val="40"/>
  </w:num>
  <w:num w:numId="54" w16cid:durableId="149102463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BD"/>
    <w:rsid w:val="000230C1"/>
    <w:rsid w:val="0002381C"/>
    <w:rsid w:val="000300D8"/>
    <w:rsid w:val="00030D3C"/>
    <w:rsid w:val="000710CB"/>
    <w:rsid w:val="000748F2"/>
    <w:rsid w:val="0008512B"/>
    <w:rsid w:val="00097245"/>
    <w:rsid w:val="000B4383"/>
    <w:rsid w:val="000B7038"/>
    <w:rsid w:val="000D2C52"/>
    <w:rsid w:val="000D71B0"/>
    <w:rsid w:val="000F3ADC"/>
    <w:rsid w:val="00111086"/>
    <w:rsid w:val="00125A2C"/>
    <w:rsid w:val="00136192"/>
    <w:rsid w:val="001426D1"/>
    <w:rsid w:val="00157797"/>
    <w:rsid w:val="001653A9"/>
    <w:rsid w:val="00170553"/>
    <w:rsid w:val="001735E9"/>
    <w:rsid w:val="001741E3"/>
    <w:rsid w:val="00184BC8"/>
    <w:rsid w:val="00197AD9"/>
    <w:rsid w:val="001A2221"/>
    <w:rsid w:val="001A3090"/>
    <w:rsid w:val="001A45C5"/>
    <w:rsid w:val="001B34A4"/>
    <w:rsid w:val="001B3E55"/>
    <w:rsid w:val="001C48BE"/>
    <w:rsid w:val="001E0B15"/>
    <w:rsid w:val="001E68AA"/>
    <w:rsid w:val="0020798B"/>
    <w:rsid w:val="002148F7"/>
    <w:rsid w:val="002168F9"/>
    <w:rsid w:val="0022661E"/>
    <w:rsid w:val="00234B71"/>
    <w:rsid w:val="00245F93"/>
    <w:rsid w:val="00252135"/>
    <w:rsid w:val="002523F5"/>
    <w:rsid w:val="0025790B"/>
    <w:rsid w:val="0026203D"/>
    <w:rsid w:val="002677A0"/>
    <w:rsid w:val="00273621"/>
    <w:rsid w:val="00280DCB"/>
    <w:rsid w:val="00286BB9"/>
    <w:rsid w:val="002B2F21"/>
    <w:rsid w:val="002C1222"/>
    <w:rsid w:val="002C5B8F"/>
    <w:rsid w:val="002D52E3"/>
    <w:rsid w:val="002E38CA"/>
    <w:rsid w:val="002E5244"/>
    <w:rsid w:val="002F308B"/>
    <w:rsid w:val="002F34D0"/>
    <w:rsid w:val="002F43A4"/>
    <w:rsid w:val="002F4D5E"/>
    <w:rsid w:val="00304DF6"/>
    <w:rsid w:val="00311F7B"/>
    <w:rsid w:val="0033305B"/>
    <w:rsid w:val="00333107"/>
    <w:rsid w:val="00334EF0"/>
    <w:rsid w:val="0034199B"/>
    <w:rsid w:val="00353A4F"/>
    <w:rsid w:val="00364B6C"/>
    <w:rsid w:val="00371721"/>
    <w:rsid w:val="0039353C"/>
    <w:rsid w:val="00395BC0"/>
    <w:rsid w:val="003A0ADF"/>
    <w:rsid w:val="003A6559"/>
    <w:rsid w:val="003A6AE5"/>
    <w:rsid w:val="003B4D63"/>
    <w:rsid w:val="003B7566"/>
    <w:rsid w:val="003C42BE"/>
    <w:rsid w:val="003E2B46"/>
    <w:rsid w:val="00403927"/>
    <w:rsid w:val="00403AAE"/>
    <w:rsid w:val="00415973"/>
    <w:rsid w:val="00427135"/>
    <w:rsid w:val="00440BB0"/>
    <w:rsid w:val="00446732"/>
    <w:rsid w:val="004500CF"/>
    <w:rsid w:val="0047320E"/>
    <w:rsid w:val="00477F05"/>
    <w:rsid w:val="00477F70"/>
    <w:rsid w:val="00486088"/>
    <w:rsid w:val="00492001"/>
    <w:rsid w:val="00492186"/>
    <w:rsid w:val="004A2FD8"/>
    <w:rsid w:val="004A6440"/>
    <w:rsid w:val="004B0A2A"/>
    <w:rsid w:val="004B23CC"/>
    <w:rsid w:val="004B7430"/>
    <w:rsid w:val="004C6EA7"/>
    <w:rsid w:val="004D118A"/>
    <w:rsid w:val="004D1C4C"/>
    <w:rsid w:val="00510B2C"/>
    <w:rsid w:val="00515D38"/>
    <w:rsid w:val="0054389D"/>
    <w:rsid w:val="005614F1"/>
    <w:rsid w:val="00563081"/>
    <w:rsid w:val="005705D5"/>
    <w:rsid w:val="00574BE9"/>
    <w:rsid w:val="005754D0"/>
    <w:rsid w:val="005768FC"/>
    <w:rsid w:val="00581007"/>
    <w:rsid w:val="00582B56"/>
    <w:rsid w:val="00585650"/>
    <w:rsid w:val="005A7FED"/>
    <w:rsid w:val="005B46AD"/>
    <w:rsid w:val="005C48C9"/>
    <w:rsid w:val="005D3FEE"/>
    <w:rsid w:val="005E09EF"/>
    <w:rsid w:val="005F012B"/>
    <w:rsid w:val="005F72A9"/>
    <w:rsid w:val="00600F32"/>
    <w:rsid w:val="00602287"/>
    <w:rsid w:val="00604A0A"/>
    <w:rsid w:val="00605BAC"/>
    <w:rsid w:val="00607556"/>
    <w:rsid w:val="00611184"/>
    <w:rsid w:val="00616A5F"/>
    <w:rsid w:val="00617591"/>
    <w:rsid w:val="00650F31"/>
    <w:rsid w:val="0065256D"/>
    <w:rsid w:val="00655527"/>
    <w:rsid w:val="006563BC"/>
    <w:rsid w:val="006640A3"/>
    <w:rsid w:val="00667D0A"/>
    <w:rsid w:val="00683C9C"/>
    <w:rsid w:val="00684C27"/>
    <w:rsid w:val="006B077C"/>
    <w:rsid w:val="006C5644"/>
    <w:rsid w:val="006D4C2E"/>
    <w:rsid w:val="006E5584"/>
    <w:rsid w:val="006F0A03"/>
    <w:rsid w:val="006F4C31"/>
    <w:rsid w:val="006F5E37"/>
    <w:rsid w:val="00700CD5"/>
    <w:rsid w:val="00701201"/>
    <w:rsid w:val="00711663"/>
    <w:rsid w:val="00717949"/>
    <w:rsid w:val="00721C84"/>
    <w:rsid w:val="0073153A"/>
    <w:rsid w:val="007323D9"/>
    <w:rsid w:val="007735FF"/>
    <w:rsid w:val="007814BC"/>
    <w:rsid w:val="00787409"/>
    <w:rsid w:val="00787948"/>
    <w:rsid w:val="00793A6E"/>
    <w:rsid w:val="0079489E"/>
    <w:rsid w:val="00795A18"/>
    <w:rsid w:val="00796B47"/>
    <w:rsid w:val="007A47EF"/>
    <w:rsid w:val="007A5AA4"/>
    <w:rsid w:val="007C1DE2"/>
    <w:rsid w:val="007C2519"/>
    <w:rsid w:val="007C6EC1"/>
    <w:rsid w:val="007C6F38"/>
    <w:rsid w:val="007D2AF6"/>
    <w:rsid w:val="007D546D"/>
    <w:rsid w:val="007E1559"/>
    <w:rsid w:val="007E2F91"/>
    <w:rsid w:val="007E36EF"/>
    <w:rsid w:val="007E707B"/>
    <w:rsid w:val="007F5262"/>
    <w:rsid w:val="007F6A08"/>
    <w:rsid w:val="007F6A8D"/>
    <w:rsid w:val="008051F4"/>
    <w:rsid w:val="00826F7C"/>
    <w:rsid w:val="00842229"/>
    <w:rsid w:val="00843DB3"/>
    <w:rsid w:val="0084409C"/>
    <w:rsid w:val="00846CE5"/>
    <w:rsid w:val="00857B92"/>
    <w:rsid w:val="00864FC3"/>
    <w:rsid w:val="008728DB"/>
    <w:rsid w:val="00876A14"/>
    <w:rsid w:val="00877EC8"/>
    <w:rsid w:val="00883B13"/>
    <w:rsid w:val="00897A58"/>
    <w:rsid w:val="008A0B7D"/>
    <w:rsid w:val="008A56FD"/>
    <w:rsid w:val="008B6756"/>
    <w:rsid w:val="008E0E0F"/>
    <w:rsid w:val="008E562F"/>
    <w:rsid w:val="008E571E"/>
    <w:rsid w:val="008F26ED"/>
    <w:rsid w:val="009044D1"/>
    <w:rsid w:val="00913F56"/>
    <w:rsid w:val="00922C92"/>
    <w:rsid w:val="00926BC9"/>
    <w:rsid w:val="0093332E"/>
    <w:rsid w:val="009602E4"/>
    <w:rsid w:val="009629AF"/>
    <w:rsid w:val="00980BBD"/>
    <w:rsid w:val="009A5AFF"/>
    <w:rsid w:val="009C30E0"/>
    <w:rsid w:val="009F255D"/>
    <w:rsid w:val="009F7CDB"/>
    <w:rsid w:val="00A1130C"/>
    <w:rsid w:val="00A11BA8"/>
    <w:rsid w:val="00A23035"/>
    <w:rsid w:val="00A31AFD"/>
    <w:rsid w:val="00A32BC6"/>
    <w:rsid w:val="00A40F0B"/>
    <w:rsid w:val="00A52204"/>
    <w:rsid w:val="00A815D7"/>
    <w:rsid w:val="00A84414"/>
    <w:rsid w:val="00A87039"/>
    <w:rsid w:val="00A875C9"/>
    <w:rsid w:val="00A91135"/>
    <w:rsid w:val="00AA78B9"/>
    <w:rsid w:val="00AB334B"/>
    <w:rsid w:val="00AC743F"/>
    <w:rsid w:val="00AD2397"/>
    <w:rsid w:val="00AF0144"/>
    <w:rsid w:val="00B072F7"/>
    <w:rsid w:val="00B101D5"/>
    <w:rsid w:val="00B34744"/>
    <w:rsid w:val="00B56309"/>
    <w:rsid w:val="00B57C2E"/>
    <w:rsid w:val="00B60FC1"/>
    <w:rsid w:val="00B633B6"/>
    <w:rsid w:val="00B724F3"/>
    <w:rsid w:val="00BB2762"/>
    <w:rsid w:val="00BB2D2F"/>
    <w:rsid w:val="00BC6F65"/>
    <w:rsid w:val="00BD5BCC"/>
    <w:rsid w:val="00BE0021"/>
    <w:rsid w:val="00BF1E3C"/>
    <w:rsid w:val="00BF73EA"/>
    <w:rsid w:val="00C009EB"/>
    <w:rsid w:val="00C04DD3"/>
    <w:rsid w:val="00C22C1D"/>
    <w:rsid w:val="00C64CE0"/>
    <w:rsid w:val="00C66D55"/>
    <w:rsid w:val="00C74F88"/>
    <w:rsid w:val="00C842C8"/>
    <w:rsid w:val="00CA2281"/>
    <w:rsid w:val="00CA5F0F"/>
    <w:rsid w:val="00CB2FCB"/>
    <w:rsid w:val="00CB3AD6"/>
    <w:rsid w:val="00CD2E60"/>
    <w:rsid w:val="00CD7896"/>
    <w:rsid w:val="00CE1E03"/>
    <w:rsid w:val="00D500BA"/>
    <w:rsid w:val="00D63D84"/>
    <w:rsid w:val="00D712B9"/>
    <w:rsid w:val="00D7796A"/>
    <w:rsid w:val="00D832DC"/>
    <w:rsid w:val="00D90348"/>
    <w:rsid w:val="00DB1C5C"/>
    <w:rsid w:val="00DB7BB0"/>
    <w:rsid w:val="00DE14A7"/>
    <w:rsid w:val="00DE3272"/>
    <w:rsid w:val="00DE628E"/>
    <w:rsid w:val="00E13466"/>
    <w:rsid w:val="00E17F7A"/>
    <w:rsid w:val="00E2355A"/>
    <w:rsid w:val="00E25E18"/>
    <w:rsid w:val="00E27E62"/>
    <w:rsid w:val="00E359B8"/>
    <w:rsid w:val="00E51529"/>
    <w:rsid w:val="00E52BD3"/>
    <w:rsid w:val="00E655C9"/>
    <w:rsid w:val="00E7326E"/>
    <w:rsid w:val="00E87B4F"/>
    <w:rsid w:val="00EB6839"/>
    <w:rsid w:val="00EC6031"/>
    <w:rsid w:val="00EC6C79"/>
    <w:rsid w:val="00ED5803"/>
    <w:rsid w:val="00EF716E"/>
    <w:rsid w:val="00EF79DC"/>
    <w:rsid w:val="00F03E51"/>
    <w:rsid w:val="00F054D1"/>
    <w:rsid w:val="00F06C3B"/>
    <w:rsid w:val="00F11717"/>
    <w:rsid w:val="00F21C71"/>
    <w:rsid w:val="00F24496"/>
    <w:rsid w:val="00F44229"/>
    <w:rsid w:val="00F62586"/>
    <w:rsid w:val="00F6639E"/>
    <w:rsid w:val="00F66B10"/>
    <w:rsid w:val="00F71057"/>
    <w:rsid w:val="00F75C71"/>
    <w:rsid w:val="00FB20D4"/>
    <w:rsid w:val="00FB7669"/>
    <w:rsid w:val="00FC2988"/>
    <w:rsid w:val="00FD35F5"/>
    <w:rsid w:val="00FD3BAF"/>
    <w:rsid w:val="00FD6CDE"/>
    <w:rsid w:val="00FD7D53"/>
    <w:rsid w:val="00FE2734"/>
    <w:rsid w:val="00FE68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E169"/>
  <w15:docId w15:val="{14C7808B-BCBA-43D9-AE8A-7F86462B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SK" w:eastAsia="sk-S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F25B35"/>
    <w:rPr>
      <w:rFonts w:cs="Times New Roman"/>
    </w:rPr>
  </w:style>
  <w:style w:type="paragraph" w:styleId="Nadpis1">
    <w:name w:val="heading 1"/>
    <w:basedOn w:val="Normlny"/>
    <w:link w:val="Nadpis1Char"/>
    <w:uiPriority w:val="1"/>
    <w:qFormat/>
    <w:rsid w:val="00B5018D"/>
    <w:pPr>
      <w:spacing w:before="86"/>
      <w:ind w:left="999" w:hanging="799"/>
      <w:outlineLvl w:val="0"/>
    </w:pPr>
    <w:rPr>
      <w:b/>
      <w:bCs/>
      <w:sz w:val="42"/>
      <w:szCs w:val="42"/>
    </w:rPr>
  </w:style>
  <w:style w:type="paragraph" w:styleId="Nadpis20">
    <w:name w:val="heading 2"/>
    <w:basedOn w:val="Normlny"/>
    <w:uiPriority w:val="1"/>
    <w:qFormat/>
    <w:rsid w:val="00B5018D"/>
    <w:pPr>
      <w:spacing w:before="92"/>
      <w:ind w:left="746" w:hanging="549"/>
      <w:outlineLvl w:val="1"/>
    </w:pPr>
    <w:rPr>
      <w:b/>
      <w:bCs/>
      <w:sz w:val="28"/>
      <w:szCs w:val="28"/>
    </w:rPr>
  </w:style>
  <w:style w:type="paragraph" w:styleId="Nadpis30">
    <w:name w:val="heading 3"/>
    <w:basedOn w:val="Normlny"/>
    <w:uiPriority w:val="1"/>
    <w:qFormat/>
    <w:rsid w:val="00B5018D"/>
    <w:pPr>
      <w:spacing w:before="93"/>
      <w:ind w:left="200"/>
      <w:outlineLvl w:val="2"/>
    </w:pPr>
    <w:rPr>
      <w:b/>
      <w:bCs/>
      <w:sz w:val="20"/>
      <w:szCs w:val="20"/>
    </w:rPr>
  </w:style>
  <w:style w:type="paragraph" w:styleId="Nadpis4">
    <w:name w:val="heading 4"/>
    <w:basedOn w:val="Normlny"/>
    <w:uiPriority w:val="1"/>
    <w:qFormat/>
    <w:rsid w:val="00B5018D"/>
    <w:pPr>
      <w:spacing w:before="171"/>
      <w:ind w:left="200"/>
      <w:outlineLvl w:val="3"/>
    </w:pPr>
    <w:rPr>
      <w:sz w:val="20"/>
      <w:szCs w:val="20"/>
    </w:rPr>
  </w:style>
  <w:style w:type="paragraph" w:styleId="Nadpis5">
    <w:name w:val="heading 5"/>
    <w:basedOn w:val="Normlny"/>
    <w:next w:val="Normlny"/>
    <w:link w:val="Nadpis5Char"/>
    <w:uiPriority w:val="9"/>
    <w:semiHidden/>
    <w:unhideWhenUsed/>
    <w:qFormat/>
    <w:rsid w:val="00B5018D"/>
    <w:pPr>
      <w:widowControl/>
      <w:overflowPunct w:val="0"/>
      <w:adjustRightInd w:val="0"/>
      <w:spacing w:before="240" w:after="60"/>
      <w:textAlignment w:val="baseline"/>
      <w:outlineLvl w:val="4"/>
    </w:pPr>
    <w:rPr>
      <w:rFonts w:ascii="Calibri" w:eastAsia="Times New Roman" w:hAnsi="Calibri"/>
      <w:b/>
      <w:bCs/>
      <w:i/>
      <w:iCs/>
      <w:sz w:val="26"/>
      <w:szCs w:val="26"/>
      <w:lang w:eastAsia="cs-CZ"/>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3">
    <w:name w:val="Table Normal3"/>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1"/>
    <w:uiPriority w:val="2"/>
    <w:semiHidden/>
    <w:unhideWhenUsed/>
    <w:qFormat/>
    <w:rsid w:val="00B5018D"/>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5018D"/>
    <w:rPr>
      <w:rFonts w:ascii="Times New Roman" w:eastAsia="Times New Roman" w:hAnsi="Times New Roman"/>
      <w:sz w:val="14"/>
      <w:szCs w:val="14"/>
    </w:rPr>
  </w:style>
  <w:style w:type="paragraph" w:styleId="Odsekzoznamu">
    <w:name w:val="List Paragraph"/>
    <w:aliases w:val="body,Odsek zoznamu2,Odsek zoznamu1,List Paragraph,Dot pt,F5 List Paragraph,Recommendation,List Paragraph11,List Paragraph à moi,Odsek zoznamu4,No Spacing1,List Paragraph Char Char Char,Indicator Text,Numbered Para 1,Odsek,Bullet 1"/>
    <w:basedOn w:val="Normlny"/>
    <w:link w:val="OdsekzoznamuChar"/>
    <w:uiPriority w:val="34"/>
    <w:qFormat/>
    <w:rsid w:val="00B5018D"/>
    <w:pPr>
      <w:spacing w:before="92"/>
      <w:ind w:left="999" w:hanging="799"/>
    </w:pPr>
    <w:rPr>
      <w:rFonts w:ascii="Times New Roman" w:eastAsia="Times New Roman" w:hAnsi="Times New Roman"/>
    </w:rPr>
  </w:style>
  <w:style w:type="paragraph" w:customStyle="1" w:styleId="TableParagraph">
    <w:name w:val="Table Paragraph"/>
    <w:basedOn w:val="Normlny"/>
    <w:uiPriority w:val="1"/>
    <w:qFormat/>
    <w:rsid w:val="00B5018D"/>
  </w:style>
  <w:style w:type="paragraph" w:styleId="Textbubliny">
    <w:name w:val="Balloon Text"/>
    <w:basedOn w:val="Normlny"/>
    <w:link w:val="TextbublinyChar"/>
    <w:uiPriority w:val="99"/>
    <w:semiHidden/>
    <w:unhideWhenUsed/>
    <w:rsid w:val="00B5018D"/>
    <w:rPr>
      <w:rFonts w:ascii="Tahoma" w:hAnsi="Tahoma" w:cs="Tahoma"/>
      <w:sz w:val="16"/>
      <w:szCs w:val="16"/>
    </w:rPr>
  </w:style>
  <w:style w:type="character" w:customStyle="1" w:styleId="TextbublinyChar">
    <w:name w:val="Text bubliny Char"/>
    <w:basedOn w:val="Predvolenpsmoodseku"/>
    <w:link w:val="Textbubliny"/>
    <w:uiPriority w:val="99"/>
    <w:semiHidden/>
    <w:rsid w:val="00B5018D"/>
    <w:rPr>
      <w:rFonts w:ascii="Tahoma" w:eastAsia="Arial" w:hAnsi="Tahoma" w:cs="Tahoma"/>
      <w:sz w:val="16"/>
      <w:szCs w:val="16"/>
    </w:rPr>
  </w:style>
  <w:style w:type="paragraph" w:customStyle="1" w:styleId="Default">
    <w:name w:val="Default"/>
    <w:qFormat/>
    <w:rsid w:val="00B5018D"/>
    <w:pPr>
      <w:widowControl/>
      <w:adjustRightInd w:val="0"/>
    </w:pPr>
    <w:rPr>
      <w:rFonts w:ascii="Times New Roman" w:hAnsi="Times New Roman" w:cs="Times New Roman"/>
      <w:color w:val="000000"/>
      <w:sz w:val="24"/>
      <w:szCs w:val="24"/>
    </w:rPr>
  </w:style>
  <w:style w:type="table" w:styleId="Mriekatabuky">
    <w:name w:val="Table Grid"/>
    <w:basedOn w:val="Normlnatabuka"/>
    <w:uiPriority w:val="5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5018D"/>
    <w:pPr>
      <w:tabs>
        <w:tab w:val="center" w:pos="4536"/>
        <w:tab w:val="right" w:pos="9072"/>
      </w:tabs>
    </w:pPr>
  </w:style>
  <w:style w:type="character" w:customStyle="1" w:styleId="HlavikaChar">
    <w:name w:val="Hlavička Char"/>
    <w:basedOn w:val="Predvolenpsmoodseku"/>
    <w:link w:val="Hlavika"/>
    <w:uiPriority w:val="99"/>
    <w:rsid w:val="00B5018D"/>
    <w:rPr>
      <w:rFonts w:ascii="Arial" w:eastAsia="Arial" w:hAnsi="Arial" w:cs="Times New Roman"/>
    </w:rPr>
  </w:style>
  <w:style w:type="paragraph" w:styleId="Pta">
    <w:name w:val="footer"/>
    <w:basedOn w:val="Normlny"/>
    <w:link w:val="PtaChar"/>
    <w:uiPriority w:val="99"/>
    <w:unhideWhenUsed/>
    <w:rsid w:val="00B5018D"/>
    <w:pPr>
      <w:tabs>
        <w:tab w:val="center" w:pos="4536"/>
        <w:tab w:val="right" w:pos="9072"/>
      </w:tabs>
    </w:pPr>
  </w:style>
  <w:style w:type="character" w:customStyle="1" w:styleId="PtaChar">
    <w:name w:val="Päta Char"/>
    <w:basedOn w:val="Predvolenpsmoodseku"/>
    <w:link w:val="Pta"/>
    <w:uiPriority w:val="99"/>
    <w:rsid w:val="00B5018D"/>
    <w:rPr>
      <w:rFonts w:ascii="Arial" w:eastAsia="Arial" w:hAnsi="Arial" w:cs="Times New Roman"/>
    </w:rPr>
  </w:style>
  <w:style w:type="character" w:customStyle="1" w:styleId="Nadpis1Char">
    <w:name w:val="Nadpis 1 Char"/>
    <w:basedOn w:val="Predvolenpsmoodseku"/>
    <w:link w:val="Nadpis1"/>
    <w:uiPriority w:val="1"/>
    <w:rsid w:val="00B5018D"/>
    <w:rPr>
      <w:rFonts w:ascii="Arial" w:eastAsia="Arial" w:hAnsi="Arial" w:cs="Times New Roman"/>
      <w:b/>
      <w:bCs/>
      <w:sz w:val="42"/>
      <w:szCs w:val="42"/>
    </w:rPr>
  </w:style>
  <w:style w:type="table" w:customStyle="1" w:styleId="Mriekatabuky1">
    <w:name w:val="Mriežka tabuľky1"/>
    <w:basedOn w:val="Normlnatabuka"/>
    <w:next w:val="Mriekatabuky"/>
    <w:uiPriority w:val="5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qFormat/>
    <w:rsid w:val="00B5018D"/>
    <w:pPr>
      <w:widowControl/>
      <w:spacing w:after="200"/>
      <w:jc w:val="both"/>
    </w:pPr>
    <w:rPr>
      <w:rFonts w:ascii="Times New Roman" w:eastAsiaTheme="minorHAnsi" w:hAnsi="Times New Roman" w:cstheme="minorBidi"/>
      <w:sz w:val="20"/>
      <w:szCs w:val="20"/>
    </w:rPr>
  </w:style>
  <w:style w:type="character" w:customStyle="1" w:styleId="TextkomentraChar">
    <w:name w:val="Text komentára Char"/>
    <w:basedOn w:val="Predvolenpsmoodseku"/>
    <w:link w:val="Textkomentra"/>
    <w:uiPriority w:val="99"/>
    <w:rsid w:val="00B5018D"/>
    <w:rPr>
      <w:rFonts w:ascii="Times New Roman" w:hAnsi="Times New Roman"/>
      <w:sz w:val="20"/>
      <w:szCs w:val="20"/>
      <w:lang w:val="sk-SK"/>
    </w:rPr>
  </w:style>
  <w:style w:type="character" w:customStyle="1" w:styleId="OdsekzoznamuChar">
    <w:name w:val="Odsek zoznamu Char"/>
    <w:aliases w:val="body Char,Odsek zoznamu2 Char,Odsek zoznamu1 Char,List Paragraph Char,Dot pt Char,F5 List Paragraph Char,Recommendation Char,List Paragraph11 Char,List Paragraph à moi Char,Odsek zoznamu4 Char,No Spacing1 Char,Indicator Text Char"/>
    <w:basedOn w:val="Predvolenpsmoodseku"/>
    <w:link w:val="Odsekzoznamu"/>
    <w:uiPriority w:val="34"/>
    <w:qFormat/>
    <w:locked/>
    <w:rsid w:val="00B5018D"/>
    <w:rPr>
      <w:rFonts w:ascii="Times New Roman" w:eastAsia="Times New Roman" w:hAnsi="Times New Roman" w:cs="Times New Roman"/>
    </w:rPr>
  </w:style>
  <w:style w:type="character" w:customStyle="1" w:styleId="FontStyle48">
    <w:name w:val="Font Style48"/>
    <w:uiPriority w:val="99"/>
    <w:rsid w:val="00B5018D"/>
    <w:rPr>
      <w:rFonts w:ascii="Times New Roman" w:hAnsi="Times New Roman" w:cs="Times New Roman" w:hint="default"/>
      <w:sz w:val="20"/>
      <w:szCs w:val="20"/>
    </w:rPr>
  </w:style>
  <w:style w:type="character" w:customStyle="1" w:styleId="FontStyle47">
    <w:name w:val="Font Style47"/>
    <w:uiPriority w:val="99"/>
    <w:rsid w:val="00B5018D"/>
    <w:rPr>
      <w:rFonts w:ascii="Times New Roman" w:hAnsi="Times New Roman" w:cs="Times New Roman" w:hint="default"/>
      <w:b/>
      <w:bCs/>
      <w:sz w:val="20"/>
      <w:szCs w:val="20"/>
    </w:rPr>
  </w:style>
  <w:style w:type="character" w:styleId="Hypertextovprepojenie">
    <w:name w:val="Hyperlink"/>
    <w:basedOn w:val="Predvolenpsmoodseku"/>
    <w:uiPriority w:val="99"/>
    <w:unhideWhenUsed/>
    <w:rsid w:val="00B5018D"/>
    <w:rPr>
      <w:color w:val="0000FF" w:themeColor="hyperlink"/>
      <w:u w:val="single"/>
    </w:rPr>
  </w:style>
  <w:style w:type="paragraph" w:customStyle="1" w:styleId="Bezriadkovania1">
    <w:name w:val="Bez riadkovania1"/>
    <w:qFormat/>
    <w:rsid w:val="00B5018D"/>
    <w:pPr>
      <w:widowControl/>
    </w:pPr>
    <w:rPr>
      <w:rFonts w:ascii="Times New Roman" w:eastAsia="Times New Roman" w:hAnsi="Times New Roman" w:cs="Times New Roman"/>
      <w:sz w:val="24"/>
      <w:szCs w:val="20"/>
    </w:rPr>
  </w:style>
  <w:style w:type="paragraph" w:customStyle="1" w:styleId="Styl5">
    <w:name w:val="Styl5"/>
    <w:basedOn w:val="Jednacd"/>
    <w:rsid w:val="00B5018D"/>
    <w:pPr>
      <w:numPr>
        <w:numId w:val="1"/>
      </w:numPr>
    </w:pPr>
  </w:style>
  <w:style w:type="paragraph" w:customStyle="1" w:styleId="Jednacd">
    <w:name w:val="Jednací řád"/>
    <w:basedOn w:val="Normlny"/>
    <w:rsid w:val="00B5018D"/>
    <w:pPr>
      <w:widowControl/>
    </w:pPr>
    <w:rPr>
      <w:rFonts w:ascii="Times New Roman" w:eastAsia="Times New Roman" w:hAnsi="Times New Roman"/>
      <w:sz w:val="24"/>
      <w:szCs w:val="20"/>
      <w:lang w:val="cs-CZ" w:eastAsia="cs-CZ"/>
    </w:rPr>
  </w:style>
  <w:style w:type="character" w:styleId="Odkaznakomentr">
    <w:name w:val="annotation reference"/>
    <w:basedOn w:val="Predvolenpsmoodseku"/>
    <w:uiPriority w:val="99"/>
    <w:semiHidden/>
    <w:unhideWhenUsed/>
    <w:rsid w:val="00B5018D"/>
    <w:rPr>
      <w:sz w:val="16"/>
      <w:szCs w:val="16"/>
    </w:rPr>
  </w:style>
  <w:style w:type="paragraph" w:styleId="Predmetkomentra">
    <w:name w:val="annotation subject"/>
    <w:basedOn w:val="Textkomentra"/>
    <w:next w:val="Textkomentra"/>
    <w:link w:val="PredmetkomentraChar"/>
    <w:uiPriority w:val="99"/>
    <w:semiHidden/>
    <w:unhideWhenUsed/>
    <w:rsid w:val="00B5018D"/>
    <w:pPr>
      <w:widowControl w:val="0"/>
      <w:autoSpaceDE w:val="0"/>
      <w:autoSpaceDN w:val="0"/>
      <w:spacing w:after="0"/>
      <w:jc w:val="left"/>
    </w:pPr>
    <w:rPr>
      <w:rFonts w:ascii="Arial" w:eastAsia="Arial" w:hAnsi="Arial" w:cs="Times New Roman"/>
      <w:b/>
      <w:bCs/>
    </w:rPr>
  </w:style>
  <w:style w:type="character" w:customStyle="1" w:styleId="PredmetkomentraChar">
    <w:name w:val="Predmet komentára Char"/>
    <w:basedOn w:val="TextkomentraChar"/>
    <w:link w:val="Predmetkomentra"/>
    <w:uiPriority w:val="99"/>
    <w:semiHidden/>
    <w:rsid w:val="00B5018D"/>
    <w:rPr>
      <w:rFonts w:ascii="Arial" w:eastAsia="Arial" w:hAnsi="Arial" w:cs="Times New Roman"/>
      <w:b/>
      <w:bCs/>
      <w:sz w:val="20"/>
      <w:szCs w:val="20"/>
      <w:lang w:val="sk-SK"/>
    </w:rPr>
  </w:style>
  <w:style w:type="character" w:customStyle="1" w:styleId="ZkladntextChar">
    <w:name w:val="Základný text Char"/>
    <w:basedOn w:val="Predvolenpsmoodseku"/>
    <w:link w:val="Zkladntext"/>
    <w:uiPriority w:val="1"/>
    <w:rsid w:val="00B5018D"/>
    <w:rPr>
      <w:rFonts w:ascii="Times New Roman" w:eastAsia="Times New Roman" w:hAnsi="Times New Roman" w:cs="Times New Roman"/>
      <w:sz w:val="14"/>
      <w:szCs w:val="14"/>
    </w:rPr>
  </w:style>
  <w:style w:type="paragraph" w:styleId="Revzia">
    <w:name w:val="Revision"/>
    <w:hidden/>
    <w:uiPriority w:val="99"/>
    <w:semiHidden/>
    <w:rsid w:val="00B5018D"/>
    <w:pPr>
      <w:widowControl/>
    </w:pPr>
    <w:rPr>
      <w:rFonts w:cs="Times New Roman"/>
    </w:rPr>
  </w:style>
  <w:style w:type="character" w:styleId="PouitHypertextovPrepojenie">
    <w:name w:val="FollowedHyperlink"/>
    <w:basedOn w:val="Predvolenpsmoodseku"/>
    <w:uiPriority w:val="99"/>
    <w:semiHidden/>
    <w:unhideWhenUsed/>
    <w:rsid w:val="00B5018D"/>
    <w:rPr>
      <w:color w:val="800080" w:themeColor="followedHyperlink"/>
      <w:u w:val="single"/>
    </w:rPr>
  </w:style>
  <w:style w:type="character" w:customStyle="1" w:styleId="Nadpis5Char">
    <w:name w:val="Nadpis 5 Char"/>
    <w:basedOn w:val="Predvolenpsmoodseku"/>
    <w:link w:val="Nadpis5"/>
    <w:uiPriority w:val="9"/>
    <w:semiHidden/>
    <w:rsid w:val="00B5018D"/>
    <w:rPr>
      <w:rFonts w:ascii="Calibri" w:eastAsia="Times New Roman" w:hAnsi="Calibri" w:cs="Times New Roman"/>
      <w:b/>
      <w:bCs/>
      <w:i/>
      <w:iCs/>
      <w:sz w:val="26"/>
      <w:szCs w:val="26"/>
      <w:lang w:val="sk-SK" w:eastAsia="cs-CZ"/>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5018D"/>
    <w:pPr>
      <w:widowControl/>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5018D"/>
    <w:rPr>
      <w:rFonts w:ascii="Times New Roman" w:eastAsia="Times New Roman" w:hAnsi="Times New Roman" w:cs="Times New Roman"/>
      <w:sz w:val="20"/>
      <w:szCs w:val="20"/>
      <w:lang w:val="sk-SK"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qFormat/>
    <w:rsid w:val="00B5018D"/>
    <w:rPr>
      <w:rFonts w:cs="Times New Roman"/>
      <w:vertAlign w:val="superscript"/>
    </w:rPr>
  </w:style>
  <w:style w:type="paragraph" w:customStyle="1" w:styleId="Style38">
    <w:name w:val="Style38"/>
    <w:basedOn w:val="Normlny"/>
    <w:uiPriority w:val="99"/>
    <w:rsid w:val="00B5018D"/>
    <w:pPr>
      <w:adjustRightInd w:val="0"/>
      <w:spacing w:line="274" w:lineRule="exact"/>
      <w:ind w:hanging="341"/>
      <w:jc w:val="both"/>
    </w:pPr>
    <w:rPr>
      <w:rFonts w:eastAsia="Times New Roman" w:cs="Arial"/>
      <w:sz w:val="24"/>
      <w:szCs w:val="24"/>
    </w:rPr>
  </w:style>
  <w:style w:type="character" w:customStyle="1" w:styleId="FontStyle51">
    <w:name w:val="Font Style51"/>
    <w:uiPriority w:val="99"/>
    <w:rsid w:val="00B5018D"/>
    <w:rPr>
      <w:rFonts w:ascii="Times New Roman" w:hAnsi="Times New Roman" w:cs="Times New Roman" w:hint="default"/>
      <w:sz w:val="22"/>
      <w:szCs w:val="22"/>
    </w:rPr>
  </w:style>
  <w:style w:type="paragraph" w:styleId="Obyajntext">
    <w:name w:val="Plain Text"/>
    <w:basedOn w:val="Normlny"/>
    <w:link w:val="ObyajntextChar"/>
    <w:uiPriority w:val="99"/>
    <w:unhideWhenUsed/>
    <w:rsid w:val="00B5018D"/>
    <w:pPr>
      <w:widowControl/>
    </w:pPr>
    <w:rPr>
      <w:rFonts w:ascii="Calibri" w:eastAsiaTheme="minorHAnsi" w:hAnsi="Calibri" w:cstheme="minorBidi"/>
      <w:szCs w:val="21"/>
    </w:rPr>
  </w:style>
  <w:style w:type="character" w:customStyle="1" w:styleId="ObyajntextChar">
    <w:name w:val="Obyčajný text Char"/>
    <w:basedOn w:val="Predvolenpsmoodseku"/>
    <w:link w:val="Obyajntext"/>
    <w:uiPriority w:val="99"/>
    <w:rsid w:val="00B5018D"/>
    <w:rPr>
      <w:rFonts w:ascii="Calibri" w:hAnsi="Calibri"/>
      <w:szCs w:val="21"/>
      <w:lang w:val="sk-SK"/>
    </w:rPr>
  </w:style>
  <w:style w:type="character" w:customStyle="1" w:styleId="awspan">
    <w:name w:val="awspan"/>
    <w:basedOn w:val="Predvolenpsmoodseku"/>
    <w:rsid w:val="00B5018D"/>
  </w:style>
  <w:style w:type="paragraph" w:styleId="Textvysvetlivky">
    <w:name w:val="endnote text"/>
    <w:basedOn w:val="Normlny"/>
    <w:link w:val="TextvysvetlivkyChar"/>
    <w:uiPriority w:val="99"/>
    <w:semiHidden/>
    <w:unhideWhenUsed/>
    <w:rsid w:val="00B5018D"/>
    <w:pPr>
      <w:widowControl/>
    </w:pPr>
    <w:rPr>
      <w:rFonts w:asciiTheme="minorHAnsi" w:eastAsiaTheme="minorHAnsi" w:hAnsiTheme="minorHAnsi" w:cstheme="minorBidi"/>
      <w:sz w:val="20"/>
      <w:szCs w:val="20"/>
    </w:rPr>
  </w:style>
  <w:style w:type="character" w:customStyle="1" w:styleId="TextvysvetlivkyChar">
    <w:name w:val="Text vysvetlivky Char"/>
    <w:basedOn w:val="Predvolenpsmoodseku"/>
    <w:link w:val="Textvysvetlivky"/>
    <w:uiPriority w:val="99"/>
    <w:semiHidden/>
    <w:rsid w:val="00B5018D"/>
    <w:rPr>
      <w:sz w:val="20"/>
      <w:szCs w:val="20"/>
      <w:lang w:val="sk-SK"/>
    </w:rPr>
  </w:style>
  <w:style w:type="character" w:styleId="Odkaznavysvetlivku">
    <w:name w:val="endnote reference"/>
    <w:basedOn w:val="Predvolenpsmoodseku"/>
    <w:uiPriority w:val="99"/>
    <w:semiHidden/>
    <w:unhideWhenUsed/>
    <w:rsid w:val="00B5018D"/>
    <w:rPr>
      <w:vertAlign w:val="superscript"/>
    </w:rPr>
  </w:style>
  <w:style w:type="character" w:styleId="Vrazn">
    <w:name w:val="Strong"/>
    <w:basedOn w:val="Predvolenpsmoodseku"/>
    <w:uiPriority w:val="22"/>
    <w:qFormat/>
    <w:rsid w:val="00B5018D"/>
    <w:rPr>
      <w:b/>
      <w:bCs/>
    </w:rPr>
  </w:style>
  <w:style w:type="character" w:styleId="Zvraznenie">
    <w:name w:val="Emphasis"/>
    <w:basedOn w:val="Predvolenpsmoodseku"/>
    <w:uiPriority w:val="20"/>
    <w:qFormat/>
    <w:rsid w:val="00B5018D"/>
    <w:rPr>
      <w:i/>
      <w:iCs/>
    </w:rPr>
  </w:style>
  <w:style w:type="character" w:customStyle="1" w:styleId="TextpoznmkypodiarouChar1">
    <w:name w:val="Text poznámky pod čiarou Char1"/>
    <w:aliases w:val="Text poznámky pod čiarou 007 Char1,_Poznámka pod čiarou Char1,Schriftart: 9 pt Char1,Schriftart: 10 pt Char1,Schriftart: 8 pt Char2,Schriftart: 8 pt Char Char Char Char1,Schriftart: 8 pt Char Char1,Stinking Styles2 Char1"/>
    <w:basedOn w:val="Predvolenpsmoodseku"/>
    <w:uiPriority w:val="99"/>
    <w:locked/>
    <w:rsid w:val="00B5018D"/>
    <w:rPr>
      <w:rFonts w:ascii="Liberation Serif" w:hAnsi="Liberation Serif" w:cs="Lucida Sans"/>
      <w:color w:val="00000A"/>
      <w:sz w:val="24"/>
      <w:szCs w:val="24"/>
      <w:lang w:val="sk-SK"/>
    </w:rPr>
  </w:style>
  <w:style w:type="character" w:customStyle="1" w:styleId="FootnoteAnchor">
    <w:name w:val="Footnote Anchor"/>
    <w:rsid w:val="00B5018D"/>
    <w:rPr>
      <w:vertAlign w:val="superscript"/>
    </w:rPr>
  </w:style>
  <w:style w:type="paragraph" w:styleId="Normlnywebov">
    <w:name w:val="Normal (Web)"/>
    <w:basedOn w:val="Normlny"/>
    <w:uiPriority w:val="99"/>
    <w:unhideWhenUsed/>
    <w:qFormat/>
    <w:rsid w:val="00B5018D"/>
    <w:pPr>
      <w:widowControl/>
      <w:spacing w:after="100" w:afterAutospacing="1"/>
    </w:pPr>
    <w:rPr>
      <w:rFonts w:ascii="Times New Roman" w:eastAsia="Times New Roman" w:hAnsi="Times New Roman"/>
      <w:sz w:val="24"/>
      <w:szCs w:val="24"/>
    </w:rPr>
  </w:style>
  <w:style w:type="paragraph" w:customStyle="1" w:styleId="gmail-msolistparagraph">
    <w:name w:val="gmail-msolistparagraph"/>
    <w:basedOn w:val="Normlny"/>
    <w:rsid w:val="00CC720C"/>
    <w:pPr>
      <w:widowControl/>
      <w:spacing w:before="100" w:beforeAutospacing="1" w:after="100" w:afterAutospacing="1"/>
    </w:pPr>
    <w:rPr>
      <w:rFonts w:ascii="Times New Roman" w:eastAsia="Times New Roman" w:hAnsi="Times New Roman"/>
      <w:sz w:val="24"/>
      <w:szCs w:val="24"/>
    </w:rPr>
  </w:style>
  <w:style w:type="character" w:customStyle="1" w:styleId="BezriadkovaniaChar">
    <w:name w:val="Bez riadkovania Char"/>
    <w:basedOn w:val="Predvolenpsmoodseku"/>
    <w:link w:val="Bezriadkovania"/>
    <w:uiPriority w:val="1"/>
    <w:locked/>
    <w:rsid w:val="00F27364"/>
    <w:rPr>
      <w:rFonts w:ascii="Times New Roman" w:hAnsi="Times New Roman" w:cs="Times New Roman"/>
    </w:rPr>
  </w:style>
  <w:style w:type="paragraph" w:styleId="Bezriadkovania">
    <w:name w:val="No Spacing"/>
    <w:link w:val="BezriadkovaniaChar"/>
    <w:uiPriority w:val="1"/>
    <w:qFormat/>
    <w:rsid w:val="00F27364"/>
    <w:pPr>
      <w:widowControl/>
    </w:pPr>
    <w:rPr>
      <w:rFonts w:ascii="Times New Roman" w:hAnsi="Times New Roman" w:cs="Times New Roman"/>
    </w:rPr>
  </w:style>
  <w:style w:type="table" w:customStyle="1" w:styleId="Mriekatabuky2">
    <w:name w:val="Mriežka tabuľky2"/>
    <w:basedOn w:val="Normlnatabuka"/>
    <w:next w:val="Mriekatabuky"/>
    <w:uiPriority w:val="59"/>
    <w:rsid w:val="00B5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sid w:val="009F655B"/>
    <w:rPr>
      <w:rFonts w:ascii="Times New Roman" w:hAnsi="Times New Roman"/>
      <w:b/>
      <w:i/>
      <w:sz w:val="22"/>
    </w:rPr>
  </w:style>
  <w:style w:type="paragraph" w:styleId="Zkladntext2">
    <w:name w:val="Body Text 2"/>
    <w:basedOn w:val="Normlny"/>
    <w:link w:val="Zkladntext2Char"/>
    <w:uiPriority w:val="99"/>
    <w:semiHidden/>
    <w:unhideWhenUsed/>
    <w:rsid w:val="006678DF"/>
    <w:pPr>
      <w:spacing w:after="120" w:line="480" w:lineRule="auto"/>
    </w:pPr>
  </w:style>
  <w:style w:type="character" w:customStyle="1" w:styleId="Zkladntext2Char">
    <w:name w:val="Základný text 2 Char"/>
    <w:basedOn w:val="Predvolenpsmoodseku"/>
    <w:link w:val="Zkladntext2"/>
    <w:uiPriority w:val="99"/>
    <w:semiHidden/>
    <w:rsid w:val="006678DF"/>
    <w:rPr>
      <w:rFonts w:ascii="Arial" w:eastAsia="Arial" w:hAnsi="Arial" w:cs="Times New Roman"/>
    </w:rPr>
  </w:style>
  <w:style w:type="paragraph" w:customStyle="1" w:styleId="Bullet">
    <w:name w:val="Bullet"/>
    <w:basedOn w:val="Odsekzoznamu"/>
    <w:link w:val="BulletChar"/>
    <w:qFormat/>
    <w:rsid w:val="006C773A"/>
    <w:pPr>
      <w:widowControl/>
      <w:numPr>
        <w:numId w:val="9"/>
      </w:numPr>
      <w:spacing w:before="60" w:after="120"/>
      <w:jc w:val="both"/>
    </w:pPr>
    <w:rPr>
      <w:rFonts w:ascii="Verdana" w:hAnsi="Verdana"/>
      <w:sz w:val="20"/>
      <w:szCs w:val="36"/>
    </w:rPr>
  </w:style>
  <w:style w:type="character" w:customStyle="1" w:styleId="BulletChar">
    <w:name w:val="Bullet Char"/>
    <w:link w:val="Bullet"/>
    <w:rsid w:val="006C773A"/>
    <w:rPr>
      <w:rFonts w:ascii="Verdana" w:eastAsia="Times New Roman" w:hAnsi="Verdana" w:cs="Times New Roman"/>
      <w:sz w:val="20"/>
      <w:szCs w:val="36"/>
    </w:rPr>
  </w:style>
  <w:style w:type="paragraph" w:customStyle="1" w:styleId="Bullet2">
    <w:name w:val="Bullet 2"/>
    <w:basedOn w:val="Bullet"/>
    <w:qFormat/>
    <w:rsid w:val="006C773A"/>
    <w:pPr>
      <w:numPr>
        <w:ilvl w:val="1"/>
      </w:numPr>
      <w:tabs>
        <w:tab w:val="num" w:pos="360"/>
      </w:tabs>
      <w:ind w:left="1134" w:hanging="567"/>
    </w:pPr>
  </w:style>
  <w:style w:type="character" w:customStyle="1" w:styleId="cf01">
    <w:name w:val="cf01"/>
    <w:basedOn w:val="Predvolenpsmoodseku"/>
    <w:rsid w:val="004F2873"/>
    <w:rPr>
      <w:rFonts w:ascii="Segoe UI" w:hAnsi="Segoe UI" w:cs="Segoe UI" w:hint="default"/>
      <w:sz w:val="18"/>
      <w:szCs w:val="18"/>
    </w:rPr>
  </w:style>
  <w:style w:type="paragraph" w:customStyle="1" w:styleId="pf0">
    <w:name w:val="pf0"/>
    <w:basedOn w:val="Normlny"/>
    <w:rsid w:val="004F2873"/>
    <w:pPr>
      <w:widowControl/>
      <w:spacing w:before="100" w:beforeAutospacing="1" w:after="100" w:afterAutospacing="1"/>
    </w:pPr>
    <w:rPr>
      <w:rFonts w:ascii="Times New Roman" w:eastAsia="Times New Roman" w:hAnsi="Times New Roman"/>
      <w:sz w:val="24"/>
      <w:szCs w:val="24"/>
    </w:rPr>
  </w:style>
  <w:style w:type="character" w:customStyle="1" w:styleId="cf11">
    <w:name w:val="cf11"/>
    <w:basedOn w:val="Predvolenpsmoodseku"/>
    <w:rsid w:val="004F2873"/>
    <w:rPr>
      <w:rFonts w:ascii="Segoe UI" w:hAnsi="Segoe UI" w:cs="Segoe UI" w:hint="default"/>
      <w:i/>
      <w:iCs/>
      <w:sz w:val="18"/>
      <w:szCs w:val="18"/>
    </w:rPr>
  </w:style>
  <w:style w:type="character" w:customStyle="1" w:styleId="cf21">
    <w:name w:val="cf21"/>
    <w:basedOn w:val="Predvolenpsmoodseku"/>
    <w:rsid w:val="004F2873"/>
    <w:rPr>
      <w:rFonts w:ascii="Segoe UI" w:hAnsi="Segoe UI" w:cs="Segoe UI" w:hint="default"/>
      <w:i/>
      <w:iCs/>
      <w:sz w:val="18"/>
      <w:szCs w:val="18"/>
      <w:shd w:val="clear" w:color="auto" w:fill="FFFF00"/>
    </w:rPr>
  </w:style>
  <w:style w:type="character" w:customStyle="1" w:styleId="cf31">
    <w:name w:val="cf31"/>
    <w:basedOn w:val="Predvolenpsmoodseku"/>
    <w:rsid w:val="004F2873"/>
    <w:rPr>
      <w:rFonts w:ascii="Segoe UI" w:hAnsi="Segoe UI" w:cs="Segoe UI" w:hint="default"/>
      <w:b/>
      <w:bCs/>
      <w:i/>
      <w:iCs/>
      <w:sz w:val="18"/>
      <w:szCs w:val="18"/>
    </w:rPr>
  </w:style>
  <w:style w:type="paragraph" w:customStyle="1" w:styleId="Nadpis2">
    <w:name w:val="Nadpis2"/>
    <w:basedOn w:val="Nadpis1"/>
    <w:rsid w:val="00A0061F"/>
    <w:pPr>
      <w:keepNext/>
      <w:widowControl/>
      <w:numPr>
        <w:ilvl w:val="1"/>
        <w:numId w:val="12"/>
      </w:numPr>
      <w:tabs>
        <w:tab w:val="num" w:pos="360"/>
      </w:tabs>
      <w:spacing w:before="120" w:after="120"/>
      <w:ind w:left="0" w:firstLine="0"/>
    </w:pPr>
    <w:rPr>
      <w:rFonts w:ascii="Arial Narrow" w:eastAsia="Times New Roman" w:hAnsi="Arial Narrow"/>
      <w:bCs w:val="0"/>
      <w:kern w:val="32"/>
      <w:sz w:val="32"/>
      <w:szCs w:val="20"/>
      <w:lang w:val="cs-CZ"/>
    </w:rPr>
  </w:style>
  <w:style w:type="paragraph" w:customStyle="1" w:styleId="Nadpis3">
    <w:name w:val="Nadpis3"/>
    <w:basedOn w:val="Nadpis2"/>
    <w:link w:val="Nadpis3Char"/>
    <w:rsid w:val="00A0061F"/>
    <w:pPr>
      <w:numPr>
        <w:ilvl w:val="2"/>
      </w:numPr>
      <w:tabs>
        <w:tab w:val="num" w:pos="360"/>
      </w:tabs>
    </w:pPr>
    <w:rPr>
      <w:sz w:val="20"/>
    </w:rPr>
  </w:style>
  <w:style w:type="character" w:customStyle="1" w:styleId="Nadpis3Char">
    <w:name w:val="Nadpis3 Char"/>
    <w:link w:val="Nadpis3"/>
    <w:locked/>
    <w:rsid w:val="00A0061F"/>
    <w:rPr>
      <w:rFonts w:ascii="Arial Narrow" w:eastAsia="Times New Roman" w:hAnsi="Arial Narrow" w:cs="Times New Roman"/>
      <w:b/>
      <w:kern w:val="32"/>
      <w:sz w:val="20"/>
      <w:szCs w:val="20"/>
      <w:lang w:val="cs-CZ"/>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20">
    <w:name w:val="20"/>
    <w:basedOn w:val="TableNormal1"/>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08" w:type="dxa"/>
        <w:right w:w="108" w:type="dxa"/>
      </w:tblCellMar>
    </w:tblPr>
  </w:style>
  <w:style w:type="table" w:customStyle="1" w:styleId="18">
    <w:name w:val="18"/>
    <w:basedOn w:val="TableNormal1"/>
    <w:tblPr>
      <w:tblStyleRowBandSize w:val="1"/>
      <w:tblStyleColBandSize w:val="1"/>
      <w:tblCellMar>
        <w:left w:w="108" w:type="dxa"/>
        <w:right w:w="108" w:type="dxa"/>
      </w:tblCellMar>
    </w:tblPr>
  </w:style>
  <w:style w:type="table" w:customStyle="1" w:styleId="17">
    <w:name w:val="17"/>
    <w:basedOn w:val="TableNormal1"/>
    <w:tblPr>
      <w:tblStyleRowBandSize w:val="1"/>
      <w:tblStyleColBandSize w:val="1"/>
      <w:tblCellMar>
        <w:left w:w="108" w:type="dxa"/>
        <w:right w:w="108" w:type="dxa"/>
      </w:tblCellMar>
    </w:tblPr>
  </w:style>
  <w:style w:type="table" w:customStyle="1" w:styleId="16">
    <w:name w:val="16"/>
    <w:basedOn w:val="TableNormal1"/>
    <w:tblPr>
      <w:tblStyleRowBandSize w:val="1"/>
      <w:tblStyleColBandSize w:val="1"/>
      <w:tblCellMar>
        <w:left w:w="108" w:type="dxa"/>
        <w:right w:w="108" w:type="dxa"/>
      </w:tblCellMar>
    </w:tblPr>
  </w:style>
  <w:style w:type="table" w:customStyle="1" w:styleId="15">
    <w:name w:val="15"/>
    <w:basedOn w:val="TableNormal1"/>
    <w:tblPr>
      <w:tblStyleRowBandSize w:val="1"/>
      <w:tblStyleColBandSize w:val="1"/>
      <w:tblCellMar>
        <w:left w:w="108" w:type="dxa"/>
        <w:right w:w="108" w:type="dxa"/>
      </w:tblCellMar>
    </w:tblPr>
  </w:style>
  <w:style w:type="table" w:customStyle="1" w:styleId="14">
    <w:name w:val="14"/>
    <w:basedOn w:val="TableNormal1"/>
    <w:tblPr>
      <w:tblStyleRowBandSize w:val="1"/>
      <w:tblStyleColBandSize w:val="1"/>
      <w:tblCellMar>
        <w:left w:w="108" w:type="dxa"/>
        <w:right w:w="108" w:type="dxa"/>
      </w:tblCellMar>
    </w:tblPr>
  </w:style>
  <w:style w:type="table" w:customStyle="1" w:styleId="13">
    <w:name w:val="13"/>
    <w:basedOn w:val="TableNormal1"/>
    <w:tblPr>
      <w:tblStyleRowBandSize w:val="1"/>
      <w:tblStyleColBandSize w:val="1"/>
      <w:tblCellMar>
        <w:left w:w="108" w:type="dxa"/>
        <w:right w:w="108" w:type="dxa"/>
      </w:tblCellMar>
    </w:tblPr>
  </w:style>
  <w:style w:type="table" w:customStyle="1" w:styleId="12">
    <w:name w:val="12"/>
    <w:basedOn w:val="TableNormal1"/>
    <w:tblPr>
      <w:tblStyleRowBandSize w:val="1"/>
      <w:tblStyleColBandSize w:val="1"/>
      <w:tblCellMar>
        <w:left w:w="108" w:type="dxa"/>
        <w:right w:w="108" w:type="dxa"/>
      </w:tblCellMar>
    </w:tblPr>
  </w:style>
  <w:style w:type="table" w:customStyle="1" w:styleId="11">
    <w:name w:val="11"/>
    <w:basedOn w:val="TableNormal1"/>
    <w:tblPr>
      <w:tblStyleRowBandSize w:val="1"/>
      <w:tblStyleColBandSize w:val="1"/>
      <w:tblCellMar>
        <w:left w:w="108" w:type="dxa"/>
        <w:right w:w="108"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08" w:type="dxa"/>
        <w:right w:w="108"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08" w:type="dxa"/>
        <w:right w:w="108"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customStyle="1" w:styleId="60">
    <w:name w:val="60"/>
    <w:basedOn w:val="TableNormal"/>
    <w:tblPr>
      <w:tblStyleRowBandSize w:val="1"/>
      <w:tblStyleColBandSize w:val="1"/>
      <w:tblCellMar>
        <w:left w:w="108" w:type="dxa"/>
        <w:right w:w="108" w:type="dxa"/>
      </w:tblCellMar>
    </w:tblPr>
  </w:style>
  <w:style w:type="table" w:customStyle="1" w:styleId="59">
    <w:name w:val="59"/>
    <w:basedOn w:val="TableNormal"/>
    <w:tblPr>
      <w:tblStyleRowBandSize w:val="1"/>
      <w:tblStyleColBandSize w:val="1"/>
      <w:tblCellMar>
        <w:left w:w="108" w:type="dxa"/>
        <w:right w:w="108" w:type="dxa"/>
      </w:tblCellMar>
    </w:tblPr>
  </w:style>
  <w:style w:type="table" w:customStyle="1" w:styleId="58">
    <w:name w:val="58"/>
    <w:basedOn w:val="TableNormal"/>
    <w:tblPr>
      <w:tblStyleRowBandSize w:val="1"/>
      <w:tblStyleColBandSize w:val="1"/>
      <w:tblCellMar>
        <w:left w:w="108" w:type="dxa"/>
        <w:right w:w="108" w:type="dxa"/>
      </w:tblCellMar>
    </w:tblPr>
  </w:style>
  <w:style w:type="table" w:customStyle="1" w:styleId="57">
    <w:name w:val="57"/>
    <w:basedOn w:val="TableNormal"/>
    <w:tblPr>
      <w:tblStyleRowBandSize w:val="1"/>
      <w:tblStyleColBandSize w:val="1"/>
      <w:tblCellMar>
        <w:left w:w="108" w:type="dxa"/>
        <w:right w:w="108" w:type="dxa"/>
      </w:tblCellMar>
    </w:tblPr>
  </w:style>
  <w:style w:type="table" w:customStyle="1" w:styleId="56">
    <w:name w:val="56"/>
    <w:basedOn w:val="TableNormal"/>
    <w:tblPr>
      <w:tblStyleRowBandSize w:val="1"/>
      <w:tblStyleColBandSize w:val="1"/>
      <w:tblCellMar>
        <w:left w:w="108" w:type="dxa"/>
        <w:right w:w="108" w:type="dxa"/>
      </w:tblCellMar>
    </w:tblPr>
  </w:style>
  <w:style w:type="table" w:customStyle="1" w:styleId="55">
    <w:name w:val="55"/>
    <w:basedOn w:val="TableNormal"/>
    <w:tblPr>
      <w:tblStyleRowBandSize w:val="1"/>
      <w:tblStyleColBandSize w:val="1"/>
      <w:tblCellMar>
        <w:left w:w="108" w:type="dxa"/>
        <w:right w:w="108" w:type="dxa"/>
      </w:tblCellMar>
    </w:tblPr>
  </w:style>
  <w:style w:type="table" w:customStyle="1" w:styleId="54">
    <w:name w:val="54"/>
    <w:basedOn w:val="TableNormal"/>
    <w:tblPr>
      <w:tblStyleRowBandSize w:val="1"/>
      <w:tblStyleColBandSize w:val="1"/>
      <w:tblCellMar>
        <w:left w:w="108" w:type="dxa"/>
        <w:right w:w="108" w:type="dxa"/>
      </w:tblCellMar>
    </w:tblPr>
  </w:style>
  <w:style w:type="table" w:customStyle="1" w:styleId="53">
    <w:name w:val="53"/>
    <w:basedOn w:val="TableNormal"/>
    <w:tblPr>
      <w:tblStyleRowBandSize w:val="1"/>
      <w:tblStyleColBandSize w:val="1"/>
      <w:tblCellMar>
        <w:left w:w="108" w:type="dxa"/>
        <w:right w:w="108" w:type="dxa"/>
      </w:tblCellMar>
    </w:tblPr>
  </w:style>
  <w:style w:type="table" w:customStyle="1" w:styleId="52">
    <w:name w:val="52"/>
    <w:basedOn w:val="TableNormal"/>
    <w:tblPr>
      <w:tblStyleRowBandSize w:val="1"/>
      <w:tblStyleColBandSize w:val="1"/>
      <w:tblCellMar>
        <w:left w:w="108" w:type="dxa"/>
        <w:right w:w="108" w:type="dxa"/>
      </w:tblCellMar>
    </w:tblPr>
  </w:style>
  <w:style w:type="table" w:customStyle="1" w:styleId="51">
    <w:name w:val="51"/>
    <w:basedOn w:val="TableNormal"/>
    <w:tblPr>
      <w:tblStyleRowBandSize w:val="1"/>
      <w:tblStyleColBandSize w:val="1"/>
      <w:tblCellMar>
        <w:left w:w="108" w:type="dxa"/>
        <w:right w:w="108" w:type="dxa"/>
      </w:tblCellMar>
    </w:tblPr>
  </w:style>
  <w:style w:type="table" w:customStyle="1" w:styleId="50">
    <w:name w:val="50"/>
    <w:basedOn w:val="TableNormal"/>
    <w:tblPr>
      <w:tblStyleRowBandSize w:val="1"/>
      <w:tblStyleColBandSize w:val="1"/>
      <w:tblCellMar>
        <w:left w:w="108" w:type="dxa"/>
        <w:right w:w="108"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left w:w="108" w:type="dxa"/>
        <w:right w:w="108" w:type="dxa"/>
      </w:tblCellMar>
    </w:tblPr>
  </w:style>
  <w:style w:type="table" w:customStyle="1" w:styleId="47">
    <w:name w:val="47"/>
    <w:basedOn w:val="TableNormal"/>
    <w:tblPr>
      <w:tblStyleRowBandSize w:val="1"/>
      <w:tblStyleColBandSize w:val="1"/>
      <w:tblCellMar>
        <w:left w:w="108" w:type="dxa"/>
        <w:right w:w="108" w:type="dxa"/>
      </w:tblCellMar>
    </w:tblPr>
  </w:style>
  <w:style w:type="table" w:customStyle="1" w:styleId="46">
    <w:name w:val="46"/>
    <w:basedOn w:val="TableNormal"/>
    <w:tblPr>
      <w:tblStyleRowBandSize w:val="1"/>
      <w:tblStyleColBandSize w:val="1"/>
      <w:tblCellMar>
        <w:left w:w="108" w:type="dxa"/>
        <w:right w:w="108" w:type="dxa"/>
      </w:tblCellMar>
    </w:tblPr>
  </w:style>
  <w:style w:type="table" w:customStyle="1" w:styleId="45">
    <w:name w:val="45"/>
    <w:basedOn w:val="TableNormal"/>
    <w:tblPr>
      <w:tblStyleRowBandSize w:val="1"/>
      <w:tblStyleColBandSize w:val="1"/>
      <w:tblCellMar>
        <w:left w:w="108" w:type="dxa"/>
        <w:right w:w="108" w:type="dxa"/>
      </w:tblCellMar>
    </w:tblPr>
  </w:style>
  <w:style w:type="table" w:customStyle="1" w:styleId="44">
    <w:name w:val="44"/>
    <w:basedOn w:val="TableNormal"/>
    <w:tblPr>
      <w:tblStyleRowBandSize w:val="1"/>
      <w:tblStyleColBandSize w:val="1"/>
      <w:tblCellMar>
        <w:left w:w="108" w:type="dxa"/>
        <w:right w:w="108" w:type="dxa"/>
      </w:tblCellMar>
    </w:tblPr>
  </w:style>
  <w:style w:type="table" w:customStyle="1" w:styleId="43">
    <w:name w:val="43"/>
    <w:basedOn w:val="TableNormal"/>
    <w:tblPr>
      <w:tblStyleRowBandSize w:val="1"/>
      <w:tblStyleColBandSize w:val="1"/>
      <w:tblCellMar>
        <w:left w:w="108" w:type="dxa"/>
        <w:right w:w="108" w:type="dxa"/>
      </w:tblCellMar>
    </w:tblPr>
  </w:style>
  <w:style w:type="table" w:customStyle="1" w:styleId="42">
    <w:name w:val="42"/>
    <w:basedOn w:val="TableNormal"/>
    <w:tblPr>
      <w:tblStyleRowBandSize w:val="1"/>
      <w:tblStyleColBandSize w:val="1"/>
      <w:tblCellMar>
        <w:left w:w="108" w:type="dxa"/>
        <w:right w:w="108" w:type="dxa"/>
      </w:tblCellMar>
    </w:tblPr>
  </w:style>
  <w:style w:type="table" w:customStyle="1" w:styleId="41">
    <w:name w:val="41"/>
    <w:basedOn w:val="TableNormal"/>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top w:w="100" w:type="dxa"/>
        <w:left w:w="108" w:type="dxa"/>
        <w:bottom w:w="100" w:type="dxa"/>
        <w:right w:w="108" w:type="dxa"/>
      </w:tblCellMar>
    </w:tblPr>
  </w:style>
  <w:style w:type="table" w:customStyle="1" w:styleId="39">
    <w:name w:val="39"/>
    <w:basedOn w:val="TableNormal2"/>
    <w:tblPr>
      <w:tblStyleRowBandSize w:val="1"/>
      <w:tblStyleColBandSize w:val="1"/>
      <w:tblCellMar>
        <w:top w:w="100" w:type="dxa"/>
        <w:left w:w="108" w:type="dxa"/>
        <w:bottom w:w="100" w:type="dxa"/>
        <w:right w:w="108" w:type="dxa"/>
      </w:tblCellMar>
    </w:tblPr>
  </w:style>
  <w:style w:type="table" w:customStyle="1" w:styleId="38">
    <w:name w:val="38"/>
    <w:basedOn w:val="TableNormal2"/>
    <w:tblPr>
      <w:tblStyleRowBandSize w:val="1"/>
      <w:tblStyleColBandSize w:val="1"/>
      <w:tblCellMar>
        <w:top w:w="100" w:type="dxa"/>
        <w:left w:w="108" w:type="dxa"/>
        <w:bottom w:w="100" w:type="dxa"/>
        <w:right w:w="108" w:type="dxa"/>
      </w:tblCellMar>
    </w:tblPr>
  </w:style>
  <w:style w:type="table" w:customStyle="1" w:styleId="37">
    <w:name w:val="37"/>
    <w:basedOn w:val="TableNormal2"/>
    <w:tblPr>
      <w:tblStyleRowBandSize w:val="1"/>
      <w:tblStyleColBandSize w:val="1"/>
      <w:tblCellMar>
        <w:top w:w="100" w:type="dxa"/>
        <w:left w:w="108" w:type="dxa"/>
        <w:bottom w:w="100" w:type="dxa"/>
        <w:right w:w="108" w:type="dxa"/>
      </w:tblCellMar>
    </w:tblPr>
  </w:style>
  <w:style w:type="table" w:customStyle="1" w:styleId="36">
    <w:name w:val="36"/>
    <w:basedOn w:val="TableNormal2"/>
    <w:tblPr>
      <w:tblStyleRowBandSize w:val="1"/>
      <w:tblStyleColBandSize w:val="1"/>
      <w:tblCellMar>
        <w:top w:w="100" w:type="dxa"/>
        <w:left w:w="108" w:type="dxa"/>
        <w:bottom w:w="100" w:type="dxa"/>
        <w:right w:w="108" w:type="dxa"/>
      </w:tblCellMar>
    </w:tblPr>
  </w:style>
  <w:style w:type="table" w:customStyle="1" w:styleId="35">
    <w:name w:val="35"/>
    <w:basedOn w:val="TableNormal2"/>
    <w:tblPr>
      <w:tblStyleRowBandSize w:val="1"/>
      <w:tblStyleColBandSize w:val="1"/>
      <w:tblCellMar>
        <w:top w:w="100" w:type="dxa"/>
        <w:left w:w="108" w:type="dxa"/>
        <w:bottom w:w="100" w:type="dxa"/>
        <w:right w:w="108" w:type="dxa"/>
      </w:tblCellMar>
    </w:tblPr>
  </w:style>
  <w:style w:type="table" w:customStyle="1" w:styleId="34">
    <w:name w:val="34"/>
    <w:basedOn w:val="TableNormal2"/>
    <w:tblPr>
      <w:tblStyleRowBandSize w:val="1"/>
      <w:tblStyleColBandSize w:val="1"/>
      <w:tblCellMar>
        <w:top w:w="100" w:type="dxa"/>
        <w:left w:w="108" w:type="dxa"/>
        <w:bottom w:w="100" w:type="dxa"/>
        <w:right w:w="108" w:type="dxa"/>
      </w:tblCellMar>
    </w:tblPr>
  </w:style>
  <w:style w:type="table" w:customStyle="1" w:styleId="33">
    <w:name w:val="33"/>
    <w:basedOn w:val="TableNormal2"/>
    <w:tblPr>
      <w:tblStyleRowBandSize w:val="1"/>
      <w:tblStyleColBandSize w:val="1"/>
      <w:tblCellMar>
        <w:top w:w="100" w:type="dxa"/>
        <w:left w:w="108" w:type="dxa"/>
        <w:bottom w:w="100" w:type="dxa"/>
        <w:right w:w="108" w:type="dxa"/>
      </w:tblCellMar>
    </w:tblPr>
  </w:style>
  <w:style w:type="table" w:customStyle="1" w:styleId="32">
    <w:name w:val="32"/>
    <w:basedOn w:val="TableNormal2"/>
    <w:tblPr>
      <w:tblStyleRowBandSize w:val="1"/>
      <w:tblStyleColBandSize w:val="1"/>
      <w:tblCellMar>
        <w:top w:w="100" w:type="dxa"/>
        <w:left w:w="108" w:type="dxa"/>
        <w:bottom w:w="100" w:type="dxa"/>
        <w:right w:w="108" w:type="dxa"/>
      </w:tblCellMar>
    </w:tblPr>
  </w:style>
  <w:style w:type="table" w:customStyle="1" w:styleId="31">
    <w:name w:val="31"/>
    <w:basedOn w:val="TableNormal2"/>
    <w:tblPr>
      <w:tblStyleRowBandSize w:val="1"/>
      <w:tblStyleColBandSize w:val="1"/>
      <w:tblCellMar>
        <w:top w:w="100" w:type="dxa"/>
        <w:left w:w="108" w:type="dxa"/>
        <w:bottom w:w="100" w:type="dxa"/>
        <w:right w:w="108" w:type="dxa"/>
      </w:tblCellMar>
    </w:tblPr>
  </w:style>
  <w:style w:type="table" w:customStyle="1" w:styleId="30">
    <w:name w:val="30"/>
    <w:basedOn w:val="TableNormal2"/>
    <w:tblPr>
      <w:tblStyleRowBandSize w:val="1"/>
      <w:tblStyleColBandSize w:val="1"/>
      <w:tblCellMar>
        <w:top w:w="100" w:type="dxa"/>
        <w:left w:w="108" w:type="dxa"/>
        <w:bottom w:w="100" w:type="dxa"/>
        <w:right w:w="108" w:type="dxa"/>
      </w:tblCellMar>
    </w:tblPr>
  </w:style>
  <w:style w:type="table" w:customStyle="1" w:styleId="29">
    <w:name w:val="29"/>
    <w:basedOn w:val="TableNormal2"/>
    <w:tblPr>
      <w:tblStyleRowBandSize w:val="1"/>
      <w:tblStyleColBandSize w:val="1"/>
      <w:tblCellMar>
        <w:top w:w="100" w:type="dxa"/>
        <w:left w:w="108" w:type="dxa"/>
        <w:bottom w:w="100" w:type="dxa"/>
        <w:right w:w="108" w:type="dxa"/>
      </w:tblCellMar>
    </w:tblPr>
  </w:style>
  <w:style w:type="table" w:customStyle="1" w:styleId="28">
    <w:name w:val="28"/>
    <w:basedOn w:val="TableNormal2"/>
    <w:tblPr>
      <w:tblStyleRowBandSize w:val="1"/>
      <w:tblStyleColBandSize w:val="1"/>
      <w:tblCellMar>
        <w:top w:w="100" w:type="dxa"/>
        <w:left w:w="108" w:type="dxa"/>
        <w:bottom w:w="100" w:type="dxa"/>
        <w:right w:w="108" w:type="dxa"/>
      </w:tblCellMar>
    </w:tblPr>
  </w:style>
  <w:style w:type="table" w:customStyle="1" w:styleId="27">
    <w:name w:val="27"/>
    <w:basedOn w:val="TableNormal2"/>
    <w:tblPr>
      <w:tblStyleRowBandSize w:val="1"/>
      <w:tblStyleColBandSize w:val="1"/>
      <w:tblCellMar>
        <w:top w:w="100" w:type="dxa"/>
        <w:left w:w="108" w:type="dxa"/>
        <w:bottom w:w="100" w:type="dxa"/>
        <w:right w:w="108" w:type="dxa"/>
      </w:tblCellMar>
    </w:tblPr>
  </w:style>
  <w:style w:type="table" w:customStyle="1" w:styleId="26">
    <w:name w:val="26"/>
    <w:basedOn w:val="TableNormal2"/>
    <w:tblPr>
      <w:tblStyleRowBandSize w:val="1"/>
      <w:tblStyleColBandSize w:val="1"/>
      <w:tblCellMar>
        <w:top w:w="100" w:type="dxa"/>
        <w:left w:w="108" w:type="dxa"/>
        <w:bottom w:w="100" w:type="dxa"/>
        <w:right w:w="108" w:type="dxa"/>
      </w:tblCellMar>
    </w:tblPr>
  </w:style>
  <w:style w:type="table" w:customStyle="1" w:styleId="25">
    <w:name w:val="25"/>
    <w:basedOn w:val="TableNormal2"/>
    <w:tblPr>
      <w:tblStyleRowBandSize w:val="1"/>
      <w:tblStyleColBandSize w:val="1"/>
      <w:tblCellMar>
        <w:top w:w="100" w:type="dxa"/>
        <w:left w:w="108" w:type="dxa"/>
        <w:bottom w:w="100" w:type="dxa"/>
        <w:right w:w="108" w:type="dxa"/>
      </w:tblCellMar>
    </w:tblPr>
  </w:style>
  <w:style w:type="table" w:customStyle="1" w:styleId="24">
    <w:name w:val="24"/>
    <w:basedOn w:val="TableNormal2"/>
    <w:tblPr>
      <w:tblStyleRowBandSize w:val="1"/>
      <w:tblStyleColBandSize w:val="1"/>
      <w:tblCellMar>
        <w:top w:w="100" w:type="dxa"/>
        <w:left w:w="108" w:type="dxa"/>
        <w:bottom w:w="100" w:type="dxa"/>
        <w:right w:w="108" w:type="dxa"/>
      </w:tblCellMar>
    </w:tblPr>
  </w:style>
  <w:style w:type="table" w:customStyle="1" w:styleId="23">
    <w:name w:val="23"/>
    <w:basedOn w:val="TableNormal2"/>
    <w:tblPr>
      <w:tblStyleRowBandSize w:val="1"/>
      <w:tblStyleColBandSize w:val="1"/>
      <w:tblCellMar>
        <w:top w:w="100" w:type="dxa"/>
        <w:left w:w="108" w:type="dxa"/>
        <w:bottom w:w="100" w:type="dxa"/>
        <w:right w:w="108" w:type="dxa"/>
      </w:tblCellMar>
    </w:tblPr>
  </w:style>
  <w:style w:type="table" w:customStyle="1" w:styleId="22">
    <w:name w:val="22"/>
    <w:basedOn w:val="TableNormal2"/>
    <w:tblPr>
      <w:tblStyleRowBandSize w:val="1"/>
      <w:tblStyleColBandSize w:val="1"/>
      <w:tblCellMar>
        <w:top w:w="100" w:type="dxa"/>
        <w:left w:w="108" w:type="dxa"/>
        <w:bottom w:w="100" w:type="dxa"/>
        <w:right w:w="108" w:type="dxa"/>
      </w:tblCellMar>
    </w:tblPr>
  </w:style>
  <w:style w:type="table" w:customStyle="1" w:styleId="21">
    <w:name w:val="21"/>
    <w:basedOn w:val="TableNormal2"/>
    <w:tblPr>
      <w:tblStyleRowBandSize w:val="1"/>
      <w:tblStyleColBandSize w:val="1"/>
      <w:tblCellMar>
        <w:top w:w="100" w:type="dxa"/>
        <w:left w:w="108" w:type="dxa"/>
        <w:bottom w:w="100" w:type="dxa"/>
        <w:right w:w="108" w:type="dxa"/>
      </w:tblCellMar>
    </w:tblPr>
  </w:style>
  <w:style w:type="paragraph" w:customStyle="1" w:styleId="Normlny1">
    <w:name w:val="Normálny1"/>
    <w:rsid w:val="00EB6839"/>
    <w:pPr>
      <w:widowControl/>
      <w:spacing w:line="276" w:lineRule="auto"/>
    </w:pPr>
    <w:rPr>
      <w:color w:val="000000"/>
      <w:szCs w:val="20"/>
    </w:rPr>
  </w:style>
  <w:style w:type="character" w:styleId="Nevyrieenzmienka">
    <w:name w:val="Unresolved Mention"/>
    <w:basedOn w:val="Predvolenpsmoodseku"/>
    <w:uiPriority w:val="99"/>
    <w:semiHidden/>
    <w:unhideWhenUsed/>
    <w:rsid w:val="00F7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2112">
      <w:bodyDiv w:val="1"/>
      <w:marLeft w:val="0"/>
      <w:marRight w:val="0"/>
      <w:marTop w:val="0"/>
      <w:marBottom w:val="0"/>
      <w:divBdr>
        <w:top w:val="none" w:sz="0" w:space="0" w:color="auto"/>
        <w:left w:val="none" w:sz="0" w:space="0" w:color="auto"/>
        <w:bottom w:val="none" w:sz="0" w:space="0" w:color="auto"/>
        <w:right w:val="none" w:sz="0" w:space="0" w:color="auto"/>
      </w:divBdr>
    </w:div>
    <w:div w:id="102383283">
      <w:bodyDiv w:val="1"/>
      <w:marLeft w:val="0"/>
      <w:marRight w:val="0"/>
      <w:marTop w:val="0"/>
      <w:marBottom w:val="0"/>
      <w:divBdr>
        <w:top w:val="none" w:sz="0" w:space="0" w:color="auto"/>
        <w:left w:val="none" w:sz="0" w:space="0" w:color="auto"/>
        <w:bottom w:val="none" w:sz="0" w:space="0" w:color="auto"/>
        <w:right w:val="none" w:sz="0" w:space="0" w:color="auto"/>
      </w:divBdr>
    </w:div>
    <w:div w:id="202404572">
      <w:bodyDiv w:val="1"/>
      <w:marLeft w:val="0"/>
      <w:marRight w:val="0"/>
      <w:marTop w:val="0"/>
      <w:marBottom w:val="0"/>
      <w:divBdr>
        <w:top w:val="none" w:sz="0" w:space="0" w:color="auto"/>
        <w:left w:val="none" w:sz="0" w:space="0" w:color="auto"/>
        <w:bottom w:val="none" w:sz="0" w:space="0" w:color="auto"/>
        <w:right w:val="none" w:sz="0" w:space="0" w:color="auto"/>
      </w:divBdr>
    </w:div>
    <w:div w:id="476649060">
      <w:bodyDiv w:val="1"/>
      <w:marLeft w:val="0"/>
      <w:marRight w:val="0"/>
      <w:marTop w:val="0"/>
      <w:marBottom w:val="0"/>
      <w:divBdr>
        <w:top w:val="none" w:sz="0" w:space="0" w:color="auto"/>
        <w:left w:val="none" w:sz="0" w:space="0" w:color="auto"/>
        <w:bottom w:val="none" w:sz="0" w:space="0" w:color="auto"/>
        <w:right w:val="none" w:sz="0" w:space="0" w:color="auto"/>
      </w:divBdr>
    </w:div>
    <w:div w:id="551886214">
      <w:bodyDiv w:val="1"/>
      <w:marLeft w:val="0"/>
      <w:marRight w:val="0"/>
      <w:marTop w:val="0"/>
      <w:marBottom w:val="0"/>
      <w:divBdr>
        <w:top w:val="none" w:sz="0" w:space="0" w:color="auto"/>
        <w:left w:val="none" w:sz="0" w:space="0" w:color="auto"/>
        <w:bottom w:val="none" w:sz="0" w:space="0" w:color="auto"/>
        <w:right w:val="none" w:sz="0" w:space="0" w:color="auto"/>
      </w:divBdr>
    </w:div>
    <w:div w:id="807821664">
      <w:bodyDiv w:val="1"/>
      <w:marLeft w:val="0"/>
      <w:marRight w:val="0"/>
      <w:marTop w:val="0"/>
      <w:marBottom w:val="0"/>
      <w:divBdr>
        <w:top w:val="none" w:sz="0" w:space="0" w:color="auto"/>
        <w:left w:val="none" w:sz="0" w:space="0" w:color="auto"/>
        <w:bottom w:val="none" w:sz="0" w:space="0" w:color="auto"/>
        <w:right w:val="none" w:sz="0" w:space="0" w:color="auto"/>
      </w:divBdr>
    </w:div>
    <w:div w:id="887688822">
      <w:bodyDiv w:val="1"/>
      <w:marLeft w:val="0"/>
      <w:marRight w:val="0"/>
      <w:marTop w:val="0"/>
      <w:marBottom w:val="0"/>
      <w:divBdr>
        <w:top w:val="none" w:sz="0" w:space="0" w:color="auto"/>
        <w:left w:val="none" w:sz="0" w:space="0" w:color="auto"/>
        <w:bottom w:val="none" w:sz="0" w:space="0" w:color="auto"/>
        <w:right w:val="none" w:sz="0" w:space="0" w:color="auto"/>
      </w:divBdr>
    </w:div>
    <w:div w:id="1037655054">
      <w:bodyDiv w:val="1"/>
      <w:marLeft w:val="0"/>
      <w:marRight w:val="0"/>
      <w:marTop w:val="0"/>
      <w:marBottom w:val="0"/>
      <w:divBdr>
        <w:top w:val="none" w:sz="0" w:space="0" w:color="auto"/>
        <w:left w:val="none" w:sz="0" w:space="0" w:color="auto"/>
        <w:bottom w:val="none" w:sz="0" w:space="0" w:color="auto"/>
        <w:right w:val="none" w:sz="0" w:space="0" w:color="auto"/>
      </w:divBdr>
    </w:div>
    <w:div w:id="1040981084">
      <w:bodyDiv w:val="1"/>
      <w:marLeft w:val="0"/>
      <w:marRight w:val="0"/>
      <w:marTop w:val="0"/>
      <w:marBottom w:val="0"/>
      <w:divBdr>
        <w:top w:val="none" w:sz="0" w:space="0" w:color="auto"/>
        <w:left w:val="none" w:sz="0" w:space="0" w:color="auto"/>
        <w:bottom w:val="none" w:sz="0" w:space="0" w:color="auto"/>
        <w:right w:val="none" w:sz="0" w:space="0" w:color="auto"/>
      </w:divBdr>
    </w:div>
    <w:div w:id="1052508196">
      <w:bodyDiv w:val="1"/>
      <w:marLeft w:val="0"/>
      <w:marRight w:val="0"/>
      <w:marTop w:val="0"/>
      <w:marBottom w:val="0"/>
      <w:divBdr>
        <w:top w:val="none" w:sz="0" w:space="0" w:color="auto"/>
        <w:left w:val="none" w:sz="0" w:space="0" w:color="auto"/>
        <w:bottom w:val="none" w:sz="0" w:space="0" w:color="auto"/>
        <w:right w:val="none" w:sz="0" w:space="0" w:color="auto"/>
      </w:divBdr>
    </w:div>
    <w:div w:id="1433671489">
      <w:bodyDiv w:val="1"/>
      <w:marLeft w:val="0"/>
      <w:marRight w:val="0"/>
      <w:marTop w:val="0"/>
      <w:marBottom w:val="0"/>
      <w:divBdr>
        <w:top w:val="none" w:sz="0" w:space="0" w:color="auto"/>
        <w:left w:val="none" w:sz="0" w:space="0" w:color="auto"/>
        <w:bottom w:val="none" w:sz="0" w:space="0" w:color="auto"/>
        <w:right w:val="none" w:sz="0" w:space="0" w:color="auto"/>
      </w:divBdr>
    </w:div>
    <w:div w:id="1534996703">
      <w:bodyDiv w:val="1"/>
      <w:marLeft w:val="0"/>
      <w:marRight w:val="0"/>
      <w:marTop w:val="0"/>
      <w:marBottom w:val="0"/>
      <w:divBdr>
        <w:top w:val="none" w:sz="0" w:space="0" w:color="auto"/>
        <w:left w:val="none" w:sz="0" w:space="0" w:color="auto"/>
        <w:bottom w:val="none" w:sz="0" w:space="0" w:color="auto"/>
        <w:right w:val="none" w:sz="0" w:space="0" w:color="auto"/>
      </w:divBdr>
    </w:div>
    <w:div w:id="1647659451">
      <w:bodyDiv w:val="1"/>
      <w:marLeft w:val="0"/>
      <w:marRight w:val="0"/>
      <w:marTop w:val="0"/>
      <w:marBottom w:val="0"/>
      <w:divBdr>
        <w:top w:val="none" w:sz="0" w:space="0" w:color="auto"/>
        <w:left w:val="none" w:sz="0" w:space="0" w:color="auto"/>
        <w:bottom w:val="none" w:sz="0" w:space="0" w:color="auto"/>
        <w:right w:val="none" w:sz="0" w:space="0" w:color="auto"/>
      </w:divBdr>
    </w:div>
    <w:div w:id="213709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sp.gov.sk/na-stiahnutie/" TargetMode="External"/><Relationship Id="rId18" Type="http://schemas.openxmlformats.org/officeDocument/2006/relationships/hyperlink" Target="https://www.finance.gov.sk/sk/financie/hodnota-za-peniaze/revizia-vydavkov/revizia-vydavkov.html" TargetMode="External"/><Relationship Id="rId3" Type="http://schemas.openxmlformats.org/officeDocument/2006/relationships/numbering" Target="numbering.xml"/><Relationship Id="rId21" Type="http://schemas.openxmlformats.org/officeDocument/2006/relationships/hyperlink" Target="https://ia.gov.sk/wp-content/uploads/2022/08/MODEL-KOMUNITNEJ-PRACE-2020_finalna-verzia.pdf?csrt=7460868268617503107" TargetMode="External"/><Relationship Id="rId7" Type="http://schemas.openxmlformats.org/officeDocument/2006/relationships/footnotes" Target="footnotes.xml"/><Relationship Id="rId12" Type="http://schemas.openxmlformats.org/officeDocument/2006/relationships/hyperlink" Target="https://www.ia.gov.sk/nppos/data/files/np_pos2/Analyza%20NP%20IA%20MPSVR%20SR_FINAL.pdf" TargetMode="External"/><Relationship Id="rId17" Type="http://schemas.openxmlformats.org/officeDocument/2006/relationships/hyperlink" Target="https://www.tsp.gov.sk/na-stiahnutie/" TargetMode="External"/><Relationship Id="rId2" Type="http://schemas.openxmlformats.org/officeDocument/2006/relationships/customXml" Target="../customXml/item2.xml"/><Relationship Id="rId16" Type="http://schemas.openxmlformats.org/officeDocument/2006/relationships/hyperlink" Target="https://www.tsp.gov.sk/na-stiahnutie/" TargetMode="External"/><Relationship Id="rId20" Type="http://schemas.openxmlformats.org/officeDocument/2006/relationships/hyperlink" Target="https://ia.gov.sk/wp-content/uploads/2023/02/Model-udrzatelnosti-socialnych-sluzieb-kriz_inter.pdf?csrt=74608682686175031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k.wikipedia.org/wiki/Z%C3%A1padn%C3%A9_Slovensk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sp.gov.sk/data/files/np_tsp/Evaluacia_TSP_na_Slovensku_200-7-2013_final.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ia.gov.sk/wp-content/uploads/2023/01/BOKKU_Analyza-prinosov-a-dopadov_final-2022.pdf?csrt=746086826861750310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sp.gov.sk/na-stiahnuti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okovania.sk/Rokovanie.aspx/BodRokovaniaDetail?idMaterial=26598" TargetMode="External"/><Relationship Id="rId1" Type="http://schemas.openxmlformats.org/officeDocument/2006/relationships/hyperlink" Target="https://ia.gov.sk/narodny-projekt-podpora-a-zvysovanie-kvality-terennej-socialnej-prace/na-stiahnutie/index.html?csrt=2000237625934551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ewoPU03L7Cimj5wZYbb6D0HUYw==">AMUW2mWuTdbXLw8nKMsqjinrlNq5RSUUZ0TFn2YUCTzAc50diX77KPBFQOZyXvy1uJNzX+YD44FvKl+HYCMODXciPXCxZFpjv8mkGBK4aW/wdC8R+VYfo3NnLbc8yK9TfYlt9PABFUo7aKJJkrtCvVRQ7ga2wwk9O/6BQWpvBVCAEJGpT3MQkB1HyAeFmRiPaekNIrmwcRzmUHTtREHeX3oTNsc4fg9Ny8oVrb4R7P1gaoa2kKffxbmgLCEN01/sfdSmYgh0DM76dfg2ykLOve+NlyrdxwllBXxmQMPNEw++vii50YfOLSGAcCJcl1F7X33Ml4DkT3aZIaab+xw4STGH+Z78LVI/9k01k4jd/eG7zTX00vKNpAKruDcOXfL0bJUQiwwOFTSsHvZPv4uFYRAiAqBDjkPGvl9+DZks/mbJVrE1SwAhyrheaGFj8ouqaERy9W7NSoj32KLNkmEC8c2+rrSrmnmMU789qRhvkkyJh4RenrbgauobsbxFsueJ1qvV2iHH4xzPw8RvFyR53kUTVVYuTjO54/eqCaCc6OLOeNkVWbZkbxEuQFxX9TJop2DiC7MILs1qR4FR2rLghuRDVBjH7pgqzfLLoFpGY6MJLHHTIOfFAQtmC7bSmcjNHgb3uoBtl33aZVAiXuUd6ZntQypN4dSVQZdSN6yJt9EOKlSkN/hQTb/02Zau5XeZ+T/b0bjXvtKpbp2A2ucRRpFHSKiNrWz+7f399uw/zb1bND+1MGZ0/+P9xsopyGWC6U/jgdeOds7QEWRf7inGjbxyNOZSoWD46EgOb8z2v9b8jplZKPrL78n38gt4d+lKju/N4yD5OGZDr1mdDuHiAR1TxD8pG2saF998gO6a3++Cf8Y0+pvbczLgas7zk4d/nhtpUGv8tcnLakmBIVbgu53bK985BMjHYvFplEG0LZgvP2krPVbveSq+DDlx3g0wgrmywwKkq3oL/4mRsnNIupbYg5XUarBU5gCaKfYmL2K1q95CgczS+N3WFrPEEQg2Uc9/jBiE2feIU+D5Ofv29jK5quQv7MoC4Oh6sFIOrufQ70VflvqnM2Q+4bLAAu3/xgAFGplbJFq5GnqNEzVFbkaY0a7Aae50ERGEqx9wV4KqNCw4JmunE2YqYMUVGZoxZONDc88jz8P/MDeKIOiNImMzMTKQbxI2ovTEsbJDw9nhZLJjy2e7ArFsacTdzRnt+BP2RJisyQJ1W++THnaDHP8MwV2QjGHYSj9/pDvI1qWygHk6A4OHEXsZ62mmes5wafb09t4Ybc8c8hfvBjHhJ9Sp8j5BbJM22vWMTR3xcG1YFPZwHPhzziGe50l+4riJM6reHXFGy+ZTbHE/+ICTofvWBLlfj3B7EHI1sD2LdPxgxI474Vd5hUY2/LMIy1V/X9/cI3MR1P9+w5gMIUz4nOYUoXSzkXEwvDzfHroavPP/w6uEbNep98egKouszNF3dc5wSNXf+A7fz1pV4RNbUelcPN4uvbI0mDY7Zt4TyVFy4k7dH46WzAvqYI3sR+no5qp0h35LbEC/jONCRyI9PTjKAKCddDlX+UFj6dOtiNOcciuZdPFYKB66afl+msT2j8hjR/K0OOQ8Hpfo3zJLpLn8C3r/XYzpSji9VbEmW8OWag1b4bSom1DCreynTfUO53mXN3Hy2A0xn/10lOZPQlNA6S0TH5lRcDCU7eecdSAq9iefYeDgvkihoIcGT1jFaJOBmuiSxjHzrsfiA8fIWwRX3/qixDC+9IX2l7pv07OVH6TiEPDzb/DgzXCX8rqb2wGAQ3sI7aCfGAkon1KFIVCxr8AZ73kbxoBEKJr4KGUG4+QwY1SlR+5/tVu1zG3pK4/OSflv4666EkLDAFo3x3wF/9D8BJKLeTQ+F3j7QcyZR7FWFLumKAdDdK58aowkULz34qhci7LJS9uD8eAruvnbRWKg5O9dl5lGnbD9ewlLYM5JFt8el90WJTqiuxRx6KJh8bWLlc4KMG2UAOmnQXMzX98Z/iYUKfpM5dKDTHQTEFeu0t5iA2TZl/dZ0PtSgta5hLhIiN00lKnis0PGpEyBf0D/hG6VuQEtZ5nYMHHz5k/2Ku7PuZiv8n/17v8lo+s2fkL37rirzFWreygTyfdjlxjIv3367vg6YSBaIdnECyF/RTG7xPBJPHQu+wYYWq4vEARX3qUpHj2ZFI9wAQfghuIobbOfiEE3aTFaAwALECl1RLW2Wvowf95+hCnVjuEfMEgTKy1RVQgBTUyfbxHJaEO4dm8ho4s3FRXiF6pneIzDtU+15bzG+n2N6ASL2Mq4jKqBnDdeMwjHZFWm6Sc7q5vxdXCVcRmTNub4H6ftP/M890r7gpXjFKxvDpVS1W/UMurEYcnwN5LFl25WstZDrQqgk56UAGkjrc6fggn2PcEfuwVvpx53IlZ5Eg/j5qEvSdwNmpkR1UJnEqSfcn8m6t4xANd2ReSrfOwIX1ZXH0Id9KqNuTv2TQts9jjdxQIDUXCpxN86VFvx449obeA3g6VLyTyH1zHnF9/uOboGK0YKDIJxSIsqXOD9cWfL9ay3T3tPRt454Viob2TiHFTdO36SoZiKB/RhdyjaJO4g9p8EMtNATrwf8s6Lzfgf/OvfVGp8/CbjuaJin16ln+lhufsMdOJUw5wQ1zmm2ExohrT/cGTkr3MAt56CS269Mos3ro7GAx3DVog/4AMF2CnJ1eTZIZvS0A1d6wveNuiSUx18ndaNb1ls09RLSQ8nCIOI2Y9xCdx4+YC9VKOVw1pYFLt6TY85uOVgUZ7RLBxHzdmBQh4HbJDKdEDmLQfALPf4QraoF7uvnGyOkBr5U/08LDRy8cb2zsl6/eBLN3bJULZnysrVDQNT9FTHGgVMWN4usxd+5DVxXp03mZ6C7XwgM8hWYloy7EN1yyPPadPgWRLzC5g9oG6P6biMYXcTt5h1bFFdIF+VPukZsQ34H8vmstkS49zJfDrtqC7l/t/zQa7+6c7/W3dlcPmwNqNHWY4brQ9WM8n1O4Dm4Y/7S1rhBA27ZmkQR4UZfHBaFKJlAgz0Lemtn2JDGlOfPKaFD9br+xsbgZsJcFnLJctMnVXGuMKwhdnJ/UUDCEN6c+i3Y0TZDUD46/M5MAhweYb/j/GkI7/jANvlDyNuDBayl4cPvpCH6Xk+xq/QxHoc9WYi9yHcoVQrAcXcaCBVX6kwHTI0BuGugfXUqZrVNL7JSq+vpCUbtxw6+A7/R0mKwk0KTAjlBJQrZ3XGZd6BOYKjRyot/L3VMU9nDGbGeXZV/QmHIkt94Pm0z1xCl/m94nP7YvB/1LpQoIEs6DYvJsUOjssFGm0r92Ij5dtaPDZjQs8t/DIeeTpA9h9OeaGVS1RliPGmUSer8hkjig72XvMna85UpdzUH15qdPRn3kbn2wE6c56ZRnwqhOFztXwBdNDKohXaoeqNA4jpTZtuc0rKkiL0wuptJXYHbJmNqQ5WiG0mKWOsHBm9a50wn96LxRZmQuXgXeaoMGItyfVwOm7RNDe/N79MwX3ObDCEgs5VwkHGD/+GN17lRX8LYGvyHFWMGbUunZuIchlvNnemNcOxpRrcizBgUCysv/qQ2c9az4Fhaz5Yk/PLEaUdfukWCyZdDYfyqurAYhjr5CTRaoDYP0uH04+8IT725/ureuGvdSLqEZo8krEM07Nu4Lq9Bwdr13tT8MRJBnDFf/K/UMz/fmTPBCtXZWYZ0GhMkdhONrv0ynLxUBLFL/FHvaH/OoqvVU+XZIS9+f2HwxcazZLh1xRiG5A9IB+ttDihQeq48nV+cRwTsulwXslVoZ0oOv7192vRRDnaZfXvFKivYF71+xAA+VG8XYZhQDIWUn9nhcjAUux34nVZDep9KPYj5wz4ey/9LMU3gHX5R1X7S8G/M/+GDJy3VRfHeJpYgijNx57b6OywZaAzPdfDsoglqn+irxirslwT0Bgn4rVeqru2O8hueIBhtMZjtBOqSYBXCUoHrZ9kcmq03M1n8sdlR5oz+sNY9vASwqfufw6NMtdrsTPlnpCCuIV64Y2CgnbTtKzO6BlZFkGrN5sqcoFpd6v3/Ym+C10JMSCK9Atn7Vac3TNC15h1YaHycUS2FjT2+uUrMYsZUvkjEvKw5lraX1iF5P4xkZDtdSGH/RZZizS1HcirZ24qN3ufykBn0UwHtfUL/+nBJqWV2Ir60YbK4s8L4IKnK5YX6HC//mtLlwbZwrU8oSa5wOk6ruHdtlKGLg0RUGYVidfZtMxeXYkU/nyenW0JOXIdiugYWFmNG4WuNr7LjFUFVFOyCQZUOI3GPQj6yi92MRR2AjDCfzGcbBe7xB7USMyw7yIe+yRcfHaev1cUMBerTlNSXsd3tge+jOa/Du3Z48EXD15g62pZVOII3vwTO4B4avN5JVY6RN5kKV7CSQAoeOxci3YXWbWg8mQhrEE6g8LTNSoVN9v4UpVPq459NvzkrfWPEh6eiFUeT3s65mW5oF3OOSFamkL0dC4C1+Mulz03s05GORVPR/r/p9ZPf5epeb77ByufZdhr8JTA+lM+YN/k6VvjNOvt4jJt85nzpQ6+mKDLdFjmlhumfz0MhHMl3VCwY/yYBlu3P2JCnH40jY9raHEyvOoNiv2TBfWg8LCHLdAF/4zX1ipjguL2xC4RtzvYtYYz791jhEHqqvIxkyqRYcHg0zNNFTqz06JSAQ1vn/o4ObEdX536e9Qi1+FI+5mfmUf0Y0xMA/JhmFrTO/cA6Dlo5/EyDZ9tT7gMYiAJXiXdpnppqOBXaReQoftmlt97blc3h+HXI8B3F/g0hbG6z/pDtu8H2r0TOqmwKUJ4Uea5WSErxfgk8LqahzKqp/3fJIB23sqBGoD9NinesNcYtm4OqBb3DODsE+48mlZB2B7PmWTf/d2AtlHcu8y4ACIueBKqEiMrCWAGvsA0nh9iMSGohVk6cIy4gmiBYmWBycSkgoqIcr3GV/xnrM5gC4A+d4Zg1QBoSczUbbw3MYMQ1GvdOEjqMJzZ/4SF1dS+9+J/ywoYhvmPEW7XCPs+ocOIeP0TMp5xQYlY9WJwaEhMV2qMZw/7Qatbzs0FySuzMGSvjwTLIPvNlk80RDvpqKOgbtThEZVtY1nvrmO7BxOiHkGY7DMpxmR1XUNhz1/MFTdtb1rJepxRWKEkdVwGOnCMaPBj/E+vQK/iw7gIOBSEgYE1zZ3F6dWX3R+rk2L5RJEcc2bda7Gcs+tQNUS8ZG0vbMdlvIYvG8574DHXx0Pachp7wd86Hb0q3gjzRgFG7ZB9MXj94UKjqia4vjeWOdiJbx7N2rIegVgfg29i/rif9e/n1VT1MV+Un7qZIAb0oW2N+BmbHXdNH0CzM+TO1hucwvmCD9riXzPHUUk7KJ1jG80pddjw+KKSNT8OJB5CiwwXX4f+/lAzJEarzzAIp6JCMQ+U87WlrCUtvDI7Gor69lGWUs/7j8ubYnxQ5YC0gJXqkVDFXQTxNvbUE5XXd7+siLBBaAaHjjhVwFcU1QFLfuuWKXdbNdCrSZ8OS+OxuwnfIN+dtyWA6RpjWSS9hwfu1VEL5IhN5WTyX3SFhRXNiag6QzVLCqGrGnjdJEDm7uyPSJyoQipGKPVWQeWguapD6ACID3FzrXnu7lR6OaR4FM/TDdwjBZdldU0u+UVQmKEMJX2ln2hqCawLmuwltnTV/AgwQY5fYxRZ79KOdz2ASoIfHapYjzv8Qnd9qE0JF3b4x/809YGXVU1qG2knbHtcsS27rntP1oH65wyKV2QH/pzGv0j8kIxiZApOMH25PnASLfu5HrpoVrT+Eq94fHOjNg/NQ8uZt5d7AC6+OAvWTge1J4vwRhPM8ha4kvLxuI0i1y3d9noymm8T3FyQNm0bOV4/54a3WlKZHt8qp19W3aHBJDUuNWv8fpoD9go1QyZmZYum4qLwet7nYLbXSSJVDkf/FykuoNHy8iXss7Ru3ngaiLTBoiKGQe9+sBB9SOCKKAzUGyU/VfMRZwLNWHIxaHZwO1SNdPFC9w9bvoGpCzKGevQw5X+VHXDpbCBi8PM0Ck6Fe09vos5Y+VpVCF7UEhdSggT3rPy6fGA3xA7I68iaVrVBemIJ+xdpHchO5gCW66UevPB9eGNjFxLNCy6FpX94b4anfv/t2J/x5OYl+E+BYCkJZyUERU0wjx4ENn+rC2z+s9qbvbq+dot+zHooi3Wz/6tFnSXijGot3A1yVKuMtl1yMFyZhMxiW8UxOYBMo8uZCN1tgSS+vkmZJi8/8cRinYmgo3J8ru1iGgYnd0mLhIpbBJUMvGM6ZGPW8xrDMKifTa/CewGu2gvlceUHE7jRkQvtOu2wARafJqKQs4wabWHkfZDvTrwhZWEOeQ7VGgKC82UmYHgB9oq9n/8LGc/nagV9/Kh95/d8R8xNrRWx4aHzWDmMe6Fz1YUHyCF/iLkSVCtWYt06DKbMopr7ks9W/0jEC9tgYybo9Pj15fzCqxEfXJ/pISWb4zNsmP6IvI6aRE3LHGu3HIm620IQZ5HvhMCOyfYwvhyxBvbDd9zoIwj1OiRZys3Ovd4hWGceJ21bQFjDO6eAAzJ1ChhJrZWyv2lr+E0DgjxdMpblYG8Br4qsGik4V6YjCyG/71uA+PlD2HmKEsBSlSkHN4tsXDE51lFJBktE2HTQS7L3kbaMj1P4AaT/ENOcIVVTmAPPabPyAEskq/S/eXemqqqqVg/PvP9ltFK6zNILUPEAMY/gKQ2KZ9ff87CAv3NyxGcl3fJDcLgDTigA9yjcxA8X8/512xDmnE6bnYSyzlX2y+kXCxwg0/IvTcjxk3b+0atE5FR/NLKX9PKlMjeGFYK7RspkW9bL/q6TQknIZEI/hOCSIkOvE2KNfWrOGFQ5fG61QaB7IYD3AaQaonCJI8g91d6Gnnn8PSpCrLeH0xVz+e/TAG1pNRI6t+8TCF28AL6trJkfY7GIuczCNPwXpIcEypq3oUHqCgicTpFhTcmQSuEepeUwS0rHmAGGkmkeSwMW5uqDCCJKIUvvCwA3zqeLtUFITGjLLVlxH4o5dGQO84/IE9sWrj+5J2lVHyYJ80MsrJOADOK7aCmdzrgb+q7OYndH8cbG4/RsdORTj0g4DN7wOLnGghQwCWqjALBkceBC9ACsV7G2/g+w3lzLb4d/5vz+faEmTsRm1D7rtg3s8Ygm23GPTDCMyK9jh/GjviYYb7Nz9tWM7/MySCjGq9bVBRD/d0s+1aERFZVHCWgZAS6h/ei8Hn+zwloLeo5PFo9n6ATf0iWvv8m5Pj9s1GUtqVHYhLP4/Vb8m6Dj4XL2lQ/XEHB97S7DwmSgmc+/Ema80NAOIGPDN4pj8tR/ldQuHwjogQrny2j0vWzlLS3fljO730fJI9hAA+nZ6KGig5yryf88DgVsE2DNCILAKvB6WOvSBq3NUeAtCeDR5E7N/KRKs0VrEKrRKxex+wnkgY9QkwWNvG4zoI/FcKcY3kNQ0277aSehGSEBKi4Eh9ZlLEmq4L/m6p3Qi9+5eO3hu+zOGH9+DxndQvwaBoVGRWB1IdmNdTHZpZ87vqy/09LpsB60PlDotJ+xDWyG/mS2VTlp7ILNgbh7vHx3a9BiFHIrQoLNxrQRaSanama7+kaJA9eF5HAobz2QX8dR7ipJv1TazkSW8KBEj/XcoAVYECiD8LwDfIiJPZ1FPIjuS7gekHkeMEo3QkFbhhZ15e+pp2ixJBKH7izMUlaxYm0VyXkNDd7uk+v1ZREcRA/jGIBwL3JKRDZPfWuodubeiHE60shhD6cg52gzORU3vJRlFp9uCT91eBAt+Vm61LEcdl7fk2rhURmp+hzD73lftT5VqNNvhoDTqw7e/4j5XgnKdPL4piDhOzLDJaf2uTXKusKDEFtQcJVyNM7JWIOR/yO2fevI3z5RP1jPZOHfwI7BX/gEQ5pOZhoWX+Fzy78Pz3Z74vhQ0OYxzfTF5jHwbBiLppI2EsGZGryBjsnAkuoOIAZw9jqqpj8z420cTGWL7i4C7zcDKD+sARe1zijatxMCPe/rJm6NgP0Nwfz4H9BJthMCRjJ1d7zMzqRYasLGxCNOfiIagrolxjg626GXDKcxzIj385VFuNAjSc5ZBitDZVpBpFGlan/5Wm7eejfmxtzhLHV45UILQ1koGAT80+XIcJKo1VmXvZubOAR+a3y1gWCxhOE9u9JmUbnJNJ0JsbuJ5SqeNquryCUbUWz0z+855muKSBmqZYgq7d0FOJbgyW8d8h7w7JmSvBGxjGh9URSJ3Lyy9CA+G8641BfvJLzRLKwY4aKuTfoufid5ND4Y6Ls74Q8unW/6eDiejb2RsX5I3xZXDDcj16PT44W4yQADi0d39CNZcsv1mIhEv6MUFhIWTIpGw20uxV8PEIKTbHXK08U7pIFKCEdwstUvzearkQrZpEgWQobgqFlHTB+kPp3fXpkTJcIZmfy+ConbDEt9h6BZbQ3KpT10xIriGSx5X9iE3EWctZHwqwgamHXBUFBn39Fksh2XZ/1ELF2B/qsqNGxyrRAHhgljKjBKj7f6/BiDLZ/vFo4c/y65QUrpLrywTZPPzI8YU8EMLd0fbGtcxgctWx/gCliN+sHelBuQeVt0vSaJ1eto79V4dB9MNro60tcqqiw7KHtaFK4A7lMkAXBzhhWnsxNwq653YatCfly84Ne7O/8jZkVrw6/K1nocqx2JsSSu+oGgN6Ni1f3NkA9Y6snUMcVmcVoULkw53Ynds5wSTvhNhsrFzBkQXW4ebWoWg46kDUc0Nbf8u+VegodW7Ez21G3utKgaNNv/YxlNuzc33GC6kUXS9pYVOAqj7HVxYj7MLrXIOr98c45OtgdxQDjNoaYES1gXyg4szSYyYdgFWhWsqMjyy6s3FGGb4iOJ1273r0o5VeAytoV51h5dq18trV1lEMYXVB1SJODzEkTzVsKrrFNZFQt2RizZr/J+GusmiSkEgSp0NZyqPavRt7Cpo/RteKKyPrf7P1fSLYEnrAOCUbGX0cJUuYbnKqIkKzAsEmgW2JMwlScVXtUOzLckk1iZ7+ZdbfTZfLc0KudnbSmuIRUhvTYU7IWyDIyUjbl5CiG6zfzJbes1FWEUrVz6KPZouRoZHEc5tlzo/HkN9O/o7T0aZe34H2ImAQWGChlFfxUXE94KbJos6yeVMFzKcjg4+x32YxwizJZbJ/IIkRuugyScGcuvFoHUJ6mGiwwPiibQR22YXyOizFEGu3iNvDGA+sLHWiWkj5MYqd20VisFWAvjjM3TBG/Mz3EKuXqFKgbru+GCKG/9pYgiCqIryigE2QTd6caljuH33BhK6+t8sgiaKqMqXCyxS4dhPfsH705FpQczjWG+E0ahtJqzMDxSUTXur7J5ultzrweK1+cU/fHQzon8ilGPdpUEZdVp+1gqOg8oZI9eS8ph3nvARtvSm5WeUXC6S++9xYD34UR/5kWOoRqHcunbjB5RkQQ7TT8E4Vk7fUgrCb+nLYk7MiHGo8Vx3Y94B+9UthjYCNn3ybLTw5vqPEDSVa7xZz+IpsbyvWqzgB9hW9nJzs0Nw2AiWKsg1rGMMpKJ5hB5ao9XDxeU07vZqxxalv1WPQ/kdajV3MGiUPTVBq1S8KUiczIIdIOJoHtV+gSlUVaK4ofRrIu+5qzOcQMKYpndyqZvd2KlhtegeozZp5CV7dfXHY8QdFDC5K47/wBTxeIFay4QP+zW3WgjK+5yzWju2XxO7eznMep4sjo2jvXhFECBbcaLTb1C07riUHFrVe9ypqy2P7ZLW8X2FBw3h1fRWLegWwzoTkKw5tWci6DaXM1YdMULCLDL56+a00v2ea47z0et9lVzeJPFS+zLvfrlalaxBoV+x7OqbdRvNgEMNGnIG2i8gAPuV0oG3WdACKgRdo0lRW3zjVgPKe9pajmFvF2b4kEJqjw7VgnjbONvMeyjHc20VLCN69yhy2T4723acwGEMdFgRnPvTTI1bLIXmvS+8YPJY+yeFjtXRyuSlAetWZ0Uc9Jb/tkdFFxZHrp7YAbTAit8SVepz3sI6tJpM2vfffenfgb/jPQ1wvtq5r/Un/7EowSR9lwc3EK8hC//86o2Db0lns1xd9TFzKOQQO31fILDXGnjk/Vf9omec5ZPE7tGeCzZb0jJtRqbDyoX6UN1+EA/JSZp0PxRzpPqgC/vwNxnnONAJcMulOy9FU1fZxI578EN0cfE+g8U9g8vszOMSoJ9kjKo7La2H41tq30tzK770NK0TeHlQKKlKa6tuQQvlVSewnUblpY7xgktKuh4rvVvcDhP5oDDe+KuLUYLg9wMoitJf2DE+Ei9L8b8GYXG2PXGMvo9KEQfwqprhd31AbN1LlcrTeGyBcsisyXCELmmQ7zhPqknLd91koMgbW58L+Y0phKl+naDlbGTx1nhGu8bkaEVvPy5WL/iQE+L9j+YP3ndf0laYk1psAL7NHw3V5rz5MslNguIhwBmmaP7oLliI94ahsjjc/aBtYy1eoE62wRKKEPEHY1b+vLMi2nGYMEuTggEKR9Ev9UYdoV3Ob2J0n+4Kj8KHIF2a3qdFcyBspzK9yr8mqO436xM8mWgIsbIALPgTGuqa260Tku1ubYwVeJtERw6LNLhIZcHttyXvaA/zZ9O1BuE/4ADQTL6b8TKFSt/MmzOB0djuYMW16t6PIpNNY55Lhx4qhnmAYuCEPx/TPNYcAANSiSHNEFuFFqa9btV0CtR9kuh3i92f+qeoB5pSSiYyBHiFF8eyja5JPY2ZXpbeuQadG23ZWwEnDJCWeFQrZQR6gzo57YXKRRMqROSJYF3+TzqOTMbp8nFMJRf7ZB6qjTM/7ofBRsBfVUfDawIY5Kk+nX7819eAwhNcbzGNsuLcLLvKy2iAXp2zGYeILtyCATCAvTg6hbhadXF7blNKT96Cr5Wu2a8MEzOcfrCdsl4gD18BFawOGyj+hxTB22u2VrKTfPVGwtwot3mc2U7/UvpsTjVwM/uwIDgXLys+T+izvMLCfYgFv9JPpsNiKJ+MhGrJUDlXqmRCstH7FMmBDrCUN77IznbpOCcFZLsVouvGrsNQC7Ag1ac0YL24IbXYL+vF2TOb84RAqwVtBwhWwL82vQM7XAIujuZc4Loh8hr0Qwyj+Q3B7ScESknurte7hJbZlv30ZPmIEJ6j2FXHeAy5EZjWz+Yexi1muiFEHa9sssBuf4RybT/9P5+s3EpG2LdOepNMLggZLsZxEbFa3AUSDBF/7MPtPkgABBLlFDlwS3xbYSZCy24PwoUw70JdZj5tySxmOTN8Dp98gmmiyTNg5tXSWaC4YUQaMD2d+Xt3/glx/KVN3sZ3jDfyD5a7kWlCkRbcK9k7gBtlzGXdwfWnTWyYbFgi4SjKNb/0KfDp0udlrTUpwI1KzbeOnKfZHUvMZze84p66AZnAJjxnRIooKJlw+tJkbEnaXeoeB3oHelxQl2/5SVV/Eup5soQIYgmEk9QCZmorU7oiM0EaOy/cSqof0ejKWk9boYdfS4ckc7Xu6JVZNSYeNQ3K/sRR6lWynPcW3Cep6nasVvhmDc6goHh09HYFNUXI5amoknFZ/VkcT2OdBW3YL/MR4KIGpxYIa0XJvGdHk0re8Fw+5lwJTXK33rV178gpTABnCOOYI9MHHJdcTHpgwBVH/qSXNyLUhzl86GP0KzcXRjHuNuFRjhOOIagyGRtCHP1+VRD7wqF0kcL+ogyRmljImO6wj4RIzbJZJfLKKaVaZcWvMavOmtNXy/VXFHxbIUxWRB/d7Xt07j3Eo8MOdKcqkzIfxzwQUL4LmoGag1D4541M8OYZ9Vi7dRnQhLj6fYDqMJLTh6Y5H8aTJIftc/qltOUxevb1zAsSQBkEfTVSxVmTBTneGKUOkGD6spwYAJfNkzKhuEE4aOZ32+5fn+mgoeUzVJW+JtziZMnoDt2UnzCwT0RbQCu3P3aTrO+/nIqKYGPr2m+qr2Jwi/8nFDqKAlyz35+qhBQb6bzllyrFqDzqJbnJqTS93vB/BMv/bLSIskHCIX0St2UFg4+Z4XZtlBZI4Y+CD3v+UOMZrR6S9T2gs21R5rMmr8CW2T4HfNYgeVxF22WW/1B3m9zwhzHHSsAL6OlLOnM2DgZkkKF+OMRT6tzqYHUiFkKcpldTblzGG4MifoSnNvjlQwv2J+89ZX0I7Vo12EeKLdc8qu+m1dUpkwXw8hKUQ9y6bK0y8rYFWivnKnYHkJX6/xg9RQMYYcQa60ec9+CjZBfaewbefVSGH1SlF8HqMrJEbpA+8QSOWTf74roXXFi4umheKtzW1zsz0dlI3TuQK++y8EMzXkwtpeGDNpweqzrCkzvVXU+ty570GeLdBO0l84AVkltm89am16qK+1eNbJ7M35nKQaD/gmF2RyoNyuTHo0zzPOSaOsM/63EzqZ9QEBnN1qf1C2UWvWJBBxmuID3ravQ2R1y3veF4OH5l6RV+IWlAbvuCenSKzBclUrDoZd3lLXoy0z4CuOkrw00vF2ANvVWguYCLxgaLxrRg0n3bIIl4F+H3dTrcZnGyuQbf6gIpOnYWsL6CBTIFrpTxfyhiinQ779xYYCFMBSu1rb9zPPQ7dHP/hVaenIMmANFNaNOnw7cKvsk3Bcy1sv/u9CiuwaEq0ogMLefprwHg7ZhOC5+7oQrYnyB4SCbuPQ3M3qYDmI4W8hSKXyCxE/Rj7NI5wDOny8/DJxRFAMR+JvJa7y2A1ie+1PLAPkgNq41HfjYkdJy+O9tCIIcsCzyRXwJs11aJQtoTQRw195o1gtpWsWsIYqYUmuahzu0RKkzULw8FdqPrl/F+qSpoKic/5LJTGG8yERLAwj6LX1+WtZQW7LA6XQTJVtabb7LfUHV+ymDcYtNLccmXgrl66YcXj11zAPKQI7qvtNiE9w001u7cTM1W54wieKKLzHVJiy24b6JvIGucBZyMeirhjRzSnekitIBUtgon8d1Ux/TPuw5Ee3raTd2mSS01QSEWUhOcwooM/wOMLbpq6rYyo5ULAawV42vBUp141TbKylx8mFw+iBfnFV7YtrZSA6k0COkvIdk4nl0tUVnYigq+YFovI9uLIEZ2Wm5aaJjVsj2c4PXcWNXz8Nj21deGQDmZWCOTdbPpr9hw6jtt+kCvuShR0AbW0Ha1a0ROMvjecTqXiOsaKjJZTrVBAF38CCIyBi1bDTDS06XKXDTDWZ4g4AZvFtjS/qcUgxPrCwpD1nz0YRTAUOaWAytqtuZVeXPk3z4UHZwbTJ8fJWfxqqFcepnfFjGtRuyyq2Qx2Wfy7QzmCdmbYe4pmnJxberxnJXAQxzl7ZJM0/VVWkyQK/+r3tydOnf+ASWADcoTGZphzDlrxQ8vkVLuijSckuRgE6+uMASYZ1orHvT/SE8L0gJOS96R2O29AJr1vZ5/jRv4NkHeCg6YrI5/D3h74DP7hlG6ixmeRgP3nGe1AdWMdfU4VHzD38+XlE1W5J2r8qUAPdSnZRczmnXZYrDGw5tjBnxUbhYPCM6fS9Gp993OUaM+OMFhfoCyIZ0Mmv0kF5293HriUQqM3YD8eJ83MKR68kVqIl7Udh7a90tHRYo53wUFnH7z+oBcZcV7fzhZ+GIqhQJvTcHIEZAr2HzieqcSTQcYbvf/K84KdeTsTNEaw6NX2jLn5mdM8ZiBhjxijFX5wNIi+TnhGu8OfN3UWxddDPh1bB3MU+BQfwuf/aRuUkd2VLT2Q8SjLH6/iORvz8esPpxS4uy5sWMOqT62Zl3/HJgkTipEr4NBAY1rosMKuadutWN5njoPqgjYmlVVdUatH6iSnfG+fOTS0d1W3ZPJWHcEZJGEC0wS2mylxVNJtKcEkdaPyMPQYRPgSPj/FPAWce7fh2G7X9HJ75AeF4vo2oVeI/CMbHfm6Zhzu1AMv8Ba9E3Ha7SbVF2omfZLxAxhuD4jp5+EkugskGWamI/lczsTTtcf/ye2CrnJXv0CpF2dibTL35mhUenqiKdkQvllZn5SQm+AZLPG5j1ILTiFqN2bwFbAePyQGqbijdcdxDSRJyTWSG9+5PdAzkprwj9j+heSW14V4nrJ7/fqcj2yhMipvcPkP+MWrzWHboKqFa2O2kSeJDllA7FVJZhIYl50GKCwHIsSRu5ZhaRpSpSCr6UUuLXEKqdENu9wxqTM1VKDsOeKvns0oo4SPIT01Y1d19I1ykA5WXLNi7NrcS/g1Wj94z8hFC+bNslA3h8F4a5m8eSaqFlDbsoJWaO0dLpAX63QKHS+ErEwXfoXWUgDgzZX/mCi8bZ52xx6YwG3zp/bKen9f81c2X+iXFi/91nAE3BBByEqHIlMR2eUKjifgCE+GIz2cSBPejRjIgqRtw1dLBGBoPiPWimZXmsHwWEmCS2qqZBM1eqZfwDt65Uj24Igjfz0k9m5zjUeEwKda1KhGbHlTh0xGbYX5MLrWb6R2Fwfpfwar5PRW5tVs8FuNUkH/89SyeUU0AbAiYULNmSoLWi7VzsCF0wNpxthUK7HBbynxwKeSzVhuE3Qi6018qiLaQZpdV4reQMzjewGyztyzUnXckHtD6mvoXy+nk/09MA7p1J9a2SSMyjLJELwikx+cfLPn6GudZ1PTfEyQ5qZyaKpQupHwmhpRnP+JXQXjv0hA05Ospxa4L/h+OK40WS0nXmh3CG6XW+qSfnlHcma5onaPof/HJpKHClt9kaFDfCUtnsn/I3pglpQN0KR4Uv5qkluFoR1+u/VOex+7hmnGn/0g+U1UND1orH74k3KaKGruL5fA+Ry5/NmDlRgZNZAjES9e92WnEwZq72aeIW6TFxl3lvvUEzLtJE2ZvWjpEQ40eQouhW/TkWOUl+AF0/yoipdGDt6LsraiekMa46SYz3U5Gq1NuoqcII3dedKTM5/SnMhKI9sz4mW2Lf4mwBkWRei9eeoke2ZKvEiTrUP8M3W7vS5fB5XrWDIsNVp6JVcqTBnyugGYFUkCmsuxL4jTFWOsH858iUXQBnlCIDpjWuK2cE4Eowfro1Mbma0ZQvI+DvwIolzFuouJ6MDVr0+UWndQobdl2rTnmh0xeBcwpJg32bWtVahTKOx/o4yK3lgx3MMjJAgAfG2QlKpqjTBdHkcwwVXP79xN9LGSkQLgtZVk0j2rCZJn88E6kcl4RunnbEHQ7VWmj3L5cjnG5S8IMY1NaSoW0ycckD1StkRVJofMR2B6FPo4gAKR9JQ0JnB763HkcmaqDepkHHVJvEFCS2NsY0Xl2t/rCNjwhM2BzTdRx8cQ9Q1XDMwKeK409DnvA2+vimFTv6s/+qyx3ZjvRl6axwDX8qZpmG+fq/2bSlHq9TVc36fwRAW+H6xCZBAq/t6pUR4OaMeP2OZ5ckPelFrgxxKsFcbXC7ltvlmJOimlb3O4kP+ZXe6nf+sm5ZcM5XHVS4ySg/VMrZmmDzKLLCkBq9RNohP2Wv5CRRPnX9vEsYCbFZrkTTqyJCxkhTRWjPmtB8AW9D+nSan8OlMnOVcu9sFRU6/ylohXuFXNq1v+xZKiXWx7hl7QQH4jEKPUfXrzj8+Uhx22zpuJJ5QjEys9c4vKRiH18hTD/Y/ScJSZcVXqa1zX3Hu2s3aGXB0TyDngZlS/xE9EeBSBP3QztCx7l8AOr1d5QAaHlHogly7I8Jpr3Y42hLxlLY40y4Jk9mRdj9UDAQ0jr0bTLQpEHqkUMK12zf6p4VgjB2JkwRfpq0VFdCMcFKYWago/xnhXO79XGYd7mEMPmOpoBZ6rBnh5yS+/CaFUfsxR3iNczIDEqi5JqdWz2A9nBcgqRlzF7xJVYKbl2xK/JsDfzWvZvA1a3V6Ae8uaSeHuisjzlW5TzRVnAUm12wWdBNg95L3WcT7ItMru3JgpnvtQRvr/FzNnzURbXqE/7CrD8OaUmH/w/LaMV6AWfXhbgFU148RJ+OtroKSrKCKZCPTDQX1cbQcAZ7XKZNH/Ptj4PJpKKzTulKD+RaZ1+BjBWyQJ+IwAHTb73INXy2RSGkVw2yUylKzhbu7UbmnSa8ihgU/TIT6DWTaAmk7e09u0FZfRMzORBvHsHo4z+WZnKy8s8F/5041oX2jzQGKu02nz2NR1mLCmajSzUq+YGZl+Ru1GJj3dqVYQ9VHJe4+0p6xVGq5plTOFaNobIuZwqCKRLUI+ez1Md2fy+k4yx2nDwcIJlPNLgM4VplSjRcRR7ADyy0tzO6kc3kunH2qCgr6eu2JbvBMKhCScduaG0nPNH/5XZCAPZnFRA1MqiC5gymYbITwkuaLH5DHHvcUE4GWHpnPtgCzZ6GXG0pmETLkTgVNhuqGzvxUPFuLOy2Te5DpSGYIT2nEABV3o+B4J+z9jIPLJjuRWKE4fmd2Y6bq35uT+SjOc9OkpUs+pO6sSlFT8Ru2j0e/j4y5laSoogibtELcCKyzGAS8Lz1uYKuXOXNVy3qH5/Ml6EfzaIMlhgJcu/SINYoszQC2iBlt3tCsVNSf1RQMYtDouMK/ZH2Gwjr+MqaXGazvzOrzOGagWa2I7OcgbzHi/yoUVx+HAzqd7dDSzTbR8BNYSk+9sxqBt5mwnt0m209EQkbwF3wfY5gscwUGK5VAo0q9NK8r0LRMppu1q2q+vHY5cwC+oREWy44uhTfmCWb/k+T9BHTw86alUCiRcvkPpLRatNb7+MF4bdTskxYT1Ig1NDoOpO4U3x8M0pNqAHGQcQJnYKYC/2U8D41qJUqf9o6pi+41rdpd+kNBr4lw2S0dZjVovSO6PjefGXi2AQ8TTKuqrYJddMr1RoZYihtP11VIVRFwnm9voFCgZ+vKZBtTVADZuMsD2IRRLLJ/m1KZlQwFzb/u7xZBq4xwDkvzSjjM1o7AdBevLtYnokS42SAjXl37YfcueBa9SKr7AsLNlLgyKRaxa1DBD+yjjRaXdu/sf8l/bJMVXAe82FzC4+ycpbPF6AYb3wKX1y65tuilYgvc/rvFzTjV+7ZFdyVH8TDeqtLIZb81TVvzc2yO4Z2h46VNomaNn0BYtwn6IJEs6GLDL60gMRKl840s1wDFDDOaI7HdBvSVioqzyc0TrDnZ27EBva/jwUh/NYkbvUFMf2qsZh4so/qJfb8wWJ4Vv3xXKEMxgH77TIIydONP6P2xNkRUhoU//VyzmeWMpmxorIDygg894ht60a8hNSPxzOhAwyM4E3/FxLltENjnFvGZK0NRJPTCORtDtHkSTTf5Y7RUR7dkhYEM2+WnmjWBPVyLj23UchWnKbf26bnGu0AMHwEKnwFGsU9O/36lUJCp7UCW9EJwBG4eV7FyMLc5Ef74vjIWP0B4ttl1LNpwuFClOP3s+IN3VeJvGd82W5/+Lg5lLiB+7W5g2RS3JM1nnnlrPFS6kraQnajfxyC2hZgac4lVtal96PTXhRAcFjHz3/tWOufuP3bCBpnN9fO9JrPcAn5xSkOcAunQC1P67EcqjQnL7WzJw1xRoiXm8NH8yW+nMYzH+fuIWFiuBSKOSGuHTcSryYs2yhUKCJ2flq1+uUugKgxAMRAfmF7neWWxkf1aVyxAYFVgU6LFt9eYSqf4+rMVRNHmk39XM3D/GzetptXuoXhaN8LGVcurPgT3iQqmwMD6dRlHOnWDNG+M1hjBgoAIsWN3Ckktu44LZZ4zSmlxvuHnf6t+nO87/WSI0RfhTqYX1zaPqsBUCwd0AXuYAo/AHGA4ibPG3cRE98C0RqsuntgsxUwW43IdkMX5YK+NzhnSHQo7kCoYpsgxgAfFl94yc0qpwtR0mtRa84WiQzuesiiFuAaqx1U5cxs0GFWVBFuj0f8FcRhGcEu+a7zCuVkm6I7QC3zaQ35ptrAv1yk682qaEtHKJhxY9ysEDHwVPkRT+5iTRSCWccXHqBRjTVqKOQhwmuRDQ3EEdZz4TcQfxTp2VnKhdhHyhw8qMga9ALQWfqWdTPSetdj8NfR7mb75q6LHPufThVT1irVnfbkLDkgFNUtym+iYuqj0bjGKk/kOyNGZmIEKsGuBXwa0vviFDRcNfr/3ra1QlzrFAWwDHYPVOkqWy59n5tglHcZkj3SqGDE7W25a9i4sPpjnngv+yEg/WXd1xKY0g440uS2TdcpdKLFzS2PEyrZBO1G3k2pWUVmMF8k1gi4jOTP91PTuyQP4T8Jo5UjXC7vwhAsVeqGF/PSX9vLJdWYE79qr8WaDcLH5G3BUGhVZNEGYacF2qkhBPjL5tJdr4OORYgmGzN2+F+p1YNi2mvmixahtyvSTZet09uWGUSY60dHu0qdAdqjDHrqLWeMLRdAXvvtINMvKlLAbpU4CfifOQA3zRdAR+lQkoXfAHZTc8bIFT6KPNySoZUmmSizwle0lLKRf1RVC1M1KHwC+ZitDYRmntl+qer0UyWgnC0a070h2B0erMxXEujwRimFb24S5Cig3vOgpwxg7lFoO3Jb496OQF/uCnqVNtjjs1/sWU0DsZGjMEuwClXyRoqxsKbKiHxbOHBgNKwA6rwnJi5vDqLwV3kALeF7NAPkDaxQyywpv7Krn0qTqYUcgVYb9ODn6hBRngSSuFKSSbqkAeVD69Cgec9vIBOD1Jzj4U9aKorHkSXjuWSUY39xO/9Co1KuKEbUS1i7jcUckGa5yE+SLD3yP5ZaoDQthT0o2a6GQOVuTO8LyX07v+SNHs1qHmLbnqF679WUW8W87YDCRV7nzy2/uyvPxvB9Pf4dJ4EYw7emySBWZbCIRi3Yg4TVbJsaDBTMaNX5IfugsmYyCadA1XtXLZR0NLNTVPW12H3DebNLxMToxCTWoHG7uysYcaJlYrNDgCGfTot0qRrwQvnwr3OZWV0P7HyJsOYKHUS5XNdZDOueN+k3AzJdpBEE/q14YgPewlGj82yngUS2AwTz8EopkL9zMTwgDKVCuNYwrHn4ufx1MSX9mxgROmjedj6YgKk2PBMfd0wcR25keF4kr8JiMBWslqSTxa9k6wYu1anUnK+HRPx3Jwm25qcC9NGbZpaMi3fE7SAsnXTcIFQ3fQcqG3RsO97QR+9T0PSy59MLIpiv7eiZR0wL7XMplpwyzaM248su7ngqukhmDzAf7FBK7tCDFRXMu+Xw0N2fhtalcbjy3QBihHf/5d4Njtcr+Hlog3WdcLcTzjNbTmIxnVe4O4f8kKpX6JbF2cKRj1npyo/Xpyi9plzaYAaV8etU8yLjNnvQ5uwF1U8TVYRHxyuxbs4hggzO7nVdr/EDZRTU+W9yKbJxk0ocLHZf2mzYfRq1cO3pVn0f2kAv2V1Qsi9q+gY4dPfXRpr8+yvFRxx6ZolLWOAag0ZPznVN77NOjZE/+hMjeOWjFy8/IfRqw2S1n8rfb3Yk/potkTpTiOR3YnRWhcuYQH2Txtng0sQyqcB/Khx1mpjloTiu6LiRwKD/GWXDtUo8PrF4t9fyHSuluToWwwyj3ISrkr7c8gsXLo7YS2GFCNC/ITjHOiavp1WSxj9bcT57ha0IZfI07Fvbst7839uczYttIpi+8HF2V76lQKjJSV8bCMpM9m9oEafzeeLmP3A0MGgW+LKWjEs2JwK2SNvdlP8i3YsFIFJ7wCf3So1RPU26c26QRJ/xJAbBeQ3F0Y+bWaCPxwyxqS23IqlJuUhWXbAFtRM47ZoEskbkcBIlHpNl8LLciY1DD++d98qve6Wq4AjKQE8bMzaqGmIs8wRPkUJ6hnr8tNYFbiE7iXlkwmzot2qwIackJh1B5qow5ZdxrrVFdTLd5u7E0IqpHNXvMB+Mxo4ZlJ7HDOf9Pvi5gfwiPrRs9Ft2s7/lQCrUwvA5qLciOIa9+Hzai/Ei2vDdwGSR56U7KwLSKVl/uxfZ6zeu8XlGcqcMGGQXj6a+oB9g8rT7MOEf4zSxhiBJJVpegVVYkHCMGiffrVYXLY1ZNKdaU7mfiIiyvE3Ihtza9yL5OS1eycVEFH8EwnfqRt2Hu3Ow/7jhHI9T1P4vlU+Bi0qhAWkUq2UGSAKo7R8LU+GXjZ00CqIR0qizmm2qHJSKptTYIYB78Qxxon1ks4Gu3w2YNzf9RxX/ZAH5ri5DTNcLaH21RqrKo3wg+sa+/rDvmKAbC+yzAOk510LrMjJUzJuV4J1LOfzD9FhNRHbZQtIOztEyHeo6x7j65/1qxvzZcLwQPC02KhAbm83F6m+nDPhkDwig+nLFyayVwZEBAEkQdh7voiyragoN6YrN5/SqDFZCwnW4Do1kxK5KcmgjZsTSk82flaAEkeRhJ9p4EMr17mCygPwfZurTHe6v2sInduBAuO9soWvSN+L0VZ3cBaJSA82pP1BWqASaeXAyljytfthaR0DjFd2g5T5xwDbY2aT9jmTtBz2rTYSAb8uV87V70Ew7wiBiccvxOQdiGcdzCIOj4BnOgCinvPZlVM33vTF50rIKvmMdXPQl0LicyEduykxOKnWsojYk4t1tYaB777t6GzLe+0cDJr1z6DGwsuz483dJcNtr/oI+RIUh7rADSzr55gT5e1ruciGhzxNy8RAqXslCf21fCnb86fnJW2gnyiHAugw2+OiM+c7XWaBcsAFZ4erGs4JmyFstEg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3ED926-2642-4B68-8F3A-6E3C4F82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14774</Words>
  <Characters>84217</Characters>
  <Application>Microsoft Office Word</Application>
  <DocSecurity>0</DocSecurity>
  <Lines>701</Lines>
  <Paragraphs>197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mpsvr sr</dc:creator>
  <cp:keywords/>
  <dc:description/>
  <cp:lastModifiedBy>Dana Fritz</cp:lastModifiedBy>
  <cp:revision>5</cp:revision>
  <dcterms:created xsi:type="dcterms:W3CDTF">2023-05-23T05:14:00Z</dcterms:created>
  <dcterms:modified xsi:type="dcterms:W3CDTF">2023-11-30T09:21:00Z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Microsoft® Word 2010</vt:lpwstr>
  </property>
  <property fmtid="{D5CDD505-2E9C-101B-9397-08002B2CF9AE}" pid="4" name="LastSaved">
    <vt:filetime>2018-02-13T00:00:00Z</vt:filetime>
  </property>
</Properties>
</file>