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5D1A0978" w:rsidR="001E2BF4" w:rsidRPr="00C21C8B" w:rsidRDefault="001E2BF4" w:rsidP="00565BA1">
      <w:pPr>
        <w:pageBreakBefore/>
        <w:spacing w:before="360"/>
        <w:jc w:val="center"/>
        <w:rPr>
          <w:rFonts w:asciiTheme="minorHAnsi" w:hAnsiTheme="minorHAnsi" w:cstheme="minorHAnsi"/>
          <w:b/>
          <w:sz w:val="32"/>
        </w:rPr>
      </w:pPr>
      <w:r w:rsidRPr="00C21C8B">
        <w:rPr>
          <w:rFonts w:asciiTheme="minorHAnsi" w:hAnsiTheme="minorHAnsi" w:cstheme="minorHAnsi"/>
          <w:b/>
          <w:sz w:val="32"/>
        </w:rPr>
        <w:t>Zámer národného projektu</w:t>
      </w:r>
      <w:r w:rsidR="00415A4A">
        <w:rPr>
          <w:rStyle w:val="Odkaznapoznmkupodiarou"/>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395985D2" w14:textId="77777777" w:rsidR="007B1217" w:rsidRPr="00822563" w:rsidRDefault="00C1179C" w:rsidP="007B1217">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7B1217">
        <w:rPr>
          <w:rFonts w:asciiTheme="minorHAnsi" w:hAnsiTheme="minorHAnsi" w:cstheme="minorHAnsi"/>
          <w:b/>
        </w:rPr>
        <w:t xml:space="preserve"> </w:t>
      </w:r>
      <w:r w:rsidR="007B1217" w:rsidRPr="00822563">
        <w:rPr>
          <w:rFonts w:asciiTheme="minorHAnsi" w:hAnsiTheme="minorHAnsi" w:cstheme="minorHAnsi"/>
          <w:b/>
        </w:rPr>
        <w:t>Modernizácia vybraných úsekov na cestách</w:t>
      </w:r>
    </w:p>
    <w:p w14:paraId="013855E4" w14:textId="5DE79486" w:rsidR="00C1179C" w:rsidRPr="00F768BE" w:rsidRDefault="007B1217" w:rsidP="00F768BE">
      <w:pPr>
        <w:ind w:left="4395"/>
        <w:rPr>
          <w:rFonts w:asciiTheme="minorHAnsi" w:hAnsiTheme="minorHAnsi" w:cstheme="minorHAnsi"/>
        </w:rPr>
      </w:pPr>
      <w:r w:rsidRPr="00822563">
        <w:rPr>
          <w:rFonts w:asciiTheme="minorHAnsi" w:hAnsiTheme="minorHAnsi" w:cstheme="minorHAnsi"/>
          <w:b/>
        </w:rPr>
        <w:t>I. tr</w:t>
      </w:r>
      <w:r w:rsidR="008371FE" w:rsidRPr="00822563">
        <w:rPr>
          <w:rFonts w:asciiTheme="minorHAnsi" w:hAnsiTheme="minorHAnsi" w:cstheme="minorHAnsi"/>
          <w:b/>
        </w:rPr>
        <w:t>iedy v PO a KE kraji – 1. etapa</w:t>
      </w:r>
      <w:r w:rsidR="00565BA1" w:rsidRPr="00822563">
        <w:rPr>
          <w:rFonts w:asciiTheme="minorHAnsi" w:hAnsiTheme="minorHAnsi" w:cstheme="minorHAnsi"/>
          <w:b/>
        </w:rPr>
        <w:t xml:space="preserve"> – 2. fáza</w:t>
      </w:r>
    </w:p>
    <w:p w14:paraId="1833DE42" w14:textId="3E675FDA" w:rsidR="0091302C" w:rsidRPr="00CB4AD9" w:rsidRDefault="0091302C" w:rsidP="00C1179C">
      <w:pPr>
        <w:rPr>
          <w:rFonts w:asciiTheme="minorHAnsi" w:hAnsiTheme="minorHAnsi" w:cstheme="minorHAnsi"/>
        </w:rPr>
      </w:pPr>
    </w:p>
    <w:p w14:paraId="65069C6A" w14:textId="1F3C6D40" w:rsidR="00A7456A" w:rsidRDefault="004A7E0E" w:rsidP="00C1179C">
      <w:pPr>
        <w:rPr>
          <w:rFonts w:asciiTheme="minorHAnsi" w:hAnsiTheme="minorHAnsi" w:cstheme="minorHAnsi"/>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2"/>
      </w:r>
      <w:r w:rsidR="00A7456A" w:rsidRPr="00CB4AD9">
        <w:rPr>
          <w:rFonts w:asciiTheme="minorHAnsi" w:hAnsiTheme="minorHAnsi" w:cstheme="minorHAnsi"/>
          <w:b/>
        </w:rPr>
        <w:t>:</w:t>
      </w:r>
      <w:r w:rsidR="00F768BE">
        <w:rPr>
          <w:rFonts w:asciiTheme="minorHAnsi" w:hAnsiTheme="minorHAnsi" w:cstheme="minorHAnsi"/>
          <w:b/>
        </w:rPr>
        <w:t xml:space="preserve"> </w:t>
      </w:r>
      <w:r w:rsidR="00F768BE" w:rsidRPr="00F768BE">
        <w:rPr>
          <w:rFonts w:asciiTheme="minorHAnsi" w:hAnsiTheme="minorHAnsi" w:cstheme="minorHAnsi"/>
        </w:rPr>
        <w:t>Slovenská správa ciest, Dúbravská cesta 1152/3, 841 04 Bratislava</w:t>
      </w:r>
    </w:p>
    <w:p w14:paraId="6C38030B" w14:textId="77777777" w:rsidR="00544FE9" w:rsidRPr="00CB4AD9" w:rsidRDefault="00544FE9" w:rsidP="00C1179C">
      <w:pPr>
        <w:rPr>
          <w:rFonts w:asciiTheme="minorHAnsi" w:hAnsiTheme="minorHAnsi" w:cstheme="minorHAnsi"/>
          <w:b/>
        </w:rPr>
      </w:pPr>
    </w:p>
    <w:p w14:paraId="266DABF1" w14:textId="6CDD5E72"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617938">
            <w:rPr>
              <w:rFonts w:asciiTheme="minorHAnsi" w:hAnsiTheme="minorHAnsi" w:cstheme="minorHAnsi"/>
              <w:b/>
            </w:rPr>
            <w:t>Ministerstvo dopravy SR</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3EB6D1BC" w:rsidR="005A618D" w:rsidRPr="00CB4AD9" w:rsidRDefault="00544FE9"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50601FA0" w:rsidR="005A618D" w:rsidRPr="00CB4AD9" w:rsidRDefault="00544FE9"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22910E4C" w:rsidR="005A618D" w:rsidRPr="00CB4AD9" w:rsidRDefault="00544FE9"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23C5CB9C" w:rsidR="005A618D" w:rsidRPr="00CB4AD9" w:rsidRDefault="00544FE9"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5D17A8B1" w:rsidR="005A618D" w:rsidRPr="00CB4AD9" w:rsidRDefault="00544FE9"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6FAF654A" w:rsidR="005A618D" w:rsidRPr="00CB4AD9" w:rsidRDefault="00544FE9"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3DC4AF47" w:rsidR="005A618D" w:rsidRPr="00CB4AD9" w:rsidRDefault="00544FE9" w:rsidP="006C0813">
            <w:pPr>
              <w:rPr>
                <w:rFonts w:asciiTheme="minorHAnsi" w:hAnsiTheme="minorHAnsi" w:cstheme="minorHAnsi"/>
                <w:lang w:eastAsia="en-US"/>
              </w:rPr>
            </w:pPr>
            <w:r>
              <w:rPr>
                <w:rFonts w:asciiTheme="minorHAnsi" w:hAnsiTheme="minorHAnsi" w:cstheme="minorHAnsi"/>
                <w:lang w:eastAsia="en-US"/>
              </w:rPr>
              <w:t>N/A</w:t>
            </w: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3603836F" w:rsidR="000C0E25" w:rsidRPr="00CB4AD9" w:rsidRDefault="00E634C5" w:rsidP="00F119D3">
            <w:pPr>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REF  CelkomSuma </w:instrText>
            </w:r>
            <w:r>
              <w:rPr>
                <w:rFonts w:asciiTheme="minorHAnsi" w:hAnsiTheme="minorHAnsi" w:cstheme="minorHAnsi"/>
                <w:lang w:eastAsia="en-US"/>
              </w:rPr>
              <w:fldChar w:fldCharType="separate"/>
            </w:r>
            <w:r w:rsidR="00DA35F4">
              <w:rPr>
                <w:rFonts w:asciiTheme="minorHAnsi" w:hAnsiTheme="minorHAnsi" w:cstheme="minorHAnsi"/>
                <w:noProof/>
                <w:lang w:eastAsia="en-US"/>
              </w:rPr>
              <w:t>16 4</w:t>
            </w:r>
            <w:r w:rsidR="00DE11E4">
              <w:rPr>
                <w:rFonts w:asciiTheme="minorHAnsi" w:hAnsiTheme="minorHAnsi" w:cstheme="minorHAnsi"/>
                <w:noProof/>
                <w:lang w:eastAsia="en-US"/>
              </w:rPr>
              <w:t>59</w:t>
            </w:r>
            <w:r w:rsidR="00DA35F4">
              <w:rPr>
                <w:rFonts w:asciiTheme="minorHAnsi" w:hAnsiTheme="minorHAnsi" w:cstheme="minorHAnsi"/>
                <w:noProof/>
                <w:lang w:eastAsia="en-US"/>
              </w:rPr>
              <w:t> 306,30 €</w:t>
            </w:r>
            <w:r>
              <w:rPr>
                <w:rFonts w:asciiTheme="minorHAnsi" w:hAnsiTheme="minorHAnsi" w:cstheme="minorHAnsi"/>
                <w:lang w:eastAsia="en-US"/>
              </w:rPr>
              <w:fldChar w:fldCharType="end"/>
            </w: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40E1EF0D" w:rsidR="000C0E25" w:rsidRPr="00CB4AD9" w:rsidRDefault="002362F4" w:rsidP="00F119D3">
            <w:pPr>
              <w:rPr>
                <w:rFonts w:asciiTheme="minorHAnsi" w:hAnsiTheme="minorHAnsi" w:cstheme="minorHAnsi"/>
                <w:lang w:eastAsia="en-US"/>
              </w:rPr>
            </w:pPr>
            <w:r>
              <w:rPr>
                <w:rFonts w:asciiTheme="minorHAnsi" w:hAnsiTheme="minorHAnsi" w:cstheme="minorHAnsi"/>
                <w:lang w:eastAsia="en-US"/>
              </w:rPr>
              <w:t>Prešovský a Košický kraj</w:t>
            </w: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796C9762" w:rsidR="000C0E25" w:rsidRPr="00CB4AD9" w:rsidRDefault="00D20049" w:rsidP="00F119D3">
            <w:pPr>
              <w:rPr>
                <w:rFonts w:asciiTheme="minorHAnsi" w:hAnsiTheme="minorHAnsi" w:cstheme="minorHAnsi"/>
                <w:lang w:eastAsia="en-US"/>
              </w:rPr>
            </w:pPr>
            <w:r w:rsidRPr="00D20049">
              <w:rPr>
                <w:rFonts w:asciiTheme="minorHAnsi" w:hAnsiTheme="minorHAnsi" w:cstheme="minorHAnsi"/>
                <w:lang w:eastAsia="en-US"/>
              </w:rPr>
              <w:t>verejnosť</w:t>
            </w: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3CDE808B" w:rsidR="00990DFD" w:rsidRPr="00CB4AD9" w:rsidRDefault="00AE71DF"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6582DF19" w:rsidR="00927A6D" w:rsidRPr="00CB4AD9" w:rsidRDefault="007D5E89" w:rsidP="00F119D3">
                <w:pPr>
                  <w:rPr>
                    <w:rFonts w:asciiTheme="minorHAnsi" w:hAnsiTheme="minorHAnsi" w:cstheme="minorHAnsi"/>
                    <w:lang w:eastAsia="en-US"/>
                  </w:rPr>
                </w:pPr>
                <w:r>
                  <w:rPr>
                    <w:rFonts w:asciiTheme="minorHAnsi" w:hAnsiTheme="minorHAnsi" w:cstheme="minorHAnsi"/>
                    <w:lang w:eastAsia="en-US"/>
                  </w:rPr>
                  <w:t>3 Prepojenejšia Európa vďaka posilneniu mobility</w:t>
                </w:r>
              </w:p>
            </w:tc>
          </w:sdtContent>
        </w:sdt>
      </w:tr>
      <w:tr w:rsidR="00927A6D" w:rsidRPr="00CB4AD9" w14:paraId="7259B774"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4D639AB8" w:rsidR="00927A6D" w:rsidRPr="00CB4AD9" w:rsidRDefault="007D5E89" w:rsidP="00F119D3">
                <w:pPr>
                  <w:rPr>
                    <w:rFonts w:asciiTheme="minorHAnsi" w:hAnsiTheme="minorHAnsi" w:cstheme="minorHAnsi"/>
                    <w:lang w:eastAsia="en-US"/>
                  </w:rPr>
                </w:pPr>
                <w:r>
                  <w:rPr>
                    <w:rStyle w:val="tl2"/>
                    <w:rFonts w:cstheme="minorHAnsi"/>
                    <w:sz w:val="24"/>
                  </w:rPr>
                  <w:t>3P1 Doprava</w:t>
                </w:r>
              </w:p>
            </w:tc>
          </w:sdtContent>
        </w:sdt>
      </w:tr>
      <w:tr w:rsidR="00927A6D" w:rsidRPr="00CB4AD9" w14:paraId="04987FC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6FE4BB9D" w:rsidR="00927A6D" w:rsidRPr="00CB4AD9" w:rsidRDefault="0074386D" w:rsidP="00F119D3">
                <w:pPr>
                  <w:rPr>
                    <w:rFonts w:asciiTheme="minorHAnsi" w:hAnsiTheme="minorHAnsi" w:cstheme="minorHAnsi"/>
                    <w:lang w:eastAsia="en-US"/>
                  </w:rPr>
                </w:pPr>
                <w:r>
                  <w:rPr>
                    <w:rStyle w:val="tl3"/>
                    <w:rFonts w:asciiTheme="minorHAnsi" w:hAnsiTheme="minorHAnsi" w:cstheme="minorHAnsi"/>
                    <w:sz w:val="24"/>
                  </w:rPr>
                  <w:t xml:space="preserve">RSO3.2 Rozvoj a posilňovanie udržateľnej, inteligentnej a intermodálnej vnútroštátnej, regionálnej a miestnej mobility odolnej proti zmene klímy vrátane zlepšeného prístupu k TEN-T a cezhraničnej mobility </w:t>
                </w:r>
              </w:p>
            </w:tc>
          </w:sdtContent>
        </w:sdt>
      </w:tr>
      <w:tr w:rsidR="00927A6D" w:rsidRPr="00CB4AD9" w14:paraId="0FB790B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2D84BC2E" w:rsidR="00927A6D" w:rsidRPr="00CB4AD9" w:rsidRDefault="007D5E89" w:rsidP="00F119D3">
                <w:pPr>
                  <w:rPr>
                    <w:rFonts w:asciiTheme="minorHAnsi" w:hAnsiTheme="minorHAnsi" w:cstheme="minorHAnsi"/>
                    <w:lang w:eastAsia="en-US"/>
                  </w:rPr>
                </w:pPr>
                <w:r>
                  <w:rPr>
                    <w:rFonts w:asciiTheme="minorHAnsi" w:hAnsiTheme="minorHAnsi" w:cstheme="minorHAnsi"/>
                    <w:lang w:eastAsia="en-US"/>
                  </w:rPr>
                  <w:t>3.2.2 Odstránenie kľúčových úzkych miest na cestnej infraštruktúre a zlepšenie regionálnej mobility prostredníctvom modernizácie a výstavby ciest I. triedy</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7"/>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738D92E8" w:rsidR="000C0E25" w:rsidRPr="00CB4AD9" w:rsidRDefault="007D5E89" w:rsidP="00F119D3">
            <w:pPr>
              <w:rPr>
                <w:rFonts w:asciiTheme="minorHAnsi" w:hAnsiTheme="minorHAnsi" w:cstheme="minorHAnsi"/>
                <w:lang w:eastAsia="en-US"/>
              </w:rPr>
            </w:pPr>
            <w:r>
              <w:rPr>
                <w:rFonts w:asciiTheme="minorHAnsi" w:hAnsiTheme="minorHAnsi" w:cstheme="minorHAnsi"/>
                <w:lang w:eastAsia="en-US"/>
              </w:rPr>
              <w:t>Výstavba a modernizácia ciest I. triedy</w:t>
            </w: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8"/>
      </w:r>
    </w:p>
    <w:p w14:paraId="6FCC2086" w14:textId="7AF226D4" w:rsidR="001C7C82" w:rsidRDefault="002B2436" w:rsidP="001C7C82">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w:t>
      </w:r>
      <w:r w:rsidR="00E15A73">
        <w:rPr>
          <w:rFonts w:asciiTheme="minorHAnsi" w:hAnsiTheme="minorHAnsi" w:cstheme="minorHAnsi"/>
          <w:i/>
          <w:lang w:eastAsia="en-US"/>
        </w:rPr>
        <w:t>/unikátne</w:t>
      </w:r>
      <w:r w:rsidRPr="00CB4AD9">
        <w:rPr>
          <w:rFonts w:asciiTheme="minorHAnsi" w:hAnsiTheme="minorHAnsi" w:cstheme="minorHAnsi"/>
          <w:i/>
          <w:lang w:eastAsia="en-US"/>
        </w:rPr>
        <w:t xml:space="preserve">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0C9CDFEE" w14:textId="54AF1C32" w:rsidR="00D20049" w:rsidRDefault="001C7C82" w:rsidP="000C2784">
      <w:pPr>
        <w:spacing w:before="120"/>
        <w:jc w:val="both"/>
        <w:rPr>
          <w:color w:val="000000" w:themeColor="text1"/>
        </w:rPr>
      </w:pPr>
      <w:r w:rsidRPr="0026211F">
        <w:rPr>
          <w:rFonts w:asciiTheme="minorHAnsi" w:hAnsiTheme="minorHAnsi" w:cstheme="minorHAnsi"/>
        </w:rPr>
        <w:t xml:space="preserve">Prijímateľom národného projektu je Slovenská správa ciest ako rozpočtová organizácia Ministerstva dopravy Slovenskej republiky. Prijímateľ vykonáva a koordinuje všetky činnosti, ktoré sú predmetom projektu. Osobitné kompetencie SSC na implementáciu aktivít národného projektu sú vymedzené zriaďovacou listinou, ktorá stanovuje základný účel a predmet činnosti organizácie. Zriaďovacia listina je dostupná na webovom sídle prijímateľa: </w:t>
      </w:r>
      <w:hyperlink r:id="rId8" w:history="1">
        <w:r w:rsidRPr="002667F6">
          <w:rPr>
            <w:rStyle w:val="Hypertextovprepojenie"/>
            <w:color w:val="000000" w:themeColor="text1"/>
          </w:rPr>
          <w:t>https://www.ssc.sk/sk/o-nas/zakladne-dokumenty-SSC.ssc</w:t>
        </w:r>
      </w:hyperlink>
      <w:r w:rsidRPr="002667F6">
        <w:rPr>
          <w:color w:val="000000" w:themeColor="text1"/>
        </w:rPr>
        <w:t>.</w:t>
      </w:r>
    </w:p>
    <w:p w14:paraId="5CD97C6F" w14:textId="77777777" w:rsidR="009464B3" w:rsidRPr="00CB4AD9" w:rsidRDefault="009464B3" w:rsidP="002B2436">
      <w:pPr>
        <w:jc w:val="both"/>
        <w:rPr>
          <w:rFonts w:asciiTheme="minorHAnsi" w:hAnsiTheme="minorHAnsi" w:cstheme="minorHAnsi"/>
          <w:i/>
          <w:lang w:eastAsia="en-US"/>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666F796E" w:rsidR="00115118" w:rsidRDefault="00115118" w:rsidP="002667F6">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4BB8FD74" w14:textId="3D59430B" w:rsidR="00115118" w:rsidRDefault="0039440B" w:rsidP="002667F6">
      <w:pPr>
        <w:spacing w:before="120"/>
        <w:jc w:val="both"/>
        <w:rPr>
          <w:rFonts w:asciiTheme="minorHAnsi" w:hAnsiTheme="minorHAnsi" w:cstheme="minorHAnsi"/>
        </w:rPr>
      </w:pPr>
      <w:r>
        <w:rPr>
          <w:rFonts w:asciiTheme="minorHAnsi" w:hAnsiTheme="minorHAnsi" w:cstheme="minorHAnsi"/>
        </w:rPr>
        <w:t>Projekt z hľadiska jeho vecného zamerania, charakteru aktivít, geografického záberu a ďalších atribútov rieši komplexne a systémovo konkrétne oblasti podporované z Programu Slovensko, a to s celonárodným dopadom a realizácia jeho aktivít vychádza z jasne stanovených národných politík v oblasti dopravy. Projekt je nevyhnutné realizovať vzhľadom na potrebu odstránenia nevyhovujúceho technického stavu cestného telesa z dôvodu opotrebovania vozovky vplyvom dopravnej záťaže</w:t>
      </w:r>
      <w:r w:rsidR="00E751DC">
        <w:rPr>
          <w:rFonts w:asciiTheme="minorHAnsi" w:hAnsiTheme="minorHAnsi" w:cstheme="minorHAnsi"/>
        </w:rPr>
        <w:t xml:space="preserve"> a </w:t>
      </w:r>
      <w:r>
        <w:rPr>
          <w:rFonts w:asciiTheme="minorHAnsi" w:hAnsiTheme="minorHAnsi" w:cstheme="minorHAnsi"/>
        </w:rPr>
        <w:t xml:space="preserve">klimatických podmienok. Účelom </w:t>
      </w:r>
      <w:r w:rsidR="00E751DC">
        <w:rPr>
          <w:rFonts w:asciiTheme="minorHAnsi" w:hAnsiTheme="minorHAnsi" w:cstheme="minorHAnsi"/>
        </w:rPr>
        <w:t>projektu</w:t>
      </w:r>
      <w:r>
        <w:rPr>
          <w:rFonts w:asciiTheme="minorHAnsi" w:hAnsiTheme="minorHAnsi" w:cstheme="minorHAnsi"/>
        </w:rPr>
        <w:t xml:space="preserve"> je</w:t>
      </w:r>
      <w:r w:rsidR="00E751DC">
        <w:rPr>
          <w:rFonts w:asciiTheme="minorHAnsi" w:hAnsiTheme="minorHAnsi" w:cstheme="minorHAnsi"/>
        </w:rPr>
        <w:t xml:space="preserve"> </w:t>
      </w:r>
      <w:r w:rsidR="00E751DC">
        <w:rPr>
          <w:rFonts w:asciiTheme="minorHAnsi" w:hAnsiTheme="minorHAnsi" w:cstheme="minorHAnsi"/>
        </w:rPr>
        <w:lastRenderedPageBreak/>
        <w:t>prostredníctvom</w:t>
      </w:r>
      <w:r>
        <w:rPr>
          <w:rFonts w:asciiTheme="minorHAnsi" w:hAnsiTheme="minorHAnsi" w:cstheme="minorHAnsi"/>
        </w:rPr>
        <w:t xml:space="preserve"> modernizáci</w:t>
      </w:r>
      <w:r w:rsidR="00E751DC">
        <w:rPr>
          <w:rFonts w:asciiTheme="minorHAnsi" w:hAnsiTheme="minorHAnsi" w:cstheme="minorHAnsi"/>
        </w:rPr>
        <w:t>e</w:t>
      </w:r>
      <w:r w:rsidR="002B6DFB">
        <w:rPr>
          <w:rFonts w:asciiTheme="minorHAnsi" w:hAnsiTheme="minorHAnsi" w:cstheme="minorHAnsi"/>
        </w:rPr>
        <w:t xml:space="preserve"> vybraných úsekov ciest</w:t>
      </w:r>
      <w:r>
        <w:rPr>
          <w:rFonts w:asciiTheme="minorHAnsi" w:hAnsiTheme="minorHAnsi" w:cstheme="minorHAnsi"/>
        </w:rPr>
        <w:t xml:space="preserve"> z hľadiska komplexného riešenia dopravy v danom území zabezpečiť plynulosť, bezpečnosť, zvýšenie komfortu dopravy, zníženie negatívneho dopadu cestnej dopravy na životné prostredie. Zmodernizovan</w:t>
      </w:r>
      <w:r w:rsidR="002B6DFB">
        <w:rPr>
          <w:rFonts w:asciiTheme="minorHAnsi" w:hAnsiTheme="minorHAnsi" w:cstheme="minorHAnsi"/>
        </w:rPr>
        <w:t>é</w:t>
      </w:r>
      <w:r>
        <w:rPr>
          <w:rFonts w:asciiTheme="minorHAnsi" w:hAnsiTheme="minorHAnsi" w:cstheme="minorHAnsi"/>
        </w:rPr>
        <w:t xml:space="preserve"> komunikáci</w:t>
      </w:r>
      <w:r w:rsidR="002B6DFB">
        <w:rPr>
          <w:rFonts w:asciiTheme="minorHAnsi" w:hAnsiTheme="minorHAnsi" w:cstheme="minorHAnsi"/>
        </w:rPr>
        <w:t>e</w:t>
      </w:r>
      <w:r>
        <w:rPr>
          <w:rFonts w:asciiTheme="minorHAnsi" w:hAnsiTheme="minorHAnsi" w:cstheme="minorHAnsi"/>
        </w:rPr>
        <w:t xml:space="preserve"> bud</w:t>
      </w:r>
      <w:r w:rsidR="002B6DFB">
        <w:rPr>
          <w:rFonts w:asciiTheme="minorHAnsi" w:hAnsiTheme="minorHAnsi" w:cstheme="minorHAnsi"/>
        </w:rPr>
        <w:t>ú</w:t>
      </w:r>
      <w:r>
        <w:rPr>
          <w:rFonts w:asciiTheme="minorHAnsi" w:hAnsiTheme="minorHAnsi" w:cstheme="minorHAnsi"/>
        </w:rPr>
        <w:t xml:space="preserve"> slúžiť širokej verejnosti – všetkým užívateľom cestnej siete vrátane tuzemských a zahraničných dopravcov. Realizácia projektu prispeje k plneniu opatrení a strategických zásad definovaných v národnej dopravnej stratégii - Strategickom pláne rozvoja dopravy SR do roku 2030, ako aj k plneniu opatrenia 3.2.2 Odstránenie kľúčových úzkych miest na cestnej infraštruktúre a zlepšenie regionálnej mobility prostredníctvom modernizácie a výstavby ciest I. triedy v rámci špecifického cieľa 3.2 Programu Slovensko zameraného na rozvoj a posilňovanie udržateľnej, inteligentnej a intermodálnej vnútroštátnej, regionálnej a miestnej mobility odolnej proti zmene klímy vrátane zlepšeného prístupu k TEN-T a cezhraničnej mobility.</w:t>
      </w:r>
    </w:p>
    <w:p w14:paraId="246DC60E" w14:textId="77777777" w:rsidR="002667F6" w:rsidRPr="00CB4AD9" w:rsidRDefault="002667F6" w:rsidP="005E4064">
      <w:pPr>
        <w:rPr>
          <w:rFonts w:asciiTheme="minorHAnsi" w:hAnsiTheme="minorHAnsi" w:cstheme="minorHAns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7CB073E4" w14:textId="152DF859" w:rsidR="00E15A73" w:rsidRDefault="00115118" w:rsidP="00E15A73">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E15A73">
        <w:rPr>
          <w:rFonts w:asciiTheme="minorHAnsi" w:hAnsiTheme="minorHAnsi" w:cstheme="minorHAnsi"/>
          <w:i/>
        </w:rPr>
        <w:t xml:space="preserve">, efektívnosť služby poskytovanej cieľovej skupine, zabezpečenie štandardov kvality a pod.). </w:t>
      </w:r>
    </w:p>
    <w:p w14:paraId="1F9D2721" w14:textId="73B852BF" w:rsidR="0039440B" w:rsidRPr="0039440B" w:rsidRDefault="0039440B" w:rsidP="0039440B">
      <w:pPr>
        <w:spacing w:before="120"/>
        <w:jc w:val="both"/>
        <w:rPr>
          <w:rFonts w:asciiTheme="minorHAnsi" w:hAnsiTheme="minorHAnsi" w:cstheme="minorHAnsi"/>
        </w:rPr>
      </w:pPr>
      <w:r w:rsidRPr="0026211F">
        <w:rPr>
          <w:rFonts w:asciiTheme="minorHAnsi" w:hAnsiTheme="minorHAnsi" w:cstheme="minorHAnsi"/>
        </w:rPr>
        <w:t>V</w:t>
      </w:r>
      <w:r w:rsidR="00BC242C">
        <w:rPr>
          <w:rFonts w:asciiTheme="minorHAnsi" w:hAnsiTheme="minorHAnsi" w:cstheme="minorHAnsi"/>
        </w:rPr>
        <w:t xml:space="preserve"> </w:t>
      </w:r>
      <w:r w:rsidRPr="0026211F">
        <w:rPr>
          <w:rFonts w:asciiTheme="minorHAnsi" w:hAnsiTheme="minorHAnsi" w:cstheme="minorHAnsi"/>
        </w:rPr>
        <w:t>rámci</w:t>
      </w:r>
      <w:r w:rsidR="00E872EF">
        <w:rPr>
          <w:rFonts w:asciiTheme="minorHAnsi" w:hAnsiTheme="minorHAnsi" w:cstheme="minorHAnsi"/>
        </w:rPr>
        <w:t xml:space="preserve"> 2. fázy</w:t>
      </w:r>
      <w:r w:rsidRPr="0026211F">
        <w:rPr>
          <w:rFonts w:asciiTheme="minorHAnsi" w:hAnsiTheme="minorHAnsi" w:cstheme="minorHAnsi"/>
        </w:rPr>
        <w:t xml:space="preserve"> projektu bude </w:t>
      </w:r>
      <w:r w:rsidR="00E872EF">
        <w:rPr>
          <w:rFonts w:asciiTheme="minorHAnsi" w:hAnsiTheme="minorHAnsi" w:cstheme="minorHAnsi"/>
        </w:rPr>
        <w:t>dokončená</w:t>
      </w:r>
      <w:r>
        <w:rPr>
          <w:rFonts w:asciiTheme="minorHAnsi" w:hAnsiTheme="minorHAnsi" w:cstheme="minorHAnsi"/>
        </w:rPr>
        <w:t xml:space="preserve"> modernizácia</w:t>
      </w:r>
      <w:r w:rsidRPr="0026211F">
        <w:rPr>
          <w:rFonts w:asciiTheme="minorHAnsi" w:hAnsiTheme="minorHAnsi" w:cstheme="minorHAnsi"/>
        </w:rPr>
        <w:t xml:space="preserve"> </w:t>
      </w:r>
      <w:r>
        <w:rPr>
          <w:rFonts w:asciiTheme="minorHAnsi" w:hAnsiTheme="minorHAnsi" w:cstheme="minorHAnsi"/>
        </w:rPr>
        <w:t>cesty</w:t>
      </w:r>
      <w:r w:rsidR="00713825">
        <w:rPr>
          <w:rFonts w:asciiTheme="minorHAnsi" w:hAnsiTheme="minorHAnsi" w:cstheme="minorHAnsi"/>
        </w:rPr>
        <w:t xml:space="preserve"> I. triedy</w:t>
      </w:r>
      <w:r>
        <w:rPr>
          <w:rFonts w:asciiTheme="minorHAnsi" w:hAnsiTheme="minorHAnsi" w:cstheme="minorHAnsi"/>
        </w:rPr>
        <w:t xml:space="preserve"> I/</w:t>
      </w:r>
      <w:r w:rsidR="00120298">
        <w:rPr>
          <w:rFonts w:asciiTheme="minorHAnsi" w:hAnsiTheme="minorHAnsi" w:cstheme="minorHAnsi"/>
        </w:rPr>
        <w:t>79</w:t>
      </w:r>
      <w:r>
        <w:rPr>
          <w:rFonts w:asciiTheme="minorHAnsi" w:hAnsiTheme="minorHAnsi" w:cstheme="minorHAnsi"/>
        </w:rPr>
        <w:t xml:space="preserve"> v</w:t>
      </w:r>
      <w:r w:rsidR="00120298">
        <w:rPr>
          <w:rFonts w:asciiTheme="minorHAnsi" w:hAnsiTheme="minorHAnsi" w:cstheme="minorHAnsi"/>
        </w:rPr>
        <w:t> </w:t>
      </w:r>
      <w:r>
        <w:rPr>
          <w:rFonts w:asciiTheme="minorHAnsi" w:hAnsiTheme="minorHAnsi" w:cstheme="minorHAnsi"/>
        </w:rPr>
        <w:t>úsek</w:t>
      </w:r>
      <w:r w:rsidR="00120298">
        <w:rPr>
          <w:rFonts w:asciiTheme="minorHAnsi" w:hAnsiTheme="minorHAnsi" w:cstheme="minorHAnsi"/>
        </w:rPr>
        <w:t xml:space="preserve">och Vranov </w:t>
      </w:r>
      <w:r w:rsidR="00631157">
        <w:rPr>
          <w:rFonts w:asciiTheme="minorHAnsi" w:hAnsiTheme="minorHAnsi" w:cstheme="minorHAnsi"/>
        </w:rPr>
        <w:br/>
      </w:r>
      <w:r w:rsidR="00120298">
        <w:rPr>
          <w:rFonts w:asciiTheme="minorHAnsi" w:hAnsiTheme="minorHAnsi" w:cstheme="minorHAnsi"/>
        </w:rPr>
        <w:t>nad Topľou – Parchovany a Veľaty – Slovenské Nové Mesto</w:t>
      </w:r>
      <w:r>
        <w:rPr>
          <w:rFonts w:asciiTheme="minorHAnsi" w:hAnsiTheme="minorHAnsi" w:cstheme="minorHAnsi"/>
        </w:rPr>
        <w:t xml:space="preserve">  za účelom zlepšenia stavebno-technického stavu</w:t>
      </w:r>
      <w:r w:rsidR="00120298">
        <w:rPr>
          <w:rFonts w:asciiTheme="minorHAnsi" w:hAnsiTheme="minorHAnsi" w:cstheme="minorHAnsi"/>
        </w:rPr>
        <w:t xml:space="preserve"> cestnej</w:t>
      </w:r>
      <w:r>
        <w:rPr>
          <w:rFonts w:asciiTheme="minorHAnsi" w:hAnsiTheme="minorHAnsi" w:cstheme="minorHAnsi"/>
        </w:rPr>
        <w:t xml:space="preserve"> komunikácie</w:t>
      </w:r>
      <w:r w:rsidR="00802FA0">
        <w:rPr>
          <w:rFonts w:asciiTheme="minorHAnsi" w:hAnsiTheme="minorHAnsi" w:cstheme="minorHAnsi"/>
        </w:rPr>
        <w:t xml:space="preserve"> v daných úsekoch</w:t>
      </w:r>
      <w:r>
        <w:rPr>
          <w:rFonts w:asciiTheme="minorHAnsi" w:hAnsiTheme="minorHAnsi" w:cstheme="minorHAnsi"/>
        </w:rPr>
        <w:t>.</w:t>
      </w:r>
      <w:r w:rsidRPr="0026211F">
        <w:rPr>
          <w:rFonts w:asciiTheme="minorHAnsi" w:hAnsiTheme="minorHAnsi" w:cstheme="minorHAnsi"/>
        </w:rPr>
        <w:t xml:space="preserve"> Základnou činnosťou organizácie (SSC) v zmysle zriaďovacej listiny je správa ciest I. triedy a cestných pozemkov vo vlastníctve štátu a</w:t>
      </w:r>
      <w:r w:rsidR="00E4704A">
        <w:rPr>
          <w:rFonts w:asciiTheme="minorHAnsi" w:hAnsiTheme="minorHAnsi" w:cstheme="minorHAnsi"/>
        </w:rPr>
        <w:t> </w:t>
      </w:r>
      <w:r w:rsidRPr="0026211F">
        <w:rPr>
          <w:rFonts w:asciiTheme="minorHAnsi" w:hAnsiTheme="minorHAnsi" w:cstheme="minorHAnsi"/>
        </w:rPr>
        <w:t>výkon</w:t>
      </w:r>
      <w:r w:rsidR="00E4704A">
        <w:rPr>
          <w:rFonts w:asciiTheme="minorHAnsi" w:hAnsiTheme="minorHAnsi" w:cstheme="minorHAnsi"/>
        </w:rPr>
        <w:t xml:space="preserve"> </w:t>
      </w:r>
      <w:r w:rsidRPr="0026211F">
        <w:rPr>
          <w:rFonts w:asciiTheme="minorHAnsi" w:hAnsiTheme="minorHAnsi" w:cstheme="minorHAnsi"/>
        </w:rPr>
        <w:t>s tým súvisiacich činností ako je zabezpečovanie investičnej prípravy a výstavby ciest I. triedy a ich údržby. Vzhľadom na osobitné kompetencie SSC vo vzťahu k aktivitám projektu ide v zásade o jediného možného oprávneného prijímateľa projektu a aplikácia výzvy prostredníctvom „súťažného postupu“ je preto bezpredmetná. Vzhľadom na</w:t>
      </w:r>
      <w:r w:rsidR="00B9532A">
        <w:rPr>
          <w:rFonts w:asciiTheme="minorHAnsi" w:hAnsiTheme="minorHAnsi" w:cstheme="minorHAnsi"/>
        </w:rPr>
        <w:t xml:space="preserve"> </w:t>
      </w:r>
      <w:r w:rsidRPr="0026211F">
        <w:rPr>
          <w:rFonts w:asciiTheme="minorHAnsi" w:hAnsiTheme="minorHAnsi" w:cstheme="minorHAnsi"/>
        </w:rPr>
        <w:t xml:space="preserve">charakter/zameranie projektu a vopred daného prijímateľa projektu sa nebude uplatňovať súťažný postup pri výbere projektu, ale poskytovateľ vyhlási priamo pre prijímateľa výzvu </w:t>
      </w:r>
      <w:r w:rsidR="00631157">
        <w:rPr>
          <w:rFonts w:asciiTheme="minorHAnsi" w:hAnsiTheme="minorHAnsi" w:cstheme="minorHAnsi"/>
        </w:rPr>
        <w:br/>
      </w:r>
      <w:r w:rsidRPr="0026211F">
        <w:rPr>
          <w:rFonts w:asciiTheme="minorHAnsi" w:hAnsiTheme="minorHAnsi" w:cstheme="minorHAnsi"/>
        </w:rPr>
        <w:t xml:space="preserve">na predloženie žiadosti o poskytnutie nenávratného finančného príspevku. </w:t>
      </w:r>
    </w:p>
    <w:p w14:paraId="36A65F1F" w14:textId="77777777" w:rsidR="0038141F" w:rsidRPr="00CB4AD9" w:rsidRDefault="0038141F"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67953FE1" w14:textId="49321ECD" w:rsidR="00881ECC"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9"/>
      </w:r>
      <w:r w:rsidRPr="00CB4AD9">
        <w:rPr>
          <w:rFonts w:asciiTheme="minorHAnsi" w:hAnsiTheme="minorHAnsi" w:cstheme="minorHAnsi"/>
          <w:i/>
        </w:rPr>
        <w:t xml:space="preserve">, zdôvodnite ich nezapojenie. </w:t>
      </w:r>
      <w:r w:rsidR="00881ECC">
        <w:rPr>
          <w:rFonts w:asciiTheme="minorHAnsi" w:hAnsiTheme="minorHAnsi" w:cstheme="minorHAnsi"/>
          <w:i/>
        </w:rPr>
        <w:t>V prípade, ak žiadateľ spolupracoval s partnermi už pri príprave zámeru NP aj s partnermi, uvedie informáciu o ich zapojení v tejto časti.</w:t>
      </w:r>
    </w:p>
    <w:p w14:paraId="20D00A91" w14:textId="28B29F47"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454D2A2E" w:rsidR="00C1179C"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p>
    <w:p w14:paraId="3C58117C" w14:textId="0626FC8C" w:rsidR="00785923" w:rsidRDefault="00785923" w:rsidP="00785923">
      <w:pPr>
        <w:jc w:val="both"/>
        <w:rPr>
          <w:rFonts w:asciiTheme="minorHAnsi" w:hAnsiTheme="minorHAnsi" w:cstheme="minorHAnsi"/>
        </w:rPr>
      </w:pPr>
    </w:p>
    <w:p w14:paraId="2580D418" w14:textId="02E95F08" w:rsidR="00785923" w:rsidRPr="00785923" w:rsidRDefault="00785923" w:rsidP="00785923">
      <w:pPr>
        <w:jc w:val="both"/>
        <w:rPr>
          <w:rFonts w:asciiTheme="minorHAnsi" w:hAnsiTheme="minorHAnsi" w:cstheme="minorHAnsi"/>
        </w:rPr>
      </w:pPr>
      <w:r w:rsidRPr="00785923">
        <w:rPr>
          <w:rFonts w:asciiTheme="minorHAnsi" w:hAnsiTheme="minorHAnsi" w:cstheme="minorHAnsi"/>
        </w:rPr>
        <w:lastRenderedPageBreak/>
        <w:t>Slovenská správa ciest je zriadená ako rozpočtová organizácia Ministerstva dopravy Slovenskej republiky, ktorá vykonáva a koordinuje všetky činnosti, ktoré sú predmetom projektu. Základno</w:t>
      </w:r>
      <w:r w:rsidR="002667F6">
        <w:rPr>
          <w:rFonts w:asciiTheme="minorHAnsi" w:hAnsiTheme="minorHAnsi" w:cstheme="minorHAnsi"/>
        </w:rPr>
        <w:t>u činnosťou organizácie je</w:t>
      </w:r>
      <w:r w:rsidRPr="00785923">
        <w:rPr>
          <w:rFonts w:asciiTheme="minorHAnsi" w:hAnsiTheme="minorHAnsi" w:cstheme="minorHAnsi"/>
        </w:rPr>
        <w:t xml:space="preserve"> správa a údržba ciest I. triedy a cestných pozemkov </w:t>
      </w:r>
      <w:r w:rsidR="002667F6">
        <w:rPr>
          <w:rFonts w:asciiTheme="minorHAnsi" w:hAnsiTheme="minorHAnsi" w:cstheme="minorHAnsi"/>
        </w:rPr>
        <w:br/>
      </w:r>
      <w:r w:rsidRPr="00785923">
        <w:rPr>
          <w:rFonts w:asciiTheme="minorHAnsi" w:hAnsiTheme="minorHAnsi" w:cstheme="minorHAnsi"/>
        </w:rPr>
        <w:t xml:space="preserve">vo vlastníctve štátu a výkon s tým súvisiacich činností ako je zabezpečovanie investičnej prípravy výstavby a rekonštrukcie ciest I. triedy a ich údržby. </w:t>
      </w:r>
    </w:p>
    <w:p w14:paraId="5A55615A" w14:textId="26EC9061" w:rsidR="00785923" w:rsidRPr="00785923" w:rsidRDefault="00785923" w:rsidP="002667F6">
      <w:pPr>
        <w:spacing w:before="120"/>
        <w:jc w:val="both"/>
        <w:rPr>
          <w:rFonts w:asciiTheme="minorHAnsi" w:hAnsiTheme="minorHAnsi" w:cstheme="minorHAnsi"/>
        </w:rPr>
      </w:pPr>
      <w:r w:rsidRPr="00785923">
        <w:rPr>
          <w:rFonts w:asciiTheme="minorHAnsi" w:hAnsiTheme="minorHAnsi" w:cstheme="minorHAnsi"/>
        </w:rPr>
        <w:t>Nakoľko predmetom realizácie navrhovaného projektu je výlučne modernizácia úsekov ciest I. trie</w:t>
      </w:r>
      <w:r w:rsidR="002667F6">
        <w:rPr>
          <w:rFonts w:asciiTheme="minorHAnsi" w:hAnsiTheme="minorHAnsi" w:cstheme="minorHAnsi"/>
        </w:rPr>
        <w:t>dy, nie je zapojenie</w:t>
      </w:r>
      <w:r w:rsidRPr="00785923">
        <w:rPr>
          <w:rFonts w:asciiTheme="minorHAnsi" w:hAnsiTheme="minorHAnsi" w:cstheme="minorHAnsi"/>
        </w:rPr>
        <w:t xml:space="preserve"> partnera</w:t>
      </w:r>
      <w:r w:rsidR="002667F6">
        <w:rPr>
          <w:rFonts w:asciiTheme="minorHAnsi" w:hAnsiTheme="minorHAnsi" w:cstheme="minorHAnsi"/>
        </w:rPr>
        <w:t>/partnerov</w:t>
      </w:r>
      <w:r w:rsidRPr="00785923">
        <w:rPr>
          <w:rFonts w:asciiTheme="minorHAnsi" w:hAnsiTheme="minorHAnsi" w:cstheme="minorHAnsi"/>
        </w:rPr>
        <w:t xml:space="preserve"> do projektu potrebné, keďže všetky činnosti zabezpečí z titulu svojich kompetencií žiadateľ</w:t>
      </w:r>
      <w:r w:rsidR="00605985">
        <w:rPr>
          <w:rFonts w:asciiTheme="minorHAnsi" w:hAnsiTheme="minorHAnsi" w:cstheme="minorHAnsi"/>
        </w:rPr>
        <w:t xml:space="preserve"> </w:t>
      </w:r>
      <w:r w:rsidRPr="00785923">
        <w:rPr>
          <w:rFonts w:asciiTheme="minorHAnsi" w:hAnsiTheme="minorHAnsi" w:cstheme="minorHAnsi"/>
        </w:rPr>
        <w:t>-</w:t>
      </w:r>
      <w:r w:rsidR="00605985">
        <w:rPr>
          <w:rFonts w:asciiTheme="minorHAnsi" w:hAnsiTheme="minorHAnsi" w:cstheme="minorHAnsi"/>
        </w:rPr>
        <w:t xml:space="preserve"> SSC. Iné subjekty</w:t>
      </w:r>
      <w:r w:rsidRPr="00785923">
        <w:rPr>
          <w:rFonts w:asciiTheme="minorHAnsi" w:hAnsiTheme="minorHAnsi" w:cstheme="minorHAnsi"/>
        </w:rPr>
        <w:t xml:space="preserve"> nemajú v SR oprávnenie zabezpečovať rozvojovú činnosť na cestách I. triedy, a preto je jediným relevantným žiadateľom pre tento typ pr</w:t>
      </w:r>
      <w:r w:rsidR="00605985">
        <w:rPr>
          <w:rFonts w:asciiTheme="minorHAnsi" w:hAnsiTheme="minorHAnsi" w:cstheme="minorHAnsi"/>
        </w:rPr>
        <w:t>ojektu práve SSC</w:t>
      </w:r>
      <w:r w:rsidRPr="00785923">
        <w:rPr>
          <w:rFonts w:asciiTheme="minorHAnsi" w:hAnsiTheme="minorHAnsi" w:cstheme="minorHAnsi"/>
        </w:rPr>
        <w:t xml:space="preserve">. SSC disponuje dostatočným personálnym, technickým a technologickým zázemím, skúsenosťami a tiež know-how potrebným </w:t>
      </w:r>
      <w:r w:rsidR="00605985">
        <w:rPr>
          <w:rFonts w:asciiTheme="minorHAnsi" w:hAnsiTheme="minorHAnsi" w:cstheme="minorHAnsi"/>
        </w:rPr>
        <w:br/>
      </w:r>
      <w:r w:rsidRPr="00785923">
        <w:rPr>
          <w:rFonts w:asciiTheme="minorHAnsi" w:hAnsiTheme="minorHAnsi" w:cstheme="minorHAnsi"/>
        </w:rPr>
        <w:t>pre implementáciu a riadenie celého projektu, pričom len stavebná časť projektu bude zrealizovaná dodávateľsky – zhotoviteľom, ktorý vzíde z procesu verejného obstarávania (dodávateľ nemá</w:t>
      </w:r>
      <w:r w:rsidR="00605985">
        <w:rPr>
          <w:rFonts w:asciiTheme="minorHAnsi" w:hAnsiTheme="minorHAnsi" w:cstheme="minorHAnsi"/>
        </w:rPr>
        <w:t xml:space="preserve"> postavenie partnera projektu).</w:t>
      </w:r>
    </w:p>
    <w:p w14:paraId="3FCB9B03" w14:textId="77777777" w:rsidR="00605985" w:rsidRPr="00423CB2" w:rsidRDefault="00605985" w:rsidP="00605985">
      <w:pPr>
        <w:spacing w:before="120" w:line="254" w:lineRule="auto"/>
        <w:jc w:val="both"/>
        <w:rPr>
          <w:rFonts w:ascii="Calibri" w:hAnsi="Calibri" w:cs="Calibri"/>
        </w:rPr>
      </w:pPr>
      <w:r w:rsidRPr="00423CB2">
        <w:rPr>
          <w:rFonts w:ascii="Calibri" w:hAnsi="Calibri" w:cs="Calibri"/>
          <w:iCs/>
        </w:rPr>
        <w:t>P</w:t>
      </w:r>
      <w:r>
        <w:rPr>
          <w:rFonts w:ascii="Calibri" w:hAnsi="Calibri" w:cs="Calibri"/>
          <w:iCs/>
        </w:rPr>
        <w:t>rincíp partnerstva bol aplikovaný</w:t>
      </w:r>
      <w:r w:rsidRPr="00423CB2">
        <w:rPr>
          <w:rFonts w:ascii="Calibri" w:hAnsi="Calibri" w:cs="Calibri"/>
          <w:iCs/>
        </w:rPr>
        <w:t xml:space="preserve"> v rámci prípravnej fázy projektu – relevantní partneri boli súčasťou schvaľovacieho a povoľovacieho procesu (regionálne, miestne, mestské a ostatné orgány verejnej správy v pozícii správneho orgánu v konaní a občianska spoločnosť v pozícii pripomienkujúcej verejnosti).</w:t>
      </w:r>
    </w:p>
    <w:p w14:paraId="21B5A5C4" w14:textId="40A0A8ED" w:rsidR="0038141F" w:rsidRPr="00CB4AD9" w:rsidRDefault="0038141F" w:rsidP="0038141F">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77777777"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2A5FDF45" w14:textId="0476FAF1" w:rsidR="005E0D97" w:rsidRDefault="005E0D97" w:rsidP="00A3037E">
      <w:pPr>
        <w:pStyle w:val="Odsekzoznamu"/>
        <w:numPr>
          <w:ilvl w:val="2"/>
          <w:numId w:val="2"/>
        </w:numPr>
        <w:spacing w:before="120"/>
        <w:ind w:left="1417" w:hanging="181"/>
        <w:contextualSpacing w:val="0"/>
        <w:jc w:val="both"/>
        <w:rPr>
          <w:rFonts w:asciiTheme="minorHAnsi" w:hAnsiTheme="minorHAnsi" w:cstheme="minorHAnsi"/>
        </w:rPr>
      </w:pPr>
      <w:r w:rsidRPr="005E0D97">
        <w:rPr>
          <w:rFonts w:asciiTheme="minorHAnsi" w:hAnsiTheme="minorHAnsi" w:cstheme="minorHAnsi"/>
        </w:rPr>
        <w:t>Program Slovensko 2021 – 2027</w:t>
      </w:r>
    </w:p>
    <w:p w14:paraId="63859756" w14:textId="5F77DE95" w:rsidR="005E0D97" w:rsidRDefault="005E0D97" w:rsidP="000D1433">
      <w:pPr>
        <w:pStyle w:val="Odsekzoznamu"/>
        <w:numPr>
          <w:ilvl w:val="2"/>
          <w:numId w:val="2"/>
        </w:numPr>
        <w:ind w:left="1418"/>
        <w:jc w:val="both"/>
        <w:rPr>
          <w:rFonts w:asciiTheme="minorHAnsi" w:hAnsiTheme="minorHAnsi" w:cstheme="minorHAnsi"/>
        </w:rPr>
      </w:pPr>
      <w:r w:rsidRPr="005E0D97">
        <w:rPr>
          <w:rFonts w:asciiTheme="minorHAnsi" w:hAnsiTheme="minorHAnsi" w:cstheme="minorHAnsi"/>
        </w:rPr>
        <w:t>Strategický plán rozvoja  dopravy SR do roku 2030</w:t>
      </w:r>
    </w:p>
    <w:p w14:paraId="14A2F23E" w14:textId="77777777" w:rsidR="00A3037E" w:rsidRPr="00CB4AD9" w:rsidRDefault="00A3037E" w:rsidP="00A3037E">
      <w:pPr>
        <w:pStyle w:val="Odsekzoznamu"/>
        <w:ind w:left="1418"/>
        <w:jc w:val="both"/>
        <w:rPr>
          <w:rFonts w:asciiTheme="minorHAnsi" w:hAnsiTheme="minorHAnsi" w:cstheme="minorHAnsi"/>
        </w:rPr>
      </w:pPr>
    </w:p>
    <w:p w14:paraId="54068CF6" w14:textId="56D1F36F"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2A384288" w14:textId="7C775986" w:rsidR="0012423F" w:rsidRDefault="00520164" w:rsidP="00605985">
      <w:pPr>
        <w:pStyle w:val="Odsekzoznamu"/>
        <w:spacing w:before="120"/>
        <w:ind w:left="1236"/>
        <w:contextualSpacing w:val="0"/>
        <w:jc w:val="both"/>
        <w:rPr>
          <w:rFonts w:asciiTheme="minorHAnsi" w:hAnsiTheme="minorHAnsi" w:cstheme="minorHAnsi"/>
        </w:rPr>
      </w:pPr>
      <w:r>
        <w:rPr>
          <w:rFonts w:asciiTheme="minorHAnsi" w:hAnsiTheme="minorHAnsi" w:cstheme="minorHAnsi"/>
        </w:rPr>
        <w:t xml:space="preserve">Štúdia realizovateľnosti </w:t>
      </w:r>
      <w:r w:rsidR="008D052C" w:rsidRPr="008D052C">
        <w:rPr>
          <w:rFonts w:asciiTheme="minorHAnsi" w:hAnsiTheme="minorHAnsi" w:cstheme="minorHAnsi"/>
        </w:rPr>
        <w:t>I/79 Vranov n./Topľou – št. hranica SR/UA</w:t>
      </w:r>
      <w:r w:rsidR="00092772">
        <w:rPr>
          <w:rFonts w:asciiTheme="minorHAnsi" w:hAnsiTheme="minorHAnsi" w:cstheme="minorHAnsi"/>
        </w:rPr>
        <w:t xml:space="preserve"> – určila ako najvýhodnejší V</w:t>
      </w:r>
      <w:r w:rsidR="00092772" w:rsidRPr="00092772">
        <w:rPr>
          <w:rFonts w:asciiTheme="minorHAnsi" w:hAnsiTheme="minorHAnsi" w:cstheme="minorHAnsi"/>
        </w:rPr>
        <w:t xml:space="preserve">ariant 1, ktorý rieši rekonštrukciu cesty I/79 pokiaľ je to možné </w:t>
      </w:r>
      <w:r w:rsidR="00605985">
        <w:rPr>
          <w:rFonts w:asciiTheme="minorHAnsi" w:hAnsiTheme="minorHAnsi" w:cstheme="minorHAnsi"/>
        </w:rPr>
        <w:br/>
      </w:r>
      <w:r w:rsidR="00092772" w:rsidRPr="00092772">
        <w:rPr>
          <w:rFonts w:asciiTheme="minorHAnsi" w:hAnsiTheme="minorHAnsi" w:cstheme="minorHAnsi"/>
        </w:rPr>
        <w:t xml:space="preserve">v existujúcej trase. Súčasťou riešenia je návrh na odstránenie bodových </w:t>
      </w:r>
      <w:proofErr w:type="spellStart"/>
      <w:r w:rsidR="00092772" w:rsidRPr="00092772">
        <w:rPr>
          <w:rFonts w:asciiTheme="minorHAnsi" w:hAnsiTheme="minorHAnsi" w:cstheme="minorHAnsi"/>
        </w:rPr>
        <w:t>závad</w:t>
      </w:r>
      <w:proofErr w:type="spellEnd"/>
      <w:r w:rsidR="00092772" w:rsidRPr="00092772">
        <w:rPr>
          <w:rFonts w:asciiTheme="minorHAnsi" w:hAnsiTheme="minorHAnsi" w:cstheme="minorHAnsi"/>
        </w:rPr>
        <w:t>.</w:t>
      </w:r>
      <w:r w:rsidR="00092772" w:rsidRPr="00092772">
        <w:t xml:space="preserve"> </w:t>
      </w:r>
      <w:r w:rsidR="00092772" w:rsidRPr="00092772">
        <w:rPr>
          <w:rFonts w:asciiTheme="minorHAnsi" w:hAnsiTheme="minorHAnsi" w:cstheme="minorHAnsi"/>
        </w:rPr>
        <w:t>Súčasťou riešenia úsek</w:t>
      </w:r>
      <w:r w:rsidR="00092772">
        <w:rPr>
          <w:rFonts w:asciiTheme="minorHAnsi" w:hAnsiTheme="minorHAnsi" w:cstheme="minorHAnsi"/>
        </w:rPr>
        <w:t>ov</w:t>
      </w:r>
      <w:r w:rsidR="00092772" w:rsidRPr="00092772">
        <w:rPr>
          <w:rFonts w:asciiTheme="minorHAnsi" w:hAnsiTheme="minorHAnsi" w:cstheme="minorHAnsi"/>
        </w:rPr>
        <w:t xml:space="preserve"> je zosilnenie vozovky na celej dĺžke komunikácie. Vozovka na úseku bude zároveň rozšírená (v extraviláne) na 8,5 m (kat. C9,5/80).</w:t>
      </w:r>
      <w:r w:rsidR="00092772">
        <w:rPr>
          <w:rFonts w:asciiTheme="minorHAnsi" w:hAnsiTheme="minorHAnsi" w:cstheme="minorHAnsi"/>
        </w:rPr>
        <w:t xml:space="preserve"> </w:t>
      </w:r>
      <w:r w:rsidR="00092772" w:rsidRPr="00092772">
        <w:rPr>
          <w:rFonts w:asciiTheme="minorHAnsi" w:hAnsiTheme="minorHAnsi" w:cstheme="minorHAnsi"/>
        </w:rPr>
        <w:t xml:space="preserve">Súčasťou je </w:t>
      </w:r>
      <w:r w:rsidR="00092772">
        <w:rPr>
          <w:rFonts w:asciiTheme="minorHAnsi" w:hAnsiTheme="minorHAnsi" w:cstheme="minorHAnsi"/>
        </w:rPr>
        <w:t xml:space="preserve">aj </w:t>
      </w:r>
      <w:r w:rsidR="00092772" w:rsidRPr="00092772">
        <w:rPr>
          <w:rFonts w:asciiTheme="minorHAnsi" w:hAnsiTheme="minorHAnsi" w:cstheme="minorHAnsi"/>
        </w:rPr>
        <w:t>úprava križovatiek s</w:t>
      </w:r>
      <w:r w:rsidR="00092772">
        <w:rPr>
          <w:rFonts w:asciiTheme="minorHAnsi" w:hAnsiTheme="minorHAnsi" w:cstheme="minorHAnsi"/>
        </w:rPr>
        <w:t> </w:t>
      </w:r>
      <w:r w:rsidR="00092772" w:rsidRPr="00092772">
        <w:rPr>
          <w:rFonts w:asciiTheme="minorHAnsi" w:hAnsiTheme="minorHAnsi" w:cstheme="minorHAnsi"/>
        </w:rPr>
        <w:t>cestami</w:t>
      </w:r>
      <w:r w:rsidR="00092772">
        <w:rPr>
          <w:rFonts w:asciiTheme="minorHAnsi" w:hAnsiTheme="minorHAnsi" w:cstheme="minorHAnsi"/>
        </w:rPr>
        <w:t xml:space="preserve"> III triedy.</w:t>
      </w:r>
    </w:p>
    <w:p w14:paraId="49B2A05B" w14:textId="77777777" w:rsidR="00A3037E" w:rsidRPr="0012423F" w:rsidRDefault="00A3037E" w:rsidP="0012423F">
      <w:pPr>
        <w:pStyle w:val="Odsekzoznamu"/>
        <w:ind w:left="1134"/>
        <w:jc w:val="both"/>
        <w:rPr>
          <w:rFonts w:asciiTheme="minorHAnsi" w:hAnsiTheme="minorHAnsi" w:cstheme="minorHAnsi"/>
          <w:lang w:val="en-US"/>
        </w:rPr>
      </w:pPr>
    </w:p>
    <w:p w14:paraId="392D1087" w14:textId="0F09E0E5" w:rsidR="006B276E" w:rsidRDefault="006B276E" w:rsidP="006B276E">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Popíšte problémové a prioritné oblasti, ktoré rieši zámer NP. (Zoznam známych problémov, ktoré vyplývajú zo súčasného s</w:t>
      </w:r>
      <w:r w:rsidR="000D1433">
        <w:rPr>
          <w:rFonts w:asciiTheme="minorHAnsi" w:hAnsiTheme="minorHAnsi" w:cstheme="minorHAnsi"/>
        </w:rPr>
        <w:t>tavu a je potrebné ich riešiť):</w:t>
      </w:r>
    </w:p>
    <w:p w14:paraId="41DC779A" w14:textId="29EE24EB" w:rsidR="00FA5A3F" w:rsidRPr="00FA5A3F" w:rsidRDefault="00FA5A3F" w:rsidP="00A3037E">
      <w:pPr>
        <w:spacing w:before="120"/>
        <w:ind w:left="1236"/>
        <w:jc w:val="both"/>
        <w:rPr>
          <w:rFonts w:asciiTheme="minorHAnsi" w:hAnsiTheme="minorHAnsi" w:cstheme="minorHAnsi"/>
        </w:rPr>
      </w:pPr>
      <w:r w:rsidRPr="00FA5A3F">
        <w:rPr>
          <w:rFonts w:asciiTheme="minorHAnsi" w:hAnsiTheme="minorHAnsi" w:cstheme="minorHAnsi"/>
        </w:rPr>
        <w:t>Projekt rieši nevyhovujúci technický stav cestného telesa v</w:t>
      </w:r>
      <w:r w:rsidR="00F5054C">
        <w:rPr>
          <w:rFonts w:asciiTheme="minorHAnsi" w:hAnsiTheme="minorHAnsi" w:cstheme="minorHAnsi"/>
        </w:rPr>
        <w:t> jednotlivých úsekoch</w:t>
      </w:r>
      <w:r w:rsidRPr="00FA5A3F">
        <w:rPr>
          <w:rFonts w:asciiTheme="minorHAnsi" w:hAnsiTheme="minorHAnsi" w:cstheme="minorHAnsi"/>
        </w:rPr>
        <w:t>. Modernizácia cesty spočíva vo výmene poškodených asfaltových vrstiev vozovky, v dobudovaní krajníc, v oprave poškodených a zriadení nových rigolov, priekop, trativodov a priepustov, vo vybudovaní oporných múrov pre osadenie bezpečnostných zariadení. Navrhovaná modernizácia rešpektuje existujúce smerové aj výškové vedenie trasy.</w:t>
      </w:r>
    </w:p>
    <w:p w14:paraId="00F7FB7C" w14:textId="1D28BEEC" w:rsidR="00F5054C" w:rsidRDefault="00FA5A3F" w:rsidP="00FA5A3F">
      <w:pPr>
        <w:ind w:left="1238"/>
        <w:jc w:val="both"/>
        <w:rPr>
          <w:rFonts w:asciiTheme="minorHAnsi" w:hAnsiTheme="minorHAnsi" w:cstheme="minorHAnsi"/>
        </w:rPr>
      </w:pPr>
      <w:r w:rsidRPr="00FA5A3F">
        <w:rPr>
          <w:rFonts w:asciiTheme="minorHAnsi" w:hAnsiTheme="minorHAnsi" w:cstheme="minorHAnsi"/>
        </w:rPr>
        <w:lastRenderedPageBreak/>
        <w:t xml:space="preserve">Cieľom modernizácie cesty </w:t>
      </w:r>
      <w:r w:rsidR="00F5054C">
        <w:rPr>
          <w:rFonts w:asciiTheme="minorHAnsi" w:hAnsiTheme="minorHAnsi" w:cstheme="minorHAnsi"/>
        </w:rPr>
        <w:t xml:space="preserve">I/79 </w:t>
      </w:r>
      <w:r w:rsidRPr="00FA5A3F">
        <w:rPr>
          <w:rFonts w:asciiTheme="minorHAnsi" w:hAnsiTheme="minorHAnsi" w:cstheme="minorHAnsi"/>
        </w:rPr>
        <w:t>je zlepšenie stavebno-technického stavu komunikácie. Odstránenie priečnych a pozdĺžnych nerovností vozovky, priečnych a pozdĺžnych trhlín vozovky, odstránenie sieťových rozpadov vozovky, stabilizácie cestného telesa proti možným zosuvom a úprava odvodnenia cesty</w:t>
      </w:r>
      <w:r>
        <w:rPr>
          <w:rFonts w:asciiTheme="minorHAnsi" w:hAnsiTheme="minorHAnsi" w:cstheme="minorHAnsi"/>
        </w:rPr>
        <w:t xml:space="preserve">. </w:t>
      </w:r>
      <w:r w:rsidR="00F5054C" w:rsidRPr="00FA5A3F">
        <w:rPr>
          <w:rFonts w:asciiTheme="minorHAnsi" w:hAnsiTheme="minorHAnsi" w:cstheme="minorHAnsi"/>
        </w:rPr>
        <w:t>Cieľom navrhovaného projektu je z hľadiska komplexného riešenia v danom území zabezpečiť zlepšenie dopravnej situácie danej lokality, podmienok ochrany života a zdravia obyvateľov, ochrany životného prostredia, prevencie a vyváženého rozvoja regiónu, zníženie časových strát a v neposlednom rade zníženie nehodovosti v riešených úsekoch ciest I. tried</w:t>
      </w:r>
      <w:r w:rsidR="00A3037E">
        <w:rPr>
          <w:rFonts w:asciiTheme="minorHAnsi" w:hAnsiTheme="minorHAnsi" w:cstheme="minorHAnsi"/>
        </w:rPr>
        <w:t>.</w:t>
      </w:r>
    </w:p>
    <w:p w14:paraId="1F7BB5ED" w14:textId="77777777" w:rsidR="00F5054C" w:rsidRDefault="00F5054C" w:rsidP="00FA5A3F">
      <w:pPr>
        <w:ind w:left="1238"/>
        <w:jc w:val="both"/>
        <w:rPr>
          <w:rFonts w:asciiTheme="minorHAnsi" w:hAnsiTheme="minorHAnsi" w:cstheme="minorHAnsi"/>
        </w:rPr>
      </w:pPr>
    </w:p>
    <w:p w14:paraId="1A5A9648" w14:textId="2F7C4DB8"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0"/>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03486618" w14:textId="18B8CFF2" w:rsidR="00A3037E" w:rsidRDefault="00E872EF" w:rsidP="009464B3">
      <w:pPr>
        <w:spacing w:before="120"/>
        <w:ind w:left="1236"/>
        <w:jc w:val="both"/>
        <w:rPr>
          <w:rFonts w:asciiTheme="minorHAnsi" w:hAnsiTheme="minorHAnsi" w:cstheme="minorHAnsi"/>
        </w:rPr>
      </w:pPr>
      <w:r>
        <w:rPr>
          <w:rFonts w:asciiTheme="minorHAnsi" w:hAnsiTheme="minorHAnsi" w:cstheme="minorHAnsi"/>
        </w:rPr>
        <w:t>Projekt „</w:t>
      </w:r>
      <w:r w:rsidRPr="00970438">
        <w:rPr>
          <w:rFonts w:asciiTheme="minorHAnsi" w:hAnsiTheme="minorHAnsi" w:cstheme="minorHAnsi"/>
        </w:rPr>
        <w:t>Modernizácia vybraných úsekov na cestách I. triedy v PO a KE kraji – 1. etapa</w:t>
      </w:r>
      <w:r>
        <w:rPr>
          <w:rFonts w:asciiTheme="minorHAnsi" w:hAnsiTheme="minorHAnsi" w:cstheme="minorHAnsi"/>
        </w:rPr>
        <w:t xml:space="preserve">“ sa implementuje ako </w:t>
      </w:r>
      <w:proofErr w:type="spellStart"/>
      <w:r>
        <w:rPr>
          <w:rFonts w:asciiTheme="minorHAnsi" w:hAnsiTheme="minorHAnsi" w:cstheme="minorHAnsi"/>
        </w:rPr>
        <w:t>fázovaný</w:t>
      </w:r>
      <w:proofErr w:type="spellEnd"/>
      <w:r>
        <w:rPr>
          <w:rFonts w:asciiTheme="minorHAnsi" w:hAnsiTheme="minorHAnsi" w:cstheme="minorHAnsi"/>
        </w:rPr>
        <w:t>. 1. fáza projektu sa financuje z prostriedkov Operačného programu Integrovaná infraštruktúra (OPII). 2. fáza, ktorú pokrýva predkladaný projektový zámer, sa plánuje implementovať v rámci Programu Slovensko. Z prostriedkov OPII bol zároveň podporený projekt „</w:t>
      </w:r>
      <w:r w:rsidRPr="00035E7C">
        <w:rPr>
          <w:rFonts w:asciiTheme="minorHAnsi" w:hAnsiTheme="minorHAnsi" w:cstheme="minorHAnsi"/>
        </w:rPr>
        <w:t>Projektová dokumentácia modernizácií vybraných úsekov ciest I. triedy 1. etapa</w:t>
      </w:r>
      <w:r>
        <w:rPr>
          <w:rFonts w:asciiTheme="minorHAnsi" w:hAnsiTheme="minorHAnsi" w:cstheme="minorHAnsi"/>
        </w:rPr>
        <w:t>“, v rámci ktorého bola pre cestu I/</w:t>
      </w:r>
      <w:r w:rsidR="00BC242C">
        <w:rPr>
          <w:rFonts w:asciiTheme="minorHAnsi" w:hAnsiTheme="minorHAnsi" w:cstheme="minorHAnsi"/>
        </w:rPr>
        <w:t>79</w:t>
      </w:r>
      <w:r>
        <w:rPr>
          <w:rFonts w:asciiTheme="minorHAnsi" w:hAnsiTheme="minorHAnsi" w:cstheme="minorHAnsi"/>
        </w:rPr>
        <w:t xml:space="preserve"> v</w:t>
      </w:r>
      <w:r w:rsidR="009B1429">
        <w:rPr>
          <w:rFonts w:asciiTheme="minorHAnsi" w:hAnsiTheme="minorHAnsi" w:cstheme="minorHAnsi"/>
        </w:rPr>
        <w:t xml:space="preserve"> </w:t>
      </w:r>
      <w:r>
        <w:rPr>
          <w:rFonts w:asciiTheme="minorHAnsi" w:hAnsiTheme="minorHAnsi" w:cstheme="minorHAnsi"/>
        </w:rPr>
        <w:t>úsek</w:t>
      </w:r>
      <w:r w:rsidR="00BC242C">
        <w:rPr>
          <w:rFonts w:asciiTheme="minorHAnsi" w:hAnsiTheme="minorHAnsi" w:cstheme="minorHAnsi"/>
        </w:rPr>
        <w:t xml:space="preserve">och  Vranov nad Topľou – Parchovany a Veľaty </w:t>
      </w:r>
      <w:r w:rsidR="003C0A4F">
        <w:rPr>
          <w:rFonts w:asciiTheme="minorHAnsi" w:hAnsiTheme="minorHAnsi" w:cstheme="minorHAnsi"/>
        </w:rPr>
        <w:t>–</w:t>
      </w:r>
      <w:r w:rsidR="00BC242C">
        <w:rPr>
          <w:rFonts w:asciiTheme="minorHAnsi" w:hAnsiTheme="minorHAnsi" w:cstheme="minorHAnsi"/>
        </w:rPr>
        <w:t xml:space="preserve"> S</w:t>
      </w:r>
      <w:r w:rsidR="003C0A4F">
        <w:rPr>
          <w:rFonts w:asciiTheme="minorHAnsi" w:hAnsiTheme="minorHAnsi" w:cstheme="minorHAnsi"/>
        </w:rPr>
        <w:t>lovenské Nové Mesto</w:t>
      </w:r>
      <w:r>
        <w:rPr>
          <w:rFonts w:asciiTheme="minorHAnsi" w:hAnsiTheme="minorHAnsi" w:cstheme="minorHAnsi"/>
        </w:rPr>
        <w:t xml:space="preserve"> </w:t>
      </w:r>
      <w:r w:rsidR="003C0A4F">
        <w:rPr>
          <w:rFonts w:asciiTheme="minorHAnsi" w:hAnsiTheme="minorHAnsi" w:cstheme="minorHAnsi"/>
        </w:rPr>
        <w:t>z</w:t>
      </w:r>
      <w:r>
        <w:rPr>
          <w:rFonts w:asciiTheme="minorHAnsi" w:hAnsiTheme="minorHAnsi" w:cstheme="minorHAnsi"/>
        </w:rPr>
        <w:t>abezpečená</w:t>
      </w:r>
      <w:r w:rsidR="003C0A4F">
        <w:rPr>
          <w:rFonts w:asciiTheme="minorHAnsi" w:hAnsiTheme="minorHAnsi" w:cstheme="minorHAnsi"/>
        </w:rPr>
        <w:t xml:space="preserve"> </w:t>
      </w:r>
      <w:r>
        <w:rPr>
          <w:rFonts w:asciiTheme="minorHAnsi" w:hAnsiTheme="minorHAnsi" w:cstheme="minorHAnsi"/>
        </w:rPr>
        <w:t>projektová príprava</w:t>
      </w:r>
      <w:r w:rsidR="003C0A4F">
        <w:rPr>
          <w:rFonts w:asciiTheme="minorHAnsi" w:hAnsiTheme="minorHAnsi" w:cstheme="minorHAnsi"/>
        </w:rPr>
        <w:t>.</w:t>
      </w:r>
      <w:r>
        <w:rPr>
          <w:rFonts w:asciiTheme="minorHAnsi" w:hAnsiTheme="minorHAnsi" w:cstheme="minorHAnsi"/>
        </w:rPr>
        <w:t xml:space="preserve"> </w:t>
      </w:r>
    </w:p>
    <w:p w14:paraId="0957FC32" w14:textId="77777777" w:rsidR="009464B3" w:rsidRPr="00336249" w:rsidRDefault="009464B3" w:rsidP="009464B3">
      <w:pPr>
        <w:ind w:left="1236"/>
        <w:jc w:val="both"/>
        <w:rPr>
          <w:rFonts w:asciiTheme="minorHAnsi" w:hAnsiTheme="minorHAnsi" w:cstheme="minorHAnsi"/>
        </w:rPr>
      </w:pPr>
    </w:p>
    <w:p w14:paraId="6C723800" w14:textId="774E7B8F" w:rsidR="000C0E25"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7B37D3E8" w14:textId="5190AD71" w:rsidR="00617938" w:rsidRDefault="00617938" w:rsidP="00A3037E">
      <w:pPr>
        <w:tabs>
          <w:tab w:val="left" w:pos="567"/>
        </w:tabs>
        <w:spacing w:before="120"/>
        <w:ind w:left="1236"/>
        <w:jc w:val="both"/>
        <w:rPr>
          <w:rFonts w:asciiTheme="minorHAnsi" w:hAnsiTheme="minorHAnsi" w:cstheme="minorHAnsi"/>
        </w:rPr>
      </w:pPr>
      <w:r w:rsidRPr="00617938">
        <w:rPr>
          <w:rFonts w:asciiTheme="minorHAnsi" w:hAnsiTheme="minorHAnsi" w:cstheme="minorHAnsi"/>
        </w:rPr>
        <w:t>Slovenská správa ciest má dostatočné odborné, personálne a technické kapacity a je schopná zabezpečiť realizáciu a udržateľnosť výsledkov projektu. Slovenská správa ciest je rozpočtová organizácia zriadená v roku 1996 Ministerstvom dopravy, pôšt a telekomunikácií Slovenskej republiky (právny nástupca Ministerstvo dopravy SR) zriaďovacou listinou 5854/M-95 zo dňa 07.12.1995. Štatutárnym orgánom SSC je generálny riaditeľ, ktorý zastupuje SSC navonok, riadi jej činnosť, koná v jej mene vo všetkých veciach a je za jej výsledky hospodárenia zodpovedný ministrovi dopravy SR. SSC má svoje regionálne zastúpenie prostredníctvom organizačných zložiek s názvom Investičná výstavba a správa ciest ("IVSC") so sídlom v Bratislave, Banskej Bystrici, Žiline a Košiciach.</w:t>
      </w:r>
    </w:p>
    <w:p w14:paraId="365A9C1F" w14:textId="77777777" w:rsidR="00A3037E" w:rsidRPr="00617938" w:rsidRDefault="00A3037E" w:rsidP="00A3037E">
      <w:pPr>
        <w:tabs>
          <w:tab w:val="left" w:pos="567"/>
        </w:tabs>
        <w:ind w:left="1236"/>
        <w:jc w:val="both"/>
        <w:rPr>
          <w:rFonts w:asciiTheme="minorHAnsi" w:hAnsiTheme="minorHAnsi" w:cstheme="minorHAnsi"/>
        </w:rPr>
      </w:pPr>
    </w:p>
    <w:p w14:paraId="27C954B5" w14:textId="77777777" w:rsidR="00617938" w:rsidRPr="00617938" w:rsidRDefault="00617938" w:rsidP="00617938">
      <w:pPr>
        <w:tabs>
          <w:tab w:val="left" w:pos="567"/>
        </w:tabs>
        <w:ind w:left="1238"/>
        <w:jc w:val="both"/>
        <w:rPr>
          <w:rFonts w:asciiTheme="minorHAnsi" w:hAnsiTheme="minorHAnsi" w:cstheme="minorHAnsi"/>
          <w:b/>
        </w:rPr>
      </w:pPr>
      <w:r w:rsidRPr="00617938">
        <w:rPr>
          <w:rFonts w:asciiTheme="minorHAnsi" w:hAnsiTheme="minorHAnsi" w:cstheme="minorHAnsi"/>
          <w:b/>
        </w:rPr>
        <w:t>Kapacita žiadateľa na riadenie projektu.</w:t>
      </w:r>
    </w:p>
    <w:p w14:paraId="71C36D1B"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Žiadateľ má dostatočné administratívne kapacity s potrebným materiálno-technickým vybavením pre zabezpečenie komplexnej administrácie a riadenia projektu. Jednotlivé úlohy v rámci riadenia projektu bude zabezpečovať odborný tím v zmysle podmienok riadiacej dokumentácie. Zamestnanci žiadateľa majú dostatočné kvalifikačné predpoklady a skúsenosti s implementáciou investičných dopravných projektov porovnateľného rozsahu spolufinancovanými z fondov EÚ. Na realizáciu predkladaného projektu je zostavený nasledovný projektový tím:</w:t>
      </w:r>
    </w:p>
    <w:p w14:paraId="713D9E57" w14:textId="77777777" w:rsidR="00617938" w:rsidRPr="00617938" w:rsidRDefault="00617938" w:rsidP="00A3037E">
      <w:pPr>
        <w:tabs>
          <w:tab w:val="left" w:pos="567"/>
        </w:tabs>
        <w:spacing w:before="120"/>
        <w:ind w:left="1236"/>
        <w:jc w:val="both"/>
        <w:rPr>
          <w:rFonts w:asciiTheme="minorHAnsi" w:hAnsiTheme="minorHAnsi" w:cstheme="minorHAnsi"/>
          <w:u w:val="single"/>
        </w:rPr>
      </w:pPr>
      <w:r w:rsidRPr="00617938">
        <w:rPr>
          <w:rFonts w:asciiTheme="minorHAnsi" w:hAnsiTheme="minorHAnsi" w:cstheme="minorHAnsi"/>
          <w:u w:val="single"/>
        </w:rPr>
        <w:lastRenderedPageBreak/>
        <w:t>Hlavný koordinátor riadenia projektu</w:t>
      </w:r>
    </w:p>
    <w:p w14:paraId="63F0616B"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Popis zabezpečovaných aktivít:</w:t>
      </w:r>
    </w:p>
    <w:p w14:paraId="17D642C8"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organizačné a technické zabezpečenie realizácie aktivít projektu (koordinácia členov projektového tímu a pod.),</w:t>
      </w:r>
    </w:p>
    <w:p w14:paraId="11CC9E45"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komunikácia s Poskytovateľom NFP,</w:t>
      </w:r>
    </w:p>
    <w:p w14:paraId="71E0659A"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zabezpečenie publicity a informovanosti o projekte,</w:t>
      </w:r>
    </w:p>
    <w:p w14:paraId="48A6A90D"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zabezpečenie archivácie dokumentácie k projektu.</w:t>
      </w:r>
    </w:p>
    <w:p w14:paraId="3CB024F9" w14:textId="77777777" w:rsidR="00617938" w:rsidRPr="00617938" w:rsidRDefault="00617938" w:rsidP="00A3037E">
      <w:pPr>
        <w:tabs>
          <w:tab w:val="left" w:pos="567"/>
        </w:tabs>
        <w:spacing w:before="120"/>
        <w:ind w:left="1236"/>
        <w:jc w:val="both"/>
        <w:rPr>
          <w:rFonts w:asciiTheme="minorHAnsi" w:hAnsiTheme="minorHAnsi" w:cstheme="minorHAnsi"/>
          <w:u w:val="single"/>
        </w:rPr>
      </w:pPr>
      <w:r w:rsidRPr="00617938">
        <w:rPr>
          <w:rFonts w:asciiTheme="minorHAnsi" w:hAnsiTheme="minorHAnsi" w:cstheme="minorHAnsi"/>
          <w:u w:val="single"/>
        </w:rPr>
        <w:t>Projektový manažér</w:t>
      </w:r>
    </w:p>
    <w:p w14:paraId="4C8748B6"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Zabezpečované úlohy:</w:t>
      </w:r>
    </w:p>
    <w:p w14:paraId="7CFD494D"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sledovanie a koordinácia povinností Prijímateľa podľa Príručky pre prijímateľa a podľa Zmluvy o NFP,</w:t>
      </w:r>
    </w:p>
    <w:p w14:paraId="1BF2115A"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spracovanie podkladov k zmenovým konaniam a ďalšie úkony súvisiace s implementáciou projektu,</w:t>
      </w:r>
    </w:p>
    <w:p w14:paraId="30905F45"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zodpovednosť za zabezpečenie publicity projektu,</w:t>
      </w:r>
    </w:p>
    <w:p w14:paraId="2DA3AF09" w14:textId="7FDC8B5E"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poskytovanie súčinnosti RO</w:t>
      </w:r>
      <w:r w:rsidR="008054B7">
        <w:rPr>
          <w:rFonts w:asciiTheme="minorHAnsi" w:hAnsiTheme="minorHAnsi" w:cstheme="minorHAnsi"/>
        </w:rPr>
        <w:t>/SO</w:t>
      </w:r>
      <w:r w:rsidRPr="00617938">
        <w:rPr>
          <w:rFonts w:asciiTheme="minorHAnsi" w:hAnsiTheme="minorHAnsi" w:cstheme="minorHAnsi"/>
        </w:rPr>
        <w:t xml:space="preserve"> pri vykonávaní kontrol,</w:t>
      </w:r>
    </w:p>
    <w:p w14:paraId="7B7EC55B" w14:textId="70277672"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xml:space="preserve">• predkladanie žiadosti </w:t>
      </w:r>
      <w:r w:rsidR="008054B7">
        <w:rPr>
          <w:rFonts w:asciiTheme="minorHAnsi" w:hAnsiTheme="minorHAnsi" w:cstheme="minorHAnsi"/>
        </w:rPr>
        <w:t>SO</w:t>
      </w:r>
      <w:r w:rsidRPr="00617938">
        <w:rPr>
          <w:rFonts w:asciiTheme="minorHAnsi" w:hAnsiTheme="minorHAnsi" w:cstheme="minorHAnsi"/>
        </w:rPr>
        <w:t xml:space="preserve"> na prípadné zmeny zmluvy o NFP,</w:t>
      </w:r>
    </w:p>
    <w:p w14:paraId="49663323"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sledovanie oprávnenosti výdavkov,</w:t>
      </w:r>
    </w:p>
    <w:p w14:paraId="70C4A1F3"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zodpovednosť za získavanie a overenie podkladov do monitorovacích správ a za zabezpečenie vypracovania monitorovacích správ pre všetky typy monitorovacích správ, koordinácia agendy súvisiacej s monitorovaním projektu, zodpovednosť za dodržiavanie termínov na predkladanie monitorovacích správ,</w:t>
      </w:r>
    </w:p>
    <w:p w14:paraId="4285D81F"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ďalšie úkony súvisiace s implementáciou projektu ako napríklad koordinácia činnosti s dodávateľmi služieb, poskytovateľom NFP a inými dotknutými orgánmi štátnej správy súvisiace s implementáciou projektu vrátane spracovania potrebnej dokumentácie a komunikácie vo všetkých formách ako aj účasť na pracovných stretnutiach.</w:t>
      </w:r>
    </w:p>
    <w:p w14:paraId="23C0E605" w14:textId="77777777" w:rsidR="00617938" w:rsidRPr="00617938" w:rsidRDefault="00617938" w:rsidP="00A3037E">
      <w:pPr>
        <w:tabs>
          <w:tab w:val="left" w:pos="567"/>
        </w:tabs>
        <w:spacing w:before="120"/>
        <w:ind w:left="1236"/>
        <w:jc w:val="both"/>
        <w:rPr>
          <w:rFonts w:asciiTheme="minorHAnsi" w:hAnsiTheme="minorHAnsi" w:cstheme="minorHAnsi"/>
          <w:u w:val="single"/>
        </w:rPr>
      </w:pPr>
      <w:r w:rsidRPr="00617938">
        <w:rPr>
          <w:rFonts w:asciiTheme="minorHAnsi" w:hAnsiTheme="minorHAnsi" w:cstheme="minorHAnsi"/>
          <w:u w:val="single"/>
        </w:rPr>
        <w:t>Finančný manažér</w:t>
      </w:r>
    </w:p>
    <w:p w14:paraId="3A450F9B"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Zabezpečované úlohy:</w:t>
      </w:r>
    </w:p>
    <w:p w14:paraId="06747338"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zodpovednosť za prípravu žiadostí o platbu,</w:t>
      </w:r>
    </w:p>
    <w:p w14:paraId="3C74F0E1" w14:textId="13E8E057" w:rsid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koordinácia agendy súvisiacej s financovaním projektu, zodpovednosť za dodržiavanie termínov na predkladanie žiadostí o platbu.</w:t>
      </w:r>
    </w:p>
    <w:p w14:paraId="67F3136A" w14:textId="77777777" w:rsidR="00A3037E" w:rsidRPr="00617938" w:rsidRDefault="00A3037E" w:rsidP="00617938">
      <w:pPr>
        <w:tabs>
          <w:tab w:val="left" w:pos="567"/>
        </w:tabs>
        <w:ind w:left="1238"/>
        <w:jc w:val="both"/>
        <w:rPr>
          <w:rFonts w:asciiTheme="minorHAnsi" w:hAnsiTheme="minorHAnsi" w:cstheme="minorHAnsi"/>
        </w:rPr>
      </w:pPr>
    </w:p>
    <w:p w14:paraId="3F103968" w14:textId="77777777" w:rsidR="00617938" w:rsidRPr="00617938" w:rsidRDefault="00617938" w:rsidP="00617938">
      <w:pPr>
        <w:tabs>
          <w:tab w:val="left" w:pos="567"/>
        </w:tabs>
        <w:ind w:left="1238"/>
        <w:jc w:val="both"/>
        <w:rPr>
          <w:rFonts w:asciiTheme="minorHAnsi" w:hAnsiTheme="minorHAnsi" w:cstheme="minorHAnsi"/>
          <w:b/>
        </w:rPr>
      </w:pPr>
      <w:r w:rsidRPr="00617938">
        <w:rPr>
          <w:rFonts w:asciiTheme="minorHAnsi" w:hAnsiTheme="minorHAnsi" w:cstheme="minorHAnsi"/>
          <w:b/>
        </w:rPr>
        <w:t>Kapacita žiadateľa na realizáciu projektu</w:t>
      </w:r>
    </w:p>
    <w:p w14:paraId="6C7726B7" w14:textId="15CE486B" w:rsid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Žiadateľ má predpoklady pre realizáciu projektu a zabezpečenie jeho udržateľnosti. Do procesu implementácie predkladaného projektu sú zapojené viaceré organizačné zložky organizácie (odbor riadenia projektov a prevádzky GR SSC, úsek investičnej prípravy a útvar ekonomiky a vnútorných vzťahov IVSC Košice) vrátane vedúcich pracovníkov. Zamestnanci disponujú vzdelaním technického a stavebného zamerania, potrebnou odbornou spôsobilosťou a mnohoročnými skúsenosťami s investičnou prípravou projektov. Úseky investičnej prípravy IVSC Košice disponuje potrebnými vedomosťami a odbornými kapacitami na zabezpečenie realizácie projektu.</w:t>
      </w:r>
    </w:p>
    <w:p w14:paraId="25BCDDD4" w14:textId="77777777" w:rsidR="00A3037E" w:rsidRPr="00617938" w:rsidRDefault="00A3037E" w:rsidP="00617938">
      <w:pPr>
        <w:tabs>
          <w:tab w:val="left" w:pos="567"/>
        </w:tabs>
        <w:ind w:left="1238"/>
        <w:jc w:val="both"/>
        <w:rPr>
          <w:rFonts w:asciiTheme="minorHAnsi" w:hAnsiTheme="minorHAnsi" w:cstheme="minorHAnsi"/>
        </w:rPr>
      </w:pPr>
    </w:p>
    <w:p w14:paraId="321535D0" w14:textId="77777777" w:rsidR="00617938" w:rsidRPr="00617938" w:rsidRDefault="00617938" w:rsidP="00617938">
      <w:pPr>
        <w:tabs>
          <w:tab w:val="left" w:pos="567"/>
        </w:tabs>
        <w:ind w:left="1238"/>
        <w:jc w:val="both"/>
        <w:rPr>
          <w:rFonts w:asciiTheme="minorHAnsi" w:hAnsiTheme="minorHAnsi" w:cstheme="minorHAnsi"/>
          <w:b/>
        </w:rPr>
      </w:pPr>
      <w:r w:rsidRPr="00617938">
        <w:rPr>
          <w:rFonts w:asciiTheme="minorHAnsi" w:hAnsiTheme="minorHAnsi" w:cstheme="minorHAnsi"/>
          <w:b/>
        </w:rPr>
        <w:t>Kapacita žiadateľa na prevádzku projektu</w:t>
      </w:r>
    </w:p>
    <w:p w14:paraId="34D72BF4" w14:textId="6EE40A00" w:rsidR="000D1433"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lastRenderedPageBreak/>
        <w:t>Žiadateľ disponuje dostatočnými administratívnymi kapacitami s potrebnou odbornou spôsobilosťou a know-how a potrebným materiálno-technickým zázemím na zabezpečenie udržateľnosti projektu</w:t>
      </w:r>
      <w:r w:rsidR="008054B7">
        <w:rPr>
          <w:rFonts w:asciiTheme="minorHAnsi" w:hAnsiTheme="minorHAnsi" w:cstheme="minorHAnsi"/>
        </w:rPr>
        <w:t>.</w:t>
      </w:r>
    </w:p>
    <w:p w14:paraId="74DB5BF2" w14:textId="77777777" w:rsidR="000C0E25" w:rsidRPr="00CB4AD9" w:rsidRDefault="000C0E25"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316B8884" w14:textId="469F7356" w:rsidR="000C0E25" w:rsidRDefault="0084296B" w:rsidP="0084296B">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 xml:space="preserve">k plneniu strategických dokumentov, k </w:t>
      </w:r>
      <w:proofErr w:type="spellStart"/>
      <w:r w:rsidRPr="00CB4AD9">
        <w:rPr>
          <w:rFonts w:asciiTheme="minorHAnsi" w:hAnsiTheme="minorHAnsi" w:cstheme="minorHAnsi"/>
          <w:i/>
        </w:rPr>
        <w:t>socio</w:t>
      </w:r>
      <w:proofErr w:type="spellEnd"/>
      <w:r w:rsidRPr="00CB4AD9">
        <w:rPr>
          <w:rFonts w:asciiTheme="minorHAnsi" w:hAnsiTheme="minorHAnsi" w:cstheme="minorHAnsi"/>
          <w:i/>
        </w:rPr>
        <w:t>-ekonomickému rozvoju oblasti pokrytej Programom Slovensko 2021 – 2027,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4B1C2FC0" w14:textId="289ABE19" w:rsidR="0084296B" w:rsidRDefault="0084296B" w:rsidP="00B06129">
      <w:pPr>
        <w:jc w:val="both"/>
        <w:rPr>
          <w:rFonts w:asciiTheme="minorHAnsi" w:hAnsiTheme="minorHAnsi" w:cstheme="minorHAnsi"/>
        </w:rPr>
      </w:pPr>
    </w:p>
    <w:p w14:paraId="537B8BE3" w14:textId="4DA5FA4B" w:rsidR="00822563" w:rsidRPr="00092772" w:rsidRDefault="007B38A1" w:rsidP="0084296B">
      <w:pPr>
        <w:jc w:val="both"/>
        <w:rPr>
          <w:rFonts w:asciiTheme="minorHAnsi" w:hAnsiTheme="minorHAnsi" w:cstheme="minorHAnsi"/>
        </w:rPr>
      </w:pPr>
      <w:r w:rsidRPr="00092772">
        <w:rPr>
          <w:rFonts w:asciiTheme="minorHAnsi" w:hAnsiTheme="minorHAnsi" w:cstheme="minorHAnsi"/>
          <w:b/>
        </w:rPr>
        <w:t>I/79 Vranov nad Topľou – Parchovany</w:t>
      </w:r>
      <w:r w:rsidRPr="00092772">
        <w:rPr>
          <w:rFonts w:asciiTheme="minorHAnsi" w:hAnsiTheme="minorHAnsi" w:cstheme="minorHAnsi"/>
        </w:rPr>
        <w:t xml:space="preserve">: </w:t>
      </w:r>
      <w:r w:rsidR="00822563" w:rsidRPr="00092772">
        <w:rPr>
          <w:rFonts w:asciiTheme="minorHAnsi" w:hAnsiTheme="minorHAnsi" w:cstheme="minorHAnsi"/>
        </w:rPr>
        <w:t xml:space="preserve">Predmetná stavba rieši úpravu nevyhovujúcich parametrov cesty I/79, jej rozšírenie v extraviláne a úpravu zlého technického stavu pôsobením poveternostných vplyvov na vozovku a vplyvom dopravnej záťaže. Ceste I/79 </w:t>
      </w:r>
      <w:r w:rsidR="00605985">
        <w:rPr>
          <w:rFonts w:asciiTheme="minorHAnsi" w:hAnsiTheme="minorHAnsi" w:cstheme="minorHAnsi"/>
        </w:rPr>
        <w:br/>
      </w:r>
      <w:r w:rsidR="00822563" w:rsidRPr="00092772">
        <w:rPr>
          <w:rFonts w:asciiTheme="minorHAnsi" w:hAnsiTheme="minorHAnsi" w:cstheme="minorHAnsi"/>
        </w:rPr>
        <w:t xml:space="preserve">v uvedenom úseku vykazuje nedostatočnú únosnosť vozovky, odvodňovacie zariadenia priekopy a priepusty nie sú dostatočne funkčné. Bezpečnostné zariadenia sú z pohľadu platných noriem a predpisov nedostatočné. Okrem toho rieši rekonštrukciu štyroch nevyhovujúcich mostných objektov (zvýšenie zaťažiteľnosti mostov), rekonštrukciu dvoch križovatiek s cestami III. </w:t>
      </w:r>
      <w:r w:rsidR="00605985" w:rsidRPr="00092772">
        <w:rPr>
          <w:rFonts w:asciiTheme="minorHAnsi" w:hAnsiTheme="minorHAnsi" w:cstheme="minorHAnsi"/>
        </w:rPr>
        <w:t>T</w:t>
      </w:r>
      <w:r w:rsidR="00822563" w:rsidRPr="00092772">
        <w:rPr>
          <w:rFonts w:asciiTheme="minorHAnsi" w:hAnsiTheme="minorHAnsi" w:cstheme="minorHAnsi"/>
        </w:rPr>
        <w:t>riedy</w:t>
      </w:r>
      <w:r w:rsidR="00605985">
        <w:rPr>
          <w:rFonts w:asciiTheme="minorHAnsi" w:hAnsiTheme="minorHAnsi" w:cstheme="minorHAnsi"/>
        </w:rPr>
        <w:t>,</w:t>
      </w:r>
      <w:r w:rsidR="00822563" w:rsidRPr="00092772">
        <w:rPr>
          <w:rFonts w:asciiTheme="minorHAnsi" w:hAnsiTheme="minorHAnsi" w:cstheme="minorHAnsi"/>
        </w:rPr>
        <w:t xml:space="preserve"> na ktorých absentujú prídavné pruhy (samostatné pruhy </w:t>
      </w:r>
      <w:r w:rsidR="00605985">
        <w:rPr>
          <w:rFonts w:asciiTheme="minorHAnsi" w:hAnsiTheme="minorHAnsi" w:cstheme="minorHAnsi"/>
        </w:rPr>
        <w:br/>
      </w:r>
      <w:r w:rsidR="00822563" w:rsidRPr="00092772">
        <w:rPr>
          <w:rFonts w:asciiTheme="minorHAnsi" w:hAnsiTheme="minorHAnsi" w:cstheme="minorHAnsi"/>
        </w:rPr>
        <w:t xml:space="preserve">pre odbočenie vpravo a vľavo), čo zvyšuje nebezpečenstvo pri prejazde predmetným úsekom, rekonštrukciu autobusových zastávok, osvetlenie priechodov pre chodcov, osadenie </w:t>
      </w:r>
      <w:proofErr w:type="spellStart"/>
      <w:r w:rsidR="00822563" w:rsidRPr="00092772">
        <w:rPr>
          <w:rFonts w:asciiTheme="minorHAnsi" w:hAnsiTheme="minorHAnsi" w:cstheme="minorHAnsi"/>
        </w:rPr>
        <w:t>sčítačov</w:t>
      </w:r>
      <w:proofErr w:type="spellEnd"/>
      <w:r w:rsidR="00822563" w:rsidRPr="00092772">
        <w:rPr>
          <w:rFonts w:asciiTheme="minorHAnsi" w:hAnsiTheme="minorHAnsi" w:cstheme="minorHAnsi"/>
        </w:rPr>
        <w:t xml:space="preserve"> dopravy a </w:t>
      </w:r>
      <w:proofErr w:type="spellStart"/>
      <w:r w:rsidR="00822563" w:rsidRPr="00092772">
        <w:rPr>
          <w:rFonts w:asciiTheme="minorHAnsi" w:hAnsiTheme="minorHAnsi" w:cstheme="minorHAnsi"/>
        </w:rPr>
        <w:t>meteostanice</w:t>
      </w:r>
      <w:proofErr w:type="spellEnd"/>
      <w:r w:rsidR="00822563" w:rsidRPr="00092772">
        <w:rPr>
          <w:rFonts w:asciiTheme="minorHAnsi" w:hAnsiTheme="minorHAnsi" w:cstheme="minorHAnsi"/>
        </w:rPr>
        <w:t xml:space="preserve"> a obnovu dopravného značenia</w:t>
      </w:r>
      <w:r w:rsidRPr="00092772">
        <w:rPr>
          <w:rFonts w:asciiTheme="minorHAnsi" w:hAnsiTheme="minorHAnsi" w:cstheme="minorHAnsi"/>
        </w:rPr>
        <w:t>.</w:t>
      </w:r>
    </w:p>
    <w:p w14:paraId="3F5E92D1" w14:textId="1E90BE84" w:rsidR="007B38A1" w:rsidRPr="00092772" w:rsidRDefault="007B38A1" w:rsidP="0084296B">
      <w:pPr>
        <w:jc w:val="both"/>
        <w:rPr>
          <w:rFonts w:asciiTheme="minorHAnsi" w:hAnsiTheme="minorHAnsi" w:cstheme="minorHAnsi"/>
        </w:rPr>
      </w:pPr>
      <w:r w:rsidRPr="00092772">
        <w:rPr>
          <w:rFonts w:asciiTheme="minorHAnsi" w:hAnsiTheme="minorHAnsi" w:cstheme="minorHAnsi"/>
        </w:rPr>
        <w:t xml:space="preserve">Cieľom a účelom je z hľadiska komplexného riešenia v danom území zabezpečiť plynulosť </w:t>
      </w:r>
      <w:r w:rsidR="00CA2811">
        <w:rPr>
          <w:rFonts w:asciiTheme="minorHAnsi" w:hAnsiTheme="minorHAnsi" w:cstheme="minorHAnsi"/>
        </w:rPr>
        <w:br/>
      </w:r>
      <w:r w:rsidRPr="00092772">
        <w:rPr>
          <w:rFonts w:asciiTheme="minorHAnsi" w:hAnsiTheme="minorHAnsi" w:cstheme="minorHAnsi"/>
        </w:rPr>
        <w:t>a bezpečnosť dopravy, zníženie negatívneho dopadu cestnej dopravy na životné prostredie krajiny a obyvateľstva, zníženie hlukovej záťaže.</w:t>
      </w:r>
    </w:p>
    <w:p w14:paraId="3D4F5832" w14:textId="474EE5C6" w:rsidR="007B38A1" w:rsidRPr="00092772" w:rsidRDefault="007B38A1" w:rsidP="00605985">
      <w:pPr>
        <w:spacing w:before="120"/>
        <w:jc w:val="both"/>
        <w:rPr>
          <w:rFonts w:asciiTheme="minorHAnsi" w:hAnsiTheme="minorHAnsi" w:cstheme="minorHAnsi"/>
        </w:rPr>
      </w:pPr>
      <w:r w:rsidRPr="00092772">
        <w:rPr>
          <w:rFonts w:asciiTheme="minorHAnsi" w:hAnsiTheme="minorHAnsi" w:cstheme="minorHAnsi"/>
          <w:b/>
        </w:rPr>
        <w:t xml:space="preserve">I/79 Veľaty – Slovenské Nové Mesto: </w:t>
      </w:r>
      <w:r w:rsidRPr="00092772">
        <w:rPr>
          <w:rFonts w:asciiTheme="minorHAnsi" w:hAnsiTheme="minorHAnsi" w:cstheme="minorHAnsi"/>
        </w:rPr>
        <w:t xml:space="preserve">Účelom stavby je modernizácia predmetného úseku cesty I/79 a tým z hľadiska komplexného riešenia dopravy v danom území zabezpečiť bezpečnosť, plynulosť, zvýšenie komfortu dopravy, zníženie negatívneho dopadu cestnej dopravy na životné prostredie krajiny a obyvateľstva. Rekonštrukciou dosiahneme výmenu </w:t>
      </w:r>
      <w:r w:rsidR="00B20696">
        <w:rPr>
          <w:rFonts w:asciiTheme="minorHAnsi" w:hAnsiTheme="minorHAnsi" w:cstheme="minorHAnsi"/>
        </w:rPr>
        <w:br/>
      </w:r>
      <w:r w:rsidRPr="00092772">
        <w:rPr>
          <w:rFonts w:asciiTheme="minorHAnsi" w:hAnsiTheme="minorHAnsi" w:cstheme="minorHAnsi"/>
        </w:rPr>
        <w:t>a vystuženie horných asfaltových vrstiev vozovky, kompletnú výmenu celej konštrukcie vozovky, odvedenie zrážkovej vody z povrchu vozovky, vylepšenie zvislého aj vodorovného dopravného značenia.</w:t>
      </w:r>
    </w:p>
    <w:p w14:paraId="27B719BD" w14:textId="3E1F4FCB" w:rsidR="007B38A1" w:rsidRDefault="007B38A1" w:rsidP="0084296B">
      <w:pPr>
        <w:jc w:val="both"/>
        <w:rPr>
          <w:rFonts w:asciiTheme="minorHAnsi" w:hAnsiTheme="minorHAnsi" w:cstheme="minorHAnsi"/>
        </w:rPr>
      </w:pPr>
      <w:r w:rsidRPr="00092772">
        <w:rPr>
          <w:rFonts w:asciiTheme="minorHAnsi" w:hAnsiTheme="minorHAnsi" w:cstheme="minorHAnsi"/>
        </w:rPr>
        <w:t>Cieľom rekonštrukcie je vybudovanie križovatky s vyhovujúcimi parametrami, vylepšenie jej technického stavu, komfortnejšie napojenie cesty I/79 na cestu III/3680, usporiadanie dopravných prúdov a úprava nadväzného úseku cesty I/79 a  tým z hľadiska komplexného riešenia dopravy v danom území zabezpečiť plynulosť a bezpečnosť dopravy, hlavne pre peších.</w:t>
      </w:r>
    </w:p>
    <w:p w14:paraId="50CF9390" w14:textId="04C28E3D" w:rsidR="00DA5530" w:rsidRPr="00AE5449" w:rsidRDefault="00DA5530" w:rsidP="00605985">
      <w:pPr>
        <w:spacing w:before="120"/>
        <w:jc w:val="both"/>
        <w:rPr>
          <w:rFonts w:asciiTheme="minorHAnsi" w:hAnsiTheme="minorHAnsi" w:cstheme="minorHAnsi"/>
        </w:rPr>
      </w:pPr>
      <w:r>
        <w:rPr>
          <w:rFonts w:asciiTheme="minorHAnsi" w:hAnsiTheme="minorHAnsi" w:cstheme="minorHAnsi"/>
        </w:rPr>
        <w:t>Realizáciou projektu sa prispeje k</w:t>
      </w:r>
      <w:r w:rsidR="001709A6">
        <w:rPr>
          <w:rFonts w:asciiTheme="minorHAnsi" w:hAnsiTheme="minorHAnsi" w:cstheme="minorHAnsi"/>
        </w:rPr>
        <w:t xml:space="preserve"> </w:t>
      </w:r>
      <w:r>
        <w:rPr>
          <w:rFonts w:asciiTheme="minorHAnsi" w:hAnsiTheme="minorHAnsi" w:cstheme="minorHAnsi"/>
        </w:rPr>
        <w:t>plneniu</w:t>
      </w:r>
      <w:r w:rsidR="001709A6">
        <w:rPr>
          <w:rFonts w:asciiTheme="minorHAnsi" w:hAnsiTheme="minorHAnsi" w:cstheme="minorHAnsi"/>
        </w:rPr>
        <w:t xml:space="preserve"> cieľov a očakávaných výsledkov opatrenia 3.2.2 Odstránenie kľúčových úzkych miest na cestnej infraštruktúre a zlepšenie regionálnej mobility prostredníctvom modernizácie a výstavby ciest I. triedy v rámci</w:t>
      </w:r>
      <w:r>
        <w:rPr>
          <w:rFonts w:asciiTheme="minorHAnsi" w:hAnsiTheme="minorHAnsi" w:cstheme="minorHAnsi"/>
        </w:rPr>
        <w:t xml:space="preserve"> špecifického cieľa </w:t>
      </w:r>
      <w:r w:rsidR="00AE5449" w:rsidRPr="004C5642">
        <w:rPr>
          <w:rFonts w:asciiTheme="minorHAnsi" w:hAnsiTheme="minorHAnsi" w:cstheme="minorHAnsi"/>
        </w:rPr>
        <w:t>„RSO3.2 Rozvoj a posilňovanie udržateľnej, inteligentnej a intermodálnej vnútroštátnej,</w:t>
      </w:r>
      <w:r w:rsidR="004C5642">
        <w:rPr>
          <w:rFonts w:asciiTheme="minorHAnsi" w:hAnsiTheme="minorHAnsi" w:cstheme="minorHAnsi"/>
        </w:rPr>
        <w:t xml:space="preserve"> regionálnej </w:t>
      </w:r>
      <w:r w:rsidR="00602E62">
        <w:rPr>
          <w:rFonts w:asciiTheme="minorHAnsi" w:hAnsiTheme="minorHAnsi" w:cstheme="minorHAnsi"/>
        </w:rPr>
        <w:br/>
      </w:r>
      <w:r w:rsidR="004C5642">
        <w:rPr>
          <w:rFonts w:asciiTheme="minorHAnsi" w:hAnsiTheme="minorHAnsi" w:cstheme="minorHAnsi"/>
        </w:rPr>
        <w:t>a miestnej mobility odolnej proti zmene klímy vrátane zlepšeného prístupu k TEN-T a cezhraničnej mobility</w:t>
      </w:r>
      <w:r w:rsidR="00AE5449" w:rsidRPr="004C5642">
        <w:rPr>
          <w:rFonts w:asciiTheme="minorHAnsi" w:hAnsiTheme="minorHAnsi" w:cstheme="minorHAnsi"/>
        </w:rPr>
        <w:t>“</w:t>
      </w:r>
      <w:r w:rsidR="004C5642">
        <w:rPr>
          <w:rFonts w:asciiTheme="minorHAnsi" w:hAnsiTheme="minorHAnsi" w:cstheme="minorHAnsi"/>
        </w:rPr>
        <w:t xml:space="preserve"> Programu Slovensko 2021 - 2027</w:t>
      </w:r>
      <w:r w:rsidR="001709A6" w:rsidRPr="004C5642">
        <w:rPr>
          <w:rFonts w:asciiTheme="minorHAnsi" w:hAnsiTheme="minorHAnsi" w:cstheme="minorHAnsi"/>
        </w:rPr>
        <w:t>.</w:t>
      </w:r>
      <w:r w:rsidR="00AE5449">
        <w:rPr>
          <w:rFonts w:asciiTheme="minorHAnsi" w:hAnsiTheme="minorHAnsi" w:cstheme="minorHAnsi"/>
        </w:rPr>
        <w:t xml:space="preserve"> </w:t>
      </w:r>
    </w:p>
    <w:p w14:paraId="30534626" w14:textId="77777777" w:rsidR="00DA5530" w:rsidRPr="00CB4AD9" w:rsidRDefault="00DA5530" w:rsidP="0084296B">
      <w:pPr>
        <w:jc w:val="both"/>
        <w:rPr>
          <w:rFonts w:asciiTheme="minorHAnsi" w:hAnsiTheme="minorHAnsi" w:cstheme="minorHAnsi"/>
        </w:rPr>
      </w:pPr>
    </w:p>
    <w:p w14:paraId="47406200" w14:textId="09739154" w:rsidR="0052168B" w:rsidRDefault="00736BFC" w:rsidP="0084296B">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lastRenderedPageBreak/>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1"/>
      </w:r>
      <w:r w:rsidRPr="00CB4AD9">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1696"/>
        <w:gridCol w:w="1701"/>
        <w:gridCol w:w="2552"/>
        <w:gridCol w:w="1843"/>
        <w:gridCol w:w="1843"/>
      </w:tblGrid>
      <w:tr w:rsidR="0084296B" w:rsidRPr="00CB4AD9" w14:paraId="2B10B2E1" w14:textId="622FB61D" w:rsidTr="003F2535">
        <w:trPr>
          <w:trHeight w:val="1065"/>
        </w:trPr>
        <w:tc>
          <w:tcPr>
            <w:tcW w:w="1696"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701"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2"/>
            </w:r>
          </w:p>
        </w:tc>
      </w:tr>
      <w:tr w:rsidR="003F2535" w:rsidRPr="00D20049" w14:paraId="5FC1AF8E" w14:textId="190A5F81" w:rsidTr="003F2535">
        <w:trPr>
          <w:trHeight w:val="355"/>
        </w:trPr>
        <w:tc>
          <w:tcPr>
            <w:tcW w:w="1696" w:type="dxa"/>
            <w:vMerge w:val="restart"/>
            <w:shd w:val="clear" w:color="auto" w:fill="auto"/>
          </w:tcPr>
          <w:p w14:paraId="3AAB27A6" w14:textId="29E44783" w:rsidR="003F2535" w:rsidRPr="00D20049" w:rsidRDefault="003F2535" w:rsidP="00F119D3">
            <w:pPr>
              <w:rPr>
                <w:rFonts w:asciiTheme="minorHAnsi" w:hAnsiTheme="minorHAnsi" w:cstheme="minorHAnsi"/>
                <w:lang w:eastAsia="en-US"/>
              </w:rPr>
            </w:pPr>
            <w:r w:rsidRPr="00313B30">
              <w:rPr>
                <w:rFonts w:asciiTheme="minorHAnsi" w:hAnsiTheme="minorHAnsi" w:cstheme="minorHAnsi"/>
                <w:lang w:eastAsia="en-US"/>
              </w:rPr>
              <w:t>Odstránenie nevyhovujúceho a zlepšenie stavebno-technického stavu cesty, zvýšenie plynulosti a bezpečnosti dopravy</w:t>
            </w:r>
          </w:p>
        </w:tc>
        <w:sdt>
          <w:sdtPr>
            <w:rPr>
              <w:rStyle w:val="tl4"/>
              <w:rFonts w:asciiTheme="minorHAnsi" w:hAnsiTheme="minorHAnsi" w:cstheme="minorHAnsi"/>
              <w:sz w:val="24"/>
            </w:rPr>
            <w:id w:val="-1088457847"/>
            <w:placeholder>
              <w:docPart w:val="9412C8944EC64537BD0A3A7A61316CCE"/>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531CD0D6" w14:textId="65E7D8B7" w:rsidR="003F2535" w:rsidRPr="00D20049" w:rsidRDefault="003F2535" w:rsidP="004A7C7A">
                <w:pPr>
                  <w:jc w:val="center"/>
                  <w:rPr>
                    <w:rFonts w:asciiTheme="minorHAnsi" w:hAnsiTheme="minorHAnsi" w:cstheme="minorHAnsi"/>
                    <w:lang w:eastAsia="en-US"/>
                  </w:rPr>
                </w:pPr>
                <w:r>
                  <w:rPr>
                    <w:rStyle w:val="tl4"/>
                    <w:rFonts w:asciiTheme="minorHAnsi" w:hAnsiTheme="minorHAnsi" w:cstheme="minorHAnsi"/>
                    <w:sz w:val="24"/>
                  </w:rPr>
                  <w:t>výstup</w:t>
                </w:r>
              </w:p>
            </w:tc>
          </w:sdtContent>
        </w:sdt>
        <w:tc>
          <w:tcPr>
            <w:tcW w:w="2552" w:type="dxa"/>
            <w:shd w:val="clear" w:color="auto" w:fill="auto"/>
          </w:tcPr>
          <w:p w14:paraId="1384912A" w14:textId="4F2524AC" w:rsidR="003F2535" w:rsidRPr="00D20049" w:rsidRDefault="003F2535" w:rsidP="00092772">
            <w:pPr>
              <w:rPr>
                <w:rFonts w:asciiTheme="minorHAnsi" w:hAnsiTheme="minorHAnsi" w:cstheme="minorHAnsi"/>
                <w:lang w:eastAsia="en-US"/>
              </w:rPr>
            </w:pPr>
            <w:r>
              <w:rPr>
                <w:rFonts w:ascii="Calibri" w:hAnsi="Calibri" w:cs="Calibri"/>
                <w:bCs/>
                <w:color w:val="000000"/>
              </w:rPr>
              <w:t>PSKP</w:t>
            </w:r>
            <w:r w:rsidRPr="00C37E4A">
              <w:rPr>
                <w:rFonts w:ascii="Calibri" w:hAnsi="Calibri" w:cs="Calibri"/>
                <w:bCs/>
                <w:color w:val="000000"/>
              </w:rPr>
              <w:t>RCO46</w:t>
            </w:r>
            <w:r>
              <w:rPr>
                <w:rFonts w:ascii="Calibri" w:hAnsi="Calibri" w:cs="Calibri"/>
                <w:bCs/>
                <w:color w:val="000000"/>
              </w:rPr>
              <w:t xml:space="preserve"> – </w:t>
            </w:r>
            <w:r w:rsidRPr="008F76EB">
              <w:rPr>
                <w:rFonts w:ascii="Calibri" w:hAnsi="Calibri" w:cs="Calibri"/>
                <w:bCs/>
                <w:color w:val="000000"/>
              </w:rPr>
              <w:t>Dĺžka rekonštruovaných alebo modernizovaných ciest – mimo TEN-T</w:t>
            </w:r>
          </w:p>
        </w:tc>
        <w:tc>
          <w:tcPr>
            <w:tcW w:w="1843" w:type="dxa"/>
          </w:tcPr>
          <w:p w14:paraId="43A5AD77" w14:textId="4EFE060C" w:rsidR="003F2535" w:rsidRPr="00D20049" w:rsidRDefault="003F2535" w:rsidP="003F2535">
            <w:pPr>
              <w:jc w:val="center"/>
              <w:rPr>
                <w:rFonts w:asciiTheme="minorHAnsi" w:hAnsiTheme="minorHAnsi" w:cstheme="minorHAnsi"/>
                <w:lang w:eastAsia="en-US"/>
              </w:rPr>
            </w:pPr>
            <w:r w:rsidRPr="00D20049">
              <w:rPr>
                <w:rFonts w:asciiTheme="minorHAnsi" w:hAnsiTheme="minorHAnsi" w:cstheme="minorHAnsi"/>
                <w:lang w:eastAsia="en-US"/>
              </w:rPr>
              <w:t>km</w:t>
            </w:r>
          </w:p>
        </w:tc>
        <w:tc>
          <w:tcPr>
            <w:tcW w:w="1843" w:type="dxa"/>
          </w:tcPr>
          <w:p w14:paraId="3DFEA9FC" w14:textId="0AB3C4A6" w:rsidR="003F2535" w:rsidRPr="00D20049" w:rsidRDefault="003F2535" w:rsidP="003F2535">
            <w:pPr>
              <w:jc w:val="center"/>
              <w:rPr>
                <w:rFonts w:asciiTheme="minorHAnsi" w:hAnsiTheme="minorHAnsi" w:cstheme="minorHAnsi"/>
                <w:lang w:eastAsia="en-US"/>
              </w:rPr>
            </w:pPr>
            <w:r w:rsidRPr="008371FE">
              <w:rPr>
                <w:rFonts w:asciiTheme="minorHAnsi" w:hAnsiTheme="minorHAnsi" w:cstheme="minorHAnsi"/>
                <w:lang w:eastAsia="en-US"/>
              </w:rPr>
              <w:t>19,937</w:t>
            </w:r>
          </w:p>
        </w:tc>
      </w:tr>
      <w:tr w:rsidR="003F2535" w:rsidRPr="00D20049" w14:paraId="7826EA61" w14:textId="77777777" w:rsidTr="003F2535">
        <w:trPr>
          <w:trHeight w:val="355"/>
        </w:trPr>
        <w:tc>
          <w:tcPr>
            <w:tcW w:w="1696" w:type="dxa"/>
            <w:vMerge/>
            <w:shd w:val="clear" w:color="auto" w:fill="auto"/>
          </w:tcPr>
          <w:p w14:paraId="52265258" w14:textId="5FF40672" w:rsidR="003F2535" w:rsidRPr="00D20049" w:rsidDel="003F2535" w:rsidRDefault="003F2535" w:rsidP="003F2535">
            <w:pPr>
              <w:rPr>
                <w:rFonts w:asciiTheme="minorHAnsi" w:hAnsiTheme="minorHAnsi" w:cstheme="minorHAnsi"/>
                <w:lang w:eastAsia="en-US"/>
              </w:rPr>
            </w:pPr>
          </w:p>
        </w:tc>
        <w:sdt>
          <w:sdtPr>
            <w:rPr>
              <w:rStyle w:val="tl4"/>
              <w:rFonts w:asciiTheme="minorHAnsi" w:hAnsiTheme="minorHAnsi" w:cstheme="minorHAnsi"/>
              <w:sz w:val="24"/>
            </w:rPr>
            <w:id w:val="-1286114303"/>
            <w:placeholder>
              <w:docPart w:val="F6B25E9D8DAC45A8A308098FBE04D0B4"/>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2331E8DD" w14:textId="28681295" w:rsidR="003F2535" w:rsidRDefault="003F2535" w:rsidP="003F2535">
                <w:pPr>
                  <w:jc w:val="center"/>
                  <w:rPr>
                    <w:rStyle w:val="tl4"/>
                    <w:rFonts w:asciiTheme="minorHAnsi" w:hAnsiTheme="minorHAnsi" w:cstheme="minorHAnsi"/>
                    <w:sz w:val="24"/>
                  </w:rPr>
                </w:pPr>
                <w:r>
                  <w:rPr>
                    <w:rStyle w:val="tl4"/>
                    <w:rFonts w:asciiTheme="minorHAnsi" w:hAnsiTheme="minorHAnsi" w:cstheme="minorHAnsi"/>
                    <w:sz w:val="24"/>
                  </w:rPr>
                  <w:t>výsledok</w:t>
                </w:r>
              </w:p>
            </w:tc>
          </w:sdtContent>
        </w:sdt>
        <w:tc>
          <w:tcPr>
            <w:tcW w:w="2552" w:type="dxa"/>
            <w:shd w:val="clear" w:color="auto" w:fill="auto"/>
          </w:tcPr>
          <w:p w14:paraId="4CBF3988" w14:textId="75BF1FBA" w:rsidR="003F2535" w:rsidRPr="00D20049" w:rsidDel="003F2535" w:rsidRDefault="003F2535" w:rsidP="003F2535">
            <w:pPr>
              <w:rPr>
                <w:rFonts w:asciiTheme="minorHAnsi" w:hAnsiTheme="minorHAnsi" w:cstheme="minorHAnsi"/>
                <w:lang w:eastAsia="en-US"/>
              </w:rPr>
            </w:pPr>
            <w:r w:rsidRPr="00CE0F1E">
              <w:rPr>
                <w:rFonts w:asciiTheme="minorHAnsi" w:hAnsiTheme="minorHAnsi" w:cstheme="minorHAnsi"/>
                <w:lang w:eastAsia="en-US"/>
              </w:rPr>
              <w:t>PSKPRCR55</w:t>
            </w:r>
            <w:r>
              <w:rPr>
                <w:rFonts w:asciiTheme="minorHAnsi" w:hAnsiTheme="minorHAnsi" w:cstheme="minorHAnsi"/>
                <w:lang w:eastAsia="en-US"/>
              </w:rPr>
              <w:t xml:space="preserve"> – Používatelia novovybudovaných, rekonštruovaných, zlepšených alebo modernizovaných ciest za rok</w:t>
            </w:r>
          </w:p>
        </w:tc>
        <w:tc>
          <w:tcPr>
            <w:tcW w:w="1843" w:type="dxa"/>
          </w:tcPr>
          <w:p w14:paraId="5F0EE8AD" w14:textId="4F0F7723" w:rsidR="003F2535" w:rsidRPr="00D20049" w:rsidRDefault="003F2535" w:rsidP="003F2535">
            <w:pPr>
              <w:jc w:val="center"/>
              <w:rPr>
                <w:rFonts w:asciiTheme="minorHAnsi" w:hAnsiTheme="minorHAnsi" w:cstheme="minorHAnsi"/>
                <w:lang w:eastAsia="en-US"/>
              </w:rPr>
            </w:pPr>
            <w:r>
              <w:rPr>
                <w:rFonts w:asciiTheme="minorHAnsi" w:hAnsiTheme="minorHAnsi" w:cstheme="minorHAnsi"/>
                <w:lang w:eastAsia="en-US"/>
              </w:rPr>
              <w:t>osobokilometre/rok</w:t>
            </w:r>
          </w:p>
        </w:tc>
        <w:tc>
          <w:tcPr>
            <w:tcW w:w="1843" w:type="dxa"/>
          </w:tcPr>
          <w:p w14:paraId="5A011F9F" w14:textId="5C35B02F" w:rsidR="003F2535" w:rsidRPr="008371FE" w:rsidRDefault="00F52FD1" w:rsidP="003F2535">
            <w:pPr>
              <w:jc w:val="center"/>
              <w:rPr>
                <w:rFonts w:asciiTheme="minorHAnsi" w:hAnsiTheme="minorHAnsi" w:cstheme="minorHAnsi"/>
                <w:lang w:eastAsia="en-US"/>
              </w:rPr>
            </w:pPr>
            <w:r w:rsidRPr="00B12F86">
              <w:rPr>
                <w:rFonts w:asciiTheme="minorHAnsi" w:hAnsiTheme="minorHAnsi" w:cstheme="minorHAnsi"/>
                <w:lang w:val="en-US" w:eastAsia="en-US"/>
              </w:rPr>
              <w:t>12 963 557</w:t>
            </w:r>
          </w:p>
        </w:tc>
      </w:tr>
      <w:tr w:rsidR="003F2535" w:rsidRPr="00D20049" w14:paraId="3D2CCBD2" w14:textId="77777777" w:rsidTr="003F2535">
        <w:trPr>
          <w:trHeight w:val="355"/>
        </w:trPr>
        <w:tc>
          <w:tcPr>
            <w:tcW w:w="1696" w:type="dxa"/>
            <w:vMerge/>
            <w:shd w:val="clear" w:color="auto" w:fill="auto"/>
          </w:tcPr>
          <w:p w14:paraId="0616AC79" w14:textId="77777777" w:rsidR="003F2535" w:rsidRPr="00D20049" w:rsidDel="003F2535" w:rsidRDefault="003F2535" w:rsidP="003F2535">
            <w:pPr>
              <w:rPr>
                <w:rFonts w:asciiTheme="minorHAnsi" w:hAnsiTheme="minorHAnsi" w:cstheme="minorHAnsi"/>
                <w:lang w:eastAsia="en-US"/>
              </w:rPr>
            </w:pPr>
          </w:p>
        </w:tc>
        <w:sdt>
          <w:sdtPr>
            <w:rPr>
              <w:rStyle w:val="tl4"/>
              <w:rFonts w:asciiTheme="minorHAnsi" w:hAnsiTheme="minorHAnsi" w:cstheme="minorHAnsi"/>
              <w:sz w:val="24"/>
            </w:rPr>
            <w:id w:val="-1925792799"/>
            <w:placeholder>
              <w:docPart w:val="57CAC52D1ED74AB9A8C81926C97A5EB0"/>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2EE34047" w14:textId="0C97A56B" w:rsidR="003F2535" w:rsidRPr="003F2535" w:rsidRDefault="003F2535" w:rsidP="003F2535">
                <w:pPr>
                  <w:jc w:val="center"/>
                  <w:rPr>
                    <w:rStyle w:val="tl4"/>
                    <w:rFonts w:asciiTheme="minorHAnsi" w:hAnsiTheme="minorHAnsi" w:cstheme="minorHAnsi"/>
                    <w:b/>
                    <w:sz w:val="24"/>
                  </w:rPr>
                </w:pPr>
                <w:r>
                  <w:rPr>
                    <w:rStyle w:val="tl4"/>
                    <w:rFonts w:asciiTheme="minorHAnsi" w:hAnsiTheme="minorHAnsi" w:cstheme="minorHAnsi"/>
                    <w:sz w:val="24"/>
                  </w:rPr>
                  <w:t>výsledok</w:t>
                </w:r>
              </w:p>
            </w:tc>
          </w:sdtContent>
        </w:sdt>
        <w:tc>
          <w:tcPr>
            <w:tcW w:w="2552" w:type="dxa"/>
            <w:shd w:val="clear" w:color="auto" w:fill="auto"/>
          </w:tcPr>
          <w:p w14:paraId="5F259E9C" w14:textId="1F5A628B" w:rsidR="003F2535" w:rsidRPr="00D20049" w:rsidDel="003F2535" w:rsidRDefault="003F2535" w:rsidP="003F2535">
            <w:pPr>
              <w:rPr>
                <w:rFonts w:asciiTheme="minorHAnsi" w:hAnsiTheme="minorHAnsi" w:cstheme="minorHAnsi"/>
                <w:lang w:eastAsia="en-US"/>
              </w:rPr>
            </w:pPr>
            <w:r w:rsidRPr="00AF6223">
              <w:rPr>
                <w:rFonts w:asciiTheme="minorHAnsi" w:hAnsiTheme="minorHAnsi" w:cstheme="minorHAnsi"/>
                <w:lang w:eastAsia="en-US"/>
              </w:rPr>
              <w:t>PSKPRCR56</w:t>
            </w:r>
            <w:r>
              <w:rPr>
                <w:rFonts w:asciiTheme="minorHAnsi" w:hAnsiTheme="minorHAnsi" w:cstheme="minorHAnsi"/>
                <w:lang w:eastAsia="en-US"/>
              </w:rPr>
              <w:t xml:space="preserve"> – Časové úspory vďaka lepšej cestnej infraštruktúre</w:t>
            </w:r>
          </w:p>
        </w:tc>
        <w:tc>
          <w:tcPr>
            <w:tcW w:w="1843" w:type="dxa"/>
          </w:tcPr>
          <w:p w14:paraId="4142B711" w14:textId="5884B001" w:rsidR="003F2535" w:rsidRPr="00D20049" w:rsidRDefault="003F2535" w:rsidP="003F2535">
            <w:pPr>
              <w:jc w:val="center"/>
              <w:rPr>
                <w:rFonts w:asciiTheme="minorHAnsi" w:hAnsiTheme="minorHAnsi" w:cstheme="minorHAnsi"/>
                <w:lang w:eastAsia="en-US"/>
              </w:rPr>
            </w:pPr>
            <w:r>
              <w:rPr>
                <w:rFonts w:asciiTheme="minorHAnsi" w:hAnsiTheme="minorHAnsi" w:cstheme="minorHAnsi"/>
                <w:lang w:eastAsia="en-US"/>
              </w:rPr>
              <w:t>človekodni/rok</w:t>
            </w:r>
          </w:p>
        </w:tc>
        <w:tc>
          <w:tcPr>
            <w:tcW w:w="1843" w:type="dxa"/>
          </w:tcPr>
          <w:p w14:paraId="3775CC56" w14:textId="579BD17F" w:rsidR="003F2535" w:rsidRPr="008371FE" w:rsidRDefault="001B2A71" w:rsidP="003F2535">
            <w:pPr>
              <w:jc w:val="center"/>
              <w:rPr>
                <w:rFonts w:asciiTheme="minorHAnsi" w:hAnsiTheme="minorHAnsi" w:cstheme="minorHAnsi"/>
                <w:lang w:eastAsia="en-US"/>
              </w:rPr>
            </w:pPr>
            <w:r>
              <w:rPr>
                <w:rFonts w:asciiTheme="minorHAnsi" w:hAnsiTheme="minorHAnsi" w:cstheme="minorHAnsi"/>
                <w:lang w:eastAsia="en-US"/>
              </w:rPr>
              <w:t xml:space="preserve">cieľová hodnota aktuálne nie je </w:t>
            </w:r>
            <w:r w:rsidR="00E54F1E">
              <w:rPr>
                <w:rFonts w:asciiTheme="minorHAnsi" w:hAnsiTheme="minorHAnsi" w:cstheme="minorHAnsi"/>
                <w:lang w:eastAsia="en-US"/>
              </w:rPr>
              <w:br/>
            </w:r>
            <w:r>
              <w:rPr>
                <w:rFonts w:asciiTheme="minorHAnsi" w:hAnsiTheme="minorHAnsi" w:cstheme="minorHAnsi"/>
                <w:lang w:eastAsia="en-US"/>
              </w:rPr>
              <w:t xml:space="preserve">k dispozícii, bude doplnená v rámci spracovania </w:t>
            </w:r>
            <w:proofErr w:type="spellStart"/>
            <w:r>
              <w:rPr>
                <w:rFonts w:asciiTheme="minorHAnsi" w:hAnsiTheme="minorHAnsi" w:cstheme="minorHAnsi"/>
                <w:lang w:eastAsia="en-US"/>
              </w:rPr>
              <w:t>ŽoNFP</w:t>
            </w:r>
            <w:proofErr w:type="spellEnd"/>
          </w:p>
        </w:tc>
      </w:tr>
    </w:tbl>
    <w:p w14:paraId="34D349FA" w14:textId="32317C16" w:rsidR="000C0E25" w:rsidRDefault="000C0E25" w:rsidP="00C21C8B">
      <w:pPr>
        <w:jc w:val="both"/>
        <w:rPr>
          <w:rFonts w:asciiTheme="minorHAnsi" w:hAnsiTheme="minorHAnsi" w:cstheme="minorHAnsi"/>
          <w: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CB4AD9" w14:paraId="7858F9B4" w14:textId="77777777" w:rsidTr="006C0813">
        <w:trPr>
          <w:trHeight w:val="618"/>
        </w:trPr>
        <w:tc>
          <w:tcPr>
            <w:tcW w:w="7792"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843"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6C0813">
        <w:trPr>
          <w:trHeight w:val="355"/>
        </w:trPr>
        <w:tc>
          <w:tcPr>
            <w:tcW w:w="7792" w:type="dxa"/>
            <w:shd w:val="clear" w:color="auto" w:fill="auto"/>
          </w:tcPr>
          <w:p w14:paraId="08705BF1" w14:textId="31554561" w:rsidR="00757293" w:rsidRPr="00CB4AD9" w:rsidRDefault="00D20049" w:rsidP="006C0813">
            <w:pPr>
              <w:rPr>
                <w:rFonts w:asciiTheme="minorHAnsi" w:hAnsiTheme="minorHAnsi" w:cstheme="minorHAnsi"/>
                <w:lang w:eastAsia="en-US"/>
              </w:rPr>
            </w:pPr>
            <w:r>
              <w:rPr>
                <w:rFonts w:asciiTheme="minorHAnsi" w:hAnsiTheme="minorHAnsi" w:cstheme="minorHAnsi"/>
                <w:lang w:eastAsia="en-US"/>
              </w:rPr>
              <w:t>N/A</w:t>
            </w:r>
          </w:p>
        </w:tc>
        <w:tc>
          <w:tcPr>
            <w:tcW w:w="1843" w:type="dxa"/>
          </w:tcPr>
          <w:p w14:paraId="5983CF3E" w14:textId="3FFCD548" w:rsidR="00757293" w:rsidRPr="00CB4AD9" w:rsidRDefault="00D20049" w:rsidP="006C0813">
            <w:pPr>
              <w:rPr>
                <w:rFonts w:asciiTheme="minorHAnsi" w:hAnsiTheme="minorHAnsi" w:cstheme="minorHAnsi"/>
                <w:lang w:eastAsia="en-US"/>
              </w:rPr>
            </w:pPr>
            <w:r>
              <w:rPr>
                <w:rFonts w:asciiTheme="minorHAnsi" w:hAnsiTheme="minorHAnsi" w:cstheme="minorHAnsi"/>
                <w:lang w:eastAsia="en-US"/>
              </w:rPr>
              <w:t>N/A</w:t>
            </w:r>
          </w:p>
        </w:tc>
      </w:tr>
    </w:tbl>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9634" w:type="dxa"/>
        <w:tblInd w:w="0" w:type="dxa"/>
        <w:tblLayout w:type="fixed"/>
        <w:tblLook w:val="04A0" w:firstRow="1" w:lastRow="0" w:firstColumn="1" w:lastColumn="0" w:noHBand="0" w:noVBand="1"/>
      </w:tblPr>
      <w:tblGrid>
        <w:gridCol w:w="1838"/>
        <w:gridCol w:w="2977"/>
        <w:gridCol w:w="4819"/>
      </w:tblGrid>
      <w:tr w:rsidR="009A05E7" w:rsidRPr="00CB4AD9" w14:paraId="10536410" w14:textId="77777777" w:rsidTr="009A05E7">
        <w:tc>
          <w:tcPr>
            <w:tcW w:w="1838" w:type="dxa"/>
            <w:shd w:val="clear" w:color="auto" w:fill="FFE599" w:themeFill="accent4" w:themeFillTint="66"/>
            <w:hideMark/>
          </w:tcPr>
          <w:p w14:paraId="69678CF7" w14:textId="77777777" w:rsidR="009A05E7" w:rsidRPr="00CB4AD9" w:rsidRDefault="009A05E7" w:rsidP="00A8590A">
            <w:pPr>
              <w:jc w:val="center"/>
              <w:rPr>
                <w:rFonts w:asciiTheme="minorHAnsi" w:hAnsiTheme="minorHAnsi" w:cstheme="minorHAnsi"/>
                <w:lang w:eastAsia="en-US"/>
              </w:rPr>
            </w:pPr>
            <w:r w:rsidRPr="00CB4AD9">
              <w:rPr>
                <w:rFonts w:asciiTheme="minorHAnsi" w:hAnsiTheme="minorHAnsi" w:cstheme="minorHAnsi"/>
                <w:lang w:eastAsia="en-US"/>
              </w:rPr>
              <w:t>Cieľová skupina</w:t>
            </w:r>
            <w:r>
              <w:rPr>
                <w:rFonts w:asciiTheme="minorHAnsi" w:hAnsiTheme="minorHAnsi" w:cstheme="minorHAnsi"/>
                <w:lang w:eastAsia="en-US"/>
              </w:rPr>
              <w:t xml:space="preserve"> / užívatelia NP</w:t>
            </w:r>
          </w:p>
        </w:tc>
        <w:tc>
          <w:tcPr>
            <w:tcW w:w="2977" w:type="dxa"/>
            <w:shd w:val="clear" w:color="auto" w:fill="FFE599" w:themeFill="accent4" w:themeFillTint="66"/>
            <w:hideMark/>
          </w:tcPr>
          <w:p w14:paraId="4497C795" w14:textId="77777777" w:rsidR="009A05E7" w:rsidRPr="00CB4AD9" w:rsidRDefault="009A05E7" w:rsidP="00A8590A">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3"/>
            </w:r>
          </w:p>
        </w:tc>
        <w:tc>
          <w:tcPr>
            <w:tcW w:w="4819" w:type="dxa"/>
            <w:shd w:val="clear" w:color="auto" w:fill="FFE599" w:themeFill="accent4" w:themeFillTint="66"/>
            <w:hideMark/>
          </w:tcPr>
          <w:p w14:paraId="0DD06F88" w14:textId="77777777" w:rsidR="009A05E7" w:rsidRPr="00CB4AD9" w:rsidRDefault="009A05E7" w:rsidP="00A8590A">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9A05E7" w:rsidRPr="00CB4AD9" w14:paraId="2769B138" w14:textId="77777777" w:rsidTr="009A05E7">
        <w:tc>
          <w:tcPr>
            <w:tcW w:w="1838" w:type="dxa"/>
            <w:shd w:val="clear" w:color="auto" w:fill="auto"/>
          </w:tcPr>
          <w:p w14:paraId="6A32815E" w14:textId="280217C5" w:rsidR="009A05E7" w:rsidRPr="00CB4AD9" w:rsidRDefault="009A05E7" w:rsidP="00A8590A">
            <w:pPr>
              <w:rPr>
                <w:rFonts w:asciiTheme="minorHAnsi" w:hAnsiTheme="minorHAnsi" w:cstheme="minorHAnsi"/>
                <w:lang w:eastAsia="en-US"/>
              </w:rPr>
            </w:pPr>
            <w:r w:rsidRPr="00200B92">
              <w:rPr>
                <w:rFonts w:asciiTheme="minorHAnsi" w:hAnsiTheme="minorHAnsi" w:cstheme="minorHAnsi"/>
                <w:lang w:eastAsia="en-US"/>
              </w:rPr>
              <w:t>verejnosť</w:t>
            </w:r>
          </w:p>
        </w:tc>
        <w:tc>
          <w:tcPr>
            <w:tcW w:w="2977" w:type="dxa"/>
            <w:shd w:val="clear" w:color="auto" w:fill="auto"/>
          </w:tcPr>
          <w:p w14:paraId="2E99DEE6" w14:textId="77777777" w:rsidR="009A05E7" w:rsidRPr="00CB4AD9" w:rsidRDefault="009A05E7" w:rsidP="00A8590A">
            <w:pPr>
              <w:jc w:val="both"/>
              <w:rPr>
                <w:rFonts w:asciiTheme="minorHAnsi" w:hAnsiTheme="minorHAnsi" w:cstheme="minorHAnsi"/>
                <w:lang w:eastAsia="en-US"/>
              </w:rPr>
            </w:pPr>
            <w:r w:rsidRPr="00200B92">
              <w:rPr>
                <w:rFonts w:asciiTheme="minorHAnsi" w:hAnsiTheme="minorHAnsi" w:cstheme="minorHAnsi"/>
                <w:lang w:eastAsia="en-US"/>
              </w:rPr>
              <w:t xml:space="preserve">Početnosť nie je možné exaktne určiť, projekt a z </w:t>
            </w:r>
            <w:r w:rsidRPr="00200B92">
              <w:rPr>
                <w:rFonts w:asciiTheme="minorHAnsi" w:hAnsiTheme="minorHAnsi" w:cstheme="minorHAnsi"/>
                <w:lang w:eastAsia="en-US"/>
              </w:rPr>
              <w:lastRenderedPageBreak/>
              <w:t>neho plynúce benefity sú určené pre širokú verejnosť vrátane tuzemských a zahraničných prepravcov.</w:t>
            </w:r>
          </w:p>
        </w:tc>
        <w:tc>
          <w:tcPr>
            <w:tcW w:w="4819" w:type="dxa"/>
            <w:shd w:val="clear" w:color="auto" w:fill="auto"/>
          </w:tcPr>
          <w:p w14:paraId="6008D8AC" w14:textId="77777777" w:rsidR="009A05E7" w:rsidRPr="00200B92" w:rsidRDefault="009A05E7" w:rsidP="00A8590A">
            <w:pPr>
              <w:rPr>
                <w:rFonts w:asciiTheme="minorHAnsi" w:hAnsiTheme="minorHAnsi" w:cstheme="minorHAnsi"/>
                <w:lang w:eastAsia="en-US"/>
              </w:rPr>
            </w:pPr>
            <w:r w:rsidRPr="00200B92">
              <w:rPr>
                <w:rFonts w:asciiTheme="minorHAnsi" w:hAnsiTheme="minorHAnsi" w:cstheme="minorHAnsi"/>
                <w:lang w:eastAsia="en-US"/>
              </w:rPr>
              <w:lastRenderedPageBreak/>
              <w:t xml:space="preserve">Úspory času cestujúcich </w:t>
            </w:r>
          </w:p>
          <w:p w14:paraId="4E6D2463" w14:textId="77777777" w:rsidR="009A05E7" w:rsidRPr="00200B92" w:rsidRDefault="009A05E7" w:rsidP="00A8590A">
            <w:pPr>
              <w:rPr>
                <w:rFonts w:asciiTheme="minorHAnsi" w:hAnsiTheme="minorHAnsi" w:cstheme="minorHAnsi"/>
                <w:lang w:eastAsia="en-US"/>
              </w:rPr>
            </w:pPr>
            <w:r w:rsidRPr="00200B92">
              <w:rPr>
                <w:rFonts w:asciiTheme="minorHAnsi" w:hAnsiTheme="minorHAnsi" w:cstheme="minorHAnsi"/>
                <w:lang w:eastAsia="en-US"/>
              </w:rPr>
              <w:t>Zvýšenie plynulosti dopravy</w:t>
            </w:r>
          </w:p>
          <w:p w14:paraId="4C19C501" w14:textId="77777777" w:rsidR="009A05E7" w:rsidRPr="00200B92" w:rsidRDefault="009A05E7" w:rsidP="00A8590A">
            <w:pPr>
              <w:rPr>
                <w:rFonts w:asciiTheme="minorHAnsi" w:hAnsiTheme="minorHAnsi" w:cstheme="minorHAnsi"/>
                <w:lang w:eastAsia="en-US"/>
              </w:rPr>
            </w:pPr>
            <w:r w:rsidRPr="00200B92">
              <w:rPr>
                <w:rFonts w:asciiTheme="minorHAnsi" w:hAnsiTheme="minorHAnsi" w:cstheme="minorHAnsi"/>
                <w:lang w:eastAsia="en-US"/>
              </w:rPr>
              <w:lastRenderedPageBreak/>
              <w:t>Zvýšenie prejazdnej rýchlosti</w:t>
            </w:r>
          </w:p>
          <w:p w14:paraId="13A78571" w14:textId="77777777" w:rsidR="009A05E7" w:rsidRPr="00200B92" w:rsidRDefault="009A05E7" w:rsidP="00A8590A">
            <w:pPr>
              <w:rPr>
                <w:rFonts w:asciiTheme="minorHAnsi" w:hAnsiTheme="minorHAnsi" w:cstheme="minorHAnsi"/>
                <w:lang w:eastAsia="en-US"/>
              </w:rPr>
            </w:pPr>
            <w:r w:rsidRPr="00200B92">
              <w:rPr>
                <w:rFonts w:asciiTheme="minorHAnsi" w:hAnsiTheme="minorHAnsi" w:cstheme="minorHAnsi"/>
                <w:lang w:eastAsia="en-US"/>
              </w:rPr>
              <w:t xml:space="preserve">Zníženie nehodovosti </w:t>
            </w:r>
          </w:p>
          <w:p w14:paraId="1CB6FDDE" w14:textId="77777777" w:rsidR="009A05E7" w:rsidRPr="00200B92" w:rsidRDefault="009A05E7" w:rsidP="00A8590A">
            <w:pPr>
              <w:rPr>
                <w:rFonts w:asciiTheme="minorHAnsi" w:hAnsiTheme="minorHAnsi" w:cstheme="minorHAnsi"/>
                <w:lang w:eastAsia="en-US"/>
              </w:rPr>
            </w:pPr>
            <w:r w:rsidRPr="00200B92">
              <w:rPr>
                <w:rFonts w:asciiTheme="minorHAnsi" w:hAnsiTheme="minorHAnsi" w:cstheme="minorHAnsi"/>
                <w:lang w:eastAsia="en-US"/>
              </w:rPr>
              <w:t>Zvýšenie bezpečnosti cestnej premávky</w:t>
            </w:r>
          </w:p>
          <w:p w14:paraId="333601DE" w14:textId="77777777" w:rsidR="009A05E7" w:rsidRPr="00200B92" w:rsidRDefault="009A05E7" w:rsidP="00A8590A">
            <w:pPr>
              <w:rPr>
                <w:rFonts w:asciiTheme="minorHAnsi" w:hAnsiTheme="minorHAnsi" w:cstheme="minorHAnsi"/>
                <w:lang w:eastAsia="en-US"/>
              </w:rPr>
            </w:pPr>
            <w:r w:rsidRPr="00200B92">
              <w:rPr>
                <w:rFonts w:asciiTheme="minorHAnsi" w:hAnsiTheme="minorHAnsi" w:cstheme="minorHAnsi"/>
                <w:lang w:eastAsia="en-US"/>
              </w:rPr>
              <w:t>Zníženie spotreby pohonných hmôt</w:t>
            </w:r>
          </w:p>
          <w:p w14:paraId="39F281C8" w14:textId="77777777" w:rsidR="009A05E7" w:rsidRPr="00CB4AD9" w:rsidRDefault="009A05E7" w:rsidP="00A8590A">
            <w:pPr>
              <w:rPr>
                <w:rFonts w:asciiTheme="minorHAnsi" w:hAnsiTheme="minorHAnsi" w:cstheme="minorHAnsi"/>
                <w:lang w:eastAsia="en-US"/>
              </w:rPr>
            </w:pPr>
            <w:r w:rsidRPr="00200B92">
              <w:rPr>
                <w:rFonts w:asciiTheme="minorHAnsi" w:hAnsiTheme="minorHAnsi" w:cstheme="minorHAnsi"/>
                <w:lang w:eastAsia="en-US"/>
              </w:rPr>
              <w:t>Zníženie negatívnych vplyvov z cestnej dopravy (hluk, vibrácie, emisie, a pod.)</w:t>
            </w:r>
          </w:p>
        </w:tc>
      </w:tr>
    </w:tbl>
    <w:p w14:paraId="0A71FF27" w14:textId="365A949D"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lastRenderedPageBreak/>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07CE5FFF" w14:textId="77777777" w:rsidR="006A7B76" w:rsidRPr="00CB4AD9" w:rsidRDefault="006A7B76" w:rsidP="006A7B76">
      <w:pPr>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4"/>
            </w:r>
            <w:r w:rsidRPr="008D17C3">
              <w:rPr>
                <w:rFonts w:asciiTheme="minorHAnsi" w:hAnsiTheme="minorHAnsi" w:cstheme="minorHAnsi"/>
                <w:lang w:eastAsia="en-US"/>
              </w:rPr>
              <w:t xml:space="preserve"> </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5F252964" w:rsidR="00927A6D" w:rsidRPr="00CB4AD9" w:rsidRDefault="00313B30" w:rsidP="00927A6D">
            <w:pPr>
              <w:rPr>
                <w:rFonts w:asciiTheme="minorHAnsi" w:hAnsiTheme="minorHAnsi" w:cstheme="minorHAnsi"/>
                <w:lang w:eastAsia="en-US"/>
              </w:rPr>
            </w:pPr>
            <w:r>
              <w:rPr>
                <w:rFonts w:asciiTheme="minorHAnsi" w:hAnsiTheme="minorHAnsi" w:cstheme="minorHAnsi"/>
                <w:lang w:eastAsia="en-US"/>
              </w:rPr>
              <w:t>Hlavná aktivita</w:t>
            </w:r>
            <w:r w:rsidR="00FD7D5F">
              <w:rPr>
                <w:rFonts w:asciiTheme="minorHAnsi" w:hAnsiTheme="minorHAnsi" w:cstheme="minorHAnsi"/>
                <w:lang w:eastAsia="en-US"/>
              </w:rPr>
              <w:t xml:space="preserve"> –</w:t>
            </w:r>
            <w:r w:rsidR="00A6667F">
              <w:rPr>
                <w:rFonts w:asciiTheme="minorHAnsi" w:hAnsiTheme="minorHAnsi" w:cstheme="minorHAnsi"/>
                <w:lang w:eastAsia="en-US"/>
              </w:rPr>
              <w:br/>
              <w:t xml:space="preserve">Realizácia </w:t>
            </w:r>
            <w:r w:rsidR="00BB3021">
              <w:rPr>
                <w:rFonts w:asciiTheme="minorHAnsi" w:hAnsiTheme="minorHAnsi" w:cstheme="minorHAnsi"/>
                <w:lang w:eastAsia="en-US"/>
              </w:rPr>
              <w:t>stavebných prác – Modernizácie vybraných úsekov</w:t>
            </w:r>
          </w:p>
        </w:tc>
        <w:tc>
          <w:tcPr>
            <w:tcW w:w="2182" w:type="dxa"/>
            <w:tcBorders>
              <w:top w:val="single" w:sz="4" w:space="0" w:color="auto"/>
              <w:left w:val="single" w:sz="4" w:space="0" w:color="auto"/>
              <w:bottom w:val="single" w:sz="4" w:space="0" w:color="auto"/>
              <w:right w:val="single" w:sz="4" w:space="0" w:color="auto"/>
            </w:tcBorders>
          </w:tcPr>
          <w:p w14:paraId="5CF4F1F4" w14:textId="1745F04C" w:rsidR="00927A6D" w:rsidRPr="00CB4AD9" w:rsidRDefault="00313B30" w:rsidP="00927A6D">
            <w:pPr>
              <w:rPr>
                <w:rFonts w:asciiTheme="minorHAnsi" w:hAnsiTheme="minorHAnsi" w:cstheme="minorHAnsi"/>
                <w:lang w:eastAsia="en-US"/>
              </w:rPr>
            </w:pPr>
            <w:r w:rsidRPr="00313B30">
              <w:rPr>
                <w:rFonts w:asciiTheme="minorHAnsi" w:hAnsiTheme="minorHAnsi" w:cstheme="minorHAnsi"/>
                <w:lang w:eastAsia="en-US"/>
              </w:rPr>
              <w:t>Odstránenie nevyhovujúceho a zlepšenie stavebno-technického stavu cesty, zvýšenie plynulosti a bezpečnosti dopravy</w:t>
            </w:r>
          </w:p>
        </w:tc>
        <w:tc>
          <w:tcPr>
            <w:tcW w:w="2182" w:type="dxa"/>
            <w:tcBorders>
              <w:top w:val="single" w:sz="4" w:space="0" w:color="auto"/>
              <w:left w:val="single" w:sz="4" w:space="0" w:color="auto"/>
              <w:bottom w:val="single" w:sz="4" w:space="0" w:color="auto"/>
              <w:right w:val="single" w:sz="4" w:space="0" w:color="auto"/>
            </w:tcBorders>
          </w:tcPr>
          <w:p w14:paraId="3BF30B7C" w14:textId="7E3FC991" w:rsidR="00927A6D" w:rsidRPr="00CB4AD9" w:rsidRDefault="00313B30" w:rsidP="00927A6D">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760C78D3" w14:textId="7DA81A28" w:rsidR="00927A6D" w:rsidRPr="00060318" w:rsidRDefault="00092772" w:rsidP="00092772">
            <w:pPr>
              <w:rPr>
                <w:rFonts w:asciiTheme="minorHAnsi" w:hAnsiTheme="minorHAnsi" w:cstheme="minorHAnsi"/>
                <w:lang w:eastAsia="en-US"/>
              </w:rPr>
            </w:pPr>
            <w:r>
              <w:rPr>
                <w:rFonts w:asciiTheme="minorHAnsi" w:hAnsiTheme="minorHAnsi" w:cstheme="minorHAnsi"/>
                <w:lang w:eastAsia="en-US"/>
              </w:rPr>
              <w:t>02/2023 – 04/2025</w:t>
            </w:r>
          </w:p>
        </w:tc>
      </w:tr>
      <w:tr w:rsidR="00313B30" w:rsidRPr="00CB4AD9" w14:paraId="7CB38CD5"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F899B1B" w14:textId="63875D5D" w:rsidR="00313B30" w:rsidRPr="00CB4AD9" w:rsidRDefault="00FD7D5F" w:rsidP="00313B30">
            <w:pPr>
              <w:rPr>
                <w:rFonts w:asciiTheme="minorHAnsi" w:hAnsiTheme="minorHAnsi" w:cstheme="minorHAnsi"/>
                <w:lang w:eastAsia="en-US"/>
              </w:rPr>
            </w:pPr>
            <w:r>
              <w:rPr>
                <w:rFonts w:asciiTheme="minorHAnsi" w:hAnsiTheme="minorHAnsi" w:cstheme="minorHAnsi"/>
                <w:lang w:eastAsia="en-US"/>
              </w:rPr>
              <w:t xml:space="preserve">Podporná aktivita - </w:t>
            </w:r>
            <w:r w:rsidR="00313B30" w:rsidRPr="00313B30">
              <w:rPr>
                <w:rFonts w:asciiTheme="minorHAnsi" w:hAnsiTheme="minorHAnsi" w:cstheme="minorHAnsi"/>
                <w:lang w:eastAsia="en-US"/>
              </w:rPr>
              <w:t>Publicita a informovanosť</w:t>
            </w:r>
          </w:p>
        </w:tc>
        <w:tc>
          <w:tcPr>
            <w:tcW w:w="2182" w:type="dxa"/>
            <w:tcBorders>
              <w:top w:val="single" w:sz="4" w:space="0" w:color="auto"/>
              <w:left w:val="single" w:sz="4" w:space="0" w:color="auto"/>
              <w:bottom w:val="single" w:sz="4" w:space="0" w:color="auto"/>
              <w:right w:val="single" w:sz="4" w:space="0" w:color="auto"/>
            </w:tcBorders>
          </w:tcPr>
          <w:p w14:paraId="6D104A13" w14:textId="44C8B3DC" w:rsidR="00313B30" w:rsidRPr="00313B30" w:rsidRDefault="00313B30" w:rsidP="00313B30">
            <w:pPr>
              <w:rPr>
                <w:rFonts w:asciiTheme="minorHAnsi" w:hAnsiTheme="minorHAnsi" w:cstheme="minorHAnsi"/>
                <w:lang w:eastAsia="en-US"/>
              </w:rPr>
            </w:pPr>
            <w:r w:rsidRPr="00313B30">
              <w:rPr>
                <w:rFonts w:asciiTheme="minorHAnsi" w:hAnsiTheme="minorHAnsi" w:cstheme="minorHAnsi"/>
                <w:lang w:eastAsia="en-US"/>
              </w:rPr>
              <w:t>Zabezpečenie publicity projektu v zmysle Manuálu pre informovanie a komunikáciu</w:t>
            </w:r>
          </w:p>
        </w:tc>
        <w:tc>
          <w:tcPr>
            <w:tcW w:w="2182" w:type="dxa"/>
            <w:tcBorders>
              <w:top w:val="single" w:sz="4" w:space="0" w:color="auto"/>
              <w:left w:val="single" w:sz="4" w:space="0" w:color="auto"/>
              <w:bottom w:val="single" w:sz="4" w:space="0" w:color="auto"/>
              <w:right w:val="single" w:sz="4" w:space="0" w:color="auto"/>
            </w:tcBorders>
          </w:tcPr>
          <w:p w14:paraId="24F6B0FE" w14:textId="213823F7" w:rsidR="00313B30" w:rsidRDefault="00313B30" w:rsidP="00313B30">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26F0BDF1" w14:textId="2EA2D699" w:rsidR="00313B30" w:rsidRPr="00060318" w:rsidRDefault="00092772" w:rsidP="00313B30">
            <w:pPr>
              <w:rPr>
                <w:rFonts w:asciiTheme="minorHAnsi" w:hAnsiTheme="minorHAnsi" w:cstheme="minorHAnsi"/>
                <w:lang w:eastAsia="en-US"/>
              </w:rPr>
            </w:pPr>
            <w:r>
              <w:rPr>
                <w:rFonts w:asciiTheme="minorHAnsi" w:hAnsiTheme="minorHAnsi" w:cstheme="minorHAnsi"/>
                <w:lang w:eastAsia="en-US"/>
              </w:rPr>
              <w:t>02/2023 – 04/2025</w:t>
            </w:r>
          </w:p>
        </w:tc>
      </w:tr>
      <w:tr w:rsidR="00313B30" w:rsidRPr="00CB4AD9" w14:paraId="703724E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B770D1" w14:textId="3C776D6A" w:rsidR="00313B30" w:rsidRPr="00313B30" w:rsidRDefault="00FD7D5F" w:rsidP="00313B30">
            <w:pPr>
              <w:rPr>
                <w:rFonts w:asciiTheme="minorHAnsi" w:hAnsiTheme="minorHAnsi" w:cstheme="minorHAnsi"/>
                <w:lang w:eastAsia="en-US"/>
              </w:rPr>
            </w:pPr>
            <w:r>
              <w:rPr>
                <w:rFonts w:asciiTheme="minorHAnsi" w:hAnsiTheme="minorHAnsi" w:cstheme="minorHAnsi"/>
                <w:lang w:eastAsia="en-US"/>
              </w:rPr>
              <w:t xml:space="preserve">Podporná aktivita - </w:t>
            </w:r>
            <w:r w:rsidR="00313B30" w:rsidRPr="00313B30">
              <w:rPr>
                <w:rFonts w:asciiTheme="minorHAnsi" w:hAnsiTheme="minorHAnsi" w:cstheme="minorHAnsi"/>
                <w:lang w:eastAsia="en-US"/>
              </w:rPr>
              <w:t>Interné riadenie projektu</w:t>
            </w:r>
          </w:p>
        </w:tc>
        <w:tc>
          <w:tcPr>
            <w:tcW w:w="2182" w:type="dxa"/>
            <w:tcBorders>
              <w:top w:val="single" w:sz="4" w:space="0" w:color="auto"/>
              <w:left w:val="single" w:sz="4" w:space="0" w:color="auto"/>
              <w:bottom w:val="single" w:sz="4" w:space="0" w:color="auto"/>
              <w:right w:val="single" w:sz="4" w:space="0" w:color="auto"/>
            </w:tcBorders>
          </w:tcPr>
          <w:p w14:paraId="4C6FDB2A" w14:textId="62D9C972" w:rsidR="00313B30" w:rsidRPr="00313B30" w:rsidRDefault="00313B30" w:rsidP="00313B30">
            <w:pPr>
              <w:rPr>
                <w:rFonts w:asciiTheme="minorHAnsi" w:hAnsiTheme="minorHAnsi" w:cstheme="minorHAnsi"/>
                <w:lang w:eastAsia="en-US"/>
              </w:rPr>
            </w:pPr>
            <w:r w:rsidRPr="00313B30">
              <w:rPr>
                <w:rFonts w:asciiTheme="minorHAnsi" w:hAnsiTheme="minorHAnsi" w:cstheme="minorHAnsi"/>
                <w:lang w:eastAsia="en-US"/>
              </w:rPr>
              <w:t>Zabezpečenie</w:t>
            </w:r>
            <w:r w:rsidR="00FD7D5F">
              <w:rPr>
                <w:rFonts w:asciiTheme="minorHAnsi" w:hAnsiTheme="minorHAnsi" w:cstheme="minorHAnsi"/>
                <w:lang w:eastAsia="en-US"/>
              </w:rPr>
              <w:t xml:space="preserve"> projektových a administratívnych prác pre úspešnú implementáciu projektu</w:t>
            </w:r>
          </w:p>
        </w:tc>
        <w:tc>
          <w:tcPr>
            <w:tcW w:w="2182" w:type="dxa"/>
            <w:tcBorders>
              <w:top w:val="single" w:sz="4" w:space="0" w:color="auto"/>
              <w:left w:val="single" w:sz="4" w:space="0" w:color="auto"/>
              <w:bottom w:val="single" w:sz="4" w:space="0" w:color="auto"/>
              <w:right w:val="single" w:sz="4" w:space="0" w:color="auto"/>
            </w:tcBorders>
          </w:tcPr>
          <w:p w14:paraId="7A37C0E8" w14:textId="57FE3304" w:rsidR="00313B30" w:rsidRDefault="00313B30" w:rsidP="00313B30">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47F07EA4" w14:textId="2194BD73" w:rsidR="00313B30" w:rsidRPr="00060318" w:rsidRDefault="00092772" w:rsidP="00DA35F4">
            <w:pPr>
              <w:rPr>
                <w:rFonts w:asciiTheme="minorHAnsi" w:hAnsiTheme="minorHAnsi" w:cstheme="minorHAnsi"/>
                <w:lang w:eastAsia="en-US"/>
              </w:rPr>
            </w:pPr>
            <w:r>
              <w:rPr>
                <w:rFonts w:asciiTheme="minorHAnsi" w:hAnsiTheme="minorHAnsi" w:cstheme="minorHAnsi"/>
                <w:lang w:eastAsia="en-US"/>
              </w:rPr>
              <w:t>02/2023 – 0</w:t>
            </w:r>
            <w:r w:rsidR="00DA35F4">
              <w:rPr>
                <w:rFonts w:asciiTheme="minorHAnsi" w:hAnsiTheme="minorHAnsi" w:cstheme="minorHAnsi"/>
                <w:lang w:eastAsia="en-US"/>
              </w:rPr>
              <w:t>4</w:t>
            </w:r>
            <w:r>
              <w:rPr>
                <w:rFonts w:asciiTheme="minorHAnsi" w:hAnsiTheme="minorHAnsi" w:cstheme="minorHAnsi"/>
                <w:lang w:eastAsia="en-US"/>
              </w:rPr>
              <w:t>/2025</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5991DE17" w:rsidR="0051247B"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4C01FCFC" w14:textId="5DC298E0" w:rsidR="00AB1EB4" w:rsidRDefault="00AB1EB4" w:rsidP="00AB1EB4">
      <w:pPr>
        <w:jc w:val="both"/>
        <w:rPr>
          <w:rFonts w:asciiTheme="minorHAnsi" w:hAnsiTheme="minorHAnsi" w:cstheme="minorHAnsi"/>
          <w:i/>
          <w:lang w:eastAsia="en-US"/>
        </w:rPr>
      </w:pPr>
      <w:r w:rsidRPr="001D2593">
        <w:rPr>
          <w:rFonts w:asciiTheme="minorHAnsi" w:hAnsiTheme="minorHAnsi" w:cstheme="minorHAnsi"/>
          <w:i/>
          <w:lang w:eastAsia="en-US"/>
        </w:rPr>
        <w:t xml:space="preserve">Okrem detailnejšieho popisu aktivít uveďte, </w:t>
      </w:r>
      <w:r w:rsidRPr="0085559E">
        <w:rPr>
          <w:rFonts w:asciiTheme="minorHAnsi" w:hAnsiTheme="minorHAnsi" w:cstheme="minorHAnsi"/>
          <w:i/>
          <w:lang w:eastAsia="en-US"/>
        </w:rPr>
        <w:t>ako je v projekte zabezpečené</w:t>
      </w:r>
      <w:r w:rsidR="001D2593" w:rsidRPr="0085559E">
        <w:rPr>
          <w:rFonts w:asciiTheme="minorHAnsi" w:hAnsiTheme="minorHAnsi" w:cstheme="minorHAnsi"/>
          <w:i/>
          <w:lang w:eastAsia="en-US"/>
        </w:rPr>
        <w:t xml:space="preserve"> dodržiavanie horizontálnych princípov</w:t>
      </w:r>
      <w:r w:rsidR="001D2593">
        <w:rPr>
          <w:rFonts w:asciiTheme="minorHAnsi" w:hAnsiTheme="minorHAnsi" w:cstheme="minorHAnsi"/>
          <w:i/>
          <w:lang w:eastAsia="en-US"/>
        </w:rPr>
        <w:t xml:space="preserve"> podľa čl. 9 nariadenia o spoločných ustanoveniach, ako aj podľa U</w:t>
      </w:r>
      <w:r w:rsidR="001D2593" w:rsidRPr="001D2593">
        <w:rPr>
          <w:rFonts w:asciiTheme="minorHAnsi" w:hAnsiTheme="minorHAnsi" w:cstheme="minorHAnsi"/>
          <w:i/>
          <w:lang w:eastAsia="en-US"/>
        </w:rPr>
        <w:t>znesenia vlády SR č. 668 z 26. októbra 2022</w:t>
      </w:r>
      <w:r w:rsidR="001D2593">
        <w:rPr>
          <w:rFonts w:asciiTheme="minorHAnsi" w:hAnsiTheme="minorHAnsi" w:cstheme="minorHAnsi"/>
          <w:i/>
          <w:lang w:eastAsia="en-US"/>
        </w:rPr>
        <w:t>.</w:t>
      </w:r>
    </w:p>
    <w:p w14:paraId="0D6FA1DE" w14:textId="77777777" w:rsidR="00162B4F" w:rsidRPr="001D2593" w:rsidRDefault="00162B4F" w:rsidP="00AB1EB4">
      <w:pPr>
        <w:jc w:val="both"/>
        <w:rPr>
          <w:rFonts w:asciiTheme="minorHAnsi" w:hAnsiTheme="minorHAnsi" w:cstheme="minorHAnsi"/>
          <w:i/>
          <w:lang w:eastAsia="en-US"/>
        </w:rPr>
      </w:pPr>
    </w:p>
    <w:p w14:paraId="189CE7BE" w14:textId="77777777" w:rsidR="00313B30" w:rsidRPr="00313B30" w:rsidRDefault="00313B30" w:rsidP="00313B30">
      <w:pPr>
        <w:pStyle w:val="Odsekzoznamu"/>
        <w:ind w:left="284"/>
        <w:rPr>
          <w:rFonts w:asciiTheme="minorHAnsi" w:hAnsiTheme="minorHAnsi" w:cstheme="minorHAnsi"/>
        </w:rPr>
      </w:pPr>
      <w:r w:rsidRPr="00313B30">
        <w:rPr>
          <w:rFonts w:asciiTheme="minorHAnsi" w:hAnsiTheme="minorHAnsi" w:cstheme="minorHAnsi"/>
        </w:rPr>
        <w:t xml:space="preserve">• Hlavná aktivita projektu </w:t>
      </w:r>
    </w:p>
    <w:p w14:paraId="56733458" w14:textId="308E8C59" w:rsidR="00313B30" w:rsidRDefault="00313B30" w:rsidP="00313B30">
      <w:pPr>
        <w:pStyle w:val="Odsekzoznamu"/>
        <w:ind w:left="284"/>
        <w:jc w:val="both"/>
        <w:rPr>
          <w:rFonts w:asciiTheme="minorHAnsi" w:hAnsiTheme="minorHAnsi" w:cstheme="minorHAnsi"/>
        </w:rPr>
      </w:pPr>
      <w:r w:rsidRPr="00313B30">
        <w:rPr>
          <w:rFonts w:asciiTheme="minorHAnsi" w:hAnsiTheme="minorHAnsi" w:cstheme="minorHAnsi"/>
        </w:rPr>
        <w:t>-</w:t>
      </w:r>
      <w:r w:rsidRPr="00313B30">
        <w:rPr>
          <w:rFonts w:asciiTheme="minorHAnsi" w:hAnsiTheme="minorHAnsi" w:cstheme="minorHAnsi"/>
        </w:rPr>
        <w:tab/>
      </w:r>
      <w:r w:rsidRPr="00313B30">
        <w:rPr>
          <w:rFonts w:asciiTheme="minorHAnsi" w:hAnsiTheme="minorHAnsi" w:cstheme="minorHAnsi"/>
          <w:u w:val="single"/>
        </w:rPr>
        <w:t>Stavebné práce</w:t>
      </w:r>
      <w:r w:rsidRPr="00313B30">
        <w:rPr>
          <w:rFonts w:asciiTheme="minorHAnsi" w:hAnsiTheme="minorHAnsi" w:cstheme="minorHAnsi"/>
        </w:rPr>
        <w:t xml:space="preserve"> - práce zhotoviteľa diela súvisiace s uskutočnením požiadaviek podľa výkazu výmer na stavebné práce, ktorý je súčasťou súťažných podkladov verejného </w:t>
      </w:r>
      <w:r w:rsidRPr="00313B30">
        <w:rPr>
          <w:rFonts w:asciiTheme="minorHAnsi" w:hAnsiTheme="minorHAnsi" w:cstheme="minorHAnsi"/>
        </w:rPr>
        <w:lastRenderedPageBreak/>
        <w:t xml:space="preserve">obstarávania. Výber zhotoviteľa </w:t>
      </w:r>
      <w:r>
        <w:rPr>
          <w:rFonts w:asciiTheme="minorHAnsi" w:hAnsiTheme="minorHAnsi" w:cstheme="minorHAnsi"/>
        </w:rPr>
        <w:t>bol</w:t>
      </w:r>
      <w:r w:rsidRPr="00313B30">
        <w:rPr>
          <w:rFonts w:asciiTheme="minorHAnsi" w:hAnsiTheme="minorHAnsi" w:cstheme="minorHAnsi"/>
        </w:rPr>
        <w:t xml:space="preserve"> zabezpečený prostredníctvom verejnej súťaže v súlade so zákonom o verejnom obstarávaní. </w:t>
      </w:r>
    </w:p>
    <w:p w14:paraId="5612F955" w14:textId="0580567B" w:rsidR="0081230B" w:rsidRPr="0081230B" w:rsidRDefault="0081230B" w:rsidP="00D12B74">
      <w:pPr>
        <w:pStyle w:val="Odsekzoznamu"/>
        <w:spacing w:before="120"/>
        <w:ind w:left="284"/>
        <w:contextualSpacing w:val="0"/>
        <w:jc w:val="both"/>
        <w:rPr>
          <w:rFonts w:asciiTheme="minorHAnsi" w:hAnsiTheme="minorHAnsi" w:cstheme="minorHAnsi"/>
        </w:rPr>
      </w:pPr>
      <w:r>
        <w:rPr>
          <w:rFonts w:asciiTheme="minorHAnsi" w:hAnsiTheme="minorHAnsi" w:cstheme="minorHAnsi"/>
        </w:rPr>
        <w:t xml:space="preserve">Hlavná aktivita projektu bude zahŕňať okrem výdavkov na stavebné práce aj výdavky </w:t>
      </w:r>
      <w:r>
        <w:rPr>
          <w:rFonts w:asciiTheme="minorHAnsi" w:hAnsiTheme="minorHAnsi" w:cstheme="minorHAnsi"/>
        </w:rPr>
        <w:br/>
        <w:t>na valorizáciu.</w:t>
      </w:r>
    </w:p>
    <w:p w14:paraId="6FCC3543" w14:textId="77777777" w:rsidR="0081230B" w:rsidRPr="00313B30" w:rsidRDefault="0081230B" w:rsidP="00313B30">
      <w:pPr>
        <w:pStyle w:val="Odsekzoznamu"/>
        <w:ind w:left="284"/>
        <w:jc w:val="both"/>
        <w:rPr>
          <w:rFonts w:asciiTheme="minorHAnsi" w:hAnsiTheme="minorHAnsi" w:cstheme="minorHAnsi"/>
        </w:rPr>
      </w:pPr>
    </w:p>
    <w:p w14:paraId="450D4F2A" w14:textId="0EBCCD57" w:rsidR="00313B30" w:rsidRPr="00313B30" w:rsidRDefault="00313B30" w:rsidP="00313B30">
      <w:pPr>
        <w:pStyle w:val="Odsekzoznamu"/>
        <w:ind w:left="284"/>
        <w:rPr>
          <w:rFonts w:asciiTheme="minorHAnsi" w:hAnsiTheme="minorHAnsi" w:cstheme="minorHAnsi"/>
        </w:rPr>
      </w:pPr>
      <w:r w:rsidRPr="00313B30">
        <w:rPr>
          <w:rFonts w:asciiTheme="minorHAnsi" w:hAnsiTheme="minorHAnsi" w:cstheme="minorHAnsi"/>
        </w:rPr>
        <w:t>• Podporné aktivity</w:t>
      </w:r>
      <w:r w:rsidR="00D12B74">
        <w:rPr>
          <w:rFonts w:asciiTheme="minorHAnsi" w:hAnsiTheme="minorHAnsi" w:cstheme="minorHAnsi"/>
        </w:rPr>
        <w:t xml:space="preserve"> projektu</w:t>
      </w:r>
      <w:r w:rsidRPr="00313B30">
        <w:rPr>
          <w:rFonts w:asciiTheme="minorHAnsi" w:hAnsiTheme="minorHAnsi" w:cstheme="minorHAnsi"/>
        </w:rPr>
        <w:t xml:space="preserve"> </w:t>
      </w:r>
    </w:p>
    <w:p w14:paraId="2AA2E343" w14:textId="77777777" w:rsidR="00313B30" w:rsidRPr="00313B30" w:rsidRDefault="00313B30" w:rsidP="00313B30">
      <w:pPr>
        <w:pStyle w:val="Odsekzoznamu"/>
        <w:ind w:left="284"/>
        <w:rPr>
          <w:rFonts w:asciiTheme="minorHAnsi" w:hAnsiTheme="minorHAnsi" w:cstheme="minorHAnsi"/>
        </w:rPr>
      </w:pPr>
      <w:r w:rsidRPr="00313B30">
        <w:rPr>
          <w:rFonts w:asciiTheme="minorHAnsi" w:hAnsiTheme="minorHAnsi" w:cstheme="minorHAnsi"/>
        </w:rPr>
        <w:t>-</w:t>
      </w:r>
      <w:r w:rsidRPr="00313B30">
        <w:rPr>
          <w:rFonts w:asciiTheme="minorHAnsi" w:hAnsiTheme="minorHAnsi" w:cstheme="minorHAnsi"/>
        </w:rPr>
        <w:tab/>
      </w:r>
      <w:r w:rsidRPr="00313B30">
        <w:rPr>
          <w:rFonts w:asciiTheme="minorHAnsi" w:hAnsiTheme="minorHAnsi" w:cstheme="minorHAnsi"/>
          <w:u w:val="single"/>
        </w:rPr>
        <w:t>Publicita a informovanosť</w:t>
      </w:r>
    </w:p>
    <w:p w14:paraId="6FDD4F35" w14:textId="0771F23C" w:rsidR="00313B30" w:rsidRPr="00D20049" w:rsidRDefault="00313B30" w:rsidP="00313B30">
      <w:pPr>
        <w:pStyle w:val="Odsekzoznamu"/>
        <w:ind w:left="284"/>
        <w:jc w:val="both"/>
        <w:rPr>
          <w:rFonts w:asciiTheme="minorHAnsi" w:hAnsiTheme="minorHAnsi" w:cstheme="minorHAnsi"/>
        </w:rPr>
      </w:pPr>
      <w:r w:rsidRPr="00D20049">
        <w:rPr>
          <w:rFonts w:asciiTheme="minorHAnsi" w:hAnsiTheme="minorHAnsi" w:cstheme="minorHAnsi"/>
        </w:rPr>
        <w:t xml:space="preserve">Stála pamätná tabuľa - inštalácia stálej pamätnej tabule bude bezodkladne po ukončení realizácie projektu v mieste realizácie projektu. Výdavky na stálu pamätnú tabulu sú určené vo výške 1 000 € s DPH/ks v zmysle vykonaného prieskumu trhu. </w:t>
      </w:r>
      <w:r w:rsidR="000F4A06">
        <w:rPr>
          <w:rFonts w:asciiTheme="minorHAnsi" w:hAnsiTheme="minorHAnsi" w:cstheme="minorHAnsi"/>
        </w:rPr>
        <w:t>Skutočná výška výdavkov bude stanovená na základe výsledku verejného obstarávania.</w:t>
      </w:r>
    </w:p>
    <w:p w14:paraId="1834AA4E" w14:textId="187C71AE" w:rsidR="00313B30" w:rsidRPr="00313B30" w:rsidRDefault="00313B30" w:rsidP="00D12B74">
      <w:pPr>
        <w:pStyle w:val="Odsekzoznamu"/>
        <w:spacing w:before="120"/>
        <w:ind w:left="284"/>
        <w:contextualSpacing w:val="0"/>
        <w:rPr>
          <w:rFonts w:asciiTheme="minorHAnsi" w:hAnsiTheme="minorHAnsi" w:cstheme="minorHAnsi"/>
        </w:rPr>
      </w:pPr>
      <w:r w:rsidRPr="00313B30">
        <w:rPr>
          <w:rFonts w:asciiTheme="minorHAnsi" w:hAnsiTheme="minorHAnsi" w:cstheme="minorHAnsi"/>
        </w:rPr>
        <w:t>-</w:t>
      </w:r>
      <w:r w:rsidRPr="00313B30">
        <w:rPr>
          <w:rFonts w:asciiTheme="minorHAnsi" w:hAnsiTheme="minorHAnsi" w:cstheme="minorHAnsi"/>
        </w:rPr>
        <w:tab/>
      </w:r>
      <w:r w:rsidRPr="00313B30">
        <w:rPr>
          <w:rFonts w:asciiTheme="minorHAnsi" w:hAnsiTheme="minorHAnsi" w:cstheme="minorHAnsi"/>
          <w:u w:val="single"/>
        </w:rPr>
        <w:t>Interné riadenie projektu</w:t>
      </w:r>
    </w:p>
    <w:p w14:paraId="3776242A" w14:textId="5979CC49" w:rsidR="00313B30" w:rsidRPr="00313B30" w:rsidRDefault="00313B30" w:rsidP="00D60175">
      <w:pPr>
        <w:pStyle w:val="Odsekzoznamu"/>
        <w:ind w:left="284"/>
        <w:jc w:val="both"/>
        <w:rPr>
          <w:rFonts w:asciiTheme="minorHAnsi" w:hAnsiTheme="minorHAnsi" w:cstheme="minorHAnsi"/>
        </w:rPr>
      </w:pPr>
      <w:r w:rsidRPr="00313B30">
        <w:rPr>
          <w:rFonts w:asciiTheme="minorHAnsi" w:hAnsiTheme="minorHAnsi" w:cstheme="minorHAnsi"/>
        </w:rPr>
        <w:t xml:space="preserve">Predpokladom úspešnej realizácie projektu je jeho efektívne riadenie. Riadenie projektu, ako podporná aktivita, je zabezpečované internými zamestnancami žiadateľa, SSC a IVSC </w:t>
      </w:r>
      <w:r w:rsidR="00D60175">
        <w:rPr>
          <w:rFonts w:asciiTheme="minorHAnsi" w:hAnsiTheme="minorHAnsi" w:cstheme="minorHAnsi"/>
        </w:rPr>
        <w:t>Košice</w:t>
      </w:r>
      <w:r w:rsidRPr="00313B30">
        <w:rPr>
          <w:rFonts w:asciiTheme="minorHAnsi" w:hAnsiTheme="minorHAnsi" w:cstheme="minorHAnsi"/>
        </w:rPr>
        <w:t>. Externé riadenie nebolo/nebude uplatňované. Riadenie projektu prebieha v nasledovných etapách:</w:t>
      </w:r>
    </w:p>
    <w:p w14:paraId="67A5B397" w14:textId="22F7EC73" w:rsidR="00313B30" w:rsidRPr="00572D01" w:rsidRDefault="00313B30" w:rsidP="00572D01">
      <w:pPr>
        <w:pStyle w:val="Odsekzoznamu"/>
        <w:ind w:left="284"/>
        <w:jc w:val="both"/>
        <w:rPr>
          <w:rFonts w:asciiTheme="minorHAnsi" w:hAnsiTheme="minorHAnsi" w:cstheme="minorHAnsi"/>
        </w:rPr>
      </w:pPr>
      <w:r w:rsidRPr="00313B30">
        <w:rPr>
          <w:rFonts w:asciiTheme="minorHAnsi" w:hAnsiTheme="minorHAnsi" w:cstheme="minorHAnsi"/>
        </w:rPr>
        <w:t>• riadenie prípravy projektu, prípravy a realizácie verejného obstarávania k projektu a prípravy žiadosti o NFP (aktivity súvisiace s riadením a koordináciou prípravy</w:t>
      </w:r>
      <w:r w:rsidR="00572D01">
        <w:rPr>
          <w:rFonts w:asciiTheme="minorHAnsi" w:hAnsiTheme="minorHAnsi" w:cstheme="minorHAnsi"/>
        </w:rPr>
        <w:t xml:space="preserve"> </w:t>
      </w:r>
      <w:r w:rsidRPr="00572D01">
        <w:rPr>
          <w:rFonts w:asciiTheme="minorHAnsi" w:hAnsiTheme="minorHAnsi" w:cstheme="minorHAnsi"/>
        </w:rPr>
        <w:t>projektu),</w:t>
      </w:r>
    </w:p>
    <w:p w14:paraId="012D5B66" w14:textId="3C5862D4" w:rsidR="00313B30" w:rsidRPr="00572D01" w:rsidRDefault="00313B30" w:rsidP="00572D01">
      <w:pPr>
        <w:pStyle w:val="Odsekzoznamu"/>
        <w:ind w:left="284"/>
        <w:jc w:val="both"/>
        <w:rPr>
          <w:rFonts w:asciiTheme="minorHAnsi" w:hAnsiTheme="minorHAnsi" w:cstheme="minorHAnsi"/>
        </w:rPr>
      </w:pPr>
      <w:r w:rsidRPr="00313B30">
        <w:rPr>
          <w:rFonts w:asciiTheme="minorHAnsi" w:hAnsiTheme="minorHAnsi" w:cstheme="minorHAnsi"/>
        </w:rPr>
        <w:t>• riadenie implementácie projektu (aktivity zamerané na riadenie a koordináciu realizácie stavby a projektu po podpise zmluvy o NFP do ukončenia implementácie</w:t>
      </w:r>
      <w:r w:rsidR="00572D01">
        <w:rPr>
          <w:rFonts w:asciiTheme="minorHAnsi" w:hAnsiTheme="minorHAnsi" w:cstheme="minorHAnsi"/>
        </w:rPr>
        <w:t xml:space="preserve"> </w:t>
      </w:r>
      <w:r w:rsidRPr="00572D01">
        <w:rPr>
          <w:rFonts w:asciiTheme="minorHAnsi" w:hAnsiTheme="minorHAnsi" w:cstheme="minorHAnsi"/>
        </w:rPr>
        <w:t>projektu).</w:t>
      </w:r>
    </w:p>
    <w:p w14:paraId="4D511E66" w14:textId="75B27C2A" w:rsidR="00226281" w:rsidRDefault="00226281" w:rsidP="00313B30">
      <w:pPr>
        <w:pStyle w:val="Odsekzoznamu"/>
        <w:ind w:left="284"/>
        <w:rPr>
          <w:rFonts w:asciiTheme="minorHAnsi" w:hAnsiTheme="minorHAnsi" w:cstheme="minorHAnsi"/>
        </w:rPr>
      </w:pPr>
      <w:r>
        <w:rPr>
          <w:rFonts w:asciiTheme="minorHAnsi" w:hAnsiTheme="minorHAnsi" w:cstheme="minorHAnsi"/>
        </w:rPr>
        <w:t>Výdavky na riadenie projektu nebudú nárokované</w:t>
      </w:r>
      <w:r w:rsidR="002A3ED5">
        <w:rPr>
          <w:rFonts w:asciiTheme="minorHAnsi" w:hAnsiTheme="minorHAnsi" w:cstheme="minorHAnsi"/>
        </w:rPr>
        <w:t xml:space="preserve"> v rámci rozpočtu projektu</w:t>
      </w:r>
      <w:r>
        <w:rPr>
          <w:rFonts w:asciiTheme="minorHAnsi" w:hAnsiTheme="minorHAnsi" w:cstheme="minorHAnsi"/>
        </w:rPr>
        <w:t>.</w:t>
      </w:r>
    </w:p>
    <w:p w14:paraId="5B5245C7" w14:textId="755A5F55" w:rsidR="00572D01" w:rsidRDefault="00572D01" w:rsidP="00313B30">
      <w:pPr>
        <w:pStyle w:val="Odsekzoznamu"/>
        <w:ind w:left="284"/>
        <w:rPr>
          <w:rFonts w:asciiTheme="minorHAnsi" w:hAnsiTheme="minorHAnsi" w:cstheme="minorHAnsi"/>
        </w:rPr>
      </w:pPr>
    </w:p>
    <w:p w14:paraId="096E9A84" w14:textId="77777777" w:rsidR="00572D01" w:rsidRPr="007A525C" w:rsidRDefault="00572D01" w:rsidP="00572D01">
      <w:pPr>
        <w:jc w:val="both"/>
        <w:rPr>
          <w:rFonts w:asciiTheme="minorHAnsi" w:hAnsiTheme="minorHAnsi" w:cstheme="minorHAnsi"/>
          <w:u w:val="single"/>
        </w:rPr>
      </w:pPr>
      <w:r w:rsidRPr="007A525C">
        <w:rPr>
          <w:rFonts w:asciiTheme="minorHAnsi" w:hAnsiTheme="minorHAnsi" w:cstheme="minorHAnsi"/>
          <w:u w:val="single"/>
        </w:rPr>
        <w:t>Dodržiavanie horizontálnych princípov podľa čl. 9 nariadenia o spoločných ustanoveniach, ako aj podľa uznesenia vlády SR č. 668 z 26. októbra 2022</w:t>
      </w:r>
    </w:p>
    <w:p w14:paraId="27083BE3" w14:textId="1447CC24" w:rsidR="00572D01" w:rsidRPr="00572D01" w:rsidRDefault="00572D01" w:rsidP="00572D01">
      <w:pPr>
        <w:spacing w:before="120"/>
        <w:jc w:val="both"/>
        <w:rPr>
          <w:rFonts w:asciiTheme="minorHAnsi" w:hAnsiTheme="minorHAnsi" w:cstheme="minorHAnsi"/>
        </w:rPr>
      </w:pPr>
      <w:r w:rsidRPr="009D0459">
        <w:rPr>
          <w:rFonts w:asciiTheme="minorHAnsi" w:hAnsiTheme="minorHAnsi" w:cstheme="minorHAnsi"/>
        </w:rPr>
        <w:t>Projekt bude realizovaný v súlade s horizontálnymi princípmi s povinnosťou dodržania súladu projektu s Chartou základných práv Európskej únie, rodovou rovnosťou, nediskrimináciou a prístupnosťou osôb so zdravotným postihnutím, ktoré sú definované v Partnerskej dohode SR na roky 2021 – 2027 a v čl. 9 nariadenia o spoločných ustanoveniach, berúc do úvahy Chartu základných práv Európskej únie a povinnosti vyplývajúce z Dohovoru OSN o právach osôb so zdravotným postihnutím a zabezpečenia prístupnosti v súlade s jeho článkom 9, ako horizontálne základné podmienky.</w:t>
      </w:r>
    </w:p>
    <w:p w14:paraId="196B4C7A" w14:textId="4C5F473B" w:rsidR="00517A82" w:rsidRDefault="00517A82" w:rsidP="000C0E25">
      <w:pPr>
        <w:pStyle w:val="Odsekzoznamu"/>
        <w:ind w:left="284"/>
        <w:rPr>
          <w:rFonts w:asciiTheme="minorHAnsi" w:hAnsiTheme="minorHAnsi" w:cstheme="minorHAnsi"/>
        </w:rPr>
      </w:pPr>
    </w:p>
    <w:p w14:paraId="1ABC5D92" w14:textId="0F85052B" w:rsidR="003F4170" w:rsidRPr="00CB4AD9" w:rsidRDefault="00D624D1" w:rsidP="003F4170">
      <w:pPr>
        <w:jc w:val="both"/>
        <w:rPr>
          <w:rFonts w:asciiTheme="minorHAnsi" w:hAnsiTheme="minorHAnsi" w:cstheme="minorHAnsi"/>
          <w:i/>
        </w:rPr>
      </w:pPr>
      <w:r>
        <w:rPr>
          <w:rFonts w:asciiTheme="minorHAnsi" w:hAnsiTheme="minorHAnsi" w:cstheme="minorHAnsi"/>
          <w:i/>
          <w:lang w:eastAsia="en-US"/>
        </w:rPr>
        <w:t>A</w:t>
      </w:r>
      <w:r w:rsidR="00D12B74">
        <w:rPr>
          <w:rFonts w:asciiTheme="minorHAnsi" w:hAnsiTheme="minorHAnsi" w:cstheme="minorHAnsi"/>
          <w:i/>
          <w:lang w:eastAsia="en-US"/>
        </w:rPr>
        <w:t>k</w:t>
      </w:r>
      <w:r>
        <w:rPr>
          <w:rFonts w:asciiTheme="minorHAnsi" w:hAnsiTheme="minorHAnsi" w:cstheme="minorHAnsi"/>
          <w:i/>
          <w:lang w:eastAsia="en-US"/>
        </w:rPr>
        <w:t xml:space="preserve"> po schválení zámeru NP komisiou </w:t>
      </w:r>
      <w:r w:rsidRPr="00CB4AD9">
        <w:rPr>
          <w:rFonts w:asciiTheme="minorHAnsi" w:hAnsiTheme="minorHAnsi" w:cstheme="minorHAnsi"/>
          <w:i/>
        </w:rPr>
        <w:t>pri Monitorovacom výbore pre Program Slovensko 2021 – 2027</w:t>
      </w:r>
      <w:r>
        <w:rPr>
          <w:rFonts w:asciiTheme="minorHAnsi" w:hAnsiTheme="minorHAnsi" w:cstheme="minorHAnsi"/>
          <w:i/>
        </w:rPr>
        <w:t xml:space="preserve"> </w:t>
      </w:r>
      <w:r>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7E3C6F28" w14:textId="77777777" w:rsidR="003F4170" w:rsidRPr="00CB4AD9" w:rsidRDefault="003F4170" w:rsidP="000C0E25">
      <w:pPr>
        <w:pStyle w:val="Odsekzoznamu"/>
        <w:ind w:left="284"/>
        <w:rPr>
          <w:rFonts w:asciiTheme="minorHAnsi" w:hAnsiTheme="minorHAnsi" w:cstheme="minorHAnsi"/>
        </w:rPr>
      </w:pPr>
    </w:p>
    <w:p w14:paraId="0BE90BED" w14:textId="77777777" w:rsidR="000C0E25" w:rsidRPr="00CB4AD9" w:rsidRDefault="000C0E25" w:rsidP="00757293">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5D0E7798" w:rsidR="000C0E25" w:rsidRPr="00060318" w:rsidRDefault="00DC2445" w:rsidP="00F119D3">
            <w:pPr>
              <w:rPr>
                <w:rFonts w:asciiTheme="minorHAnsi" w:hAnsiTheme="minorHAnsi" w:cstheme="minorHAnsi"/>
                <w:lang w:eastAsia="en-US"/>
              </w:rPr>
            </w:pPr>
            <w:r>
              <w:rPr>
                <w:rFonts w:asciiTheme="minorHAnsi" w:hAnsiTheme="minorHAnsi" w:cstheme="minorHAnsi"/>
                <w:lang w:eastAsia="en-US"/>
              </w:rPr>
              <w:t>01/2024</w:t>
            </w: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47F76FC9" w:rsidR="00F44A29" w:rsidRPr="00060318" w:rsidRDefault="00DC0B08" w:rsidP="00582444">
            <w:pPr>
              <w:rPr>
                <w:rFonts w:asciiTheme="minorHAnsi" w:hAnsiTheme="minorHAnsi" w:cstheme="minorHAnsi"/>
                <w:lang w:eastAsia="en-US"/>
              </w:rPr>
            </w:pPr>
            <w:r>
              <w:rPr>
                <w:rFonts w:asciiTheme="minorHAnsi" w:hAnsiTheme="minorHAnsi" w:cstheme="minorHAnsi"/>
                <w:lang w:eastAsia="en-US"/>
              </w:rPr>
              <w:t>1. štvrťrok 2024</w:t>
            </w: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lastRenderedPageBreak/>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297456D0" w:rsidR="000C0E25" w:rsidRPr="00060318" w:rsidRDefault="00DC0B08" w:rsidP="00582444">
            <w:pPr>
              <w:rPr>
                <w:rFonts w:asciiTheme="minorHAnsi" w:hAnsiTheme="minorHAnsi" w:cstheme="minorHAnsi"/>
                <w:lang w:eastAsia="en-US"/>
              </w:rPr>
            </w:pPr>
            <w:r>
              <w:rPr>
                <w:rFonts w:asciiTheme="minorHAnsi" w:hAnsiTheme="minorHAnsi" w:cstheme="minorHAnsi"/>
                <w:lang w:eastAsia="en-US"/>
              </w:rPr>
              <w:t>1. štvrťrok 202</w:t>
            </w:r>
            <w:r w:rsidR="00A935C5">
              <w:rPr>
                <w:rFonts w:asciiTheme="minorHAnsi" w:hAnsiTheme="minorHAnsi" w:cstheme="minorHAnsi"/>
                <w:lang w:eastAsia="en-US"/>
              </w:rPr>
              <w:t>3</w:t>
            </w: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11B7A7A6" w:rsidR="000C0E25" w:rsidRPr="00060318" w:rsidRDefault="00E27207" w:rsidP="00E27207">
            <w:pPr>
              <w:rPr>
                <w:rFonts w:asciiTheme="minorHAnsi" w:hAnsiTheme="minorHAnsi" w:cstheme="minorHAnsi"/>
                <w:lang w:eastAsia="en-US"/>
              </w:rPr>
            </w:pPr>
            <w:r>
              <w:rPr>
                <w:rFonts w:asciiTheme="minorHAnsi" w:hAnsiTheme="minorHAnsi" w:cstheme="minorHAnsi"/>
                <w:lang w:eastAsia="en-US"/>
              </w:rPr>
              <w:t>27</w:t>
            </w: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0AFE86D5" w:rsidR="000C0E25" w:rsidRPr="00CB4AD9" w:rsidRDefault="00D60175" w:rsidP="005B0097">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4A09B1" w:rsidRPr="00CB4AD9" w14:paraId="07F52A18" w14:textId="77777777" w:rsidTr="00572D01">
        <w:trPr>
          <w:trHeight w:val="39"/>
        </w:trPr>
        <w:tc>
          <w:tcPr>
            <w:tcW w:w="3964" w:type="dxa"/>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5"/>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7656A932" w:rsidR="004A09B1" w:rsidRPr="00CB4AD9" w:rsidRDefault="00D60175" w:rsidP="005B0097">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7FBE068A" w:rsidR="004A09B1" w:rsidRPr="00CB4AD9" w:rsidRDefault="00E634C5" w:rsidP="00C21C8B">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REF  CelkomSuma </w:instrText>
            </w:r>
            <w:r>
              <w:rPr>
                <w:rFonts w:asciiTheme="minorHAnsi" w:hAnsiTheme="minorHAnsi" w:cstheme="minorHAnsi"/>
                <w:lang w:eastAsia="en-US"/>
              </w:rPr>
              <w:fldChar w:fldCharType="separate"/>
            </w:r>
            <w:r w:rsidR="00DA35F4">
              <w:rPr>
                <w:rFonts w:asciiTheme="minorHAnsi" w:hAnsiTheme="minorHAnsi" w:cstheme="minorHAnsi"/>
                <w:noProof/>
                <w:lang w:eastAsia="en-US"/>
              </w:rPr>
              <w:t>16 4</w:t>
            </w:r>
            <w:r w:rsidR="00DE11E4">
              <w:rPr>
                <w:rFonts w:asciiTheme="minorHAnsi" w:hAnsiTheme="minorHAnsi" w:cstheme="minorHAnsi"/>
                <w:noProof/>
                <w:lang w:eastAsia="en-US"/>
              </w:rPr>
              <w:t>59</w:t>
            </w:r>
            <w:r w:rsidR="00DA35F4">
              <w:rPr>
                <w:rFonts w:asciiTheme="minorHAnsi" w:hAnsiTheme="minorHAnsi" w:cstheme="minorHAnsi"/>
                <w:noProof/>
                <w:lang w:eastAsia="en-US"/>
              </w:rPr>
              <w:t> 306,30 €</w:t>
            </w:r>
            <w:r>
              <w:rPr>
                <w:rFonts w:asciiTheme="minorHAnsi" w:hAnsiTheme="minorHAnsi" w:cstheme="minorHAnsi"/>
                <w:lang w:eastAsia="en-US"/>
              </w:rPr>
              <w:fldChar w:fldCharType="end"/>
            </w:r>
          </w:p>
        </w:tc>
      </w:tr>
      <w:tr w:rsidR="003B2E66" w:rsidRPr="00CB4AD9" w14:paraId="3E8D43B4" w14:textId="77777777" w:rsidTr="00572D01">
        <w:trPr>
          <w:trHeight w:val="39"/>
        </w:trPr>
        <w:tc>
          <w:tcPr>
            <w:tcW w:w="3964" w:type="dxa"/>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6"/>
            </w:r>
          </w:p>
        </w:tc>
        <w:sdt>
          <w:sdtPr>
            <w:rPr>
              <w:rFonts w:asciiTheme="minorHAnsi" w:hAnsiTheme="minorHAnsi" w:cstheme="minorHAnsi"/>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0EA2E634" w:rsidR="003B2E66" w:rsidRDefault="00D60175" w:rsidP="003B2E66">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6A25E1D2" w:rsidR="003B2E66" w:rsidRPr="00CB4AD9" w:rsidRDefault="00DE11E4" w:rsidP="003B2E66">
            <w:pPr>
              <w:jc w:val="right"/>
              <w:rPr>
                <w:rFonts w:asciiTheme="minorHAnsi" w:hAnsiTheme="minorHAnsi" w:cstheme="minorHAnsi"/>
                <w:lang w:eastAsia="en-US"/>
              </w:rPr>
            </w:pPr>
            <w:r>
              <w:rPr>
                <w:rFonts w:asciiTheme="minorHAnsi" w:hAnsiTheme="minorHAnsi" w:cstheme="minorHAnsi"/>
                <w:lang w:eastAsia="en-US"/>
              </w:rPr>
              <w:t>13 990 410,35</w:t>
            </w:r>
            <w:r w:rsidR="00E634C5">
              <w:rPr>
                <w:rFonts w:asciiTheme="minorHAnsi" w:hAnsiTheme="minorHAnsi" w:cstheme="minorHAnsi"/>
                <w:lang w:eastAsia="en-US"/>
              </w:rPr>
              <w:fldChar w:fldCharType="begin"/>
            </w:r>
            <w:r w:rsidR="00E634C5">
              <w:rPr>
                <w:rFonts w:asciiTheme="minorHAnsi" w:hAnsiTheme="minorHAnsi" w:cstheme="minorHAnsi"/>
                <w:lang w:eastAsia="en-US"/>
              </w:rPr>
              <w:instrText xml:space="preserve"> =CelkomSuma*0,85 </w:instrText>
            </w:r>
            <w:r w:rsidR="00E634C5">
              <w:rPr>
                <w:rFonts w:asciiTheme="minorHAnsi" w:hAnsiTheme="minorHAnsi" w:cstheme="minorHAnsi"/>
                <w:lang w:eastAsia="en-US"/>
              </w:rPr>
              <w:fldChar w:fldCharType="separate"/>
            </w:r>
            <w:r w:rsidR="00DA35F4">
              <w:rPr>
                <w:rFonts w:asciiTheme="minorHAnsi" w:hAnsiTheme="minorHAnsi" w:cstheme="minorHAnsi"/>
                <w:noProof/>
                <w:lang w:eastAsia="en-US"/>
              </w:rPr>
              <w:t xml:space="preserve"> €</w:t>
            </w:r>
            <w:r w:rsidR="00E634C5">
              <w:rPr>
                <w:rFonts w:asciiTheme="minorHAnsi" w:hAnsiTheme="minorHAnsi" w:cstheme="minorHAnsi"/>
                <w:lang w:eastAsia="en-US"/>
              </w:rPr>
              <w:fldChar w:fldCharType="end"/>
            </w:r>
          </w:p>
        </w:tc>
      </w:tr>
      <w:tr w:rsidR="00F44A29" w:rsidRPr="00CB4AD9" w14:paraId="095B9F42" w14:textId="77777777" w:rsidTr="00572D01">
        <w:trPr>
          <w:trHeight w:val="39"/>
        </w:trPr>
        <w:tc>
          <w:tcPr>
            <w:tcW w:w="3964" w:type="dxa"/>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7"/>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8"/>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vAlign w:val="center"/>
              </w:tcPr>
              <w:p w14:paraId="203EEA26" w14:textId="5B86ACF7" w:rsidR="00F44A29" w:rsidRDefault="00D60175" w:rsidP="006C0813">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vAlign w:val="center"/>
          </w:tcPr>
          <w:p w14:paraId="28A97E36" w14:textId="2F112EB2" w:rsidR="00F44A29" w:rsidRPr="00CB4AD9" w:rsidRDefault="00FC64C2" w:rsidP="006C0813">
            <w:pPr>
              <w:jc w:val="right"/>
              <w:rPr>
                <w:rFonts w:asciiTheme="minorHAnsi" w:hAnsiTheme="minorHAnsi" w:cstheme="minorHAnsi"/>
                <w:lang w:eastAsia="en-US"/>
              </w:rPr>
            </w:pPr>
            <w:r>
              <w:rPr>
                <w:rFonts w:asciiTheme="minorHAnsi" w:hAnsiTheme="minorHAnsi" w:cstheme="minorHAnsi"/>
                <w:lang w:eastAsia="en-US"/>
              </w:rPr>
              <w:t>0,00 €</w:t>
            </w: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354887AB" w:rsidR="00517A82"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7376F32F" w:rsidR="00C15390" w:rsidRPr="00C21C8B" w:rsidRDefault="00C15390" w:rsidP="00C21C8B">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068ED333" w:rsidR="00A06DD6" w:rsidRPr="00CB4AD9" w:rsidRDefault="00A06DD6" w:rsidP="00757293">
      <w:pPr>
        <w:keepNext/>
        <w:ind w:left="425"/>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00275E" w:rsidRPr="00CB4AD9" w14:paraId="192EFD23" w14:textId="77777777" w:rsidTr="00F10A7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AE2CE3" w14:textId="77777777" w:rsidR="0000275E" w:rsidRPr="00CB4AD9" w:rsidRDefault="0000275E" w:rsidP="00F10A73">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FCCDCA" w14:textId="77777777" w:rsidR="0000275E" w:rsidRPr="00CB4AD9" w:rsidRDefault="0000275E" w:rsidP="00F10A73">
            <w:pPr>
              <w:rPr>
                <w:rFonts w:asciiTheme="minorHAnsi" w:hAnsiTheme="minorHAnsi" w:cstheme="minorHAnsi"/>
                <w:b/>
                <w:lang w:eastAsia="en-US"/>
              </w:rPr>
            </w:pPr>
            <w:r w:rsidRPr="00CB4AD9">
              <w:rPr>
                <w:rFonts w:asciiTheme="minorHAnsi" w:hAnsiTheme="minorHAnsi" w:cstheme="minorHAnsi"/>
                <w:b/>
                <w:lang w:eastAsia="en-US"/>
              </w:rPr>
              <w:t>Celkové oprávnené výdavky</w:t>
            </w:r>
          </w:p>
          <w:p w14:paraId="216FA99B" w14:textId="77777777" w:rsidR="0000275E" w:rsidRPr="00CB4AD9" w:rsidRDefault="0000275E" w:rsidP="00F10A7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3CA7673" w14:textId="77777777" w:rsidR="0000275E" w:rsidRPr="00CB4AD9" w:rsidRDefault="0000275E" w:rsidP="00F10A73">
            <w:pPr>
              <w:rPr>
                <w:rFonts w:asciiTheme="minorHAnsi" w:hAnsiTheme="minorHAnsi" w:cstheme="minorHAnsi"/>
                <w:b/>
                <w:lang w:eastAsia="en-US"/>
              </w:rPr>
            </w:pPr>
            <w:r w:rsidRPr="00CB4AD9">
              <w:rPr>
                <w:rFonts w:asciiTheme="minorHAnsi" w:hAnsiTheme="minorHAnsi" w:cstheme="minorHAnsi"/>
                <w:b/>
                <w:lang w:eastAsia="en-US"/>
              </w:rPr>
              <w:t>Plánované vecné vymedzenie</w:t>
            </w:r>
          </w:p>
        </w:tc>
      </w:tr>
      <w:tr w:rsidR="0000275E" w:rsidRPr="00CB4AD9" w14:paraId="535E020B" w14:textId="77777777" w:rsidTr="00F10A7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B1D5A6" w14:textId="77777777" w:rsidR="0000275E" w:rsidRPr="00CB4AD9" w:rsidRDefault="0000275E" w:rsidP="00F10A7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00275E" w:rsidRPr="00CB4AD9" w14:paraId="4FBA865E" w14:textId="77777777" w:rsidTr="00F10A7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8813770" w14:textId="1184AB37" w:rsidR="0000275E" w:rsidRPr="00CB4AD9" w:rsidRDefault="00BB3021" w:rsidP="00F10A73">
            <w:pPr>
              <w:rPr>
                <w:rFonts w:asciiTheme="minorHAnsi" w:hAnsiTheme="minorHAnsi" w:cstheme="minorHAnsi"/>
                <w:lang w:eastAsia="en-US"/>
              </w:rPr>
            </w:pPr>
            <w:r>
              <w:rPr>
                <w:rFonts w:asciiTheme="minorHAnsi" w:hAnsiTheme="minorHAnsi" w:cstheme="minorHAnsi"/>
                <w:b/>
                <w:lang w:eastAsia="en-US"/>
              </w:rPr>
              <w:t>Realizácia stavebných prác – Modernizácia vybraných úsekov</w:t>
            </w:r>
          </w:p>
        </w:tc>
        <w:tc>
          <w:tcPr>
            <w:tcW w:w="1954" w:type="dxa"/>
            <w:tcBorders>
              <w:top w:val="single" w:sz="4" w:space="0" w:color="auto"/>
              <w:left w:val="single" w:sz="4" w:space="0" w:color="auto"/>
              <w:bottom w:val="single" w:sz="4" w:space="0" w:color="auto"/>
              <w:right w:val="single" w:sz="4" w:space="0" w:color="auto"/>
            </w:tcBorders>
          </w:tcPr>
          <w:p w14:paraId="70389C8D" w14:textId="77777777" w:rsidR="0000275E" w:rsidRPr="00CB4AD9" w:rsidRDefault="0000275E" w:rsidP="00F10A73">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DAB765" w14:textId="77777777" w:rsidR="0000275E" w:rsidRPr="00CB4AD9" w:rsidRDefault="0000275E" w:rsidP="00F10A73">
            <w:pPr>
              <w:rPr>
                <w:rFonts w:asciiTheme="minorHAnsi" w:hAnsiTheme="minorHAnsi" w:cstheme="minorHAnsi"/>
                <w:lang w:eastAsia="en-US"/>
              </w:rPr>
            </w:pPr>
          </w:p>
        </w:tc>
      </w:tr>
      <w:tr w:rsidR="0000275E" w:rsidRPr="00CB4AD9" w14:paraId="093EB257" w14:textId="77777777" w:rsidTr="00F10A7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1C19479" w14:textId="77777777" w:rsidR="0000275E" w:rsidRDefault="0000275E" w:rsidP="00F10A73">
            <w:pPr>
              <w:rPr>
                <w:rFonts w:asciiTheme="minorHAnsi" w:hAnsiTheme="minorHAnsi" w:cstheme="minorHAnsi"/>
                <w:lang w:eastAsia="en-US"/>
              </w:rPr>
            </w:pPr>
            <w:r>
              <w:rPr>
                <w:rFonts w:asciiTheme="minorHAnsi" w:hAnsiTheme="minorHAnsi" w:cstheme="minorHAnsi"/>
                <w:lang w:eastAsia="en-US"/>
              </w:rPr>
              <w:lastRenderedPageBreak/>
              <w:t>Stavebné práce</w:t>
            </w:r>
          </w:p>
          <w:p w14:paraId="3A69B502" w14:textId="77777777" w:rsidR="0000275E" w:rsidRPr="00CB4AD9" w:rsidRDefault="0000275E" w:rsidP="00F10A73">
            <w:pPr>
              <w:rPr>
                <w:rFonts w:asciiTheme="minorHAnsi" w:hAnsiTheme="minorHAnsi" w:cstheme="minorHAnsi"/>
                <w:lang w:eastAsia="en-US"/>
              </w:rPr>
            </w:pPr>
            <w:r>
              <w:rPr>
                <w:rFonts w:asciiTheme="minorHAnsi" w:hAnsiTheme="minorHAnsi" w:cstheme="minorHAnsi"/>
                <w:lang w:eastAsia="en-US"/>
              </w:rPr>
              <w:t>021 - Stavby</w:t>
            </w:r>
          </w:p>
        </w:tc>
        <w:tc>
          <w:tcPr>
            <w:tcW w:w="1954" w:type="dxa"/>
            <w:tcBorders>
              <w:top w:val="single" w:sz="4" w:space="0" w:color="auto"/>
              <w:left w:val="single" w:sz="4" w:space="0" w:color="auto"/>
              <w:bottom w:val="single" w:sz="4" w:space="0" w:color="auto"/>
              <w:right w:val="single" w:sz="4" w:space="0" w:color="auto"/>
            </w:tcBorders>
          </w:tcPr>
          <w:p w14:paraId="0451D968" w14:textId="1492D134" w:rsidR="0000275E" w:rsidRPr="00CB4AD9" w:rsidRDefault="0000275E" w:rsidP="0000275E">
            <w:pPr>
              <w:jc w:val="right"/>
              <w:rPr>
                <w:rFonts w:asciiTheme="minorHAnsi" w:hAnsiTheme="minorHAnsi" w:cstheme="minorHAnsi"/>
                <w:lang w:eastAsia="en-US"/>
              </w:rPr>
            </w:pPr>
            <w:bookmarkStart w:id="0" w:name="StavebnePraceSuma"/>
            <w:r w:rsidRPr="00AC47C5">
              <w:rPr>
                <w:rFonts w:asciiTheme="minorHAnsi" w:hAnsiTheme="minorHAnsi" w:cstheme="minorHAnsi"/>
                <w:lang w:eastAsia="en-US"/>
              </w:rPr>
              <w:t>1</w:t>
            </w:r>
            <w:r>
              <w:rPr>
                <w:rFonts w:asciiTheme="minorHAnsi" w:hAnsiTheme="minorHAnsi" w:cstheme="minorHAnsi"/>
                <w:lang w:eastAsia="en-US"/>
              </w:rPr>
              <w:t>5</w:t>
            </w:r>
            <w:r w:rsidRPr="00AC47C5">
              <w:rPr>
                <w:rFonts w:asciiTheme="minorHAnsi" w:hAnsiTheme="minorHAnsi" w:cstheme="minorHAnsi"/>
                <w:lang w:eastAsia="en-US"/>
              </w:rPr>
              <w:t> </w:t>
            </w:r>
            <w:r>
              <w:rPr>
                <w:rFonts w:asciiTheme="minorHAnsi" w:hAnsiTheme="minorHAnsi" w:cstheme="minorHAnsi"/>
                <w:lang w:eastAsia="en-US"/>
              </w:rPr>
              <w:t>162</w:t>
            </w:r>
            <w:r w:rsidRPr="00AC47C5">
              <w:rPr>
                <w:rFonts w:asciiTheme="minorHAnsi" w:hAnsiTheme="minorHAnsi" w:cstheme="minorHAnsi"/>
                <w:lang w:eastAsia="en-US"/>
              </w:rPr>
              <w:t> </w:t>
            </w:r>
            <w:r>
              <w:rPr>
                <w:rFonts w:asciiTheme="minorHAnsi" w:hAnsiTheme="minorHAnsi" w:cstheme="minorHAnsi"/>
                <w:lang w:eastAsia="en-US"/>
              </w:rPr>
              <w:t>064</w:t>
            </w:r>
            <w:r w:rsidRPr="00AC47C5">
              <w:rPr>
                <w:rFonts w:asciiTheme="minorHAnsi" w:hAnsiTheme="minorHAnsi" w:cstheme="minorHAnsi"/>
                <w:lang w:eastAsia="en-US"/>
              </w:rPr>
              <w:t>,</w:t>
            </w:r>
            <w:r>
              <w:rPr>
                <w:rFonts w:asciiTheme="minorHAnsi" w:hAnsiTheme="minorHAnsi" w:cstheme="minorHAnsi"/>
                <w:lang w:eastAsia="en-US"/>
              </w:rPr>
              <w:t>23</w:t>
            </w:r>
            <w:r w:rsidRPr="00B552A3">
              <w:rPr>
                <w:rFonts w:asciiTheme="minorHAnsi" w:hAnsiTheme="minorHAnsi" w:cstheme="minorHAnsi"/>
                <w:lang w:eastAsia="en-US"/>
              </w:rPr>
              <w:t xml:space="preserve"> </w:t>
            </w:r>
            <w:r>
              <w:rPr>
                <w:rFonts w:asciiTheme="minorHAnsi" w:hAnsiTheme="minorHAnsi" w:cstheme="minorHAnsi"/>
                <w:lang w:eastAsia="en-US"/>
              </w:rPr>
              <w:t>€</w:t>
            </w:r>
            <w:bookmarkEnd w:id="0"/>
          </w:p>
        </w:tc>
        <w:tc>
          <w:tcPr>
            <w:tcW w:w="4843" w:type="dxa"/>
            <w:tcBorders>
              <w:top w:val="single" w:sz="4" w:space="0" w:color="auto"/>
              <w:left w:val="single" w:sz="4" w:space="0" w:color="auto"/>
              <w:bottom w:val="single" w:sz="4" w:space="0" w:color="auto"/>
              <w:right w:val="single" w:sz="4" w:space="0" w:color="auto"/>
            </w:tcBorders>
          </w:tcPr>
          <w:p w14:paraId="530E2FCA" w14:textId="23B2167A" w:rsidR="0000275E" w:rsidRDefault="0000275E" w:rsidP="00F10A73">
            <w:pPr>
              <w:jc w:val="both"/>
              <w:rPr>
                <w:rFonts w:asciiTheme="minorHAnsi" w:hAnsiTheme="minorHAnsi" w:cstheme="minorHAnsi"/>
                <w:lang w:eastAsia="en-US"/>
              </w:rPr>
            </w:pPr>
            <w:r w:rsidRPr="009A488A">
              <w:rPr>
                <w:rFonts w:asciiTheme="minorHAnsi" w:hAnsiTheme="minorHAnsi" w:cstheme="minorHAnsi"/>
                <w:lang w:eastAsia="en-US"/>
              </w:rPr>
              <w:t xml:space="preserve">Výber zhotoviteľa </w:t>
            </w:r>
            <w:r>
              <w:rPr>
                <w:rFonts w:asciiTheme="minorHAnsi" w:hAnsiTheme="minorHAnsi" w:cstheme="minorHAnsi"/>
                <w:lang w:eastAsia="en-US"/>
              </w:rPr>
              <w:t>bol</w:t>
            </w:r>
            <w:r w:rsidRPr="009A488A">
              <w:rPr>
                <w:rFonts w:asciiTheme="minorHAnsi" w:hAnsiTheme="minorHAnsi" w:cstheme="minorHAnsi"/>
                <w:lang w:eastAsia="en-US"/>
              </w:rPr>
              <w:t xml:space="preserve"> zabezpečený prostredníctvom verejnej súťaže v súlade so zákonom o verejnom obstarávaní. </w:t>
            </w:r>
            <w:r>
              <w:rPr>
                <w:rFonts w:asciiTheme="minorHAnsi" w:hAnsiTheme="minorHAnsi" w:cstheme="minorHAnsi"/>
                <w:lang w:eastAsia="en-US"/>
              </w:rPr>
              <w:t>H</w:t>
            </w:r>
            <w:r w:rsidRPr="009A488A">
              <w:rPr>
                <w:rFonts w:asciiTheme="minorHAnsi" w:hAnsiTheme="minorHAnsi" w:cstheme="minorHAnsi"/>
                <w:lang w:eastAsia="en-US"/>
              </w:rPr>
              <w:t xml:space="preserve">odnota zákazky je </w:t>
            </w:r>
            <w:r>
              <w:rPr>
                <w:rFonts w:asciiTheme="minorHAnsi" w:hAnsiTheme="minorHAnsi" w:cstheme="minorHAnsi"/>
                <w:lang w:eastAsia="en-US"/>
              </w:rPr>
              <w:fldChar w:fldCharType="begin"/>
            </w:r>
            <w:r>
              <w:rPr>
                <w:rFonts w:asciiTheme="minorHAnsi" w:hAnsiTheme="minorHAnsi" w:cstheme="minorHAnsi"/>
                <w:lang w:eastAsia="en-US"/>
              </w:rPr>
              <w:instrText xml:space="preserve"> REF  StavebnePraceSuma </w:instrText>
            </w:r>
            <w:r>
              <w:rPr>
                <w:rFonts w:asciiTheme="minorHAnsi" w:hAnsiTheme="minorHAnsi" w:cstheme="minorHAnsi"/>
                <w:lang w:eastAsia="en-US"/>
              </w:rPr>
              <w:fldChar w:fldCharType="separate"/>
            </w:r>
            <w:r w:rsidR="00DA35F4" w:rsidRPr="00AC47C5">
              <w:rPr>
                <w:rFonts w:asciiTheme="minorHAnsi" w:hAnsiTheme="minorHAnsi" w:cstheme="minorHAnsi"/>
                <w:lang w:eastAsia="en-US"/>
              </w:rPr>
              <w:t>1</w:t>
            </w:r>
            <w:r w:rsidR="00DA35F4">
              <w:rPr>
                <w:rFonts w:asciiTheme="minorHAnsi" w:hAnsiTheme="minorHAnsi" w:cstheme="minorHAnsi"/>
                <w:lang w:eastAsia="en-US"/>
              </w:rPr>
              <w:t>5</w:t>
            </w:r>
            <w:r w:rsidR="00DA35F4" w:rsidRPr="00AC47C5">
              <w:rPr>
                <w:rFonts w:asciiTheme="minorHAnsi" w:hAnsiTheme="minorHAnsi" w:cstheme="minorHAnsi"/>
                <w:lang w:eastAsia="en-US"/>
              </w:rPr>
              <w:t> </w:t>
            </w:r>
            <w:r w:rsidR="00DA35F4">
              <w:rPr>
                <w:rFonts w:asciiTheme="minorHAnsi" w:hAnsiTheme="minorHAnsi" w:cstheme="minorHAnsi"/>
                <w:lang w:eastAsia="en-US"/>
              </w:rPr>
              <w:t>162</w:t>
            </w:r>
            <w:r w:rsidR="00DA35F4" w:rsidRPr="00AC47C5">
              <w:rPr>
                <w:rFonts w:asciiTheme="minorHAnsi" w:hAnsiTheme="minorHAnsi" w:cstheme="minorHAnsi"/>
                <w:lang w:eastAsia="en-US"/>
              </w:rPr>
              <w:t> </w:t>
            </w:r>
            <w:r w:rsidR="00DA35F4">
              <w:rPr>
                <w:rFonts w:asciiTheme="minorHAnsi" w:hAnsiTheme="minorHAnsi" w:cstheme="minorHAnsi"/>
                <w:lang w:eastAsia="en-US"/>
              </w:rPr>
              <w:t>064</w:t>
            </w:r>
            <w:r w:rsidR="00DA35F4" w:rsidRPr="00AC47C5">
              <w:rPr>
                <w:rFonts w:asciiTheme="minorHAnsi" w:hAnsiTheme="minorHAnsi" w:cstheme="minorHAnsi"/>
                <w:lang w:eastAsia="en-US"/>
              </w:rPr>
              <w:t>,</w:t>
            </w:r>
            <w:r w:rsidR="00DA35F4">
              <w:rPr>
                <w:rFonts w:asciiTheme="minorHAnsi" w:hAnsiTheme="minorHAnsi" w:cstheme="minorHAnsi"/>
                <w:lang w:eastAsia="en-US"/>
              </w:rPr>
              <w:t>23</w:t>
            </w:r>
            <w:r w:rsidR="00DA35F4" w:rsidRPr="00B552A3">
              <w:rPr>
                <w:rFonts w:asciiTheme="minorHAnsi" w:hAnsiTheme="minorHAnsi" w:cstheme="minorHAnsi"/>
                <w:lang w:eastAsia="en-US"/>
              </w:rPr>
              <w:t xml:space="preserve"> </w:t>
            </w:r>
            <w:r w:rsidR="00DA35F4">
              <w:rPr>
                <w:rFonts w:asciiTheme="minorHAnsi" w:hAnsiTheme="minorHAnsi" w:cstheme="minorHAnsi"/>
                <w:lang w:eastAsia="en-US"/>
              </w:rPr>
              <w:t>€</w:t>
            </w:r>
            <w:r>
              <w:rPr>
                <w:rFonts w:asciiTheme="minorHAnsi" w:hAnsiTheme="minorHAnsi" w:cstheme="minorHAnsi"/>
                <w:lang w:eastAsia="en-US"/>
              </w:rPr>
              <w:fldChar w:fldCharType="end"/>
            </w:r>
            <w:r w:rsidR="004A6D1A">
              <w:rPr>
                <w:rFonts w:asciiTheme="minorHAnsi" w:hAnsiTheme="minorHAnsi" w:cstheme="minorHAnsi"/>
                <w:lang w:eastAsia="en-US"/>
              </w:rPr>
              <w:t xml:space="preserve"> </w:t>
            </w:r>
            <w:r w:rsidRPr="009A488A">
              <w:rPr>
                <w:rFonts w:asciiTheme="minorHAnsi" w:hAnsiTheme="minorHAnsi" w:cstheme="minorHAnsi"/>
                <w:lang w:eastAsia="en-US"/>
              </w:rPr>
              <w:t xml:space="preserve">s DPH, je určená  na základe </w:t>
            </w:r>
            <w:r>
              <w:rPr>
                <w:rFonts w:asciiTheme="minorHAnsi" w:hAnsiTheme="minorHAnsi" w:cstheme="minorHAnsi"/>
                <w:lang w:eastAsia="en-US"/>
              </w:rPr>
              <w:t xml:space="preserve">platnej </w:t>
            </w:r>
            <w:proofErr w:type="spellStart"/>
            <w:r>
              <w:rPr>
                <w:rFonts w:asciiTheme="minorHAnsi" w:hAnsiTheme="minorHAnsi" w:cstheme="minorHAnsi"/>
                <w:lang w:eastAsia="en-US"/>
              </w:rPr>
              <w:t>ZoD</w:t>
            </w:r>
            <w:proofErr w:type="spellEnd"/>
            <w:r>
              <w:rPr>
                <w:rFonts w:asciiTheme="minorHAnsi" w:hAnsiTheme="minorHAnsi" w:cstheme="minorHAnsi"/>
                <w:lang w:eastAsia="en-US"/>
              </w:rPr>
              <w:t xml:space="preserve"> a ešte nevyčerpaných prostriedkov.</w:t>
            </w:r>
          </w:p>
          <w:p w14:paraId="624C3D62" w14:textId="7C32E865" w:rsidR="0000275E" w:rsidRPr="00E36063" w:rsidRDefault="0000275E" w:rsidP="00F10A73">
            <w:pPr>
              <w:ind w:left="204"/>
              <w:jc w:val="both"/>
              <w:rPr>
                <w:rFonts w:asciiTheme="minorHAnsi" w:hAnsiTheme="minorHAnsi" w:cstheme="minorHAnsi"/>
                <w:sz w:val="18"/>
                <w:szCs w:val="18"/>
                <w:lang w:eastAsia="en-US"/>
              </w:rPr>
            </w:pPr>
            <w:r w:rsidRPr="00E36063">
              <w:rPr>
                <w:rFonts w:asciiTheme="minorHAnsi" w:hAnsiTheme="minorHAnsi" w:cstheme="minorHAnsi"/>
                <w:sz w:val="18"/>
                <w:szCs w:val="18"/>
                <w:lang w:eastAsia="en-US"/>
              </w:rPr>
              <w:t xml:space="preserve">I/79 Vranov nad Topľou - Parchovany - </w:t>
            </w:r>
            <w:r w:rsidRPr="0000275E">
              <w:rPr>
                <w:rFonts w:asciiTheme="minorHAnsi" w:hAnsiTheme="minorHAnsi" w:cstheme="minorHAnsi"/>
                <w:sz w:val="18"/>
                <w:szCs w:val="18"/>
                <w:lang w:eastAsia="en-US"/>
              </w:rPr>
              <w:t>10 988 579,76 €</w:t>
            </w:r>
          </w:p>
          <w:p w14:paraId="21DBD31D" w14:textId="027573CC" w:rsidR="0000275E" w:rsidRPr="00CB4AD9" w:rsidRDefault="0000275E" w:rsidP="0000275E">
            <w:pPr>
              <w:ind w:left="204"/>
              <w:jc w:val="both"/>
              <w:rPr>
                <w:rFonts w:asciiTheme="minorHAnsi" w:hAnsiTheme="minorHAnsi" w:cstheme="minorHAnsi"/>
                <w:lang w:eastAsia="en-US"/>
              </w:rPr>
            </w:pPr>
            <w:r w:rsidRPr="00E36063">
              <w:rPr>
                <w:rFonts w:asciiTheme="minorHAnsi" w:hAnsiTheme="minorHAnsi" w:cstheme="minorHAnsi"/>
                <w:sz w:val="18"/>
                <w:szCs w:val="18"/>
                <w:lang w:eastAsia="en-US"/>
              </w:rPr>
              <w:t xml:space="preserve">I/79 Veľaty - Slovenské Nové Mesto - </w:t>
            </w:r>
            <w:r w:rsidRPr="0000275E">
              <w:rPr>
                <w:rFonts w:asciiTheme="minorHAnsi" w:hAnsiTheme="minorHAnsi" w:cstheme="minorHAnsi"/>
                <w:sz w:val="18"/>
                <w:szCs w:val="18"/>
                <w:lang w:eastAsia="en-US"/>
              </w:rPr>
              <w:t>4 173 484,47 €</w:t>
            </w:r>
          </w:p>
        </w:tc>
      </w:tr>
      <w:tr w:rsidR="0000275E" w:rsidRPr="00CB4AD9" w14:paraId="5B4F889F" w14:textId="77777777" w:rsidTr="00F10A7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54C6CED" w14:textId="77777777" w:rsidR="0000275E" w:rsidRDefault="0000275E" w:rsidP="00F10A73">
            <w:pPr>
              <w:rPr>
                <w:rFonts w:asciiTheme="minorHAnsi" w:hAnsiTheme="minorHAnsi" w:cstheme="minorHAnsi"/>
                <w:lang w:eastAsia="en-US"/>
              </w:rPr>
            </w:pPr>
            <w:r w:rsidRPr="00AC47C5">
              <w:rPr>
                <w:rFonts w:asciiTheme="minorHAnsi" w:hAnsiTheme="minorHAnsi" w:cstheme="minorHAnsi"/>
                <w:lang w:eastAsia="en-US"/>
              </w:rPr>
              <w:t>Valorizácia</w:t>
            </w:r>
          </w:p>
          <w:p w14:paraId="1FFB9837" w14:textId="77777777" w:rsidR="0000275E" w:rsidRPr="00AC47C5" w:rsidRDefault="0000275E" w:rsidP="00F10A73">
            <w:pPr>
              <w:rPr>
                <w:rFonts w:asciiTheme="minorHAnsi" w:hAnsiTheme="minorHAnsi" w:cstheme="minorHAnsi"/>
                <w:lang w:eastAsia="en-US"/>
              </w:rPr>
            </w:pPr>
            <w:r>
              <w:rPr>
                <w:rFonts w:asciiTheme="minorHAnsi" w:hAnsiTheme="minorHAnsi" w:cstheme="minorHAnsi"/>
                <w:lang w:eastAsia="en-US"/>
              </w:rPr>
              <w:t>021 - Stavby</w:t>
            </w:r>
          </w:p>
        </w:tc>
        <w:tc>
          <w:tcPr>
            <w:tcW w:w="1954" w:type="dxa"/>
            <w:tcBorders>
              <w:top w:val="single" w:sz="4" w:space="0" w:color="auto"/>
              <w:left w:val="single" w:sz="4" w:space="0" w:color="auto"/>
              <w:bottom w:val="single" w:sz="4" w:space="0" w:color="auto"/>
              <w:right w:val="single" w:sz="4" w:space="0" w:color="auto"/>
            </w:tcBorders>
          </w:tcPr>
          <w:p w14:paraId="120B40D6" w14:textId="7D86EEFA" w:rsidR="0000275E" w:rsidRPr="0086674F" w:rsidRDefault="0086674F" w:rsidP="0086674F">
            <w:pPr>
              <w:jc w:val="right"/>
            </w:pPr>
            <w:bookmarkStart w:id="1" w:name="StavebnePraceValorizaciaSuma"/>
            <w:r w:rsidRPr="0086674F">
              <w:rPr>
                <w:rFonts w:asciiTheme="minorHAnsi" w:hAnsiTheme="minorHAnsi" w:cstheme="minorHAnsi"/>
                <w:lang w:eastAsia="en-US"/>
              </w:rPr>
              <w:t>1</w:t>
            </w:r>
            <w:r>
              <w:rPr>
                <w:rFonts w:asciiTheme="minorHAnsi" w:hAnsiTheme="minorHAnsi" w:cstheme="minorHAnsi"/>
                <w:lang w:eastAsia="en-US"/>
              </w:rPr>
              <w:t> </w:t>
            </w:r>
            <w:r w:rsidRPr="0086674F">
              <w:rPr>
                <w:rFonts w:asciiTheme="minorHAnsi" w:hAnsiTheme="minorHAnsi" w:cstheme="minorHAnsi"/>
                <w:lang w:eastAsia="en-US"/>
              </w:rPr>
              <w:t>296</w:t>
            </w:r>
            <w:r>
              <w:rPr>
                <w:rFonts w:asciiTheme="minorHAnsi" w:hAnsiTheme="minorHAnsi" w:cstheme="minorHAnsi"/>
                <w:lang w:eastAsia="en-US"/>
              </w:rPr>
              <w:t> </w:t>
            </w:r>
            <w:r w:rsidRPr="0086674F">
              <w:rPr>
                <w:rFonts w:asciiTheme="minorHAnsi" w:hAnsiTheme="minorHAnsi" w:cstheme="minorHAnsi"/>
                <w:lang w:eastAsia="en-US"/>
              </w:rPr>
              <w:t>242,07</w:t>
            </w:r>
            <w:r>
              <w:rPr>
                <w:rFonts w:asciiTheme="minorHAnsi" w:hAnsiTheme="minorHAnsi" w:cstheme="minorHAnsi"/>
                <w:noProof/>
                <w:lang w:eastAsia="en-US"/>
              </w:rPr>
              <w:t xml:space="preserve"> </w:t>
            </w:r>
            <w:r>
              <w:t>€</w:t>
            </w:r>
            <w:bookmarkEnd w:id="1"/>
          </w:p>
        </w:tc>
        <w:tc>
          <w:tcPr>
            <w:tcW w:w="4843" w:type="dxa"/>
            <w:tcBorders>
              <w:top w:val="single" w:sz="4" w:space="0" w:color="auto"/>
              <w:left w:val="single" w:sz="4" w:space="0" w:color="auto"/>
              <w:bottom w:val="single" w:sz="4" w:space="0" w:color="auto"/>
              <w:right w:val="single" w:sz="4" w:space="0" w:color="auto"/>
            </w:tcBorders>
            <w:shd w:val="clear" w:color="auto" w:fill="auto"/>
          </w:tcPr>
          <w:p w14:paraId="54C316D3" w14:textId="4B27FF7F" w:rsidR="0000275E" w:rsidRPr="00AC47C5" w:rsidRDefault="0000275E" w:rsidP="00F10A73">
            <w:pPr>
              <w:rPr>
                <w:rFonts w:asciiTheme="minorHAnsi" w:hAnsiTheme="minorHAnsi" w:cstheme="minorHAnsi"/>
                <w:lang w:eastAsia="en-US"/>
              </w:rPr>
            </w:pPr>
            <w:r>
              <w:rPr>
                <w:rFonts w:asciiTheme="minorHAnsi" w:hAnsiTheme="minorHAnsi" w:cstheme="minorHAnsi"/>
                <w:lang w:eastAsia="en-US"/>
              </w:rPr>
              <w:t>Predpokladaná valorizácia vypočítaná ako 5</w:t>
            </w:r>
            <w:r>
              <w:rPr>
                <w:rFonts w:asciiTheme="minorHAnsi" w:hAnsiTheme="minorHAnsi" w:cstheme="minorHAnsi"/>
                <w:lang w:val="en-US" w:eastAsia="en-US"/>
              </w:rPr>
              <w:t>%</w:t>
            </w:r>
            <w:r>
              <w:rPr>
                <w:rFonts w:asciiTheme="minorHAnsi" w:hAnsiTheme="minorHAnsi" w:cstheme="minorHAnsi"/>
                <w:lang w:eastAsia="en-US"/>
              </w:rPr>
              <w:t xml:space="preserve"> z hodnoty zákazky stavebných prác v celkovej výške </w:t>
            </w:r>
            <w:r>
              <w:rPr>
                <w:rFonts w:asciiTheme="minorHAnsi" w:hAnsiTheme="minorHAnsi" w:cstheme="minorHAnsi"/>
                <w:lang w:eastAsia="en-US"/>
              </w:rPr>
              <w:fldChar w:fldCharType="begin"/>
            </w:r>
            <w:r>
              <w:rPr>
                <w:rFonts w:asciiTheme="minorHAnsi" w:hAnsiTheme="minorHAnsi" w:cstheme="minorHAnsi"/>
                <w:lang w:eastAsia="en-US"/>
              </w:rPr>
              <w:instrText xml:space="preserve"> REF  StavebnePraceValorizaciaSuma </w:instrText>
            </w:r>
            <w:r>
              <w:rPr>
                <w:rFonts w:asciiTheme="minorHAnsi" w:hAnsiTheme="minorHAnsi" w:cstheme="minorHAnsi"/>
                <w:lang w:eastAsia="en-US"/>
              </w:rPr>
              <w:fldChar w:fldCharType="separate"/>
            </w:r>
            <w:r w:rsidR="00DA35F4" w:rsidRPr="0086674F">
              <w:rPr>
                <w:rFonts w:asciiTheme="minorHAnsi" w:hAnsiTheme="minorHAnsi" w:cstheme="minorHAnsi"/>
                <w:lang w:eastAsia="en-US"/>
              </w:rPr>
              <w:t>1</w:t>
            </w:r>
            <w:r w:rsidR="00DA35F4">
              <w:rPr>
                <w:rFonts w:asciiTheme="minorHAnsi" w:hAnsiTheme="minorHAnsi" w:cstheme="minorHAnsi"/>
                <w:lang w:eastAsia="en-US"/>
              </w:rPr>
              <w:t> </w:t>
            </w:r>
            <w:r w:rsidR="00DA35F4" w:rsidRPr="0086674F">
              <w:rPr>
                <w:rFonts w:asciiTheme="minorHAnsi" w:hAnsiTheme="minorHAnsi" w:cstheme="minorHAnsi"/>
                <w:lang w:eastAsia="en-US"/>
              </w:rPr>
              <w:t>296</w:t>
            </w:r>
            <w:r w:rsidR="00DA35F4">
              <w:rPr>
                <w:rFonts w:asciiTheme="minorHAnsi" w:hAnsiTheme="minorHAnsi" w:cstheme="minorHAnsi"/>
                <w:lang w:eastAsia="en-US"/>
              </w:rPr>
              <w:t> </w:t>
            </w:r>
            <w:r w:rsidR="00DA35F4" w:rsidRPr="0086674F">
              <w:rPr>
                <w:rFonts w:asciiTheme="minorHAnsi" w:hAnsiTheme="minorHAnsi" w:cstheme="minorHAnsi"/>
                <w:lang w:eastAsia="en-US"/>
              </w:rPr>
              <w:t>242,07</w:t>
            </w:r>
            <w:r w:rsidR="00DA35F4">
              <w:rPr>
                <w:rFonts w:asciiTheme="minorHAnsi" w:hAnsiTheme="minorHAnsi" w:cstheme="minorHAnsi"/>
                <w:noProof/>
                <w:lang w:eastAsia="en-US"/>
              </w:rPr>
              <w:t xml:space="preserve"> </w:t>
            </w:r>
            <w:r w:rsidR="00DA35F4">
              <w:t>€</w:t>
            </w:r>
            <w:r>
              <w:rPr>
                <w:rFonts w:asciiTheme="minorHAnsi" w:hAnsiTheme="minorHAnsi" w:cstheme="minorHAnsi"/>
                <w:lang w:eastAsia="en-US"/>
              </w:rPr>
              <w:fldChar w:fldCharType="end"/>
            </w:r>
            <w:r>
              <w:rPr>
                <w:rFonts w:asciiTheme="minorHAnsi" w:hAnsiTheme="minorHAnsi" w:cstheme="minorHAnsi"/>
                <w:lang w:eastAsia="en-US"/>
              </w:rPr>
              <w:t>.</w:t>
            </w:r>
            <w:r w:rsidR="00A87E55">
              <w:rPr>
                <w:rFonts w:asciiTheme="minorHAnsi" w:hAnsiTheme="minorHAnsi" w:cstheme="minorHAnsi"/>
                <w:lang w:eastAsia="en-US"/>
              </w:rPr>
              <w:t xml:space="preserve"> Pri stanovení výdavkov na valorizáciu sa postupovalo v zmysle MP č. 6/2018.</w:t>
            </w:r>
          </w:p>
        </w:tc>
      </w:tr>
      <w:tr w:rsidR="0000275E" w:rsidRPr="00CB4AD9" w14:paraId="47AC54DD" w14:textId="77777777" w:rsidTr="00F10A7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5393227" w14:textId="77777777" w:rsidR="0000275E" w:rsidRPr="00CB4AD9" w:rsidRDefault="0000275E" w:rsidP="00F10A73">
            <w:pPr>
              <w:rPr>
                <w:rFonts w:asciiTheme="minorHAnsi" w:hAnsiTheme="minorHAnsi" w:cstheme="minorHAnsi"/>
                <w:lang w:eastAsia="en-US"/>
              </w:rPr>
            </w:pPr>
            <w:r w:rsidRPr="00CB4AD9">
              <w:rPr>
                <w:rFonts w:asciiTheme="minorHAnsi" w:hAnsiTheme="minorHAnsi" w:cstheme="minorHAnsi"/>
                <w:b/>
                <w:lang w:eastAsia="en-US"/>
              </w:rPr>
              <w:t>Hlavné aktivity spolu</w:t>
            </w:r>
          </w:p>
        </w:tc>
        <w:bookmarkStart w:id="2" w:name="HlavneAktivitySuma"/>
        <w:tc>
          <w:tcPr>
            <w:tcW w:w="1954" w:type="dxa"/>
            <w:tcBorders>
              <w:top w:val="single" w:sz="4" w:space="0" w:color="auto"/>
              <w:left w:val="single" w:sz="4" w:space="0" w:color="auto"/>
              <w:bottom w:val="single" w:sz="4" w:space="0" w:color="auto"/>
              <w:right w:val="single" w:sz="4" w:space="0" w:color="auto"/>
            </w:tcBorders>
          </w:tcPr>
          <w:p w14:paraId="4E45B558" w14:textId="1D6B9D5F" w:rsidR="0000275E" w:rsidRPr="00CB4AD9" w:rsidRDefault="004A6D1A" w:rsidP="0086674F">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=StavebnePraceSuma+StavebnePraceValorizaciaSuma </w:instrText>
            </w:r>
            <w:r>
              <w:rPr>
                <w:rFonts w:asciiTheme="minorHAnsi" w:hAnsiTheme="minorHAnsi" w:cstheme="minorHAnsi"/>
                <w:lang w:eastAsia="en-US"/>
              </w:rPr>
              <w:fldChar w:fldCharType="separate"/>
            </w:r>
            <w:r w:rsidR="00DA35F4">
              <w:rPr>
                <w:rFonts w:asciiTheme="minorHAnsi" w:hAnsiTheme="minorHAnsi" w:cstheme="minorHAnsi"/>
                <w:noProof/>
                <w:lang w:eastAsia="en-US"/>
              </w:rPr>
              <w:t>16 458 306,30 €</w:t>
            </w:r>
            <w:r>
              <w:rPr>
                <w:rFonts w:asciiTheme="minorHAnsi" w:hAnsiTheme="minorHAnsi" w:cstheme="minorHAnsi"/>
                <w:lang w:eastAsia="en-US"/>
              </w:rPr>
              <w:fldChar w:fldCharType="end"/>
            </w:r>
            <w:bookmarkEnd w:id="2"/>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4ACD21" w14:textId="77777777" w:rsidR="0000275E" w:rsidRPr="00CB4AD9" w:rsidRDefault="0000275E" w:rsidP="00F10A73">
            <w:pPr>
              <w:rPr>
                <w:rFonts w:asciiTheme="minorHAnsi" w:hAnsiTheme="minorHAnsi" w:cstheme="minorHAnsi"/>
                <w:lang w:eastAsia="en-US"/>
              </w:rPr>
            </w:pPr>
          </w:p>
        </w:tc>
      </w:tr>
      <w:tr w:rsidR="0000275E" w:rsidRPr="00CB4AD9" w14:paraId="77EF9FED" w14:textId="77777777" w:rsidTr="00F10A7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9406F03" w14:textId="77777777" w:rsidR="0000275E" w:rsidRPr="00CB4AD9" w:rsidRDefault="0000275E" w:rsidP="00F10A73">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00275E" w:rsidRPr="00CB4AD9" w14:paraId="08026CC0" w14:textId="77777777" w:rsidTr="00F10A7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ED73F22" w14:textId="77777777" w:rsidR="0000275E" w:rsidRDefault="0000275E" w:rsidP="00F10A73">
            <w:pPr>
              <w:rPr>
                <w:rFonts w:asciiTheme="minorHAnsi" w:hAnsiTheme="minorHAnsi" w:cstheme="minorHAnsi"/>
                <w:lang w:eastAsia="en-US"/>
              </w:rPr>
            </w:pPr>
            <w:r w:rsidRPr="00AC47C5">
              <w:rPr>
                <w:rFonts w:asciiTheme="minorHAnsi" w:hAnsiTheme="minorHAnsi" w:cstheme="minorHAnsi"/>
                <w:lang w:eastAsia="en-US"/>
              </w:rPr>
              <w:t>Publicita a</w:t>
            </w:r>
            <w:r>
              <w:rPr>
                <w:rFonts w:asciiTheme="minorHAnsi" w:hAnsiTheme="minorHAnsi" w:cstheme="minorHAnsi"/>
                <w:lang w:eastAsia="en-US"/>
              </w:rPr>
              <w:t> </w:t>
            </w:r>
            <w:r w:rsidRPr="00AC47C5">
              <w:rPr>
                <w:rFonts w:asciiTheme="minorHAnsi" w:hAnsiTheme="minorHAnsi" w:cstheme="minorHAnsi"/>
                <w:lang w:eastAsia="en-US"/>
              </w:rPr>
              <w:t>informovanosť</w:t>
            </w:r>
          </w:p>
          <w:p w14:paraId="629DD4E4" w14:textId="77777777" w:rsidR="0000275E" w:rsidRPr="00AC47C5" w:rsidRDefault="0000275E" w:rsidP="00F10A73">
            <w:pPr>
              <w:rPr>
                <w:rFonts w:asciiTheme="minorHAnsi" w:hAnsiTheme="minorHAnsi" w:cstheme="minorHAnsi"/>
                <w:lang w:eastAsia="en-US"/>
              </w:rPr>
            </w:pPr>
            <w:r>
              <w:rPr>
                <w:rFonts w:asciiTheme="minorHAnsi" w:hAnsiTheme="minorHAnsi" w:cstheme="minorHAnsi"/>
                <w:lang w:eastAsia="en-US"/>
              </w:rPr>
              <w:t>518 – Ostatné služby</w:t>
            </w:r>
          </w:p>
        </w:tc>
        <w:tc>
          <w:tcPr>
            <w:tcW w:w="1954" w:type="dxa"/>
            <w:tcBorders>
              <w:top w:val="single" w:sz="4" w:space="0" w:color="auto"/>
              <w:left w:val="single" w:sz="4" w:space="0" w:color="auto"/>
              <w:bottom w:val="single" w:sz="4" w:space="0" w:color="auto"/>
              <w:right w:val="single" w:sz="4" w:space="0" w:color="auto"/>
            </w:tcBorders>
          </w:tcPr>
          <w:p w14:paraId="5BFD0AFD" w14:textId="29A912A1" w:rsidR="0000275E" w:rsidRPr="00AC47C5" w:rsidRDefault="00BB3021" w:rsidP="00F10A73">
            <w:pPr>
              <w:jc w:val="right"/>
              <w:rPr>
                <w:rFonts w:asciiTheme="minorHAnsi" w:hAnsiTheme="minorHAnsi" w:cstheme="minorHAnsi"/>
                <w:lang w:eastAsia="en-US"/>
              </w:rPr>
            </w:pPr>
            <w:bookmarkStart w:id="3" w:name="PublicitaSuma"/>
            <w:r>
              <w:rPr>
                <w:rFonts w:asciiTheme="minorHAnsi" w:hAnsiTheme="minorHAnsi" w:cstheme="minorHAnsi"/>
                <w:lang w:eastAsia="en-US"/>
              </w:rPr>
              <w:t>1</w:t>
            </w:r>
            <w:r w:rsidR="0000275E" w:rsidRPr="00AC47C5">
              <w:rPr>
                <w:rFonts w:asciiTheme="minorHAnsi" w:hAnsiTheme="minorHAnsi" w:cstheme="minorHAnsi"/>
                <w:lang w:eastAsia="en-US"/>
              </w:rPr>
              <w:t> 000,00 €</w:t>
            </w:r>
            <w:bookmarkEnd w:id="3"/>
          </w:p>
        </w:tc>
        <w:tc>
          <w:tcPr>
            <w:tcW w:w="4843" w:type="dxa"/>
            <w:tcBorders>
              <w:top w:val="single" w:sz="4" w:space="0" w:color="auto"/>
              <w:left w:val="single" w:sz="4" w:space="0" w:color="auto"/>
              <w:bottom w:val="single" w:sz="4" w:space="0" w:color="auto"/>
              <w:right w:val="single" w:sz="4" w:space="0" w:color="auto"/>
            </w:tcBorders>
          </w:tcPr>
          <w:p w14:paraId="159B75C9" w14:textId="24655D7F" w:rsidR="0000275E" w:rsidRPr="00AC47C5" w:rsidRDefault="002921F1" w:rsidP="0000275E">
            <w:pPr>
              <w:jc w:val="both"/>
              <w:rPr>
                <w:rFonts w:asciiTheme="minorHAnsi" w:hAnsiTheme="minorHAnsi" w:cstheme="minorHAnsi"/>
                <w:lang w:eastAsia="en-US"/>
              </w:rPr>
            </w:pPr>
            <w:r>
              <w:rPr>
                <w:rFonts w:asciiTheme="minorHAnsi" w:hAnsiTheme="minorHAnsi" w:cstheme="minorHAnsi"/>
                <w:lang w:eastAsia="en-US"/>
              </w:rPr>
              <w:t>S</w:t>
            </w:r>
            <w:r w:rsidR="0000275E" w:rsidRPr="00AC47C5">
              <w:rPr>
                <w:rFonts w:asciiTheme="minorHAnsi" w:hAnsiTheme="minorHAnsi" w:cstheme="minorHAnsi"/>
                <w:lang w:eastAsia="en-US"/>
              </w:rPr>
              <w:t>tála pamätná tabula</w:t>
            </w:r>
            <w:r>
              <w:rPr>
                <w:rFonts w:asciiTheme="minorHAnsi" w:hAnsiTheme="minorHAnsi" w:cstheme="minorHAnsi"/>
                <w:lang w:eastAsia="en-US"/>
              </w:rPr>
              <w:t>, p</w:t>
            </w:r>
            <w:r w:rsidR="0000275E" w:rsidRPr="00AC47C5">
              <w:rPr>
                <w:rFonts w:asciiTheme="minorHAnsi" w:hAnsiTheme="minorHAnsi" w:cstheme="minorHAnsi"/>
                <w:lang w:eastAsia="en-US"/>
              </w:rPr>
              <w:t xml:space="preserve">redpokladaná hodnota na stálu pamätnú tabulu vrátane nákladov súvisiacich s obstarávaním (náklady na výrobu, prepravu, inštaláciu atď.) max. </w:t>
            </w:r>
            <w:r w:rsidR="0000275E" w:rsidRPr="00AC47C5">
              <w:rPr>
                <w:rFonts w:asciiTheme="minorHAnsi" w:hAnsiTheme="minorHAnsi" w:cstheme="minorHAnsi"/>
                <w:lang w:eastAsia="en-US"/>
              </w:rPr>
              <w:fldChar w:fldCharType="begin"/>
            </w:r>
            <w:r w:rsidR="0000275E" w:rsidRPr="00AC47C5">
              <w:rPr>
                <w:rFonts w:asciiTheme="minorHAnsi" w:hAnsiTheme="minorHAnsi" w:cstheme="minorHAnsi"/>
                <w:lang w:eastAsia="en-US"/>
              </w:rPr>
              <w:instrText xml:space="preserve"> REF  PublicitaSuma  \* MERGEFORMAT </w:instrText>
            </w:r>
            <w:r w:rsidR="0000275E" w:rsidRPr="00AC47C5">
              <w:rPr>
                <w:rFonts w:asciiTheme="minorHAnsi" w:hAnsiTheme="minorHAnsi" w:cstheme="minorHAnsi"/>
                <w:lang w:eastAsia="en-US"/>
              </w:rPr>
              <w:fldChar w:fldCharType="separate"/>
            </w:r>
            <w:r w:rsidR="00BB3021">
              <w:rPr>
                <w:rFonts w:asciiTheme="minorHAnsi" w:hAnsiTheme="minorHAnsi" w:cstheme="minorHAnsi"/>
                <w:lang w:eastAsia="en-US"/>
              </w:rPr>
              <w:t>1 000,00</w:t>
            </w:r>
            <w:r w:rsidR="004A6D1A" w:rsidRPr="00AC47C5">
              <w:rPr>
                <w:rFonts w:asciiTheme="minorHAnsi" w:hAnsiTheme="minorHAnsi" w:cstheme="minorHAnsi"/>
                <w:lang w:eastAsia="en-US"/>
              </w:rPr>
              <w:t> €</w:t>
            </w:r>
            <w:r w:rsidR="0000275E" w:rsidRPr="00AC47C5">
              <w:rPr>
                <w:rFonts w:asciiTheme="minorHAnsi" w:hAnsiTheme="minorHAnsi" w:cstheme="minorHAnsi"/>
                <w:lang w:eastAsia="en-US"/>
              </w:rPr>
              <w:fldChar w:fldCharType="end"/>
            </w:r>
            <w:r w:rsidR="0000275E" w:rsidRPr="00AC47C5">
              <w:rPr>
                <w:rFonts w:asciiTheme="minorHAnsi" w:hAnsiTheme="minorHAnsi" w:cstheme="minorHAnsi"/>
                <w:lang w:eastAsia="en-US"/>
              </w:rPr>
              <w:t>. Výška výdavku bola stanovená v zmysle vykonaného prieskumu trhu. Skutočná výška výdavku bude stanovená na základe výsledku verejného obstarávania.</w:t>
            </w:r>
          </w:p>
        </w:tc>
      </w:tr>
      <w:tr w:rsidR="0000275E" w:rsidRPr="00CB4AD9" w14:paraId="6AEE15BB" w14:textId="77777777" w:rsidTr="00F10A7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012B539" w14:textId="77777777" w:rsidR="0000275E" w:rsidRPr="00CB4AD9" w:rsidRDefault="0000275E" w:rsidP="00F10A73">
            <w:pPr>
              <w:rPr>
                <w:rFonts w:asciiTheme="minorHAnsi" w:hAnsiTheme="minorHAnsi" w:cstheme="minorHAnsi"/>
                <w:lang w:eastAsia="en-US"/>
              </w:rPr>
            </w:pPr>
            <w:r w:rsidRPr="00CB4AD9">
              <w:rPr>
                <w:rFonts w:asciiTheme="minorHAnsi" w:hAnsiTheme="minorHAnsi" w:cstheme="minorHAnsi"/>
                <w:b/>
                <w:lang w:eastAsia="en-US"/>
              </w:rPr>
              <w:t>Podporné aktivity SPOLU</w:t>
            </w:r>
          </w:p>
        </w:tc>
        <w:bookmarkStart w:id="4" w:name="PodporneAktivitySuma"/>
        <w:tc>
          <w:tcPr>
            <w:tcW w:w="1954" w:type="dxa"/>
            <w:tcBorders>
              <w:top w:val="single" w:sz="4" w:space="0" w:color="auto"/>
              <w:left w:val="single" w:sz="4" w:space="0" w:color="auto"/>
              <w:bottom w:val="single" w:sz="4" w:space="0" w:color="auto"/>
              <w:right w:val="single" w:sz="4" w:space="0" w:color="auto"/>
            </w:tcBorders>
          </w:tcPr>
          <w:p w14:paraId="48BF43BE" w14:textId="5FC091B9" w:rsidR="0000275E" w:rsidRPr="00CB4AD9" w:rsidRDefault="0000275E" w:rsidP="00F10A73">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=PublicitaSuma \# "# ##0,00 €;(# ##0,00 €)" </w:instrText>
            </w:r>
            <w:r>
              <w:rPr>
                <w:rFonts w:asciiTheme="minorHAnsi" w:hAnsiTheme="minorHAnsi" w:cstheme="minorHAnsi"/>
                <w:lang w:eastAsia="en-US"/>
              </w:rPr>
              <w:fldChar w:fldCharType="separate"/>
            </w:r>
            <w:r w:rsidR="00BB3021">
              <w:rPr>
                <w:rFonts w:asciiTheme="minorHAnsi" w:hAnsiTheme="minorHAnsi" w:cstheme="minorHAnsi"/>
                <w:noProof/>
                <w:lang w:eastAsia="en-US"/>
              </w:rPr>
              <w:t>1</w:t>
            </w:r>
            <w:r>
              <w:rPr>
                <w:rFonts w:asciiTheme="minorHAnsi" w:hAnsiTheme="minorHAnsi" w:cstheme="minorHAnsi"/>
                <w:noProof/>
                <w:lang w:eastAsia="en-US"/>
              </w:rPr>
              <w:t> 000,00 €</w:t>
            </w:r>
            <w:r>
              <w:rPr>
                <w:rFonts w:asciiTheme="minorHAnsi" w:hAnsiTheme="minorHAnsi" w:cstheme="minorHAnsi"/>
                <w:lang w:eastAsia="en-US"/>
              </w:rPr>
              <w:fldChar w:fldCharType="end"/>
            </w:r>
            <w:bookmarkEnd w:id="4"/>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96A969" w14:textId="77777777" w:rsidR="0000275E" w:rsidRPr="00CB4AD9" w:rsidRDefault="0000275E" w:rsidP="00F10A73">
            <w:pPr>
              <w:rPr>
                <w:rFonts w:asciiTheme="minorHAnsi" w:hAnsiTheme="minorHAnsi" w:cstheme="minorHAnsi"/>
                <w:lang w:eastAsia="en-US"/>
              </w:rPr>
            </w:pPr>
          </w:p>
        </w:tc>
      </w:tr>
      <w:tr w:rsidR="0000275E" w:rsidRPr="00CB4AD9" w14:paraId="56AC5B34" w14:textId="77777777" w:rsidTr="00F10A7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AC4990D" w14:textId="77777777" w:rsidR="0000275E" w:rsidRPr="00CB4AD9" w:rsidRDefault="0000275E" w:rsidP="00F10A73">
            <w:pPr>
              <w:rPr>
                <w:rFonts w:asciiTheme="minorHAnsi" w:hAnsiTheme="minorHAnsi" w:cstheme="minorHAnsi"/>
                <w:b/>
                <w:lang w:eastAsia="en-US"/>
              </w:rPr>
            </w:pPr>
            <w:r w:rsidRPr="00CB4AD9">
              <w:rPr>
                <w:rFonts w:asciiTheme="minorHAnsi" w:hAnsiTheme="minorHAnsi" w:cstheme="minorHAnsi"/>
                <w:b/>
                <w:lang w:eastAsia="en-US"/>
              </w:rPr>
              <w:t>CELKOM</w:t>
            </w:r>
          </w:p>
        </w:tc>
        <w:bookmarkStart w:id="5" w:name="CelkomSuma"/>
        <w:tc>
          <w:tcPr>
            <w:tcW w:w="1954" w:type="dxa"/>
            <w:tcBorders>
              <w:top w:val="single" w:sz="4" w:space="0" w:color="auto"/>
              <w:left w:val="single" w:sz="4" w:space="0" w:color="auto"/>
              <w:bottom w:val="single" w:sz="4" w:space="0" w:color="auto"/>
              <w:right w:val="single" w:sz="4" w:space="0" w:color="auto"/>
            </w:tcBorders>
          </w:tcPr>
          <w:p w14:paraId="733053C6" w14:textId="6393FC75" w:rsidR="0000275E" w:rsidRPr="00CB4AD9" w:rsidRDefault="0000275E" w:rsidP="00F10A73">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=PodporneAktivitySuma+HlavneAktivitySuma </w:instrText>
            </w:r>
            <w:r>
              <w:rPr>
                <w:rFonts w:asciiTheme="minorHAnsi" w:hAnsiTheme="minorHAnsi" w:cstheme="minorHAnsi"/>
                <w:lang w:eastAsia="en-US"/>
              </w:rPr>
              <w:fldChar w:fldCharType="separate"/>
            </w:r>
            <w:r w:rsidR="00DA35F4">
              <w:rPr>
                <w:rFonts w:asciiTheme="minorHAnsi" w:hAnsiTheme="minorHAnsi" w:cstheme="minorHAnsi"/>
                <w:noProof/>
                <w:lang w:eastAsia="en-US"/>
              </w:rPr>
              <w:t>16 4</w:t>
            </w:r>
            <w:r w:rsidR="00BB3021">
              <w:rPr>
                <w:rFonts w:asciiTheme="minorHAnsi" w:hAnsiTheme="minorHAnsi" w:cstheme="minorHAnsi"/>
                <w:noProof/>
                <w:lang w:eastAsia="en-US"/>
              </w:rPr>
              <w:t>59</w:t>
            </w:r>
            <w:r w:rsidR="00DA35F4">
              <w:rPr>
                <w:rFonts w:asciiTheme="minorHAnsi" w:hAnsiTheme="minorHAnsi" w:cstheme="minorHAnsi"/>
                <w:noProof/>
                <w:lang w:eastAsia="en-US"/>
              </w:rPr>
              <w:t> 306,30 €</w:t>
            </w:r>
            <w:r>
              <w:rPr>
                <w:rFonts w:asciiTheme="minorHAnsi" w:hAnsiTheme="minorHAnsi" w:cstheme="minorHAnsi"/>
                <w:lang w:eastAsia="en-US"/>
              </w:rPr>
              <w:fldChar w:fldCharType="end"/>
            </w:r>
            <w:bookmarkEnd w:id="5"/>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0ABAC8" w14:textId="77777777" w:rsidR="0000275E" w:rsidRPr="00CB4AD9" w:rsidRDefault="0000275E" w:rsidP="00F10A73">
            <w:pPr>
              <w:rPr>
                <w:rFonts w:asciiTheme="minorHAnsi" w:hAnsiTheme="minorHAnsi" w:cstheme="minorHAnsi"/>
                <w:lang w:eastAsia="en-US"/>
              </w:rPr>
            </w:pPr>
          </w:p>
        </w:tc>
      </w:tr>
    </w:tbl>
    <w:p w14:paraId="66336D62" w14:textId="174EA4C9" w:rsidR="00517A82" w:rsidRDefault="00517A82" w:rsidP="00517A82">
      <w:pPr>
        <w:rPr>
          <w:rFonts w:asciiTheme="minorHAnsi" w:hAnsiTheme="minorHAnsi" w:cstheme="minorHAnsi"/>
        </w:rPr>
      </w:pPr>
    </w:p>
    <w:p w14:paraId="3F147B8D" w14:textId="69D86B8D" w:rsidR="003F4170" w:rsidRDefault="003F4170" w:rsidP="003F4170">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w:t>
      </w:r>
      <w:r w:rsidR="00D624D1">
        <w:rPr>
          <w:rFonts w:asciiTheme="minorHAnsi" w:hAnsiTheme="minorHAnsi" w:cstheme="minorHAnsi"/>
          <w:i/>
        </w:rPr>
        <w:t xml:space="preserve">(po jeho schválení komisiou </w:t>
      </w:r>
      <w:r w:rsidR="00D624D1" w:rsidRPr="00CB4AD9">
        <w:rPr>
          <w:rFonts w:asciiTheme="minorHAnsi" w:hAnsiTheme="minorHAnsi" w:cstheme="minorHAnsi"/>
          <w:i/>
        </w:rPr>
        <w:t>pri</w:t>
      </w:r>
      <w:r w:rsidR="00D624D1">
        <w:rPr>
          <w:rFonts w:asciiTheme="minorHAnsi" w:hAnsiTheme="minorHAnsi" w:cstheme="minorHAnsi"/>
          <w:i/>
        </w:rPr>
        <w:t> </w:t>
      </w:r>
      <w:r w:rsidR="00D624D1" w:rsidRPr="00CB4AD9">
        <w:rPr>
          <w:rFonts w:asciiTheme="minorHAnsi" w:hAnsiTheme="minorHAnsi" w:cstheme="minorHAnsi"/>
          <w:i/>
        </w:rPr>
        <w:t>Monitorovacom výbore pre Program Slovensko 2021 – 2027</w:t>
      </w:r>
      <w:r w:rsidR="00D624D1">
        <w:rPr>
          <w:rFonts w:asciiTheme="minorHAnsi" w:hAnsiTheme="minorHAnsi" w:cstheme="minorHAnsi"/>
          <w:i/>
        </w:rPr>
        <w:t xml:space="preserve">) </w:t>
      </w:r>
      <w:r w:rsidRPr="00CB4AD9">
        <w:rPr>
          <w:rFonts w:asciiTheme="minorHAnsi" w:hAnsiTheme="minorHAnsi" w:cstheme="minorHAnsi"/>
          <w:i/>
        </w:rPr>
        <w:t>o viac ako 15 % (a nejde o prípad, kedy je určenie alokácie výsledkom realizovanej štúdie uskutočniteľnosti), RO</w:t>
      </w:r>
      <w:r>
        <w:rPr>
          <w:rFonts w:asciiTheme="minorHAnsi" w:hAnsiTheme="minorHAnsi" w:cstheme="minorHAnsi"/>
          <w:i/>
        </w:rPr>
        <w:t>/SO</w:t>
      </w:r>
      <w:r w:rsidRPr="00CB4AD9">
        <w:rPr>
          <w:rFonts w:asciiTheme="minorHAnsi" w:hAnsiTheme="minorHAnsi" w:cstheme="minorHAnsi"/>
          <w:i/>
        </w:rPr>
        <w:t xml:space="preserve"> predloží pred vyhlásením výzvy na schválenie príslušnej komisii pri Monitorovacom výbore pre Program Slovensko 2021 – 2027 upravený zámer NP.</w:t>
      </w:r>
    </w:p>
    <w:p w14:paraId="5ED3CFE8" w14:textId="0B45B618" w:rsidR="003F4170" w:rsidRDefault="003F4170" w:rsidP="003F4170">
      <w:pPr>
        <w:jc w:val="both"/>
        <w:rPr>
          <w:rFonts w:asciiTheme="minorHAnsi" w:hAnsiTheme="minorHAnsi" w:cstheme="minorHAnsi"/>
          <w:i/>
        </w:rPr>
      </w:pPr>
    </w:p>
    <w:p w14:paraId="1932DD3C" w14:textId="5C9EB075" w:rsidR="003F4170" w:rsidRDefault="00AC1CA5" w:rsidP="003F4170">
      <w:pPr>
        <w:pStyle w:val="Odsekzoznamu"/>
        <w:numPr>
          <w:ilvl w:val="0"/>
          <w:numId w:val="5"/>
        </w:numPr>
        <w:rPr>
          <w:rFonts w:asciiTheme="minorHAnsi" w:hAnsiTheme="minorHAnsi" w:cstheme="minorHAnsi"/>
          <w:b/>
          <w:lang w:eastAsia="en-US"/>
        </w:rPr>
      </w:pPr>
      <w:r>
        <w:rPr>
          <w:rFonts w:asciiTheme="minorHAnsi" w:hAnsiTheme="minorHAnsi" w:cstheme="minorHAnsi"/>
          <w:b/>
          <w:lang w:eastAsia="en-US"/>
        </w:rPr>
        <w:t>Ďalšie i</w:t>
      </w:r>
      <w:r w:rsidR="003F4170">
        <w:rPr>
          <w:rFonts w:asciiTheme="minorHAnsi" w:hAnsiTheme="minorHAnsi" w:cstheme="minorHAnsi"/>
          <w:b/>
          <w:lang w:eastAsia="en-US"/>
        </w:rPr>
        <w:t>nformácie o </w:t>
      </w:r>
      <w:r>
        <w:rPr>
          <w:rFonts w:asciiTheme="minorHAnsi" w:hAnsiTheme="minorHAnsi" w:cstheme="minorHAnsi"/>
          <w:b/>
          <w:lang w:eastAsia="en-US"/>
        </w:rPr>
        <w:t>národnom projekte</w:t>
      </w:r>
    </w:p>
    <w:p w14:paraId="7C4F3AC5" w14:textId="074BD105" w:rsidR="00A613AD" w:rsidRPr="00AC1CA5" w:rsidRDefault="00AC1CA5" w:rsidP="00AC1CA5">
      <w:pPr>
        <w:jc w:val="both"/>
        <w:rPr>
          <w:rFonts w:asciiTheme="minorHAnsi" w:hAnsiTheme="minorHAnsi" w:cstheme="minorHAnsi"/>
          <w:b/>
          <w:lang w:eastAsia="en-US"/>
        </w:rPr>
      </w:pPr>
      <w:r w:rsidRPr="00AC1CA5">
        <w:rPr>
          <w:rFonts w:asciiTheme="minorHAnsi" w:hAnsiTheme="minorHAnsi" w:cstheme="minorHAnsi"/>
          <w:i/>
        </w:rPr>
        <w:t xml:space="preserve">Definuje RO/SO, ak je to relevantné, v nadväznosti na zameranie projektu (napr. v prípade IT projektov odkaz na dokumentáciu projektu dostupnú v </w:t>
      </w:r>
      <w:proofErr w:type="spellStart"/>
      <w:r w:rsidRPr="00AC1CA5">
        <w:rPr>
          <w:rFonts w:asciiTheme="minorHAnsi" w:hAnsiTheme="minorHAnsi" w:cstheme="minorHAnsi"/>
          <w:i/>
        </w:rPr>
        <w:t>Metainformačnom</w:t>
      </w:r>
      <w:proofErr w:type="spellEnd"/>
      <w:r w:rsidRPr="00AC1CA5">
        <w:rPr>
          <w:rFonts w:asciiTheme="minorHAnsi" w:hAnsiTheme="minorHAnsi" w:cstheme="minorHAnsi"/>
          <w:i/>
        </w:rPr>
        <w:t xml:space="preserve"> systéme MIRRI </w:t>
      </w:r>
      <w:hyperlink r:id="rId9" w:history="1">
        <w:r w:rsidRPr="00267B57">
          <w:rPr>
            <w:rStyle w:val="Hypertextovprepojenie"/>
            <w:rFonts w:asciiTheme="minorHAnsi" w:hAnsiTheme="minorHAnsi" w:cstheme="minorHAnsi"/>
            <w:i/>
          </w:rPr>
          <w:t>https://metais.vicepremier.gov.sk/</w:t>
        </w:r>
      </w:hyperlink>
      <w:r w:rsidRPr="00AC1CA5">
        <w:rPr>
          <w:rFonts w:asciiTheme="minorHAnsi" w:hAnsiTheme="minorHAnsi" w:cstheme="minorHAnsi"/>
          <w:i/>
        </w:rPr>
        <w:t>)</w:t>
      </w:r>
      <w:r>
        <w:rPr>
          <w:rFonts w:asciiTheme="minorHAnsi" w:hAnsiTheme="minorHAnsi" w:cstheme="minorHAnsi"/>
          <w:i/>
        </w:rPr>
        <w:t>.</w:t>
      </w:r>
    </w:p>
    <w:p w14:paraId="0C677D14" w14:textId="6BBB1963" w:rsidR="003F4170" w:rsidRDefault="003F4170" w:rsidP="003F4170">
      <w:pPr>
        <w:jc w:val="both"/>
        <w:rPr>
          <w:rFonts w:asciiTheme="minorHAnsi" w:hAnsiTheme="minorHAnsi" w:cstheme="minorHAnsi"/>
        </w:rPr>
      </w:pPr>
    </w:p>
    <w:p w14:paraId="280FD8AC" w14:textId="77777777" w:rsidR="00CA2811" w:rsidRDefault="00CA2811" w:rsidP="005139E3">
      <w:pPr>
        <w:jc w:val="both"/>
        <w:rPr>
          <w:rFonts w:asciiTheme="minorHAnsi" w:hAnsiTheme="minorHAnsi" w:cstheme="minorHAnsi"/>
        </w:rPr>
      </w:pPr>
    </w:p>
    <w:p w14:paraId="766309DC" w14:textId="77777777" w:rsidR="00CA2811" w:rsidRDefault="00CA2811" w:rsidP="005139E3">
      <w:pPr>
        <w:jc w:val="both"/>
        <w:rPr>
          <w:rFonts w:asciiTheme="minorHAnsi" w:hAnsiTheme="minorHAnsi" w:cstheme="minorHAnsi"/>
        </w:rPr>
      </w:pPr>
    </w:p>
    <w:p w14:paraId="7817B98E" w14:textId="77777777" w:rsidR="00CA2811" w:rsidRDefault="00CA2811" w:rsidP="005139E3">
      <w:pPr>
        <w:jc w:val="both"/>
        <w:rPr>
          <w:rFonts w:asciiTheme="minorHAnsi" w:hAnsiTheme="minorHAnsi" w:cstheme="minorHAnsi"/>
        </w:rPr>
      </w:pPr>
    </w:p>
    <w:p w14:paraId="046A74CB" w14:textId="77777777" w:rsidR="00CA2811" w:rsidRDefault="00CA2811" w:rsidP="005139E3">
      <w:pPr>
        <w:jc w:val="both"/>
        <w:rPr>
          <w:rFonts w:asciiTheme="minorHAnsi" w:hAnsiTheme="minorHAnsi" w:cstheme="minorHAnsi"/>
        </w:rPr>
      </w:pPr>
    </w:p>
    <w:p w14:paraId="0602BAC3" w14:textId="77777777" w:rsidR="00CA2811" w:rsidRDefault="00CA2811" w:rsidP="005139E3">
      <w:pPr>
        <w:jc w:val="both"/>
        <w:rPr>
          <w:rFonts w:asciiTheme="minorHAnsi" w:hAnsiTheme="minorHAnsi" w:cstheme="minorHAnsi"/>
        </w:rPr>
      </w:pPr>
    </w:p>
    <w:p w14:paraId="3125F5F9" w14:textId="77777777" w:rsidR="00CA2811" w:rsidRDefault="00CA2811" w:rsidP="005139E3">
      <w:pPr>
        <w:jc w:val="both"/>
        <w:rPr>
          <w:rFonts w:asciiTheme="minorHAnsi" w:hAnsiTheme="minorHAnsi" w:cstheme="minorHAnsi"/>
        </w:rPr>
      </w:pPr>
    </w:p>
    <w:p w14:paraId="7E04A2AD" w14:textId="38A7DED2" w:rsidR="00CA2811" w:rsidRDefault="00CA2811" w:rsidP="005139E3">
      <w:pPr>
        <w:jc w:val="both"/>
        <w:rPr>
          <w:rFonts w:asciiTheme="minorHAnsi" w:hAnsiTheme="minorHAnsi" w:cstheme="minorHAnsi"/>
        </w:rPr>
      </w:pPr>
    </w:p>
    <w:p w14:paraId="5C31F849" w14:textId="0728903C" w:rsidR="00B06A63" w:rsidRPr="00B06A63" w:rsidRDefault="00B06A63" w:rsidP="005139E3">
      <w:pPr>
        <w:jc w:val="both"/>
        <w:rPr>
          <w:rFonts w:asciiTheme="minorHAnsi" w:hAnsiTheme="minorHAnsi" w:cstheme="minorHAnsi"/>
          <w:u w:val="single"/>
        </w:rPr>
      </w:pPr>
      <w:r w:rsidRPr="00B06A63">
        <w:rPr>
          <w:rFonts w:asciiTheme="minorHAnsi" w:hAnsiTheme="minorHAnsi" w:cstheme="minorHAnsi"/>
          <w:u w:val="single"/>
        </w:rPr>
        <w:lastRenderedPageBreak/>
        <w:t>Príloha:</w:t>
      </w:r>
    </w:p>
    <w:p w14:paraId="0EFD1E1B" w14:textId="30CA4E7E" w:rsidR="005139E3" w:rsidRDefault="005139E3" w:rsidP="005139E3">
      <w:pPr>
        <w:jc w:val="both"/>
        <w:rPr>
          <w:rFonts w:asciiTheme="minorHAnsi" w:hAnsiTheme="minorHAnsi" w:cstheme="minorHAnsi"/>
        </w:rPr>
      </w:pPr>
      <w:r w:rsidRPr="0078746F">
        <w:rPr>
          <w:rFonts w:asciiTheme="minorHAnsi" w:hAnsiTheme="minorHAnsi" w:cstheme="minorHAnsi"/>
        </w:rPr>
        <w:t>Prílohu zámeru národného projektu tvorí mapa s vyznačením lokalizácie projektu.</w:t>
      </w:r>
    </w:p>
    <w:p w14:paraId="03C9DF68" w14:textId="77777777" w:rsidR="005139E3" w:rsidRDefault="005139E3" w:rsidP="003F4170">
      <w:pPr>
        <w:jc w:val="both"/>
        <w:rPr>
          <w:rFonts w:asciiTheme="minorHAnsi" w:hAnsiTheme="minorHAnsi" w:cstheme="minorHAnsi"/>
        </w:rPr>
      </w:pPr>
    </w:p>
    <w:p w14:paraId="5DAF4670" w14:textId="77777777" w:rsidR="007B38A1" w:rsidRDefault="007B38A1" w:rsidP="007B38A1">
      <w:pPr>
        <w:rPr>
          <w:b/>
        </w:rPr>
      </w:pPr>
      <w:r w:rsidRPr="002064E7">
        <w:rPr>
          <w:b/>
        </w:rPr>
        <w:t>I/79 Vranov nad Topľou – Parchovany</w:t>
      </w:r>
    </w:p>
    <w:p w14:paraId="0D8716D3" w14:textId="77777777" w:rsidR="007B38A1" w:rsidRDefault="007B38A1" w:rsidP="007B38A1">
      <w:r>
        <w:rPr>
          <w:noProof/>
        </w:rPr>
        <w:drawing>
          <wp:inline distT="0" distB="0" distL="0" distR="0" wp14:anchorId="128363D6" wp14:editId="5599D1A5">
            <wp:extent cx="3944620" cy="3370580"/>
            <wp:effectExtent l="0" t="0" r="0" b="127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4620" cy="3370580"/>
                    </a:xfrm>
                    <a:prstGeom prst="rect">
                      <a:avLst/>
                    </a:prstGeom>
                    <a:noFill/>
                    <a:ln>
                      <a:noFill/>
                    </a:ln>
                  </pic:spPr>
                </pic:pic>
              </a:graphicData>
            </a:graphic>
          </wp:inline>
        </w:drawing>
      </w:r>
    </w:p>
    <w:p w14:paraId="08EEE73E" w14:textId="2FD130E6" w:rsidR="007B38A1" w:rsidRDefault="007B38A1" w:rsidP="003F4170">
      <w:pPr>
        <w:jc w:val="both"/>
        <w:rPr>
          <w:rFonts w:asciiTheme="minorHAnsi" w:hAnsiTheme="minorHAnsi" w:cstheme="minorHAnsi"/>
        </w:rPr>
      </w:pPr>
    </w:p>
    <w:p w14:paraId="24707400" w14:textId="77777777" w:rsidR="007B38A1" w:rsidRPr="00217753" w:rsidRDefault="007B38A1" w:rsidP="007B38A1">
      <w:pPr>
        <w:rPr>
          <w:b/>
        </w:rPr>
      </w:pPr>
      <w:r w:rsidRPr="00217753">
        <w:rPr>
          <w:b/>
        </w:rPr>
        <w:t>I/79 Veľaty – Slovenské Nové Mesto</w:t>
      </w:r>
    </w:p>
    <w:p w14:paraId="0167FC09" w14:textId="77777777" w:rsidR="007B38A1" w:rsidRDefault="007B38A1" w:rsidP="007B38A1">
      <w:r>
        <w:rPr>
          <w:noProof/>
        </w:rPr>
        <w:drawing>
          <wp:inline distT="0" distB="0" distL="0" distR="0" wp14:anchorId="0D3CA290" wp14:editId="6A35381E">
            <wp:extent cx="5752465" cy="3796030"/>
            <wp:effectExtent l="0" t="0" r="63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3796030"/>
                    </a:xfrm>
                    <a:prstGeom prst="rect">
                      <a:avLst/>
                    </a:prstGeom>
                    <a:noFill/>
                    <a:ln>
                      <a:noFill/>
                    </a:ln>
                  </pic:spPr>
                </pic:pic>
              </a:graphicData>
            </a:graphic>
          </wp:inline>
        </w:drawing>
      </w:r>
    </w:p>
    <w:p w14:paraId="074DBAF4" w14:textId="77777777" w:rsidR="007B38A1" w:rsidRDefault="007B38A1" w:rsidP="003F4170">
      <w:pPr>
        <w:jc w:val="both"/>
        <w:rPr>
          <w:rFonts w:asciiTheme="minorHAnsi" w:hAnsiTheme="minorHAnsi" w:cstheme="minorHAnsi"/>
        </w:rPr>
      </w:pPr>
    </w:p>
    <w:sectPr w:rsidR="007B38A1" w:rsidSect="0042706C">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DA0B3" w14:textId="77777777" w:rsidR="00727B68" w:rsidRDefault="00727B68" w:rsidP="00C1179C">
      <w:r>
        <w:separator/>
      </w:r>
    </w:p>
  </w:endnote>
  <w:endnote w:type="continuationSeparator" w:id="0">
    <w:p w14:paraId="72B076B7" w14:textId="77777777" w:rsidR="00727B68" w:rsidRDefault="00727B68"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2D23515D" w:rsidR="00A8590A" w:rsidRPr="00C21C8B" w:rsidRDefault="00A8590A">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A457BA">
          <w:rPr>
            <w:rFonts w:asciiTheme="minorHAnsi" w:hAnsiTheme="minorHAnsi" w:cstheme="minorHAnsi"/>
            <w:noProof/>
            <w:sz w:val="20"/>
          </w:rPr>
          <w:t>13</w:t>
        </w:r>
        <w:r w:rsidRPr="00C21C8B">
          <w:rPr>
            <w:rFonts w:asciiTheme="minorHAnsi" w:hAnsiTheme="minorHAnsi" w:cstheme="minorHAnsi"/>
            <w:sz w:val="20"/>
          </w:rPr>
          <w:fldChar w:fldCharType="end"/>
        </w:r>
      </w:p>
    </w:sdtContent>
  </w:sdt>
  <w:p w14:paraId="4C191BC0" w14:textId="625BAF74" w:rsidR="00A8590A" w:rsidRDefault="00A8590A"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C72" w14:textId="77777777" w:rsidR="00727B68" w:rsidRDefault="00727B68" w:rsidP="00C1179C">
      <w:r>
        <w:separator/>
      </w:r>
    </w:p>
  </w:footnote>
  <w:footnote w:type="continuationSeparator" w:id="0">
    <w:p w14:paraId="55DCBF9D" w14:textId="77777777" w:rsidR="00727B68" w:rsidRDefault="00727B68" w:rsidP="00C1179C">
      <w:r>
        <w:continuationSeparator/>
      </w:r>
    </w:p>
  </w:footnote>
  <w:footnote w:id="1">
    <w:p w14:paraId="3831C282" w14:textId="51B1B32F" w:rsidR="00A8590A" w:rsidRPr="00F44A29" w:rsidRDefault="00A8590A"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A8590A" w:rsidRPr="00415A4A" w:rsidRDefault="00A8590A"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A8590A" w:rsidRPr="00952655" w:rsidRDefault="00A8590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A8590A" w:rsidRPr="00527A2D" w:rsidRDefault="00A8590A"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A8590A" w:rsidRPr="00952655" w:rsidRDefault="00A8590A"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A8590A" w:rsidRPr="00C21C8B" w:rsidRDefault="00A8590A"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A8590A" w:rsidRPr="00952655" w:rsidRDefault="00A8590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A8590A" w:rsidRPr="00990DFD" w:rsidRDefault="00A8590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8">
    <w:p w14:paraId="69662BA3" w14:textId="138EAEAE" w:rsidR="00A8590A" w:rsidRPr="001C7CE3" w:rsidRDefault="00A8590A"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77D403" w14:textId="658C82EC" w:rsidR="00A8590A" w:rsidRPr="00A439C6" w:rsidRDefault="00A8590A">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0">
    <w:p w14:paraId="28C9DDAE" w14:textId="3C4B4784" w:rsidR="00A8590A" w:rsidRPr="00A439C6" w:rsidRDefault="00A8590A"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7F0252BD" w14:textId="77777777" w:rsidR="00A8590A" w:rsidRPr="00A439C6" w:rsidRDefault="00A8590A"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2">
    <w:p w14:paraId="4D0721EE" w14:textId="76393748" w:rsidR="00A8590A" w:rsidRPr="00A439C6" w:rsidRDefault="00A8590A"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3">
    <w:p w14:paraId="1CC089D6" w14:textId="77777777" w:rsidR="00A8590A" w:rsidRPr="00A439C6" w:rsidRDefault="00A8590A" w:rsidP="009A05E7">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4">
    <w:p w14:paraId="5A334F92" w14:textId="4ECDA13A" w:rsidR="00A8590A" w:rsidRPr="008D17C3" w:rsidRDefault="00A8590A"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5">
    <w:p w14:paraId="21D6A5C4" w14:textId="3BD9FA00" w:rsidR="00A8590A" w:rsidRDefault="00A8590A">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6">
    <w:p w14:paraId="175424B0" w14:textId="77777777" w:rsidR="00A8590A" w:rsidRDefault="00A8590A"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05E0784C" w14:textId="5CE89EC1" w:rsidR="00A8590A" w:rsidRPr="00A012B1" w:rsidRDefault="00A8590A"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w:t>
      </w:r>
      <w:proofErr w:type="spellStart"/>
      <w:r w:rsidRPr="00A012B1">
        <w:rPr>
          <w:rFonts w:asciiTheme="minorHAnsi" w:hAnsiTheme="minorHAnsi" w:cstheme="minorHAnsi"/>
        </w:rPr>
        <w:t>akvakultúrneho</w:t>
      </w:r>
      <w:proofErr w:type="spellEnd"/>
      <w:r w:rsidRPr="00A012B1">
        <w:rPr>
          <w:rFonts w:asciiTheme="minorHAnsi" w:hAnsiTheme="minorHAnsi" w:cstheme="minorHAnsi"/>
        </w:rPr>
        <w:t xml:space="preserve"> fondu na programové obdobie 2021 – 2027</w:t>
      </w:r>
    </w:p>
  </w:footnote>
  <w:footnote w:id="18">
    <w:p w14:paraId="6F812D69" w14:textId="77777777" w:rsidR="00A8590A" w:rsidRPr="00A012B1" w:rsidRDefault="00A8590A"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A8590A" w:rsidRDefault="00A8590A"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A8590A" w:rsidRDefault="00A8590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165058DE" w:rsidR="00A8590A" w:rsidRPr="00520FE3" w:rsidRDefault="00A8590A" w:rsidP="005B204D">
    <w:pPr>
      <w:pStyle w:val="Hlavika"/>
      <w:tabs>
        <w:tab w:val="clear" w:pos="9072"/>
      </w:tabs>
      <w:ind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005B204D" w:rsidRPr="004F7F17">
      <w:rPr>
        <w:noProof/>
      </w:rPr>
      <w:drawing>
        <wp:inline distT="0" distB="0" distL="0" distR="0" wp14:anchorId="540BA2EF" wp14:editId="1158CA2A">
          <wp:extent cx="1432560" cy="3435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343535"/>
                  </a:xfrm>
                  <a:prstGeom prst="rect">
                    <a:avLst/>
                  </a:prstGeom>
                  <a:noFill/>
                  <a:ln>
                    <a:noFill/>
                  </a:ln>
                </pic:spPr>
              </pic:pic>
            </a:graphicData>
          </a:graphic>
        </wp:inline>
      </w:drawing>
    </w:r>
  </w:p>
  <w:p w14:paraId="4025D53B" w14:textId="77777777" w:rsidR="00A8590A" w:rsidRDefault="00A8590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91260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A30699BE">
      <w:start w:val="52"/>
      <w:numFmt w:val="bullet"/>
      <w:lvlText w:val="-"/>
      <w:lvlJc w:val="left"/>
      <w:pPr>
        <w:ind w:left="2160" w:hanging="180"/>
      </w:pPr>
      <w:rPr>
        <w:rFonts w:ascii="Times New Roman" w:eastAsia="Times New Roman" w:hAnsi="Times New Roman" w:cs="Times New Roman"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0"/>
  </w:num>
  <w:num w:numId="5">
    <w:abstractNumId w:val="1"/>
  </w:num>
  <w:num w:numId="6">
    <w:abstractNumId w:val="7"/>
  </w:num>
  <w:num w:numId="7">
    <w:abstractNumId w:val="12"/>
  </w:num>
  <w:num w:numId="8">
    <w:abstractNumId w:val="9"/>
  </w:num>
  <w:num w:numId="9">
    <w:abstractNumId w:val="2"/>
  </w:num>
  <w:num w:numId="10">
    <w:abstractNumId w:val="13"/>
  </w:num>
  <w:num w:numId="11">
    <w:abstractNumId w:val="10"/>
  </w:num>
  <w:num w:numId="12">
    <w:abstractNumId w:val="3"/>
  </w:num>
  <w:num w:numId="13">
    <w:abstractNumId w:val="14"/>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275E"/>
    <w:rsid w:val="0002117A"/>
    <w:rsid w:val="0002776D"/>
    <w:rsid w:val="00027E5E"/>
    <w:rsid w:val="0004484E"/>
    <w:rsid w:val="00060318"/>
    <w:rsid w:val="000872C6"/>
    <w:rsid w:val="00092772"/>
    <w:rsid w:val="0009798D"/>
    <w:rsid w:val="000C0E25"/>
    <w:rsid w:val="000C2784"/>
    <w:rsid w:val="000C2EC1"/>
    <w:rsid w:val="000D1433"/>
    <w:rsid w:val="000F4A06"/>
    <w:rsid w:val="00115118"/>
    <w:rsid w:val="00120298"/>
    <w:rsid w:val="0012423F"/>
    <w:rsid w:val="00135174"/>
    <w:rsid w:val="00142E17"/>
    <w:rsid w:val="001470B9"/>
    <w:rsid w:val="0015553E"/>
    <w:rsid w:val="00162B4F"/>
    <w:rsid w:val="00164526"/>
    <w:rsid w:val="00166B57"/>
    <w:rsid w:val="001709A6"/>
    <w:rsid w:val="00196C97"/>
    <w:rsid w:val="001B2A71"/>
    <w:rsid w:val="001C7C82"/>
    <w:rsid w:val="001C7CE3"/>
    <w:rsid w:val="001D1130"/>
    <w:rsid w:val="001D2593"/>
    <w:rsid w:val="001E2BF4"/>
    <w:rsid w:val="00226281"/>
    <w:rsid w:val="002362F4"/>
    <w:rsid w:val="00240278"/>
    <w:rsid w:val="00260235"/>
    <w:rsid w:val="0026027F"/>
    <w:rsid w:val="002667F6"/>
    <w:rsid w:val="00272BF1"/>
    <w:rsid w:val="002778E1"/>
    <w:rsid w:val="002921F1"/>
    <w:rsid w:val="002A3ED5"/>
    <w:rsid w:val="002B0EFD"/>
    <w:rsid w:val="002B2436"/>
    <w:rsid w:val="002B6DFB"/>
    <w:rsid w:val="002B7438"/>
    <w:rsid w:val="002C10D3"/>
    <w:rsid w:val="002D39FF"/>
    <w:rsid w:val="00313B30"/>
    <w:rsid w:val="00336249"/>
    <w:rsid w:val="00363027"/>
    <w:rsid w:val="003767B7"/>
    <w:rsid w:val="0038141F"/>
    <w:rsid w:val="00392C87"/>
    <w:rsid w:val="0039440B"/>
    <w:rsid w:val="003B2E66"/>
    <w:rsid w:val="003C0A4F"/>
    <w:rsid w:val="003C27B6"/>
    <w:rsid w:val="003F2535"/>
    <w:rsid w:val="003F4170"/>
    <w:rsid w:val="003F737D"/>
    <w:rsid w:val="00415A4A"/>
    <w:rsid w:val="00417EFE"/>
    <w:rsid w:val="0042706C"/>
    <w:rsid w:val="00435A16"/>
    <w:rsid w:val="00464B24"/>
    <w:rsid w:val="0048741F"/>
    <w:rsid w:val="004A09B1"/>
    <w:rsid w:val="004A2945"/>
    <w:rsid w:val="004A6D1A"/>
    <w:rsid w:val="004A7C7A"/>
    <w:rsid w:val="004A7E0E"/>
    <w:rsid w:val="004B435D"/>
    <w:rsid w:val="004C5642"/>
    <w:rsid w:val="004F0362"/>
    <w:rsid w:val="00505F81"/>
    <w:rsid w:val="0051247B"/>
    <w:rsid w:val="005139E3"/>
    <w:rsid w:val="00514C7B"/>
    <w:rsid w:val="00517A82"/>
    <w:rsid w:val="00520164"/>
    <w:rsid w:val="0052168B"/>
    <w:rsid w:val="00525D6E"/>
    <w:rsid w:val="00527A2D"/>
    <w:rsid w:val="005353F5"/>
    <w:rsid w:val="00544FE9"/>
    <w:rsid w:val="005504F1"/>
    <w:rsid w:val="00565BA1"/>
    <w:rsid w:val="00572D01"/>
    <w:rsid w:val="005810FD"/>
    <w:rsid w:val="00582444"/>
    <w:rsid w:val="005A618D"/>
    <w:rsid w:val="005B0097"/>
    <w:rsid w:val="005B11B2"/>
    <w:rsid w:val="005B204D"/>
    <w:rsid w:val="005B480B"/>
    <w:rsid w:val="005D0A59"/>
    <w:rsid w:val="005E0D97"/>
    <w:rsid w:val="005E4064"/>
    <w:rsid w:val="005E50BE"/>
    <w:rsid w:val="005F6FF5"/>
    <w:rsid w:val="00602C94"/>
    <w:rsid w:val="00602E62"/>
    <w:rsid w:val="00605985"/>
    <w:rsid w:val="006121F5"/>
    <w:rsid w:val="00615C8B"/>
    <w:rsid w:val="00617938"/>
    <w:rsid w:val="0063103C"/>
    <w:rsid w:val="00631157"/>
    <w:rsid w:val="0066339B"/>
    <w:rsid w:val="00672F4D"/>
    <w:rsid w:val="006753E7"/>
    <w:rsid w:val="00692589"/>
    <w:rsid w:val="00692747"/>
    <w:rsid w:val="00693C22"/>
    <w:rsid w:val="006A7B76"/>
    <w:rsid w:val="006B276E"/>
    <w:rsid w:val="006C0813"/>
    <w:rsid w:val="006D1A10"/>
    <w:rsid w:val="006D1E80"/>
    <w:rsid w:val="006E5900"/>
    <w:rsid w:val="006E707C"/>
    <w:rsid w:val="00701C6E"/>
    <w:rsid w:val="007118E3"/>
    <w:rsid w:val="00711E78"/>
    <w:rsid w:val="00713825"/>
    <w:rsid w:val="00713C5A"/>
    <w:rsid w:val="00720568"/>
    <w:rsid w:val="007206BB"/>
    <w:rsid w:val="00727B68"/>
    <w:rsid w:val="00736BFC"/>
    <w:rsid w:val="0074386D"/>
    <w:rsid w:val="00743B2C"/>
    <w:rsid w:val="00750E59"/>
    <w:rsid w:val="00757293"/>
    <w:rsid w:val="00760577"/>
    <w:rsid w:val="00772386"/>
    <w:rsid w:val="00785923"/>
    <w:rsid w:val="00786F67"/>
    <w:rsid w:val="0078746F"/>
    <w:rsid w:val="007B1217"/>
    <w:rsid w:val="007B38A1"/>
    <w:rsid w:val="007C5921"/>
    <w:rsid w:val="007C6E0C"/>
    <w:rsid w:val="007D5E89"/>
    <w:rsid w:val="007E6D12"/>
    <w:rsid w:val="00802FA0"/>
    <w:rsid w:val="008054B7"/>
    <w:rsid w:val="00811113"/>
    <w:rsid w:val="0081230B"/>
    <w:rsid w:val="00822563"/>
    <w:rsid w:val="00835B8D"/>
    <w:rsid w:val="008371FE"/>
    <w:rsid w:val="0084296B"/>
    <w:rsid w:val="00842BE1"/>
    <w:rsid w:val="0085559E"/>
    <w:rsid w:val="00864238"/>
    <w:rsid w:val="0086674F"/>
    <w:rsid w:val="00881ECC"/>
    <w:rsid w:val="008B7ADA"/>
    <w:rsid w:val="008D052C"/>
    <w:rsid w:val="008D17C3"/>
    <w:rsid w:val="008E449C"/>
    <w:rsid w:val="00906685"/>
    <w:rsid w:val="0091302C"/>
    <w:rsid w:val="00927A6D"/>
    <w:rsid w:val="009447A3"/>
    <w:rsid w:val="009464B3"/>
    <w:rsid w:val="00952655"/>
    <w:rsid w:val="0096622A"/>
    <w:rsid w:val="00972C9E"/>
    <w:rsid w:val="00975123"/>
    <w:rsid w:val="00982719"/>
    <w:rsid w:val="009878B5"/>
    <w:rsid w:val="00990DFD"/>
    <w:rsid w:val="009A05E7"/>
    <w:rsid w:val="009A488A"/>
    <w:rsid w:val="009A505E"/>
    <w:rsid w:val="009B1429"/>
    <w:rsid w:val="009B2F58"/>
    <w:rsid w:val="009B4BB3"/>
    <w:rsid w:val="009E4E9E"/>
    <w:rsid w:val="00A012B1"/>
    <w:rsid w:val="00A06DD6"/>
    <w:rsid w:val="00A07D4A"/>
    <w:rsid w:val="00A101B4"/>
    <w:rsid w:val="00A22139"/>
    <w:rsid w:val="00A3037E"/>
    <w:rsid w:val="00A4108C"/>
    <w:rsid w:val="00A439C6"/>
    <w:rsid w:val="00A457BA"/>
    <w:rsid w:val="00A50CB8"/>
    <w:rsid w:val="00A5251B"/>
    <w:rsid w:val="00A613AD"/>
    <w:rsid w:val="00A6553D"/>
    <w:rsid w:val="00A6667F"/>
    <w:rsid w:val="00A7456A"/>
    <w:rsid w:val="00A8590A"/>
    <w:rsid w:val="00A87E55"/>
    <w:rsid w:val="00A935C5"/>
    <w:rsid w:val="00AA2194"/>
    <w:rsid w:val="00AA2B6B"/>
    <w:rsid w:val="00AB1EB4"/>
    <w:rsid w:val="00AC1CA5"/>
    <w:rsid w:val="00AC47C5"/>
    <w:rsid w:val="00AD11A7"/>
    <w:rsid w:val="00AD5861"/>
    <w:rsid w:val="00AE5449"/>
    <w:rsid w:val="00AE5950"/>
    <w:rsid w:val="00AE71DF"/>
    <w:rsid w:val="00AF7F9D"/>
    <w:rsid w:val="00B00385"/>
    <w:rsid w:val="00B02170"/>
    <w:rsid w:val="00B06129"/>
    <w:rsid w:val="00B06A63"/>
    <w:rsid w:val="00B20696"/>
    <w:rsid w:val="00B25BA0"/>
    <w:rsid w:val="00B32D5A"/>
    <w:rsid w:val="00B51CD4"/>
    <w:rsid w:val="00B552A3"/>
    <w:rsid w:val="00B57F5C"/>
    <w:rsid w:val="00B65C8C"/>
    <w:rsid w:val="00B74D5A"/>
    <w:rsid w:val="00B93B22"/>
    <w:rsid w:val="00B9532A"/>
    <w:rsid w:val="00B95A98"/>
    <w:rsid w:val="00BB3021"/>
    <w:rsid w:val="00BB306A"/>
    <w:rsid w:val="00BC242C"/>
    <w:rsid w:val="00BE07D7"/>
    <w:rsid w:val="00BE23AB"/>
    <w:rsid w:val="00C0724F"/>
    <w:rsid w:val="00C1179C"/>
    <w:rsid w:val="00C15390"/>
    <w:rsid w:val="00C21C8B"/>
    <w:rsid w:val="00C92C55"/>
    <w:rsid w:val="00C92F10"/>
    <w:rsid w:val="00C96E9C"/>
    <w:rsid w:val="00CA082A"/>
    <w:rsid w:val="00CA2811"/>
    <w:rsid w:val="00CB4AD9"/>
    <w:rsid w:val="00CD30EF"/>
    <w:rsid w:val="00CD384C"/>
    <w:rsid w:val="00CF1207"/>
    <w:rsid w:val="00CF25DE"/>
    <w:rsid w:val="00D017CF"/>
    <w:rsid w:val="00D0588F"/>
    <w:rsid w:val="00D06659"/>
    <w:rsid w:val="00D12B74"/>
    <w:rsid w:val="00D20049"/>
    <w:rsid w:val="00D21070"/>
    <w:rsid w:val="00D276EE"/>
    <w:rsid w:val="00D52AEF"/>
    <w:rsid w:val="00D60175"/>
    <w:rsid w:val="00D624D1"/>
    <w:rsid w:val="00D87F95"/>
    <w:rsid w:val="00D90AAE"/>
    <w:rsid w:val="00DA35F4"/>
    <w:rsid w:val="00DA5530"/>
    <w:rsid w:val="00DA7E45"/>
    <w:rsid w:val="00DB0E2B"/>
    <w:rsid w:val="00DB68D8"/>
    <w:rsid w:val="00DC0B08"/>
    <w:rsid w:val="00DC0E8B"/>
    <w:rsid w:val="00DC2445"/>
    <w:rsid w:val="00DE11E4"/>
    <w:rsid w:val="00DE74A5"/>
    <w:rsid w:val="00DE7845"/>
    <w:rsid w:val="00DF48BF"/>
    <w:rsid w:val="00E10F34"/>
    <w:rsid w:val="00E15A73"/>
    <w:rsid w:val="00E226B9"/>
    <w:rsid w:val="00E27207"/>
    <w:rsid w:val="00E3439C"/>
    <w:rsid w:val="00E36063"/>
    <w:rsid w:val="00E45C31"/>
    <w:rsid w:val="00E4704A"/>
    <w:rsid w:val="00E54F1E"/>
    <w:rsid w:val="00E612C9"/>
    <w:rsid w:val="00E634C5"/>
    <w:rsid w:val="00E751DC"/>
    <w:rsid w:val="00E872EF"/>
    <w:rsid w:val="00E87D9C"/>
    <w:rsid w:val="00EA44A8"/>
    <w:rsid w:val="00ED08FC"/>
    <w:rsid w:val="00EF4F44"/>
    <w:rsid w:val="00F119D3"/>
    <w:rsid w:val="00F44A29"/>
    <w:rsid w:val="00F5054C"/>
    <w:rsid w:val="00F51160"/>
    <w:rsid w:val="00F52FD1"/>
    <w:rsid w:val="00F768BE"/>
    <w:rsid w:val="00F95A37"/>
    <w:rsid w:val="00FA075F"/>
    <w:rsid w:val="00FA5A3F"/>
    <w:rsid w:val="00FC64C2"/>
    <w:rsid w:val="00FD7D5F"/>
    <w:rsid w:val="00FE3580"/>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598565137">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382514631">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c.sk/sk/o-nas/zakladne-dokumenty-SSC.ss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tais.vicepremier.gov.s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9412C8944EC64537BD0A3A7A61316CCE"/>
        <w:category>
          <w:name w:val="Všeobecné"/>
          <w:gallery w:val="placeholder"/>
        </w:category>
        <w:types>
          <w:type w:val="bbPlcHdr"/>
        </w:types>
        <w:behaviors>
          <w:behavior w:val="content"/>
        </w:behaviors>
        <w:guid w:val="{DDCFAF0C-6617-44DD-91CA-FE3752685076}"/>
      </w:docPartPr>
      <w:docPartBody>
        <w:p w:rsidR="00EE17B9" w:rsidRDefault="00EE17B9" w:rsidP="00EE17B9">
          <w:pPr>
            <w:pStyle w:val="9412C8944EC64537BD0A3A7A61316CCE"/>
          </w:pPr>
          <w:r w:rsidRPr="00F765C5">
            <w:rPr>
              <w:rStyle w:val="Zstupntext"/>
            </w:rPr>
            <w:t>Vyberte položku.</w:t>
          </w:r>
        </w:p>
      </w:docPartBody>
    </w:docPart>
    <w:docPart>
      <w:docPartPr>
        <w:name w:val="F6B25E9D8DAC45A8A308098FBE04D0B4"/>
        <w:category>
          <w:name w:val="Všeobecné"/>
          <w:gallery w:val="placeholder"/>
        </w:category>
        <w:types>
          <w:type w:val="bbPlcHdr"/>
        </w:types>
        <w:behaviors>
          <w:behavior w:val="content"/>
        </w:behaviors>
        <w:guid w:val="{6E3C246E-D59D-4E35-9CC3-EB0602196886}"/>
      </w:docPartPr>
      <w:docPartBody>
        <w:p w:rsidR="00EE17B9" w:rsidRDefault="00EE17B9" w:rsidP="00EE17B9">
          <w:pPr>
            <w:pStyle w:val="F6B25E9D8DAC45A8A308098FBE04D0B4"/>
          </w:pPr>
          <w:r w:rsidRPr="00F765C5">
            <w:rPr>
              <w:rStyle w:val="Zstupntext"/>
            </w:rPr>
            <w:t>Vyberte položku.</w:t>
          </w:r>
        </w:p>
      </w:docPartBody>
    </w:docPart>
    <w:docPart>
      <w:docPartPr>
        <w:name w:val="57CAC52D1ED74AB9A8C81926C97A5EB0"/>
        <w:category>
          <w:name w:val="Všeobecné"/>
          <w:gallery w:val="placeholder"/>
        </w:category>
        <w:types>
          <w:type w:val="bbPlcHdr"/>
        </w:types>
        <w:behaviors>
          <w:behavior w:val="content"/>
        </w:behaviors>
        <w:guid w:val="{F10BBC57-920E-45CE-8207-6B95959C94CC}"/>
      </w:docPartPr>
      <w:docPartBody>
        <w:p w:rsidR="00EE17B9" w:rsidRDefault="00EE17B9" w:rsidP="00EE17B9">
          <w:pPr>
            <w:pStyle w:val="57CAC52D1ED74AB9A8C81926C97A5EB0"/>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239DF"/>
    <w:rsid w:val="00043FA0"/>
    <w:rsid w:val="00064B00"/>
    <w:rsid w:val="001524A0"/>
    <w:rsid w:val="001621FC"/>
    <w:rsid w:val="003A5FD0"/>
    <w:rsid w:val="003D2570"/>
    <w:rsid w:val="003E0A92"/>
    <w:rsid w:val="004414D8"/>
    <w:rsid w:val="00441917"/>
    <w:rsid w:val="004F451C"/>
    <w:rsid w:val="0058193A"/>
    <w:rsid w:val="005C473D"/>
    <w:rsid w:val="00686732"/>
    <w:rsid w:val="006944E2"/>
    <w:rsid w:val="006A4C81"/>
    <w:rsid w:val="006C2672"/>
    <w:rsid w:val="00771B68"/>
    <w:rsid w:val="007C095D"/>
    <w:rsid w:val="007D7C35"/>
    <w:rsid w:val="00882119"/>
    <w:rsid w:val="0088294B"/>
    <w:rsid w:val="008A1C7C"/>
    <w:rsid w:val="008F60E1"/>
    <w:rsid w:val="00925CEE"/>
    <w:rsid w:val="00A727AE"/>
    <w:rsid w:val="00A9296B"/>
    <w:rsid w:val="00B533BF"/>
    <w:rsid w:val="00C60A86"/>
    <w:rsid w:val="00CC6BA6"/>
    <w:rsid w:val="00CE2C5C"/>
    <w:rsid w:val="00D165AE"/>
    <w:rsid w:val="00DD2FE9"/>
    <w:rsid w:val="00DD4E78"/>
    <w:rsid w:val="00E041C9"/>
    <w:rsid w:val="00E861D3"/>
    <w:rsid w:val="00EE17B9"/>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E17B9"/>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9412C8944EC64537BD0A3A7A61316CCE">
    <w:name w:val="9412C8944EC64537BD0A3A7A61316CCE"/>
    <w:rsid w:val="00EE17B9"/>
  </w:style>
  <w:style w:type="paragraph" w:customStyle="1" w:styleId="A5E94D5409A243C8B2B460BB633A98F6">
    <w:name w:val="A5E94D5409A243C8B2B460BB633A98F6"/>
    <w:rsid w:val="00EE17B9"/>
  </w:style>
  <w:style w:type="paragraph" w:customStyle="1" w:styleId="9A6C81B865BB4496966A7F886035AED2">
    <w:name w:val="9A6C81B865BB4496966A7F886035AED2"/>
    <w:rsid w:val="00EE17B9"/>
  </w:style>
  <w:style w:type="paragraph" w:customStyle="1" w:styleId="345CFFC9C2BE491D8F2B201732BA5834">
    <w:name w:val="345CFFC9C2BE491D8F2B201732BA5834"/>
    <w:rsid w:val="00EE17B9"/>
  </w:style>
  <w:style w:type="paragraph" w:customStyle="1" w:styleId="F6B25E9D8DAC45A8A308098FBE04D0B4">
    <w:name w:val="F6B25E9D8DAC45A8A308098FBE04D0B4"/>
    <w:rsid w:val="00EE17B9"/>
  </w:style>
  <w:style w:type="paragraph" w:customStyle="1" w:styleId="57CAC52D1ED74AB9A8C81926C97A5EB0">
    <w:name w:val="57CAC52D1ED74AB9A8C81926C97A5EB0"/>
    <w:rsid w:val="00EE1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AB1A-8449-4217-9FBB-A614DBAE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4114</Words>
  <Characters>23455</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2023-11-08T14:21:00Z</dcterms:created>
  <dcterms:modified xsi:type="dcterms:W3CDTF">2023-12-11T15:00:00Z</dcterms:modified>
</cp:coreProperties>
</file>