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B2E0" w14:textId="77777777" w:rsidR="007946C2" w:rsidRPr="00CC60A0" w:rsidRDefault="007946C2">
      <w:pPr>
        <w:pStyle w:val="Zkladntext"/>
        <w:contextualSpacing/>
        <w:rPr>
          <w:rFonts w:ascii="Calibri" w:hAnsi="Calibri" w:cs="Arial"/>
          <w:b/>
          <w:sz w:val="22"/>
          <w:szCs w:val="22"/>
          <w:lang w:val="sk-SK"/>
        </w:rPr>
      </w:pPr>
    </w:p>
    <w:p w14:paraId="0DBA0D80" w14:textId="5D02ACF8" w:rsidR="00665865" w:rsidRPr="00CC60A0" w:rsidRDefault="00665865" w:rsidP="00665865">
      <w:pPr>
        <w:rPr>
          <w:lang w:val="sk-SK"/>
        </w:rPr>
      </w:pPr>
      <w:r w:rsidRPr="00CC60A0">
        <w:rPr>
          <w:noProof/>
          <w:lang w:val="sk-SK" w:eastAsia="sk-SK"/>
        </w:rPr>
        <w:t xml:space="preserve">             </w:t>
      </w:r>
    </w:p>
    <w:p w14:paraId="074D3553" w14:textId="7A88C68B" w:rsidR="00BC37ED" w:rsidRPr="00CC60A0" w:rsidRDefault="00A72DB8" w:rsidP="00A72DB8">
      <w:pPr>
        <w:spacing w:line="181" w:lineRule="atLeast"/>
        <w:jc w:val="center"/>
        <w:rPr>
          <w:rFonts w:ascii="Calibri" w:hAnsi="Calibri" w:cs="Arial"/>
          <w:lang w:val="sk-SK"/>
        </w:rPr>
      </w:pPr>
      <w:r>
        <w:rPr>
          <w:noProof/>
          <w:color w:val="1E4E9D"/>
          <w:sz w:val="16"/>
          <w:szCs w:val="16"/>
        </w:rPr>
        <w:drawing>
          <wp:inline distT="0" distB="0" distL="0" distR="0" wp14:anchorId="59C0C8A7" wp14:editId="34B55D27">
            <wp:extent cx="6215529" cy="495300"/>
            <wp:effectExtent l="0" t="0" r="0" b="0"/>
            <wp:docPr id="2" name="Obrázok 2" descr="C:\Users\daniela.belakova\AppData\Local\Microsoft\Windows\INetCache\Content.MSO\9F1397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belakova\AppData\Local\Microsoft\Windows\INetCache\Content.MSO\9F1397E0.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3141" cy="497500"/>
                    </a:xfrm>
                    <a:prstGeom prst="rect">
                      <a:avLst/>
                    </a:prstGeom>
                    <a:noFill/>
                    <a:ln>
                      <a:noFill/>
                    </a:ln>
                  </pic:spPr>
                </pic:pic>
              </a:graphicData>
            </a:graphic>
          </wp:inline>
        </w:drawing>
      </w:r>
      <w:r>
        <w:rPr>
          <w:rFonts w:cs="Arial"/>
          <w:color w:val="000000"/>
          <w:sz w:val="20"/>
          <w:szCs w:val="20"/>
          <w:shd w:val="clear" w:color="auto" w:fill="FFFFFF"/>
        </w:rPr>
        <w:br/>
      </w:r>
    </w:p>
    <w:tbl>
      <w:tblPr>
        <w:tblStyle w:val="Mriekatabuky"/>
        <w:tblW w:w="5000" w:type="pct"/>
        <w:tblLook w:val="04A0" w:firstRow="1" w:lastRow="0" w:firstColumn="1" w:lastColumn="0" w:noHBand="0" w:noVBand="1"/>
      </w:tblPr>
      <w:tblGrid>
        <w:gridCol w:w="3573"/>
        <w:gridCol w:w="6754"/>
      </w:tblGrid>
      <w:tr w:rsidR="00EF3CD9" w:rsidRPr="00CC60A0" w14:paraId="73721A97" w14:textId="77777777" w:rsidTr="75D99D8F">
        <w:tc>
          <w:tcPr>
            <w:tcW w:w="5000" w:type="pct"/>
            <w:gridSpan w:val="2"/>
            <w:shd w:val="clear" w:color="auto" w:fill="DBE5F1" w:themeFill="accent1" w:themeFillTint="33"/>
            <w:vAlign w:val="center"/>
          </w:tcPr>
          <w:p w14:paraId="380358CA" w14:textId="07CBDD49" w:rsidR="00EF3CD9" w:rsidRPr="00CC60A0" w:rsidRDefault="00AE7F30" w:rsidP="000F24C2">
            <w:pPr>
              <w:spacing w:before="40" w:after="40"/>
              <w:jc w:val="center"/>
              <w:rPr>
                <w:rFonts w:ascii="Calibri" w:hAnsi="Calibri"/>
                <w:b/>
                <w:sz w:val="28"/>
                <w:szCs w:val="28"/>
                <w:lang w:val="sk-SK"/>
              </w:rPr>
            </w:pPr>
            <w:r w:rsidRPr="001D42AC">
              <w:rPr>
                <w:rFonts w:ascii="Calibri" w:hAnsi="Calibri"/>
                <w:b/>
                <w:sz w:val="28"/>
                <w:szCs w:val="28"/>
                <w:lang w:val="sk-SK"/>
              </w:rPr>
              <w:t xml:space="preserve">ZÁMER </w:t>
            </w:r>
            <w:r w:rsidR="00E82243">
              <w:rPr>
                <w:rFonts w:ascii="Calibri" w:hAnsi="Calibri"/>
                <w:b/>
                <w:sz w:val="28"/>
                <w:szCs w:val="28"/>
                <w:lang w:val="sk-SK"/>
              </w:rPr>
              <w:t xml:space="preserve">A PODKLADY </w:t>
            </w:r>
            <w:r w:rsidR="00123641" w:rsidRPr="001D42AC">
              <w:rPr>
                <w:rFonts w:ascii="Calibri" w:hAnsi="Calibri"/>
                <w:b/>
                <w:sz w:val="28"/>
                <w:szCs w:val="28"/>
                <w:lang w:val="sk-SK"/>
              </w:rPr>
              <w:t>NÁRODNÉHO PROJEKTU</w:t>
            </w:r>
            <w:r w:rsidR="00EB320E" w:rsidRPr="001D42AC">
              <w:rPr>
                <w:rFonts w:ascii="Calibri" w:hAnsi="Calibri"/>
                <w:b/>
                <w:sz w:val="28"/>
                <w:szCs w:val="28"/>
                <w:lang w:val="sk-SK"/>
              </w:rPr>
              <w:t xml:space="preserve"> PRE PROGRAM SLOVENSKO 2021 - 2027</w:t>
            </w:r>
          </w:p>
        </w:tc>
      </w:tr>
      <w:tr w:rsidR="00B8332B" w:rsidRPr="00696A03" w14:paraId="1DF430C9" w14:textId="77777777" w:rsidTr="75D99D8F">
        <w:trPr>
          <w:trHeight w:val="1260"/>
        </w:trPr>
        <w:tc>
          <w:tcPr>
            <w:tcW w:w="1730" w:type="pct"/>
            <w:shd w:val="clear" w:color="auto" w:fill="F2F2F2" w:themeFill="background1" w:themeFillShade="F2"/>
            <w:vAlign w:val="center"/>
          </w:tcPr>
          <w:p w14:paraId="7B73118E" w14:textId="3C174555" w:rsidR="00B8332B" w:rsidRPr="00CC60A0" w:rsidRDefault="007F5088" w:rsidP="007F5088">
            <w:pPr>
              <w:tabs>
                <w:tab w:val="left" w:pos="2756"/>
              </w:tabs>
              <w:spacing w:before="40" w:after="40"/>
              <w:rPr>
                <w:rFonts w:ascii="Calibri" w:hAnsi="Calibri" w:cs="Arial"/>
                <w:b/>
                <w:lang w:val="sk-SK"/>
              </w:rPr>
            </w:pPr>
            <w:r w:rsidRPr="00CC60A0">
              <w:rPr>
                <w:rFonts w:ascii="Calibri" w:hAnsi="Calibri" w:cs="Arial"/>
                <w:b/>
                <w:lang w:val="sk-SK"/>
              </w:rPr>
              <w:t xml:space="preserve">Názov </w:t>
            </w:r>
            <w:r w:rsidR="001F47BB">
              <w:rPr>
                <w:rFonts w:ascii="Calibri" w:hAnsi="Calibri" w:cs="Arial"/>
                <w:b/>
                <w:lang w:val="sk-SK"/>
              </w:rPr>
              <w:t xml:space="preserve">národného </w:t>
            </w:r>
            <w:r w:rsidRPr="00CC60A0">
              <w:rPr>
                <w:rFonts w:ascii="Calibri" w:hAnsi="Calibri" w:cs="Arial"/>
                <w:b/>
                <w:lang w:val="sk-SK"/>
              </w:rPr>
              <w:t>projektu</w:t>
            </w:r>
            <w:r w:rsidR="001F47BB">
              <w:rPr>
                <w:rFonts w:ascii="Calibri" w:hAnsi="Calibri" w:cs="Arial"/>
                <w:b/>
                <w:lang w:val="sk-SK"/>
              </w:rPr>
              <w:t xml:space="preserve"> (ďalej aj „NP“)</w:t>
            </w:r>
          </w:p>
        </w:tc>
        <w:tc>
          <w:tcPr>
            <w:tcW w:w="3270" w:type="pct"/>
            <w:vAlign w:val="center"/>
          </w:tcPr>
          <w:p w14:paraId="08757AC9" w14:textId="0285321F" w:rsidR="00B8332B" w:rsidRPr="00696A03" w:rsidRDefault="00696A03" w:rsidP="00DF7C9E">
            <w:pPr>
              <w:spacing w:before="40" w:after="40"/>
              <w:jc w:val="both"/>
              <w:rPr>
                <w:rFonts w:ascii="Calibri" w:hAnsi="Calibri" w:cs="Arial"/>
                <w:lang w:val="sk-SK"/>
              </w:rPr>
            </w:pPr>
            <w:r w:rsidRPr="00696A03">
              <w:rPr>
                <w:rStyle w:val="normaltextrun"/>
                <w:rFonts w:ascii="Calibri" w:hAnsi="Calibri" w:cs="Calibri"/>
                <w:i/>
                <w:iCs/>
                <w:color w:val="000000"/>
                <w:shd w:val="clear" w:color="auto" w:fill="FFFFFF"/>
                <w:lang w:val="sk-SK"/>
              </w:rPr>
              <w:t>Zavedenie systematického a dlhodobého monitorovania duševného zdravia detí, žiakov a študentov na Slovensku sledovaním ich vzdelávacieho, kognitívneho, emoci</w:t>
            </w:r>
            <w:r w:rsidR="0079221F">
              <w:rPr>
                <w:rStyle w:val="normaltextrun"/>
                <w:rFonts w:ascii="Calibri" w:hAnsi="Calibri" w:cs="Calibri"/>
                <w:i/>
                <w:iCs/>
                <w:color w:val="000000"/>
                <w:shd w:val="clear" w:color="auto" w:fill="FFFFFF"/>
                <w:lang w:val="sk-SK"/>
              </w:rPr>
              <w:t>onálneho a sociálneho vývinu (“</w:t>
            </w:r>
            <w:r w:rsidRPr="00696A03">
              <w:rPr>
                <w:rStyle w:val="normaltextrun"/>
                <w:rFonts w:ascii="Calibri" w:hAnsi="Calibri" w:cs="Calibri"/>
                <w:i/>
                <w:iCs/>
                <w:color w:val="000000"/>
                <w:shd w:val="clear" w:color="auto" w:fill="FFFFFF"/>
                <w:lang w:val="sk-SK"/>
              </w:rPr>
              <w:t>NP Dáta o duševnom zdraví“)</w:t>
            </w:r>
          </w:p>
        </w:tc>
      </w:tr>
      <w:tr w:rsidR="00EB320E" w:rsidRPr="00696A03" w14:paraId="44275492" w14:textId="77777777" w:rsidTr="75D99D8F">
        <w:tc>
          <w:tcPr>
            <w:tcW w:w="1730" w:type="pct"/>
            <w:shd w:val="clear" w:color="auto" w:fill="F2F2F2" w:themeFill="background1" w:themeFillShade="F2"/>
            <w:vAlign w:val="center"/>
          </w:tcPr>
          <w:p w14:paraId="778E3986" w14:textId="1C5D0512" w:rsidR="00EB320E" w:rsidRPr="001D42AC" w:rsidRDefault="00EB320E" w:rsidP="007F5088">
            <w:pPr>
              <w:tabs>
                <w:tab w:val="left" w:pos="2756"/>
              </w:tabs>
              <w:spacing w:before="40" w:after="40"/>
              <w:rPr>
                <w:rFonts w:ascii="Calibri" w:hAnsi="Calibri" w:cs="Arial"/>
                <w:b/>
                <w:lang w:val="sk-SK"/>
              </w:rPr>
            </w:pPr>
            <w:r w:rsidRPr="001D42AC">
              <w:rPr>
                <w:rFonts w:ascii="Calibri" w:hAnsi="Calibri" w:cs="Arial"/>
                <w:b/>
                <w:lang w:val="sk-SK"/>
              </w:rPr>
              <w:t>Poskytovateľ</w:t>
            </w:r>
          </w:p>
        </w:tc>
        <w:tc>
          <w:tcPr>
            <w:tcW w:w="3270" w:type="pct"/>
            <w:vAlign w:val="center"/>
          </w:tcPr>
          <w:p w14:paraId="2641C4CB" w14:textId="7BC6F0A0" w:rsidR="00EB320E" w:rsidRPr="00EB320E" w:rsidRDefault="00620CB9" w:rsidP="009E0DB1">
            <w:pPr>
              <w:spacing w:before="40" w:after="40"/>
              <w:rPr>
                <w:rFonts w:ascii="Calibri" w:hAnsi="Calibri" w:cs="Arial"/>
                <w:color w:val="FF0000"/>
                <w:lang w:val="sk-SK"/>
              </w:rPr>
            </w:pPr>
            <w:sdt>
              <w:sdtPr>
                <w:rPr>
                  <w:rFonts w:asciiTheme="minorHAnsi" w:hAnsiTheme="minorHAnsi" w:cstheme="minorBidi"/>
                  <w:lang w:val="de-DE"/>
                </w:rPr>
                <w:id w:val="1051270296"/>
                <w:placeholder>
                  <w:docPart w:val="44FAB646CD2C49A58DAB8E485AB3BF63"/>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proofErr w:type="spellStart"/>
                <w:r w:rsidR="4FB98632" w:rsidRPr="75D99D8F">
                  <w:rPr>
                    <w:rFonts w:asciiTheme="minorHAnsi" w:hAnsiTheme="minorHAnsi" w:cstheme="minorBidi"/>
                    <w:lang w:val="de-DE"/>
                  </w:rPr>
                  <w:t>Ministerstvo</w:t>
                </w:r>
                <w:proofErr w:type="spellEnd"/>
                <w:r w:rsidR="4FB98632" w:rsidRPr="75D99D8F">
                  <w:rPr>
                    <w:rFonts w:asciiTheme="minorHAnsi" w:hAnsiTheme="minorHAnsi" w:cstheme="minorBidi"/>
                    <w:lang w:val="de-DE"/>
                  </w:rPr>
                  <w:t xml:space="preserve"> </w:t>
                </w:r>
                <w:proofErr w:type="spellStart"/>
                <w:r w:rsidR="4FB98632" w:rsidRPr="75D99D8F">
                  <w:rPr>
                    <w:rFonts w:asciiTheme="minorHAnsi" w:hAnsiTheme="minorHAnsi" w:cstheme="minorBidi"/>
                    <w:lang w:val="de-DE"/>
                  </w:rPr>
                  <w:t>školstva</w:t>
                </w:r>
                <w:proofErr w:type="spellEnd"/>
                <w:r w:rsidR="4FB98632" w:rsidRPr="75D99D8F">
                  <w:rPr>
                    <w:rFonts w:asciiTheme="minorHAnsi" w:hAnsiTheme="minorHAnsi" w:cstheme="minorBidi"/>
                    <w:lang w:val="de-DE"/>
                  </w:rPr>
                  <w:t xml:space="preserve">, </w:t>
                </w:r>
                <w:proofErr w:type="spellStart"/>
                <w:r w:rsidR="4FB98632" w:rsidRPr="75D99D8F">
                  <w:rPr>
                    <w:rFonts w:asciiTheme="minorHAnsi" w:hAnsiTheme="minorHAnsi" w:cstheme="minorBidi"/>
                    <w:lang w:val="de-DE"/>
                  </w:rPr>
                  <w:t>výskumu</w:t>
                </w:r>
                <w:proofErr w:type="spellEnd"/>
                <w:r w:rsidR="003B1296">
                  <w:rPr>
                    <w:rFonts w:asciiTheme="minorHAnsi" w:hAnsiTheme="minorHAnsi" w:cstheme="minorBidi"/>
                    <w:lang w:val="de-DE"/>
                  </w:rPr>
                  <w:t xml:space="preserve">, </w:t>
                </w:r>
                <w:proofErr w:type="spellStart"/>
                <w:r w:rsidR="003B1296">
                  <w:rPr>
                    <w:rFonts w:asciiTheme="minorHAnsi" w:hAnsiTheme="minorHAnsi" w:cstheme="minorBidi"/>
                    <w:lang w:val="de-DE"/>
                  </w:rPr>
                  <w:t>vývoja</w:t>
                </w:r>
                <w:proofErr w:type="spellEnd"/>
                <w:r w:rsidR="4FB98632" w:rsidRPr="75D99D8F">
                  <w:rPr>
                    <w:rFonts w:asciiTheme="minorHAnsi" w:hAnsiTheme="minorHAnsi" w:cstheme="minorBidi"/>
                    <w:lang w:val="de-DE"/>
                  </w:rPr>
                  <w:t xml:space="preserve"> a </w:t>
                </w:r>
                <w:proofErr w:type="spellStart"/>
                <w:r w:rsidR="003B1296">
                  <w:rPr>
                    <w:rFonts w:asciiTheme="minorHAnsi" w:hAnsiTheme="minorHAnsi" w:cstheme="minorBidi"/>
                    <w:lang w:val="de-DE"/>
                  </w:rPr>
                  <w:t>mládeže</w:t>
                </w:r>
                <w:proofErr w:type="spellEnd"/>
                <w:r w:rsidR="4FB98632" w:rsidRPr="75D99D8F">
                  <w:rPr>
                    <w:rFonts w:asciiTheme="minorHAnsi" w:hAnsiTheme="minorHAnsi" w:cstheme="minorBidi"/>
                    <w:lang w:val="de-DE"/>
                  </w:rPr>
                  <w:t xml:space="preserve"> SR</w:t>
                </w:r>
              </w:sdtContent>
            </w:sdt>
          </w:p>
        </w:tc>
      </w:tr>
    </w:tbl>
    <w:p w14:paraId="3C00589A" w14:textId="77777777" w:rsidR="00532D50" w:rsidRPr="00CC60A0" w:rsidRDefault="00532D50" w:rsidP="003078A9">
      <w:pPr>
        <w:tabs>
          <w:tab w:val="left" w:pos="2756"/>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C60A0" w14:paraId="4E058B55" w14:textId="77777777" w:rsidTr="40142D91">
        <w:tc>
          <w:tcPr>
            <w:tcW w:w="5000" w:type="pct"/>
            <w:gridSpan w:val="2"/>
            <w:shd w:val="clear" w:color="auto" w:fill="D9D9D9" w:themeFill="background1" w:themeFillShade="D9"/>
          </w:tcPr>
          <w:p w14:paraId="7453CDA8" w14:textId="77777777" w:rsidR="00B8332B" w:rsidRPr="00CC60A0" w:rsidRDefault="00A70221" w:rsidP="002D7006">
            <w:pPr>
              <w:tabs>
                <w:tab w:val="left" w:pos="851"/>
              </w:tabs>
              <w:contextualSpacing/>
              <w:rPr>
                <w:rFonts w:ascii="Calibri" w:hAnsi="Calibri" w:cs="Arial"/>
                <w:b/>
                <w:sz w:val="28"/>
                <w:szCs w:val="28"/>
                <w:lang w:val="sk-SK"/>
              </w:rPr>
            </w:pPr>
            <w:r w:rsidRPr="00CC60A0">
              <w:rPr>
                <w:rFonts w:ascii="Calibri" w:hAnsi="Calibri" w:cs="Arial"/>
                <w:b/>
                <w:color w:val="0063A2"/>
                <w:sz w:val="28"/>
                <w:szCs w:val="28"/>
                <w:lang w:val="sk-SK"/>
              </w:rPr>
              <w:t xml:space="preserve">Identifikácia </w:t>
            </w:r>
            <w:r w:rsidR="00EF3CD9" w:rsidRPr="00CC60A0">
              <w:rPr>
                <w:rFonts w:ascii="Calibri" w:hAnsi="Calibri" w:cs="Arial"/>
                <w:b/>
                <w:color w:val="0063A2"/>
                <w:sz w:val="28"/>
                <w:szCs w:val="28"/>
                <w:lang w:val="sk-SK"/>
              </w:rPr>
              <w:t xml:space="preserve"> budúceho </w:t>
            </w:r>
            <w:r w:rsidRPr="00CC60A0">
              <w:rPr>
                <w:rFonts w:ascii="Calibri" w:hAnsi="Calibri" w:cs="Arial"/>
                <w:b/>
                <w:color w:val="0063A2"/>
                <w:sz w:val="28"/>
                <w:szCs w:val="28"/>
                <w:lang w:val="sk-SK"/>
              </w:rPr>
              <w:t>žiadateľa</w:t>
            </w:r>
            <w:r w:rsidR="009F1668" w:rsidRPr="00CC60A0">
              <w:rPr>
                <w:rStyle w:val="Odkaznapoznmkupodiarou"/>
                <w:rFonts w:ascii="Calibri" w:hAnsi="Calibri"/>
                <w:b/>
                <w:color w:val="0063A2"/>
                <w:sz w:val="28"/>
                <w:szCs w:val="28"/>
                <w:lang w:val="sk-SK"/>
              </w:rPr>
              <w:footnoteReference w:id="1"/>
            </w:r>
          </w:p>
        </w:tc>
      </w:tr>
      <w:tr w:rsidR="00B8332B" w:rsidRPr="00696A03" w14:paraId="7997E1FA" w14:textId="77777777" w:rsidTr="40142D91">
        <w:tblPrEx>
          <w:shd w:val="clear" w:color="auto" w:fill="auto"/>
        </w:tblPrEx>
        <w:tc>
          <w:tcPr>
            <w:tcW w:w="1730" w:type="pct"/>
            <w:shd w:val="clear" w:color="auto" w:fill="F2F2F2" w:themeFill="background1" w:themeFillShade="F2"/>
          </w:tcPr>
          <w:p w14:paraId="45BF2BE6" w14:textId="77777777" w:rsidR="00B8332B" w:rsidRPr="0057211D" w:rsidRDefault="007F5088" w:rsidP="007F5088">
            <w:pPr>
              <w:contextualSpacing/>
              <w:rPr>
                <w:rFonts w:ascii="Calibri" w:hAnsi="Calibri" w:cs="Arial"/>
                <w:b/>
                <w:lang w:val="sk-SK"/>
              </w:rPr>
            </w:pPr>
            <w:r w:rsidRPr="0057211D">
              <w:rPr>
                <w:rFonts w:ascii="Calibri" w:hAnsi="Calibri" w:cs="Arial"/>
                <w:b/>
                <w:lang w:val="sk-SK"/>
              </w:rPr>
              <w:t>Obchodné meno / názov</w:t>
            </w:r>
          </w:p>
        </w:tc>
        <w:tc>
          <w:tcPr>
            <w:tcW w:w="3270" w:type="pct"/>
            <w:vAlign w:val="center"/>
          </w:tcPr>
          <w:p w14:paraId="5203DF3C" w14:textId="53765ACC" w:rsidR="00B8332B" w:rsidRPr="00696A03" w:rsidRDefault="00696A03">
            <w:pPr>
              <w:pStyle w:val="TableParagraph"/>
              <w:contextualSpacing/>
              <w:rPr>
                <w:rFonts w:asciiTheme="minorHAnsi" w:hAnsiTheme="minorHAnsi" w:cs="Arial"/>
                <w:lang w:val="sk-SK"/>
              </w:rPr>
            </w:pPr>
            <w:r w:rsidRPr="00696A03">
              <w:rPr>
                <w:rStyle w:val="normaltextrun"/>
                <w:rFonts w:ascii="Calibri" w:hAnsi="Calibri" w:cs="Calibri"/>
                <w:color w:val="000000"/>
                <w:shd w:val="clear" w:color="auto" w:fill="FFFFFF"/>
                <w:lang w:val="sk-SK"/>
              </w:rPr>
              <w:t>Výskumný ústav detskej psychológie a patopsychológie </w:t>
            </w:r>
            <w:r w:rsidRPr="00696A03">
              <w:rPr>
                <w:rStyle w:val="eop"/>
                <w:rFonts w:ascii="Calibri" w:hAnsi="Calibri" w:cs="Calibri"/>
                <w:color w:val="000000"/>
                <w:shd w:val="clear" w:color="auto" w:fill="FFFFFF"/>
                <w:lang w:val="sk-SK"/>
              </w:rPr>
              <w:t> </w:t>
            </w:r>
          </w:p>
        </w:tc>
      </w:tr>
      <w:tr w:rsidR="00B8332B" w:rsidRPr="0057211D" w14:paraId="74838CA7" w14:textId="77777777" w:rsidTr="40142D91">
        <w:tblPrEx>
          <w:shd w:val="clear" w:color="auto" w:fill="auto"/>
        </w:tblPrEx>
        <w:tc>
          <w:tcPr>
            <w:tcW w:w="1730" w:type="pct"/>
            <w:shd w:val="clear" w:color="auto" w:fill="F2F2F2" w:themeFill="background1" w:themeFillShade="F2"/>
          </w:tcPr>
          <w:p w14:paraId="52C52436" w14:textId="77777777" w:rsidR="00B8332B" w:rsidRPr="0057211D" w:rsidRDefault="007F5088" w:rsidP="007F5088">
            <w:pPr>
              <w:contextualSpacing/>
              <w:rPr>
                <w:rFonts w:ascii="Calibri" w:hAnsi="Calibri" w:cs="Arial"/>
                <w:b/>
                <w:lang w:val="sk-SK"/>
              </w:rPr>
            </w:pPr>
            <w:r w:rsidRPr="0057211D">
              <w:rPr>
                <w:rFonts w:ascii="Calibri" w:hAnsi="Calibri" w:cs="Arial"/>
                <w:b/>
                <w:lang w:val="sk-SK"/>
              </w:rPr>
              <w:t>Sídlo</w:t>
            </w:r>
          </w:p>
        </w:tc>
        <w:tc>
          <w:tcPr>
            <w:tcW w:w="3270" w:type="pct"/>
            <w:vAlign w:val="center"/>
          </w:tcPr>
          <w:p w14:paraId="700B1723" w14:textId="50363B8D" w:rsidR="00B8332B" w:rsidRPr="0057211D" w:rsidRDefault="00696A03" w:rsidP="004E1C71">
            <w:pPr>
              <w:pStyle w:val="TableParagraph"/>
              <w:contextualSpacing/>
              <w:rPr>
                <w:rFonts w:asciiTheme="minorHAnsi" w:hAnsiTheme="minorHAnsi" w:cs="Arial"/>
                <w:lang w:val="sk-SK"/>
              </w:rPr>
            </w:pPr>
            <w:proofErr w:type="spellStart"/>
            <w:r>
              <w:rPr>
                <w:rStyle w:val="normaltextrun"/>
                <w:rFonts w:ascii="Calibri" w:hAnsi="Calibri" w:cs="Calibri"/>
                <w:color w:val="000000"/>
                <w:shd w:val="clear" w:color="auto" w:fill="FFFFFF"/>
              </w:rPr>
              <w:t>Cyprichova</w:t>
            </w:r>
            <w:proofErr w:type="spellEnd"/>
            <w:r>
              <w:rPr>
                <w:rStyle w:val="normaltextrun"/>
                <w:rFonts w:ascii="Calibri" w:hAnsi="Calibri" w:cs="Calibri"/>
                <w:color w:val="000000"/>
                <w:shd w:val="clear" w:color="auto" w:fill="FFFFFF"/>
              </w:rPr>
              <w:t xml:space="preserve"> 42, 831 05 Bratislava</w:t>
            </w:r>
            <w:r>
              <w:rPr>
                <w:rStyle w:val="eop"/>
                <w:rFonts w:ascii="Calibri" w:hAnsi="Calibri" w:cs="Calibri"/>
                <w:color w:val="000000"/>
                <w:shd w:val="clear" w:color="auto" w:fill="FFFFFF"/>
              </w:rPr>
              <w:t> </w:t>
            </w:r>
          </w:p>
        </w:tc>
      </w:tr>
      <w:tr w:rsidR="00B8332B" w:rsidRPr="0057211D" w14:paraId="627C1507" w14:textId="77777777" w:rsidTr="40142D91">
        <w:tblPrEx>
          <w:shd w:val="clear" w:color="auto" w:fill="auto"/>
        </w:tblPrEx>
        <w:tc>
          <w:tcPr>
            <w:tcW w:w="1730" w:type="pct"/>
            <w:shd w:val="clear" w:color="auto" w:fill="F2F2F2" w:themeFill="background1" w:themeFillShade="F2"/>
          </w:tcPr>
          <w:p w14:paraId="75B7D515" w14:textId="77777777" w:rsidR="00B8332B" w:rsidRPr="0057211D" w:rsidRDefault="007F5088" w:rsidP="007F5088">
            <w:pPr>
              <w:contextualSpacing/>
              <w:rPr>
                <w:rFonts w:ascii="Calibri" w:hAnsi="Calibri" w:cs="Arial"/>
                <w:b/>
                <w:lang w:val="sk-SK"/>
              </w:rPr>
            </w:pPr>
            <w:r w:rsidRPr="0057211D">
              <w:rPr>
                <w:rFonts w:ascii="Calibri" w:hAnsi="Calibri" w:cs="Arial"/>
                <w:b/>
                <w:lang w:val="sk-SK"/>
              </w:rPr>
              <w:t>Právna forma</w:t>
            </w:r>
          </w:p>
        </w:tc>
        <w:tc>
          <w:tcPr>
            <w:tcW w:w="3270" w:type="pct"/>
            <w:vAlign w:val="center"/>
          </w:tcPr>
          <w:p w14:paraId="28766E8E" w14:textId="6205947C" w:rsidR="00B8332B" w:rsidRPr="0057211D" w:rsidRDefault="00696A03" w:rsidP="00830285">
            <w:pPr>
              <w:pStyle w:val="TableParagraph"/>
              <w:contextualSpacing/>
              <w:rPr>
                <w:rFonts w:asciiTheme="minorHAnsi" w:hAnsiTheme="minorHAnsi" w:cs="Arial"/>
                <w:lang w:val="sk-SK"/>
              </w:rPr>
            </w:pPr>
            <w:proofErr w:type="spellStart"/>
            <w:r>
              <w:rPr>
                <w:rStyle w:val="normaltextrun"/>
                <w:rFonts w:ascii="Calibri" w:hAnsi="Calibri" w:cs="Calibri"/>
                <w:color w:val="000000"/>
                <w:shd w:val="clear" w:color="auto" w:fill="FFFFFF"/>
              </w:rPr>
              <w:t>Štátna</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príspevková</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organizácia</w:t>
            </w:r>
            <w:proofErr w:type="spellEnd"/>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tc>
      </w:tr>
      <w:tr w:rsidR="00EB320E" w:rsidRPr="00EB320E" w14:paraId="1CD8DBC3" w14:textId="77777777" w:rsidTr="40142D91">
        <w:tblPrEx>
          <w:shd w:val="clear" w:color="auto" w:fill="auto"/>
        </w:tblPrEx>
        <w:tc>
          <w:tcPr>
            <w:tcW w:w="1730" w:type="pct"/>
            <w:shd w:val="clear" w:color="auto" w:fill="F2F2F2" w:themeFill="background1" w:themeFillShade="F2"/>
          </w:tcPr>
          <w:p w14:paraId="137B7345" w14:textId="663645EF" w:rsidR="00EB320E" w:rsidRPr="00EB320E" w:rsidRDefault="00EB320E" w:rsidP="000D4B8F">
            <w:pPr>
              <w:contextualSpacing/>
              <w:rPr>
                <w:rFonts w:ascii="Calibri" w:hAnsi="Calibri" w:cs="Arial"/>
                <w:b/>
                <w:color w:val="FF0000"/>
                <w:lang w:val="sk-SK"/>
              </w:rPr>
            </w:pPr>
            <w:r w:rsidRPr="001D42AC">
              <w:rPr>
                <w:rFonts w:ascii="Calibri" w:hAnsi="Calibri" w:cs="Arial"/>
                <w:b/>
                <w:lang w:val="sk-SK"/>
              </w:rPr>
              <w:t>IČO</w:t>
            </w:r>
          </w:p>
        </w:tc>
        <w:tc>
          <w:tcPr>
            <w:tcW w:w="3270" w:type="pct"/>
            <w:vAlign w:val="center"/>
          </w:tcPr>
          <w:p w14:paraId="0201DF1C" w14:textId="31CA96F5" w:rsidR="00EB320E" w:rsidRPr="00EB320E" w:rsidRDefault="00696A03" w:rsidP="000D4B8F">
            <w:pPr>
              <w:pStyle w:val="TableParagraph"/>
              <w:contextualSpacing/>
              <w:rPr>
                <w:rFonts w:asciiTheme="minorHAnsi" w:hAnsiTheme="minorHAnsi" w:cs="Arial"/>
                <w:color w:val="FF0000"/>
                <w:lang w:val="sk-SK"/>
              </w:rPr>
            </w:pPr>
            <w:r>
              <w:rPr>
                <w:rStyle w:val="normaltextrun"/>
                <w:rFonts w:ascii="Calibri" w:hAnsi="Calibri" w:cs="Calibri"/>
                <w:color w:val="000000"/>
                <w:shd w:val="clear" w:color="auto" w:fill="FFFFFF"/>
              </w:rPr>
              <w:t>00681385</w:t>
            </w:r>
            <w:r>
              <w:rPr>
                <w:rStyle w:val="eop"/>
                <w:rFonts w:ascii="Calibri" w:hAnsi="Calibri" w:cs="Calibri"/>
                <w:color w:val="000000"/>
                <w:shd w:val="clear" w:color="auto" w:fill="FFFFFF"/>
              </w:rPr>
              <w:t> </w:t>
            </w:r>
          </w:p>
        </w:tc>
      </w:tr>
      <w:tr w:rsidR="00B8332B" w:rsidRPr="0057211D" w14:paraId="19142DF5" w14:textId="77777777" w:rsidTr="40142D91">
        <w:tblPrEx>
          <w:shd w:val="clear" w:color="auto" w:fill="auto"/>
        </w:tblPrEx>
        <w:tc>
          <w:tcPr>
            <w:tcW w:w="5000" w:type="pct"/>
            <w:gridSpan w:val="2"/>
            <w:vAlign w:val="center"/>
          </w:tcPr>
          <w:p w14:paraId="4D3F8668" w14:textId="77777777" w:rsidR="00B8332B" w:rsidRPr="0057211D" w:rsidRDefault="00A70221">
            <w:pPr>
              <w:contextualSpacing/>
              <w:rPr>
                <w:rFonts w:asciiTheme="minorHAnsi" w:hAnsiTheme="minorHAnsi" w:cs="Arial"/>
                <w:lang w:val="sk-SK"/>
              </w:rPr>
            </w:pPr>
            <w:r w:rsidRPr="0057211D">
              <w:rPr>
                <w:rFonts w:asciiTheme="minorHAnsi" w:hAnsiTheme="minorHAnsi" w:cs="Arial"/>
                <w:b/>
                <w:lang w:val="sk-SK"/>
              </w:rPr>
              <w:t>Štatutárny orgán</w:t>
            </w:r>
          </w:p>
        </w:tc>
      </w:tr>
      <w:tr w:rsidR="00B8332B" w:rsidRPr="00CC60A0" w14:paraId="37BF53E9" w14:textId="77777777" w:rsidTr="40142D91">
        <w:tblPrEx>
          <w:shd w:val="clear" w:color="auto" w:fill="auto"/>
        </w:tblPrEx>
        <w:tc>
          <w:tcPr>
            <w:tcW w:w="1730" w:type="pct"/>
            <w:shd w:val="clear" w:color="auto" w:fill="F2F2F2" w:themeFill="background1" w:themeFillShade="F2"/>
          </w:tcPr>
          <w:p w14:paraId="3633D23E" w14:textId="77777777" w:rsidR="00B8332B" w:rsidRPr="00CC60A0" w:rsidRDefault="007F5088" w:rsidP="007F5088">
            <w:pPr>
              <w:contextualSpacing/>
              <w:rPr>
                <w:rFonts w:ascii="Calibri" w:hAnsi="Calibri" w:cs="Arial"/>
                <w:b/>
                <w:lang w:val="sk-SK"/>
              </w:rPr>
            </w:pPr>
            <w:r w:rsidRPr="00CC60A0">
              <w:rPr>
                <w:rFonts w:ascii="Calibri" w:hAnsi="Calibri" w:cs="Arial"/>
                <w:b/>
                <w:lang w:val="sk-SK"/>
              </w:rPr>
              <w:t>Meno a priezvisko štatutára</w:t>
            </w:r>
          </w:p>
        </w:tc>
        <w:tc>
          <w:tcPr>
            <w:tcW w:w="3270" w:type="pct"/>
          </w:tcPr>
          <w:p w14:paraId="7D155DE0" w14:textId="156C2279" w:rsidR="00B8332B" w:rsidRPr="00CC60A0" w:rsidRDefault="00696A03" w:rsidP="00AE7F30">
            <w:pPr>
              <w:contextualSpacing/>
              <w:rPr>
                <w:rFonts w:asciiTheme="minorHAnsi" w:hAnsiTheme="minorHAnsi" w:cs="Arial"/>
                <w:lang w:val="sk-SK"/>
              </w:rPr>
            </w:pPr>
            <w:r>
              <w:rPr>
                <w:rStyle w:val="normaltextrun"/>
                <w:rFonts w:ascii="Calibri" w:hAnsi="Calibri" w:cs="Calibri"/>
                <w:b/>
                <w:bCs/>
                <w:color w:val="000000"/>
                <w:shd w:val="clear" w:color="auto" w:fill="FFFFFF"/>
              </w:rPr>
              <w:t>Motlová Janette, Mgr.</w:t>
            </w:r>
          </w:p>
        </w:tc>
      </w:tr>
    </w:tbl>
    <w:p w14:paraId="4202DD19" w14:textId="77777777" w:rsidR="00BC37ED" w:rsidRPr="00CC60A0" w:rsidRDefault="00BC37ED" w:rsidP="003078A9">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CC60A0" w14:paraId="3AAE923A" w14:textId="77777777" w:rsidTr="00BE24BC">
        <w:tc>
          <w:tcPr>
            <w:tcW w:w="5000" w:type="pct"/>
            <w:gridSpan w:val="2"/>
            <w:shd w:val="clear" w:color="auto" w:fill="D9D9D9" w:themeFill="background1" w:themeFillShade="D9"/>
          </w:tcPr>
          <w:p w14:paraId="02E8DE8E" w14:textId="6CFC43D6" w:rsidR="00AE7F30" w:rsidRPr="00CC60A0" w:rsidRDefault="00AE7F30" w:rsidP="002D7006">
            <w:pPr>
              <w:tabs>
                <w:tab w:val="left" w:pos="851"/>
              </w:tabs>
              <w:contextualSpacing/>
              <w:rPr>
                <w:rFonts w:ascii="Calibri" w:hAnsi="Calibri" w:cs="Arial"/>
                <w:b/>
                <w:sz w:val="28"/>
                <w:szCs w:val="28"/>
                <w:lang w:val="sk-SK"/>
              </w:rPr>
            </w:pPr>
            <w:r w:rsidRPr="00CC60A0">
              <w:rPr>
                <w:rFonts w:ascii="Calibri" w:hAnsi="Calibri" w:cs="Arial"/>
                <w:b/>
                <w:color w:val="0063A2"/>
                <w:sz w:val="28"/>
                <w:szCs w:val="28"/>
                <w:lang w:val="sk-SK"/>
              </w:rPr>
              <w:t>Identifikácia  budúceho partnera</w:t>
            </w:r>
            <w:r w:rsidR="002E4043">
              <w:rPr>
                <w:rStyle w:val="Odkaznapoznmkupodiarou"/>
                <w:rFonts w:ascii="Calibri" w:hAnsi="Calibri"/>
                <w:b/>
                <w:color w:val="0063A2"/>
                <w:sz w:val="28"/>
                <w:szCs w:val="28"/>
                <w:lang w:val="sk-SK"/>
              </w:rPr>
              <w:footnoteReference w:id="2"/>
            </w:r>
          </w:p>
        </w:tc>
      </w:tr>
      <w:tr w:rsidR="00AE7F30" w:rsidRPr="00CC60A0" w14:paraId="6007510F" w14:textId="77777777" w:rsidTr="00BE24BC">
        <w:tblPrEx>
          <w:shd w:val="clear" w:color="auto" w:fill="auto"/>
        </w:tblPrEx>
        <w:tc>
          <w:tcPr>
            <w:tcW w:w="1730" w:type="pct"/>
            <w:shd w:val="clear" w:color="auto" w:fill="F2F2F2" w:themeFill="background1" w:themeFillShade="F2"/>
          </w:tcPr>
          <w:p w14:paraId="562C8E18"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Obchodné meno / názov</w:t>
            </w:r>
          </w:p>
        </w:tc>
        <w:tc>
          <w:tcPr>
            <w:tcW w:w="3270" w:type="pct"/>
            <w:vAlign w:val="center"/>
          </w:tcPr>
          <w:p w14:paraId="06540318" w14:textId="58909626" w:rsidR="00AE7F30" w:rsidRPr="00CC60A0" w:rsidRDefault="00696A03" w:rsidP="00BE24BC">
            <w:pPr>
              <w:pStyle w:val="TableParagraph"/>
              <w:contextualSpacing/>
              <w:rPr>
                <w:rFonts w:asciiTheme="minorHAnsi" w:hAnsiTheme="minorHAnsi" w:cs="Arial"/>
                <w:lang w:val="sk-SK"/>
              </w:rPr>
            </w:pPr>
            <w:proofErr w:type="spellStart"/>
            <w:r>
              <w:rPr>
                <w:rStyle w:val="normaltextrun"/>
                <w:rFonts w:ascii="Calibri" w:hAnsi="Calibri" w:cs="Calibri"/>
                <w:color w:val="000000"/>
                <w:bdr w:val="none" w:sz="0" w:space="0" w:color="auto" w:frame="1"/>
              </w:rPr>
              <w:t>Nerelevantné</w:t>
            </w:r>
            <w:proofErr w:type="spellEnd"/>
          </w:p>
        </w:tc>
      </w:tr>
      <w:tr w:rsidR="00AE7F30" w:rsidRPr="00CC60A0" w14:paraId="77E36A81" w14:textId="77777777" w:rsidTr="00BE24BC">
        <w:tblPrEx>
          <w:shd w:val="clear" w:color="auto" w:fill="auto"/>
        </w:tblPrEx>
        <w:tc>
          <w:tcPr>
            <w:tcW w:w="1730" w:type="pct"/>
            <w:shd w:val="clear" w:color="auto" w:fill="F2F2F2" w:themeFill="background1" w:themeFillShade="F2"/>
          </w:tcPr>
          <w:p w14:paraId="13BDA623"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Sídlo</w:t>
            </w:r>
          </w:p>
        </w:tc>
        <w:tc>
          <w:tcPr>
            <w:tcW w:w="3270" w:type="pct"/>
            <w:vAlign w:val="center"/>
          </w:tcPr>
          <w:p w14:paraId="6D9B3F97" w14:textId="30CD0142" w:rsidR="00AE7F30" w:rsidRPr="00CC60A0" w:rsidRDefault="00696A03" w:rsidP="00BE24BC">
            <w:pPr>
              <w:pStyle w:val="TableParagraph"/>
              <w:contextualSpacing/>
              <w:rPr>
                <w:rFonts w:asciiTheme="minorHAnsi" w:hAnsiTheme="minorHAnsi" w:cs="Arial"/>
                <w:lang w:val="sk-SK"/>
              </w:rPr>
            </w:pPr>
            <w:proofErr w:type="spellStart"/>
            <w:r>
              <w:rPr>
                <w:rStyle w:val="normaltextrun"/>
                <w:rFonts w:ascii="Calibri" w:hAnsi="Calibri" w:cs="Calibri"/>
                <w:color w:val="000000"/>
                <w:bdr w:val="none" w:sz="0" w:space="0" w:color="auto" w:frame="1"/>
              </w:rPr>
              <w:t>Nerelevantné</w:t>
            </w:r>
            <w:proofErr w:type="spellEnd"/>
          </w:p>
        </w:tc>
      </w:tr>
      <w:tr w:rsidR="00AE7F30" w:rsidRPr="00CC60A0" w14:paraId="71106666" w14:textId="77777777" w:rsidTr="00BE24BC">
        <w:tblPrEx>
          <w:shd w:val="clear" w:color="auto" w:fill="auto"/>
        </w:tblPrEx>
        <w:tc>
          <w:tcPr>
            <w:tcW w:w="1730" w:type="pct"/>
            <w:shd w:val="clear" w:color="auto" w:fill="F2F2F2" w:themeFill="background1" w:themeFillShade="F2"/>
          </w:tcPr>
          <w:p w14:paraId="6A79D15E"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Právna forma</w:t>
            </w:r>
          </w:p>
        </w:tc>
        <w:tc>
          <w:tcPr>
            <w:tcW w:w="3270" w:type="pct"/>
            <w:shd w:val="clear" w:color="auto" w:fill="auto"/>
            <w:vAlign w:val="center"/>
          </w:tcPr>
          <w:p w14:paraId="5E6202C0" w14:textId="17AD1B3E" w:rsidR="00AE7F30" w:rsidRPr="00CC60A0" w:rsidRDefault="00696A03" w:rsidP="00BE24BC">
            <w:pPr>
              <w:pStyle w:val="TableParagraph"/>
              <w:contextualSpacing/>
              <w:rPr>
                <w:rFonts w:asciiTheme="minorHAnsi" w:hAnsiTheme="minorHAnsi" w:cs="Arial"/>
                <w:lang w:val="sk-SK"/>
              </w:rPr>
            </w:pPr>
            <w:proofErr w:type="spellStart"/>
            <w:r>
              <w:rPr>
                <w:rStyle w:val="normaltextrun"/>
                <w:rFonts w:ascii="Calibri" w:hAnsi="Calibri" w:cs="Calibri"/>
                <w:color w:val="000000"/>
                <w:bdr w:val="none" w:sz="0" w:space="0" w:color="auto" w:frame="1"/>
              </w:rPr>
              <w:t>Nerelevantné</w:t>
            </w:r>
            <w:proofErr w:type="spellEnd"/>
          </w:p>
        </w:tc>
      </w:tr>
      <w:tr w:rsidR="00EB320E" w:rsidRPr="00EB320E" w14:paraId="15CA74A4" w14:textId="77777777" w:rsidTr="000D4B8F">
        <w:tblPrEx>
          <w:shd w:val="clear" w:color="auto" w:fill="auto"/>
        </w:tblPrEx>
        <w:tc>
          <w:tcPr>
            <w:tcW w:w="1730" w:type="pct"/>
            <w:shd w:val="clear" w:color="auto" w:fill="F2F2F2" w:themeFill="background1" w:themeFillShade="F2"/>
          </w:tcPr>
          <w:p w14:paraId="33AF06B1" w14:textId="510F0A89" w:rsidR="00EB320E" w:rsidRPr="00EB320E" w:rsidRDefault="00EB320E" w:rsidP="000D4B8F">
            <w:pPr>
              <w:contextualSpacing/>
              <w:rPr>
                <w:rFonts w:ascii="Calibri" w:hAnsi="Calibri" w:cs="Arial"/>
                <w:b/>
                <w:color w:val="FF0000"/>
                <w:lang w:val="sk-SK"/>
              </w:rPr>
            </w:pPr>
            <w:r w:rsidRPr="001D42AC">
              <w:rPr>
                <w:rFonts w:ascii="Calibri" w:hAnsi="Calibri" w:cs="Arial"/>
                <w:b/>
                <w:lang w:val="sk-SK"/>
              </w:rPr>
              <w:t>IČO</w:t>
            </w:r>
          </w:p>
        </w:tc>
        <w:tc>
          <w:tcPr>
            <w:tcW w:w="3270" w:type="pct"/>
            <w:shd w:val="clear" w:color="auto" w:fill="auto"/>
            <w:vAlign w:val="center"/>
          </w:tcPr>
          <w:p w14:paraId="5CA08991" w14:textId="540D342D" w:rsidR="00EB320E" w:rsidRPr="00EB320E" w:rsidRDefault="00696A03" w:rsidP="000D4B8F">
            <w:pPr>
              <w:pStyle w:val="TableParagraph"/>
              <w:contextualSpacing/>
              <w:rPr>
                <w:rFonts w:asciiTheme="minorHAnsi" w:hAnsiTheme="minorHAnsi" w:cs="Arial"/>
                <w:color w:val="FF0000"/>
                <w:lang w:val="sk-SK"/>
              </w:rPr>
            </w:pPr>
            <w:proofErr w:type="spellStart"/>
            <w:r>
              <w:rPr>
                <w:rStyle w:val="normaltextrun"/>
                <w:rFonts w:ascii="Calibri" w:hAnsi="Calibri" w:cs="Calibri"/>
                <w:color w:val="000000"/>
                <w:bdr w:val="none" w:sz="0" w:space="0" w:color="auto" w:frame="1"/>
              </w:rPr>
              <w:t>Nerelevantné</w:t>
            </w:r>
            <w:proofErr w:type="spellEnd"/>
          </w:p>
        </w:tc>
      </w:tr>
      <w:tr w:rsidR="00AE7F30" w:rsidRPr="00CC60A0" w14:paraId="21811AD0" w14:textId="77777777" w:rsidTr="00BE24BC">
        <w:tblPrEx>
          <w:shd w:val="clear" w:color="auto" w:fill="auto"/>
        </w:tblPrEx>
        <w:tc>
          <w:tcPr>
            <w:tcW w:w="5000" w:type="pct"/>
            <w:gridSpan w:val="2"/>
            <w:shd w:val="clear" w:color="auto" w:fill="auto"/>
            <w:vAlign w:val="center"/>
          </w:tcPr>
          <w:p w14:paraId="1D35516A" w14:textId="77777777" w:rsidR="00AE7F30" w:rsidRPr="00CC60A0" w:rsidRDefault="00AE7F30" w:rsidP="00BE24BC">
            <w:pPr>
              <w:contextualSpacing/>
              <w:rPr>
                <w:rFonts w:asciiTheme="minorHAnsi" w:hAnsiTheme="minorHAnsi" w:cs="Arial"/>
                <w:lang w:val="sk-SK"/>
              </w:rPr>
            </w:pPr>
            <w:r w:rsidRPr="00CC60A0">
              <w:rPr>
                <w:rFonts w:asciiTheme="minorHAnsi" w:hAnsiTheme="minorHAnsi" w:cs="Arial"/>
                <w:b/>
                <w:lang w:val="sk-SK"/>
              </w:rPr>
              <w:t>Štatutárny orgán</w:t>
            </w:r>
          </w:p>
        </w:tc>
      </w:tr>
      <w:tr w:rsidR="00AE7F30" w:rsidRPr="00CC60A0" w14:paraId="2686CB14" w14:textId="77777777" w:rsidTr="00BE24BC">
        <w:tblPrEx>
          <w:shd w:val="clear" w:color="auto" w:fill="auto"/>
        </w:tblPrEx>
        <w:tc>
          <w:tcPr>
            <w:tcW w:w="1730" w:type="pct"/>
            <w:shd w:val="clear" w:color="auto" w:fill="F2F2F2" w:themeFill="background1" w:themeFillShade="F2"/>
          </w:tcPr>
          <w:p w14:paraId="70EE6617" w14:textId="77777777" w:rsidR="00AE7F30" w:rsidRPr="00CC60A0" w:rsidRDefault="00AE7F30" w:rsidP="00BE24BC">
            <w:pPr>
              <w:contextualSpacing/>
              <w:rPr>
                <w:rFonts w:ascii="Calibri" w:hAnsi="Calibri" w:cs="Arial"/>
                <w:b/>
                <w:lang w:val="sk-SK"/>
              </w:rPr>
            </w:pPr>
            <w:r w:rsidRPr="00CC60A0">
              <w:rPr>
                <w:rFonts w:ascii="Calibri" w:hAnsi="Calibri" w:cs="Arial"/>
                <w:b/>
                <w:lang w:val="sk-SK"/>
              </w:rPr>
              <w:t>Meno a priezvisko štatutára</w:t>
            </w:r>
          </w:p>
        </w:tc>
        <w:tc>
          <w:tcPr>
            <w:tcW w:w="3270" w:type="pct"/>
            <w:shd w:val="clear" w:color="auto" w:fill="auto"/>
          </w:tcPr>
          <w:p w14:paraId="04CF79F8" w14:textId="5AFBAB1D" w:rsidR="00AE7F30" w:rsidRPr="00CC60A0" w:rsidRDefault="00696A03" w:rsidP="00BE24BC">
            <w:pPr>
              <w:contextualSpacing/>
              <w:rPr>
                <w:rFonts w:asciiTheme="minorHAnsi" w:hAnsiTheme="minorHAnsi" w:cs="Arial"/>
                <w:lang w:val="sk-SK"/>
              </w:rPr>
            </w:pPr>
            <w:proofErr w:type="spellStart"/>
            <w:r>
              <w:rPr>
                <w:rStyle w:val="normaltextrun"/>
                <w:rFonts w:ascii="Calibri" w:hAnsi="Calibri" w:cs="Calibri"/>
                <w:color w:val="000000"/>
                <w:bdr w:val="none" w:sz="0" w:space="0" w:color="auto" w:frame="1"/>
              </w:rPr>
              <w:t>Nerelevantné</w:t>
            </w:r>
            <w:proofErr w:type="spellEnd"/>
          </w:p>
        </w:tc>
      </w:tr>
    </w:tbl>
    <w:p w14:paraId="00924E72" w14:textId="77777777" w:rsidR="00F25B35" w:rsidRPr="0057211D" w:rsidRDefault="00F25B35"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57211D" w14:paraId="078AD500" w14:textId="77777777" w:rsidTr="49E1E790">
        <w:trPr>
          <w:trHeight w:val="362"/>
        </w:trPr>
        <w:tc>
          <w:tcPr>
            <w:tcW w:w="5000" w:type="pct"/>
            <w:gridSpan w:val="2"/>
            <w:shd w:val="clear" w:color="auto" w:fill="D9D9D9" w:themeFill="background1" w:themeFillShade="D9"/>
          </w:tcPr>
          <w:p w14:paraId="07D8142E" w14:textId="77777777" w:rsidR="00F25B35" w:rsidRPr="0057211D" w:rsidRDefault="00F25B35" w:rsidP="00F25B35">
            <w:pPr>
              <w:tabs>
                <w:tab w:val="left" w:pos="851"/>
              </w:tabs>
              <w:contextualSpacing/>
              <w:jc w:val="both"/>
              <w:rPr>
                <w:rFonts w:ascii="Calibri" w:hAnsi="Calibri" w:cs="Arial"/>
                <w:b/>
                <w:sz w:val="28"/>
                <w:szCs w:val="28"/>
                <w:lang w:val="sk-SK"/>
              </w:rPr>
            </w:pPr>
            <w:r w:rsidRPr="0057211D">
              <w:rPr>
                <w:rFonts w:ascii="Calibri" w:hAnsi="Calibri" w:cs="Arial"/>
                <w:b/>
                <w:color w:val="0063A2"/>
                <w:sz w:val="28"/>
                <w:szCs w:val="28"/>
                <w:lang w:val="sk-SK"/>
              </w:rPr>
              <w:t>Zdôvodnenie potreby NP, konkrétneho žiadateľa a partnerov</w:t>
            </w:r>
          </w:p>
        </w:tc>
      </w:tr>
      <w:tr w:rsidR="00F25B35" w:rsidRPr="00696A03" w14:paraId="033F0565" w14:textId="77777777" w:rsidTr="49E1E790">
        <w:tblPrEx>
          <w:shd w:val="clear" w:color="auto" w:fill="auto"/>
        </w:tblPrEx>
        <w:trPr>
          <w:trHeight w:val="304"/>
        </w:trPr>
        <w:tc>
          <w:tcPr>
            <w:tcW w:w="1730" w:type="pct"/>
            <w:shd w:val="clear" w:color="auto" w:fill="F2F2F2" w:themeFill="background1" w:themeFillShade="F2"/>
          </w:tcPr>
          <w:p w14:paraId="258C6535" w14:textId="2CACA542" w:rsidR="00F25B35" w:rsidRPr="0057211D" w:rsidRDefault="00145884" w:rsidP="00292399">
            <w:pPr>
              <w:contextualSpacing/>
              <w:jc w:val="both"/>
              <w:rPr>
                <w:rFonts w:ascii="Calibri" w:hAnsi="Calibri" w:cs="Arial"/>
                <w:b/>
                <w:lang w:val="sk-SK"/>
              </w:rPr>
            </w:pPr>
            <w:r w:rsidRPr="001D42AC">
              <w:rPr>
                <w:rFonts w:ascii="Calibri" w:hAnsi="Calibri" w:cs="Arial"/>
                <w:b/>
                <w:lang w:val="sk-SK"/>
              </w:rPr>
              <w:t>Vysvetlite, prečo je nevyhnutné realizovať NP,</w:t>
            </w:r>
            <w:r w:rsidRPr="001D42AC">
              <w:t xml:space="preserve"> </w:t>
            </w:r>
            <w:r w:rsidRPr="001D42AC">
              <w:rPr>
                <w:rFonts w:ascii="Calibri" w:hAnsi="Calibri" w:cs="Arial"/>
                <w:b/>
                <w:lang w:val="sk-SK"/>
              </w:rPr>
              <w:t xml:space="preserve">prípadne ako budú využité výstupy projektu. </w:t>
            </w:r>
            <w:r w:rsidR="00D5386C" w:rsidRPr="00D5386C">
              <w:rPr>
                <w:rFonts w:ascii="Calibri" w:hAnsi="Calibri" w:cs="Arial"/>
                <w:b/>
                <w:lang w:val="sk-SK"/>
              </w:rPr>
              <w:t xml:space="preserve">Zdôvodnite, prečo je vhodnejšie realizovať NP ako využitie „súťažného postupu prostredníctvom vyhlásiť </w:t>
            </w:r>
            <w:proofErr w:type="spellStart"/>
            <w:r w:rsidR="00D5386C" w:rsidRPr="00D5386C">
              <w:rPr>
                <w:rFonts w:ascii="Calibri" w:hAnsi="Calibri" w:cs="Arial"/>
                <w:b/>
                <w:lang w:val="sk-SK"/>
              </w:rPr>
              <w:t>výzvuy</w:t>
            </w:r>
            <w:proofErr w:type="spellEnd"/>
            <w:r w:rsidR="00D5386C" w:rsidRPr="00D5386C">
              <w:rPr>
                <w:rFonts w:ascii="Calibri" w:hAnsi="Calibri" w:cs="Arial"/>
                <w:b/>
                <w:lang w:val="sk-SK"/>
              </w:rPr>
              <w:t xml:space="preserve"> (napr. porovnanie s realizáciou prostredníctvom projektu realizovaného na základe výzvy vzhľadom na efektívnejší spôsob napĺňania cieľov Programu Slovensko 2021 – 2027 porovnanie oboch spôsobov realizácie projektu, efektívnejšie a hospodárnejšie využitie finančných prostriedkov, efektívnosť služby poskytovanej </w:t>
            </w:r>
            <w:r w:rsidR="00D5386C" w:rsidRPr="00D5386C">
              <w:rPr>
                <w:rFonts w:ascii="Calibri" w:hAnsi="Calibri" w:cs="Arial"/>
                <w:b/>
                <w:lang w:val="sk-SK"/>
              </w:rPr>
              <w:lastRenderedPageBreak/>
              <w:t>cieľovej skupine, zabezpečenie štandardov kvality a pod.).</w:t>
            </w:r>
          </w:p>
        </w:tc>
        <w:tc>
          <w:tcPr>
            <w:tcW w:w="3270" w:type="pct"/>
          </w:tcPr>
          <w:p w14:paraId="274F159D" w14:textId="653F13B4" w:rsidR="00696A03" w:rsidRDefault="6189AF8A" w:rsidP="69744672">
            <w:pPr>
              <w:pStyle w:val="paragraph"/>
              <w:spacing w:before="0" w:beforeAutospacing="0" w:after="0" w:afterAutospacing="0"/>
              <w:jc w:val="both"/>
              <w:textAlignment w:val="baseline"/>
              <w:rPr>
                <w:rFonts w:ascii="Segoe UI" w:hAnsi="Segoe UI" w:cs="Segoe UI"/>
                <w:sz w:val="18"/>
                <w:szCs w:val="18"/>
              </w:rPr>
            </w:pPr>
            <w:r w:rsidRPr="69744672">
              <w:rPr>
                <w:rStyle w:val="normaltextrun"/>
                <w:rFonts w:ascii="Calibri" w:hAnsi="Calibri" w:cs="Calibri"/>
                <w:sz w:val="22"/>
                <w:szCs w:val="22"/>
              </w:rPr>
              <w:lastRenderedPageBreak/>
              <w:t xml:space="preserve">Národný projekt sa zameriava na vytvorenie systému efektívnej a udržateľnej štruktúry zabezpečovania pravidelného zberu dát na celoslovenskej úrovni v kľúčových oblastiach života vplývajúcich na vývin a kvalitu duševného zdravia detí, žiakov a študentov a </w:t>
            </w:r>
            <w:r w:rsidR="25AC3029" w:rsidRPr="69744672">
              <w:rPr>
                <w:rStyle w:val="normaltextrun"/>
                <w:rFonts w:ascii="Calibri" w:hAnsi="Calibri" w:cs="Calibri"/>
                <w:sz w:val="22"/>
                <w:szCs w:val="22"/>
              </w:rPr>
              <w:t xml:space="preserve">šírenie </w:t>
            </w:r>
            <w:r w:rsidRPr="69744672">
              <w:rPr>
                <w:rStyle w:val="normaltextrun"/>
                <w:rFonts w:ascii="Calibri" w:hAnsi="Calibri" w:cs="Calibri"/>
                <w:sz w:val="22"/>
                <w:szCs w:val="22"/>
              </w:rPr>
              <w:t xml:space="preserve"> výsledkov cez pravidelné vydávanie Národnej správy o obraze duševného zdravia detí, žiakov a študentov (ďalej len “Národná správa”) .  </w:t>
            </w:r>
            <w:r w:rsidRPr="69744672">
              <w:rPr>
                <w:rStyle w:val="eop"/>
                <w:rFonts w:ascii="Calibri" w:hAnsi="Calibri" w:cs="Calibri"/>
                <w:sz w:val="22"/>
                <w:szCs w:val="22"/>
              </w:rPr>
              <w:t> </w:t>
            </w:r>
          </w:p>
          <w:p w14:paraId="1FFCF690" w14:textId="3FE3C59E" w:rsidR="00696A03" w:rsidRDefault="4FB98632" w:rsidP="75D99D8F">
            <w:pPr>
              <w:pStyle w:val="paragraph"/>
              <w:spacing w:before="0" w:beforeAutospacing="0" w:after="0" w:afterAutospacing="0"/>
              <w:jc w:val="both"/>
              <w:textAlignment w:val="baseline"/>
              <w:rPr>
                <w:rFonts w:ascii="Segoe UI" w:hAnsi="Segoe UI" w:cs="Segoe UI"/>
                <w:sz w:val="18"/>
                <w:szCs w:val="18"/>
              </w:rPr>
            </w:pPr>
            <w:r w:rsidRPr="75D99D8F">
              <w:rPr>
                <w:rStyle w:val="normaltextrun"/>
                <w:rFonts w:ascii="Calibri" w:hAnsi="Calibri" w:cs="Calibri"/>
                <w:sz w:val="22"/>
                <w:szCs w:val="22"/>
              </w:rPr>
              <w:t>Výstupom národného projektu budú relevantné reprezentatívne dáta pre využitie zvyšovania kvality duševného zdravia detí, žiakov a študentov na rezortnej a nadrezortnej úrovni riešenia, prioritne v oblasti vzdelávacej, kognitívnej, emocionálnej a sociálnej. Špecifickými výstupmi budú čiastkové analýzy, ktoré poukážu a upozornia na niektoré rozdiely v stave duševného zdravia detí</w:t>
            </w:r>
            <w:r w:rsidR="118E6D18" w:rsidRPr="75D99D8F">
              <w:rPr>
                <w:rStyle w:val="normaltextrun"/>
                <w:rFonts w:ascii="Calibri" w:hAnsi="Calibri" w:cs="Calibri"/>
                <w:sz w:val="22"/>
                <w:szCs w:val="22"/>
              </w:rPr>
              <w:t>, žiakov a študentov</w:t>
            </w:r>
            <w:r w:rsidRPr="75D99D8F">
              <w:rPr>
                <w:rStyle w:val="normaltextrun"/>
                <w:rFonts w:ascii="Calibri" w:hAnsi="Calibri" w:cs="Calibri"/>
                <w:sz w:val="22"/>
                <w:szCs w:val="22"/>
              </w:rPr>
              <w:t xml:space="preserve"> na Slovensku v porovnaní s inými krajinami s obdobnými dátami; regionálne rozdiely, špecifické rozdiely súvisiace s mierou dostupnosti informácií a príležitostí vyhľadať kvalitné a relevantné informácie. </w:t>
            </w:r>
            <w:r w:rsidRPr="75D99D8F">
              <w:rPr>
                <w:rStyle w:val="eop"/>
                <w:rFonts w:ascii="Calibri" w:hAnsi="Calibri" w:cs="Calibri"/>
                <w:sz w:val="22"/>
                <w:szCs w:val="22"/>
              </w:rPr>
              <w:t> </w:t>
            </w:r>
          </w:p>
          <w:p w14:paraId="468BB393" w14:textId="77777777" w:rsidR="00696A03" w:rsidRDefault="00696A03" w:rsidP="00696A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Všetky výstupy národného projektu budú trvalo udržateľné, bez dodatočných nákladov na ľudské zdroje. NP reaguje na potrebu </w:t>
            </w:r>
            <w:r>
              <w:rPr>
                <w:rStyle w:val="normaltextrun"/>
                <w:rFonts w:ascii="Calibri" w:hAnsi="Calibri" w:cs="Calibri"/>
                <w:sz w:val="22"/>
                <w:szCs w:val="22"/>
              </w:rPr>
              <w:lastRenderedPageBreak/>
              <w:t>zabezpečenia pravidelného monitorovania duševného zdravia detí, žiakov a študentov. Výsledky národného projektu podporia efektívnejšie využívanie ľudských a finančných verejných zdrojov v školstve.</w:t>
            </w:r>
            <w:r>
              <w:rPr>
                <w:rStyle w:val="eop"/>
                <w:rFonts w:ascii="Calibri" w:hAnsi="Calibri" w:cs="Calibri"/>
                <w:sz w:val="22"/>
                <w:szCs w:val="22"/>
              </w:rPr>
              <w:t> </w:t>
            </w:r>
          </w:p>
          <w:p w14:paraId="7874F041" w14:textId="25A3020D" w:rsidR="00696A03" w:rsidRDefault="4FB98632" w:rsidP="009972D1">
            <w:pPr>
              <w:pStyle w:val="paragraph"/>
              <w:spacing w:before="0" w:beforeAutospacing="0" w:after="0" w:afterAutospacing="0"/>
              <w:jc w:val="both"/>
              <w:textAlignment w:val="baseline"/>
              <w:rPr>
                <w:rFonts w:ascii="Segoe UI" w:hAnsi="Segoe UI" w:cs="Segoe UI"/>
                <w:sz w:val="18"/>
                <w:szCs w:val="18"/>
              </w:rPr>
            </w:pPr>
            <w:r w:rsidRPr="75D99D8F">
              <w:rPr>
                <w:rStyle w:val="normaltextrun"/>
                <w:rFonts w:ascii="Calibri" w:hAnsi="Calibri" w:cs="Calibri"/>
                <w:sz w:val="22"/>
                <w:szCs w:val="22"/>
              </w:rPr>
              <w:t xml:space="preserve"> Aktivity národného projektu zabezpečia v priebehu realizácie projektu nástroje na zber dát, systém zberu, evidencie a analýzy dát, vrátane nastavenia systému a procesu vydávania pravidelnej národnej Správy. </w:t>
            </w:r>
            <w:r w:rsidRPr="75D99D8F">
              <w:rPr>
                <w:rStyle w:val="normaltextrun"/>
                <w:rFonts w:ascii="Calibri" w:hAnsi="Calibri" w:cs="Calibri"/>
                <w:color w:val="000000" w:themeColor="text1"/>
                <w:sz w:val="22"/>
                <w:szCs w:val="22"/>
              </w:rPr>
              <w:t xml:space="preserve">Po ukončení realizácie projektu bude zabezpečená trvalá udržateľnosť, a to v rámci výskumných úloh definovaných v Kontraktoch </w:t>
            </w:r>
            <w:r w:rsidRPr="00DF7C9E">
              <w:rPr>
                <w:rStyle w:val="normaltextrun"/>
                <w:rFonts w:ascii="Calibri" w:hAnsi="Calibri" w:cs="Calibri"/>
                <w:sz w:val="22"/>
                <w:szCs w:val="22"/>
              </w:rPr>
              <w:t>VÚDPaP</w:t>
            </w:r>
            <w:r w:rsidR="00DF7C9E">
              <w:rPr>
                <w:rStyle w:val="normaltextrun"/>
                <w:rFonts w:ascii="Calibri" w:hAnsi="Calibri" w:cs="Calibri"/>
                <w:sz w:val="22"/>
                <w:szCs w:val="22"/>
              </w:rPr>
              <w:t xml:space="preserve"> </w:t>
            </w:r>
            <w:r w:rsidR="00DF7C9E">
              <w:rPr>
                <w:rStyle w:val="normaltextrun"/>
                <w:rFonts w:ascii="Calibri" w:hAnsi="Calibri" w:cs="Calibri"/>
              </w:rPr>
              <w:t xml:space="preserve">– </w:t>
            </w:r>
            <w:r w:rsidR="00DF7C9E">
              <w:rPr>
                <w:rStyle w:val="normaltextrun"/>
                <w:rFonts w:ascii="Calibri" w:hAnsi="Calibri" w:cs="Calibri"/>
                <w:sz w:val="22"/>
                <w:szCs w:val="22"/>
              </w:rPr>
              <w:t xml:space="preserve">MŠVVM SR </w:t>
            </w:r>
            <w:r w:rsidRPr="00DF7C9E">
              <w:rPr>
                <w:rStyle w:val="normaltextrun"/>
                <w:rFonts w:ascii="Calibri" w:hAnsi="Calibri" w:cs="Calibri"/>
                <w:sz w:val="22"/>
                <w:szCs w:val="22"/>
              </w:rPr>
              <w:t>od roku 2028. Zabezpečíme tak pravidelný zber a vyhod</w:t>
            </w:r>
            <w:r w:rsidRPr="75D99D8F">
              <w:rPr>
                <w:rStyle w:val="normaltextrun"/>
                <w:rFonts w:ascii="Calibri" w:hAnsi="Calibri" w:cs="Calibri"/>
                <w:color w:val="000000" w:themeColor="text1"/>
                <w:sz w:val="22"/>
                <w:szCs w:val="22"/>
              </w:rPr>
              <w:t>nocovanie dát, vrátane vydávania správy v pravidelných intervaloch</w:t>
            </w:r>
            <w:r w:rsidRPr="75D99D8F">
              <w:rPr>
                <w:rStyle w:val="normaltextrun"/>
                <w:rFonts w:ascii="Arial" w:hAnsi="Arial" w:cs="Arial"/>
                <w:color w:val="000000" w:themeColor="text1"/>
                <w:sz w:val="19"/>
                <w:szCs w:val="19"/>
              </w:rPr>
              <w:t>. </w:t>
            </w:r>
            <w:r w:rsidRPr="75D99D8F">
              <w:rPr>
                <w:rStyle w:val="eop"/>
                <w:rFonts w:ascii="Arial" w:hAnsi="Arial" w:cs="Arial"/>
                <w:color w:val="000000" w:themeColor="text1"/>
                <w:sz w:val="19"/>
                <w:szCs w:val="19"/>
              </w:rPr>
              <w:t> </w:t>
            </w:r>
          </w:p>
          <w:p w14:paraId="3931F65C" w14:textId="77777777" w:rsidR="00696A03" w:rsidRDefault="00696A03" w:rsidP="00696A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Uvedený zámer si vyžaduje vstupné zdroje z </w:t>
            </w:r>
            <w:r>
              <w:rPr>
                <w:rStyle w:val="normaltextrun"/>
                <w:rFonts w:ascii="Arial" w:hAnsi="Arial" w:cs="Arial"/>
                <w:color w:val="000000"/>
                <w:sz w:val="19"/>
                <w:szCs w:val="19"/>
              </w:rPr>
              <w:t xml:space="preserve"> </w:t>
            </w:r>
            <w:r>
              <w:rPr>
                <w:rStyle w:val="normaltextrun"/>
                <w:rFonts w:ascii="Calibri" w:hAnsi="Calibri" w:cs="Calibri"/>
                <w:color w:val="000000"/>
                <w:sz w:val="22"/>
                <w:szCs w:val="22"/>
              </w:rPr>
              <w:t>Programu</w:t>
            </w:r>
            <w:r>
              <w:rPr>
                <w:rStyle w:val="normaltextrun"/>
                <w:rFonts w:ascii="Calibri" w:hAnsi="Calibri" w:cs="Calibri"/>
                <w:sz w:val="22"/>
                <w:szCs w:val="22"/>
              </w:rPr>
              <w:t xml:space="preserve"> Slovensko, ktoré prispejú k nastaveniu, zabezpečeniu a overeniu komplexnej štruktúry nástrojov na zber dát v niekoľkotisícovej reprezentatívnej skupine detí, žiakov, študentov, zaškolenia PZ a OZ v zbere dát a nastaveniu medzirezortného prístupu k riešeniu potrieb zistených na základe dát. </w:t>
            </w:r>
            <w:r>
              <w:rPr>
                <w:rStyle w:val="eop"/>
                <w:rFonts w:ascii="Calibri" w:hAnsi="Calibri" w:cs="Calibri"/>
                <w:sz w:val="22"/>
                <w:szCs w:val="22"/>
              </w:rPr>
              <w:t> </w:t>
            </w:r>
          </w:p>
          <w:p w14:paraId="4CC4EDEE" w14:textId="023BD6C7" w:rsidR="00696A03" w:rsidRDefault="00696A03" w:rsidP="00696A0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333333"/>
                <w:sz w:val="22"/>
                <w:szCs w:val="22"/>
              </w:rPr>
              <w:t>Výsledkom národného projektu budú efektívne a adresné návrhy riešení</w:t>
            </w:r>
            <w:r>
              <w:rPr>
                <w:rStyle w:val="normaltextrun"/>
                <w:rFonts w:ascii="Calibri" w:hAnsi="Calibri" w:cs="Calibri"/>
                <w:sz w:val="22"/>
                <w:szCs w:val="22"/>
              </w:rPr>
              <w:t>, nastavené na základe dát a dôkazov o ich potrebe v oblasti podpory a sanácie duševného zdravia detí, žiakov a študentov v rezorte školstva a ďalších dotknutých rezortoch. Pravidelným zberom dát a ich porovnávaním s predchádzajúcimi dátami v pravidelných trojročných intervaloch získame možnosť kontinuálne vyhodnocovať dopad</w:t>
            </w:r>
            <w:r>
              <w:rPr>
                <w:rStyle w:val="normaltextrun"/>
                <w:rFonts w:ascii="Segoe UI" w:hAnsi="Segoe UI" w:cs="Segoe UI"/>
                <w:color w:val="333333"/>
                <w:sz w:val="18"/>
                <w:szCs w:val="18"/>
              </w:rPr>
              <w:t xml:space="preserve"> </w:t>
            </w:r>
            <w:r>
              <w:rPr>
                <w:rStyle w:val="normaltextrun"/>
                <w:rFonts w:ascii="Calibri" w:hAnsi="Calibri" w:cs="Calibri"/>
                <w:sz w:val="22"/>
                <w:szCs w:val="22"/>
              </w:rPr>
              <w:t>realizovaných opatrení, čím potvrdíme mieru efektivity vynaložených ľudských a finančných zdrojov v systéme poradenstva a prevencie.  </w:t>
            </w:r>
            <w:r>
              <w:rPr>
                <w:rStyle w:val="eop"/>
                <w:rFonts w:ascii="Calibri" w:hAnsi="Calibri" w:cs="Calibri"/>
                <w:sz w:val="22"/>
                <w:szCs w:val="22"/>
              </w:rPr>
              <w:t> </w:t>
            </w:r>
          </w:p>
          <w:p w14:paraId="39E89A61" w14:textId="77777777" w:rsidR="00696A03" w:rsidRDefault="00696A03" w:rsidP="00696A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749B1" w14:textId="540AC37D"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Národný projekt </w:t>
            </w:r>
            <w:r>
              <w:rPr>
                <w:rStyle w:val="normaltextrun"/>
                <w:rFonts w:ascii="Calibri" w:hAnsi="Calibri" w:cs="Calibri"/>
                <w:b/>
                <w:bCs/>
                <w:color w:val="000000"/>
                <w:sz w:val="22"/>
                <w:szCs w:val="22"/>
              </w:rPr>
              <w:t xml:space="preserve">napĺňa priority Programu Slovensko </w:t>
            </w:r>
            <w:r>
              <w:rPr>
                <w:rStyle w:val="normaltextrun"/>
                <w:rFonts w:ascii="Calibri" w:hAnsi="Calibri" w:cs="Calibri"/>
                <w:color w:val="000000"/>
                <w:sz w:val="22"/>
                <w:szCs w:val="22"/>
              </w:rPr>
              <w:t>v oblasti priority </w:t>
            </w:r>
            <w:r>
              <w:rPr>
                <w:rStyle w:val="normaltextrun"/>
                <w:rFonts w:ascii="Calibri" w:hAnsi="Calibri" w:cs="Calibri"/>
                <w:sz w:val="22"/>
                <w:szCs w:val="22"/>
              </w:rPr>
              <w:t xml:space="preserve"> </w:t>
            </w:r>
            <w:r>
              <w:rPr>
                <w:rStyle w:val="normaltextrun"/>
                <w:rFonts w:ascii="Calibri" w:hAnsi="Calibri" w:cs="Calibri"/>
                <w:b/>
                <w:bCs/>
                <w:sz w:val="22"/>
                <w:szCs w:val="22"/>
              </w:rPr>
              <w:t>4P2 Kvalitné a inkluzívne vzdelávanie, a to v špecifick</w:t>
            </w:r>
            <w:r w:rsidR="00DF7C9E">
              <w:rPr>
                <w:rStyle w:val="normaltextrun"/>
                <w:rFonts w:ascii="Calibri" w:hAnsi="Calibri" w:cs="Calibri"/>
                <w:b/>
                <w:bCs/>
                <w:sz w:val="22"/>
                <w:szCs w:val="22"/>
              </w:rPr>
              <w:t>o</w:t>
            </w:r>
            <w:r w:rsidR="00DF7C9E">
              <w:rPr>
                <w:rStyle w:val="normaltextrun"/>
                <w:rFonts w:ascii="Calibri" w:hAnsi="Calibri" w:cs="Calibri"/>
                <w:b/>
                <w:bCs/>
              </w:rPr>
              <w:t>m</w:t>
            </w:r>
            <w:r>
              <w:rPr>
                <w:rStyle w:val="normaltextrun"/>
                <w:rFonts w:ascii="Calibri" w:hAnsi="Calibri" w:cs="Calibri"/>
                <w:b/>
                <w:bCs/>
                <w:sz w:val="22"/>
                <w:szCs w:val="22"/>
              </w:rPr>
              <w:t xml:space="preserve"> cie</w:t>
            </w:r>
            <w:r w:rsidR="00DF7C9E">
              <w:rPr>
                <w:rStyle w:val="normaltextrun"/>
                <w:rFonts w:ascii="Calibri" w:hAnsi="Calibri" w:cs="Calibri"/>
                <w:b/>
                <w:bCs/>
                <w:sz w:val="22"/>
                <w:szCs w:val="22"/>
              </w:rPr>
              <w:t>l</w:t>
            </w:r>
            <w:r w:rsidR="00DF7C9E">
              <w:rPr>
                <w:rStyle w:val="normaltextrun"/>
                <w:rFonts w:ascii="Calibri" w:hAnsi="Calibri" w:cs="Calibri"/>
                <w:b/>
                <w:bCs/>
              </w:rPr>
              <w:t>i</w:t>
            </w:r>
            <w:r>
              <w:rPr>
                <w:rStyle w:val="normaltextrun"/>
                <w:rFonts w:ascii="Calibri" w:hAnsi="Calibri" w:cs="Calibri"/>
                <w:b/>
                <w:bCs/>
                <w:sz w:val="22"/>
                <w:szCs w:val="22"/>
              </w:rPr>
              <w:t>:   </w:t>
            </w:r>
            <w:r>
              <w:rPr>
                <w:rStyle w:val="eop"/>
                <w:rFonts w:ascii="Calibri" w:hAnsi="Calibri" w:cs="Calibri"/>
                <w:sz w:val="22"/>
                <w:szCs w:val="22"/>
              </w:rPr>
              <w:t> </w:t>
            </w:r>
          </w:p>
          <w:p w14:paraId="3CFBEFF0" w14:textId="41A90463"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scxw13837891"/>
                <w:rFonts w:ascii="Arial" w:hAnsi="Arial" w:cs="Arial"/>
                <w:sz w:val="22"/>
                <w:szCs w:val="22"/>
              </w:rPr>
              <w:t> </w:t>
            </w:r>
            <w:r>
              <w:rPr>
                <w:rFonts w:ascii="Arial" w:hAnsi="Arial" w:cs="Arial"/>
                <w:sz w:val="22"/>
                <w:szCs w:val="22"/>
              </w:rPr>
              <w:br/>
            </w:r>
            <w:r>
              <w:rPr>
                <w:rStyle w:val="normaltextrun"/>
                <w:rFonts w:ascii="Calibri" w:hAnsi="Calibri" w:cs="Calibri"/>
                <w:b/>
                <w:bCs/>
                <w:sz w:val="22"/>
                <w:szCs w:val="22"/>
              </w:rPr>
              <w:t>ESO 4.6</w:t>
            </w:r>
            <w:r>
              <w:rPr>
                <w:rStyle w:val="normaltextrun"/>
                <w:rFonts w:ascii="Calibri" w:hAnsi="Calibri" w:cs="Calibri"/>
                <w:sz w:val="22"/>
                <w:szCs w:val="22"/>
              </w:rPr>
              <w:t xml:space="preserve"> Podpora rovného prístupu, a to najmä znevýhodnených skupín, ku kvalitnému a inkluzívnemu vzdelávaniu a odbornej príprave a podpora ich úspešného ukončenia, počnúc vzdelávaním a starostlivosťou v ranom detstve cez všeobecné a odborné vzdelávanie a prípravu až po terciárnu úroveň a vzdelávanie a učenie dospelých vrátane uľahčovania vzdelávacej mobility pre všetkých a prístupnosti pre osoby so zdravotným postihnutím</w:t>
            </w:r>
            <w:r>
              <w:rPr>
                <w:rStyle w:val="eop"/>
                <w:rFonts w:ascii="Calibri" w:hAnsi="Calibri" w:cs="Calibri"/>
                <w:sz w:val="22"/>
                <w:szCs w:val="22"/>
              </w:rPr>
              <w:t> </w:t>
            </w:r>
          </w:p>
          <w:p w14:paraId="2830AEBE" w14:textId="77777777"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EAC7FB8" w14:textId="55E02628"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Špecifick</w:t>
            </w:r>
            <w:r w:rsidR="00DF7C9E">
              <w:rPr>
                <w:rStyle w:val="normaltextrun"/>
                <w:rFonts w:ascii="Calibri" w:hAnsi="Calibri" w:cs="Calibri"/>
                <w:b/>
                <w:bCs/>
                <w:sz w:val="22"/>
                <w:szCs w:val="22"/>
              </w:rPr>
              <w:t>ý</w:t>
            </w:r>
            <w:r>
              <w:rPr>
                <w:rStyle w:val="normaltextrun"/>
                <w:rFonts w:ascii="Calibri" w:hAnsi="Calibri" w:cs="Calibri"/>
                <w:b/>
                <w:bCs/>
                <w:sz w:val="22"/>
                <w:szCs w:val="22"/>
              </w:rPr>
              <w:t xml:space="preserve"> cie</w:t>
            </w:r>
            <w:r w:rsidR="00DF7C9E">
              <w:rPr>
                <w:rStyle w:val="normaltextrun"/>
                <w:rFonts w:ascii="Calibri" w:hAnsi="Calibri" w:cs="Calibri"/>
                <w:b/>
                <w:bCs/>
                <w:sz w:val="22"/>
                <w:szCs w:val="22"/>
              </w:rPr>
              <w:t>ľ</w:t>
            </w:r>
            <w:r>
              <w:rPr>
                <w:rStyle w:val="normaltextrun"/>
                <w:rFonts w:ascii="Calibri" w:hAnsi="Calibri" w:cs="Calibri"/>
                <w:b/>
                <w:bCs/>
                <w:sz w:val="22"/>
                <w:szCs w:val="22"/>
              </w:rPr>
              <w:t xml:space="preserve"> národný projekt napĺňa výstupmi, výsledkami a/alebo dopadom projektu nasledovne: </w:t>
            </w:r>
            <w:r>
              <w:rPr>
                <w:rStyle w:val="eop"/>
                <w:rFonts w:ascii="Calibri" w:hAnsi="Calibri" w:cs="Calibri"/>
                <w:sz w:val="22"/>
                <w:szCs w:val="22"/>
              </w:rPr>
              <w:t> </w:t>
            </w:r>
          </w:p>
          <w:p w14:paraId="6AACA7BC" w14:textId="77777777"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CABB4BB" w14:textId="601594F0" w:rsidR="00696A03" w:rsidRDefault="5054B64E" w:rsidP="49E1E790">
            <w:pPr>
              <w:pStyle w:val="paragraph"/>
              <w:spacing w:before="0" w:beforeAutospacing="0" w:after="0" w:afterAutospacing="0"/>
              <w:jc w:val="both"/>
              <w:textAlignment w:val="baseline"/>
              <w:rPr>
                <w:rFonts w:ascii="Segoe UI" w:hAnsi="Segoe UI" w:cs="Segoe UI"/>
                <w:sz w:val="18"/>
                <w:szCs w:val="18"/>
              </w:rPr>
            </w:pPr>
            <w:r w:rsidRPr="49E1E790">
              <w:rPr>
                <w:rStyle w:val="normaltextrun"/>
                <w:rFonts w:ascii="Calibri" w:hAnsi="Calibri" w:cs="Calibri"/>
                <w:sz w:val="22"/>
                <w:szCs w:val="22"/>
              </w:rPr>
              <w:t xml:space="preserve">Výstupy a výsledky NP, zistenia, </w:t>
            </w:r>
            <w:proofErr w:type="spellStart"/>
            <w:r w:rsidRPr="49E1E790">
              <w:rPr>
                <w:rStyle w:val="normaltextrun"/>
                <w:rFonts w:ascii="Calibri" w:hAnsi="Calibri" w:cs="Calibri"/>
                <w:sz w:val="22"/>
                <w:szCs w:val="22"/>
              </w:rPr>
              <w:t>analýzy</w:t>
            </w:r>
            <w:proofErr w:type="spellEnd"/>
            <w:r w:rsidRPr="49E1E790">
              <w:rPr>
                <w:rStyle w:val="normaltextrun"/>
                <w:rFonts w:ascii="Calibri" w:hAnsi="Calibri" w:cs="Calibri"/>
                <w:sz w:val="22"/>
                <w:szCs w:val="22"/>
              </w:rPr>
              <w:t xml:space="preserve">, </w:t>
            </w:r>
            <w:proofErr w:type="spellStart"/>
            <w:r w:rsidRPr="49E1E790">
              <w:rPr>
                <w:rStyle w:val="normaltextrun"/>
                <w:rFonts w:ascii="Calibri" w:hAnsi="Calibri" w:cs="Calibri"/>
                <w:sz w:val="22"/>
                <w:szCs w:val="22"/>
              </w:rPr>
              <w:t>štúdie</w:t>
            </w:r>
            <w:proofErr w:type="spellEnd"/>
            <w:r w:rsidRPr="49E1E790">
              <w:rPr>
                <w:rStyle w:val="normaltextrun"/>
                <w:rFonts w:ascii="Calibri" w:hAnsi="Calibri" w:cs="Calibri"/>
                <w:sz w:val="22"/>
                <w:szCs w:val="22"/>
              </w:rPr>
              <w:t xml:space="preserve">, </w:t>
            </w:r>
            <w:proofErr w:type="spellStart"/>
            <w:r w:rsidRPr="49E1E790">
              <w:rPr>
                <w:rStyle w:val="normaltextrun"/>
                <w:rFonts w:ascii="Calibri" w:hAnsi="Calibri" w:cs="Calibri"/>
                <w:sz w:val="22"/>
                <w:szCs w:val="22"/>
              </w:rPr>
              <w:t>metodicke</w:t>
            </w:r>
            <w:proofErr w:type="spellEnd"/>
            <w:r w:rsidRPr="49E1E790">
              <w:rPr>
                <w:rStyle w:val="normaltextrun"/>
                <w:rFonts w:ascii="Calibri" w:hAnsi="Calibri" w:cs="Calibri"/>
                <w:sz w:val="22"/>
                <w:szCs w:val="22"/>
              </w:rPr>
              <w:t xml:space="preserve">́ </w:t>
            </w:r>
            <w:proofErr w:type="spellStart"/>
            <w:r w:rsidRPr="49E1E790">
              <w:rPr>
                <w:rStyle w:val="normaltextrun"/>
                <w:rFonts w:ascii="Calibri" w:hAnsi="Calibri" w:cs="Calibri"/>
                <w:sz w:val="22"/>
                <w:szCs w:val="22"/>
              </w:rPr>
              <w:t>materiály</w:t>
            </w:r>
            <w:proofErr w:type="spellEnd"/>
            <w:r w:rsidRPr="49E1E790">
              <w:rPr>
                <w:rStyle w:val="normaltextrun"/>
                <w:rFonts w:ascii="Calibri" w:hAnsi="Calibri" w:cs="Calibri"/>
                <w:sz w:val="22"/>
                <w:szCs w:val="22"/>
              </w:rPr>
              <w:t xml:space="preserve"> prispejú k </w:t>
            </w:r>
            <w:proofErr w:type="spellStart"/>
            <w:r w:rsidRPr="49E1E790">
              <w:rPr>
                <w:rStyle w:val="normaltextrun"/>
                <w:rFonts w:ascii="Calibri" w:hAnsi="Calibri" w:cs="Calibri"/>
                <w:sz w:val="22"/>
                <w:szCs w:val="22"/>
              </w:rPr>
              <w:t>zvýšeniu</w:t>
            </w:r>
            <w:proofErr w:type="spellEnd"/>
            <w:r w:rsidRPr="49E1E790">
              <w:rPr>
                <w:rStyle w:val="normaltextrun"/>
                <w:rFonts w:ascii="Calibri" w:hAnsi="Calibri" w:cs="Calibri"/>
                <w:sz w:val="22"/>
                <w:szCs w:val="22"/>
              </w:rPr>
              <w:t xml:space="preserve"> kvality a </w:t>
            </w:r>
            <w:proofErr w:type="spellStart"/>
            <w:r w:rsidRPr="49E1E790">
              <w:rPr>
                <w:rStyle w:val="normaltextrun"/>
                <w:rFonts w:ascii="Calibri" w:hAnsi="Calibri" w:cs="Calibri"/>
                <w:sz w:val="22"/>
                <w:szCs w:val="22"/>
              </w:rPr>
              <w:t>inkluzívnosti</w:t>
            </w:r>
            <w:proofErr w:type="spellEnd"/>
            <w:r w:rsidRPr="49E1E790">
              <w:rPr>
                <w:rStyle w:val="normaltextrun"/>
                <w:rFonts w:ascii="Calibri" w:hAnsi="Calibri" w:cs="Calibri"/>
                <w:sz w:val="22"/>
                <w:szCs w:val="22"/>
              </w:rPr>
              <w:t xml:space="preserve"> </w:t>
            </w:r>
            <w:proofErr w:type="spellStart"/>
            <w:r w:rsidRPr="49E1E790">
              <w:rPr>
                <w:rStyle w:val="normaltextrun"/>
                <w:rFonts w:ascii="Calibri" w:hAnsi="Calibri" w:cs="Calibri"/>
                <w:sz w:val="22"/>
                <w:szCs w:val="22"/>
              </w:rPr>
              <w:t>vzdelávania</w:t>
            </w:r>
            <w:proofErr w:type="spellEnd"/>
            <w:r w:rsidRPr="49E1E790">
              <w:rPr>
                <w:rStyle w:val="normaltextrun"/>
                <w:rFonts w:ascii="Calibri" w:hAnsi="Calibri" w:cs="Calibri"/>
                <w:sz w:val="22"/>
                <w:szCs w:val="22"/>
              </w:rPr>
              <w:t xml:space="preserve"> </w:t>
            </w:r>
            <w:proofErr w:type="spellStart"/>
            <w:r w:rsidRPr="49E1E790">
              <w:rPr>
                <w:rStyle w:val="normaltextrun"/>
                <w:rFonts w:ascii="Calibri" w:hAnsi="Calibri" w:cs="Calibri"/>
                <w:sz w:val="22"/>
                <w:szCs w:val="22"/>
              </w:rPr>
              <w:t>posilnením</w:t>
            </w:r>
            <w:proofErr w:type="spellEnd"/>
            <w:r w:rsidRPr="49E1E790">
              <w:rPr>
                <w:rStyle w:val="normaltextrun"/>
                <w:rFonts w:ascii="Calibri" w:hAnsi="Calibri" w:cs="Calibri"/>
                <w:sz w:val="22"/>
                <w:szCs w:val="22"/>
              </w:rPr>
              <w:t xml:space="preserve"> poznania súčasného obrazu o duševnom zdraví detí, žiakov a študentov a poskytn</w:t>
            </w:r>
            <w:r w:rsidR="18441765" w:rsidRPr="49E1E790">
              <w:rPr>
                <w:rStyle w:val="normaltextrun"/>
                <w:rFonts w:ascii="Calibri" w:hAnsi="Calibri" w:cs="Calibri"/>
                <w:sz w:val="22"/>
                <w:szCs w:val="22"/>
              </w:rPr>
              <w:t>ú</w:t>
            </w:r>
            <w:r w:rsidRPr="49E1E790">
              <w:rPr>
                <w:rStyle w:val="normaltextrun"/>
                <w:rFonts w:ascii="Calibri" w:hAnsi="Calibri" w:cs="Calibri"/>
                <w:sz w:val="22"/>
                <w:szCs w:val="22"/>
              </w:rPr>
              <w:t xml:space="preserve"> vstupné dáta tvorcom politík a spätnú väzbu na projekty a reformy realizované v oblasti inklúzie vo výchove a vzdelávaní a podpory interpersonálnych a </w:t>
            </w:r>
            <w:proofErr w:type="spellStart"/>
            <w:r w:rsidRPr="49E1E790">
              <w:rPr>
                <w:rStyle w:val="normaltextrun"/>
                <w:rFonts w:ascii="Calibri" w:hAnsi="Calibri" w:cs="Calibri"/>
                <w:sz w:val="22"/>
                <w:szCs w:val="22"/>
              </w:rPr>
              <w:t>socio</w:t>
            </w:r>
            <w:proofErr w:type="spellEnd"/>
            <w:r w:rsidRPr="49E1E790">
              <w:rPr>
                <w:rStyle w:val="normaltextrun"/>
                <w:rFonts w:ascii="Calibri" w:hAnsi="Calibri" w:cs="Calibri"/>
                <w:sz w:val="22"/>
                <w:szCs w:val="22"/>
              </w:rPr>
              <w:t>-emocionálnych zručností.</w:t>
            </w:r>
            <w:r w:rsidRPr="49E1E790">
              <w:rPr>
                <w:rStyle w:val="eop"/>
                <w:rFonts w:ascii="Calibri" w:hAnsi="Calibri" w:cs="Calibri"/>
                <w:sz w:val="22"/>
                <w:szCs w:val="22"/>
              </w:rPr>
              <w:t> </w:t>
            </w:r>
          </w:p>
          <w:p w14:paraId="6241572D" w14:textId="77777777"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FBA5341" w14:textId="77777777"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Vzdelávania v práci s batériami </w:t>
            </w:r>
            <w:proofErr w:type="spellStart"/>
            <w:r>
              <w:rPr>
                <w:rStyle w:val="normaltextrun"/>
                <w:rFonts w:ascii="Calibri" w:hAnsi="Calibri" w:cs="Calibri"/>
                <w:sz w:val="22"/>
                <w:szCs w:val="22"/>
              </w:rPr>
              <w:t>mapovacích</w:t>
            </w:r>
            <w:proofErr w:type="spellEnd"/>
            <w:r>
              <w:rPr>
                <w:rStyle w:val="normaltextrun"/>
                <w:rFonts w:ascii="Calibri" w:hAnsi="Calibri" w:cs="Calibri"/>
                <w:sz w:val="22"/>
                <w:szCs w:val="22"/>
              </w:rPr>
              <w:t xml:space="preserve"> nástrojov a vzdelávania v práci so zisteniami o obraze duševného zdravia detí, žiakov a študentov podporia profesijné zručnosti PZ a OZ v oblasti poznania súčasného stavu duševného zdravia detí, žiakov a študentov a v podpore </w:t>
            </w:r>
            <w:proofErr w:type="spellStart"/>
            <w:r>
              <w:rPr>
                <w:rStyle w:val="normaltextrun"/>
                <w:rFonts w:ascii="Calibri" w:hAnsi="Calibri" w:cs="Calibri"/>
                <w:sz w:val="22"/>
                <w:szCs w:val="22"/>
              </w:rPr>
              <w:t>wellbeingu</w:t>
            </w:r>
            <w:proofErr w:type="spellEnd"/>
            <w:r>
              <w:rPr>
                <w:rStyle w:val="normaltextrun"/>
                <w:rFonts w:ascii="Calibri" w:hAnsi="Calibri" w:cs="Calibri"/>
                <w:sz w:val="22"/>
                <w:szCs w:val="22"/>
              </w:rPr>
              <w:t xml:space="preserve"> detí, žiakov a študentov a zamestnancov verejných inštitúcií. </w:t>
            </w:r>
            <w:proofErr w:type="spellStart"/>
            <w:r>
              <w:rPr>
                <w:rStyle w:val="normaltextrun"/>
                <w:rFonts w:ascii="Calibri" w:hAnsi="Calibri" w:cs="Calibri"/>
                <w:sz w:val="22"/>
                <w:szCs w:val="22"/>
              </w:rPr>
              <w:t>Vzdelávanie</w:t>
            </w:r>
            <w:proofErr w:type="spellEnd"/>
            <w:r>
              <w:rPr>
                <w:rStyle w:val="normaltextrun"/>
                <w:rFonts w:ascii="Calibri" w:hAnsi="Calibri" w:cs="Calibri"/>
                <w:sz w:val="22"/>
                <w:szCs w:val="22"/>
              </w:rPr>
              <w:t xml:space="preserve"> PZ a OZ bude zamerané na to, aby vedeli sledovať zistenia a dáta na lokálnej/regionálnej úrovni a na </w:t>
            </w:r>
            <w:proofErr w:type="spellStart"/>
            <w:r>
              <w:rPr>
                <w:rStyle w:val="normaltextrun"/>
                <w:rFonts w:ascii="Calibri" w:hAnsi="Calibri" w:cs="Calibri"/>
                <w:sz w:val="22"/>
                <w:szCs w:val="22"/>
              </w:rPr>
              <w:t>základe</w:t>
            </w:r>
            <w:proofErr w:type="spellEnd"/>
            <w:r>
              <w:rPr>
                <w:rStyle w:val="normaltextrun"/>
                <w:rFonts w:ascii="Calibri" w:hAnsi="Calibri" w:cs="Calibri"/>
                <w:sz w:val="22"/>
                <w:szCs w:val="22"/>
              </w:rPr>
              <w:t xml:space="preserve"> zistení a odporúčaní upravili svoje </w:t>
            </w:r>
            <w:proofErr w:type="spellStart"/>
            <w:r>
              <w:rPr>
                <w:rStyle w:val="normaltextrun"/>
                <w:rFonts w:ascii="Calibri" w:hAnsi="Calibri" w:cs="Calibri"/>
                <w:sz w:val="22"/>
                <w:szCs w:val="22"/>
              </w:rPr>
              <w:t>metódy</w:t>
            </w:r>
            <w:proofErr w:type="spellEnd"/>
            <w:r>
              <w:rPr>
                <w:rStyle w:val="normaltextrun"/>
                <w:rFonts w:ascii="Calibri" w:hAnsi="Calibri" w:cs="Calibri"/>
                <w:sz w:val="22"/>
                <w:szCs w:val="22"/>
              </w:rPr>
              <w:t xml:space="preserve"> a procesy na </w:t>
            </w:r>
            <w:proofErr w:type="spellStart"/>
            <w:r>
              <w:rPr>
                <w:rStyle w:val="normaltextrun"/>
                <w:rFonts w:ascii="Calibri" w:hAnsi="Calibri" w:cs="Calibri"/>
                <w:sz w:val="22"/>
                <w:szCs w:val="22"/>
              </w:rPr>
              <w:t>školách</w:t>
            </w:r>
            <w:proofErr w:type="spellEnd"/>
            <w:r>
              <w:rPr>
                <w:rStyle w:val="normaltextrun"/>
                <w:rFonts w:ascii="Calibri" w:hAnsi="Calibri" w:cs="Calibri"/>
                <w:sz w:val="22"/>
                <w:szCs w:val="22"/>
              </w:rPr>
              <w:t xml:space="preserve"> a v školských zariadeniach. </w:t>
            </w:r>
            <w:r>
              <w:rPr>
                <w:rStyle w:val="eop"/>
                <w:rFonts w:ascii="Calibri" w:hAnsi="Calibri" w:cs="Calibri"/>
                <w:sz w:val="22"/>
                <w:szCs w:val="22"/>
              </w:rPr>
              <w:t> </w:t>
            </w:r>
          </w:p>
          <w:p w14:paraId="2A18D2C2" w14:textId="665C4CE4" w:rsidR="00696A03" w:rsidRDefault="00696A03" w:rsidP="00DF7C9E">
            <w:pPr>
              <w:pStyle w:val="paragraph"/>
              <w:spacing w:before="0" w:beforeAutospacing="0" w:after="0" w:afterAutospacing="0"/>
              <w:jc w:val="both"/>
              <w:textAlignment w:val="baseline"/>
              <w:rPr>
                <w:rFonts w:ascii="Segoe UI" w:hAnsi="Segoe UI" w:cs="Segoe UI"/>
                <w:sz w:val="18"/>
                <w:szCs w:val="18"/>
              </w:rPr>
            </w:pPr>
          </w:p>
          <w:p w14:paraId="155A36EB" w14:textId="77777777"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Pravidelné trojročné monitorovanie duševného stavu detí, žiakov a študentov poskytne spätnú väzbu </w:t>
            </w:r>
            <w:proofErr w:type="spellStart"/>
            <w:r>
              <w:rPr>
                <w:rStyle w:val="normaltextrun"/>
                <w:rFonts w:ascii="Calibri" w:hAnsi="Calibri" w:cs="Calibri"/>
                <w:sz w:val="22"/>
                <w:szCs w:val="22"/>
              </w:rPr>
              <w:t>školám</w:t>
            </w:r>
            <w:proofErr w:type="spellEnd"/>
            <w:r>
              <w:rPr>
                <w:rStyle w:val="normaltextrun"/>
                <w:rFonts w:ascii="Calibri" w:hAnsi="Calibri" w:cs="Calibri"/>
                <w:sz w:val="22"/>
                <w:szCs w:val="22"/>
              </w:rPr>
              <w:t xml:space="preserve"> a školským zariadeniam na preventívne a intervenčné aktivity v oblasti podpory a sanácie duševného zdravia, čím podporíme </w:t>
            </w:r>
            <w:proofErr w:type="spellStart"/>
            <w:r>
              <w:rPr>
                <w:rStyle w:val="normaltextrun"/>
                <w:rFonts w:ascii="Calibri" w:hAnsi="Calibri" w:cs="Calibri"/>
                <w:sz w:val="22"/>
                <w:szCs w:val="22"/>
              </w:rPr>
              <w:t>nastavovenie</w:t>
            </w:r>
            <w:proofErr w:type="spellEnd"/>
            <w:r>
              <w:rPr>
                <w:rStyle w:val="normaltextrun"/>
                <w:rFonts w:ascii="Calibri" w:hAnsi="Calibri" w:cs="Calibri"/>
                <w:sz w:val="22"/>
                <w:szCs w:val="22"/>
              </w:rPr>
              <w:t xml:space="preserve"> politík regionálneho školstva na základe zistení a odporúčaní. Pravidelným a dlhodobým monitoringom a vyhodnocovaním dát podporíme </w:t>
            </w:r>
            <w:r>
              <w:rPr>
                <w:rStyle w:val="normaltextrun"/>
                <w:rFonts w:ascii="Calibri" w:hAnsi="Calibri" w:cs="Calibri"/>
                <w:b/>
                <w:bCs/>
                <w:sz w:val="22"/>
                <w:szCs w:val="22"/>
              </w:rPr>
              <w:t>zvýšenie</w:t>
            </w:r>
            <w:r>
              <w:rPr>
                <w:rStyle w:val="normaltextrun"/>
                <w:rFonts w:ascii="Calibri" w:hAnsi="Calibri" w:cs="Calibri"/>
                <w:sz w:val="22"/>
                <w:szCs w:val="22"/>
              </w:rPr>
              <w:t xml:space="preserve"> prispôsobivosti </w:t>
            </w:r>
            <w:proofErr w:type="spellStart"/>
            <w:r>
              <w:rPr>
                <w:rStyle w:val="normaltextrun"/>
                <w:rFonts w:ascii="Calibri" w:hAnsi="Calibri" w:cs="Calibri"/>
                <w:sz w:val="22"/>
                <w:szCs w:val="22"/>
              </w:rPr>
              <w:t>vzdelávacieho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systému</w:t>
            </w:r>
            <w:proofErr w:type="spellEnd"/>
            <w:r>
              <w:rPr>
                <w:rStyle w:val="normaltextrun"/>
                <w:rFonts w:ascii="Calibri" w:hAnsi="Calibri" w:cs="Calibri"/>
                <w:sz w:val="22"/>
                <w:szCs w:val="22"/>
              </w:rPr>
              <w:t xml:space="preserve"> tak,  aby reagoval na rozmanité potreby  smerujúce k zlepšeniu duševného zdravia  a k predchádzaniu </w:t>
            </w:r>
            <w:proofErr w:type="spellStart"/>
            <w:r>
              <w:rPr>
                <w:rStyle w:val="normaltextrun"/>
                <w:rFonts w:ascii="Calibri" w:hAnsi="Calibri" w:cs="Calibri"/>
                <w:sz w:val="22"/>
                <w:szCs w:val="22"/>
              </w:rPr>
              <w:t>zhoršovania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výchovno-vzdelávacích</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výsledkov</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socio-emotívneho</w:t>
            </w:r>
            <w:proofErr w:type="spellEnd"/>
            <w:r>
              <w:rPr>
                <w:rStyle w:val="normaltextrun"/>
                <w:rFonts w:ascii="Calibri" w:hAnsi="Calibri" w:cs="Calibri"/>
                <w:sz w:val="22"/>
                <w:szCs w:val="22"/>
              </w:rPr>
              <w:t xml:space="preserve"> stavu a </w:t>
            </w:r>
            <w:proofErr w:type="spellStart"/>
            <w:r>
              <w:rPr>
                <w:rStyle w:val="normaltextrun"/>
                <w:rFonts w:ascii="Calibri" w:hAnsi="Calibri" w:cs="Calibri"/>
                <w:sz w:val="22"/>
                <w:szCs w:val="22"/>
              </w:rPr>
              <w:t>wellbeingu</w:t>
            </w:r>
            <w:proofErr w:type="spellEnd"/>
            <w:r>
              <w:rPr>
                <w:rStyle w:val="normaltextrun"/>
                <w:rFonts w:ascii="Calibri" w:hAnsi="Calibri" w:cs="Calibri"/>
                <w:sz w:val="22"/>
                <w:szCs w:val="22"/>
              </w:rPr>
              <w:t xml:space="preserve"> detí, žiakov a študentov.</w:t>
            </w:r>
            <w:r>
              <w:rPr>
                <w:rStyle w:val="eop"/>
                <w:rFonts w:ascii="Calibri" w:hAnsi="Calibri" w:cs="Calibri"/>
                <w:sz w:val="22"/>
                <w:szCs w:val="22"/>
              </w:rPr>
              <w:t> </w:t>
            </w:r>
          </w:p>
          <w:p w14:paraId="41654E99" w14:textId="7DFEC2FB" w:rsidR="00696A03" w:rsidRDefault="00696A03" w:rsidP="00DF7C9E">
            <w:pPr>
              <w:pStyle w:val="paragraph"/>
              <w:spacing w:before="0" w:beforeAutospacing="0" w:after="0" w:afterAutospacing="0"/>
              <w:jc w:val="both"/>
              <w:textAlignment w:val="baseline"/>
              <w:rPr>
                <w:rFonts w:ascii="Segoe UI" w:hAnsi="Segoe UI" w:cs="Segoe UI"/>
                <w:sz w:val="18"/>
                <w:szCs w:val="18"/>
              </w:rPr>
            </w:pPr>
          </w:p>
          <w:p w14:paraId="668514CD" w14:textId="77777777" w:rsidR="00696A03"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Aktivity </w:t>
            </w:r>
            <w:proofErr w:type="spellStart"/>
            <w:r>
              <w:rPr>
                <w:rStyle w:val="normaltextrun"/>
                <w:rFonts w:ascii="Calibri" w:hAnsi="Calibri" w:cs="Calibri"/>
                <w:sz w:val="22"/>
                <w:szCs w:val="22"/>
              </w:rPr>
              <w:t>budu</w:t>
            </w:r>
            <w:proofErr w:type="spellEnd"/>
            <w:r>
              <w:rPr>
                <w:rStyle w:val="normaltextrun"/>
                <w:rFonts w:ascii="Calibri" w:hAnsi="Calibri" w:cs="Calibri"/>
                <w:sz w:val="22"/>
                <w:szCs w:val="22"/>
              </w:rPr>
              <w:t xml:space="preserve">́ realizované v synergii s POO SR, konkrétne Komponent 6, 3.1.3 Reforma 3: Reforma systému poradenstva a prevencie a </w:t>
            </w:r>
            <w:r>
              <w:rPr>
                <w:rStyle w:val="normaltextrun"/>
                <w:rFonts w:ascii="Calibri" w:hAnsi="Calibri" w:cs="Calibri"/>
                <w:b/>
                <w:bCs/>
                <w:sz w:val="22"/>
                <w:szCs w:val="22"/>
              </w:rPr>
              <w:t>zabezpečenie systematického zberu dát v oblasti podpory duševného zdravia detí, žiakov a študentov</w:t>
            </w:r>
            <w:r>
              <w:rPr>
                <w:rStyle w:val="tabchar"/>
                <w:rFonts w:ascii="Calibri" w:hAnsi="Calibri" w:cs="Calibri"/>
                <w:sz w:val="22"/>
                <w:szCs w:val="22"/>
              </w:rPr>
              <w:t xml:space="preserve"> </w:t>
            </w:r>
            <w:r>
              <w:rPr>
                <w:rStyle w:val="eop"/>
                <w:rFonts w:ascii="Calibri" w:hAnsi="Calibri" w:cs="Calibri"/>
                <w:sz w:val="22"/>
                <w:szCs w:val="22"/>
              </w:rPr>
              <w:t> </w:t>
            </w:r>
          </w:p>
          <w:p w14:paraId="1A7BF8C8" w14:textId="318B1690" w:rsidR="00696A03" w:rsidRDefault="00696A03" w:rsidP="00DF7C9E">
            <w:pPr>
              <w:pStyle w:val="paragraph"/>
              <w:spacing w:before="0" w:beforeAutospacing="0" w:after="0" w:afterAutospacing="0"/>
              <w:jc w:val="both"/>
              <w:textAlignment w:val="baseline"/>
              <w:rPr>
                <w:rFonts w:ascii="Segoe UI" w:hAnsi="Segoe UI" w:cs="Segoe UI"/>
                <w:sz w:val="18"/>
                <w:szCs w:val="18"/>
              </w:rPr>
            </w:pPr>
          </w:p>
          <w:p w14:paraId="16137367" w14:textId="60ACF5BD" w:rsidR="00F25B35" w:rsidRPr="00DF7C9E" w:rsidRDefault="00696A03" w:rsidP="00DF7C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Implementácia aktivít tohto druhu je možná len na celoslovenskej úrovni nastavením systémového prístupu s dopadom na napĺňanie celoslovenských politík, preto je nevyhnutné realizovať projekt ako národný projekt.</w:t>
            </w:r>
          </w:p>
        </w:tc>
      </w:tr>
      <w:tr w:rsidR="00F25B35" w:rsidRPr="00696A03" w14:paraId="41F39E60" w14:textId="77777777" w:rsidTr="49E1E790">
        <w:tblPrEx>
          <w:shd w:val="clear" w:color="auto" w:fill="auto"/>
        </w:tblPrEx>
        <w:tc>
          <w:tcPr>
            <w:tcW w:w="1730" w:type="pct"/>
            <w:shd w:val="clear" w:color="auto" w:fill="F2F2F2" w:themeFill="background1" w:themeFillShade="F2"/>
          </w:tcPr>
          <w:p w14:paraId="66B5108C" w14:textId="1E6308DE" w:rsidR="00F25B35" w:rsidRPr="00CC60A0" w:rsidRDefault="00F25B35" w:rsidP="00292399">
            <w:pPr>
              <w:contextualSpacing/>
              <w:jc w:val="both"/>
              <w:rPr>
                <w:rFonts w:ascii="Calibri" w:hAnsi="Calibri" w:cs="Arial"/>
                <w:b/>
                <w:lang w:val="sk-SK"/>
              </w:rPr>
            </w:pPr>
            <w:r w:rsidRPr="0057211D">
              <w:rPr>
                <w:rFonts w:ascii="Calibri" w:hAnsi="Calibri" w:cs="Arial"/>
                <w:b/>
                <w:lang w:val="sk-SK"/>
              </w:rPr>
              <w:lastRenderedPageBreak/>
              <w:t xml:space="preserve">Dôvod určenia budúceho </w:t>
            </w:r>
            <w:r w:rsidR="001268EC">
              <w:rPr>
                <w:rFonts w:ascii="Calibri" w:hAnsi="Calibri" w:cs="Arial"/>
                <w:b/>
                <w:lang w:val="sk-SK"/>
              </w:rPr>
              <w:t>prijímateľa</w:t>
            </w:r>
            <w:r w:rsidR="001268EC" w:rsidRPr="0057211D">
              <w:rPr>
                <w:rFonts w:ascii="Calibri" w:hAnsi="Calibri" w:cs="Arial"/>
                <w:b/>
                <w:lang w:val="sk-SK"/>
              </w:rPr>
              <w:t xml:space="preserve"> </w:t>
            </w:r>
            <w:r w:rsidRPr="0057211D">
              <w:rPr>
                <w:rFonts w:ascii="Calibri" w:hAnsi="Calibri" w:cs="Arial"/>
                <w:b/>
                <w:lang w:val="sk-SK"/>
              </w:rPr>
              <w:t>národného projektu.</w:t>
            </w:r>
            <w:r w:rsidRPr="00CC60A0">
              <w:rPr>
                <w:rStyle w:val="Odkaznapoznmkupodiarou"/>
                <w:rFonts w:ascii="Calibri" w:hAnsi="Calibri"/>
                <w:b/>
                <w:lang w:val="sk-SK"/>
              </w:rPr>
              <w:footnoteReference w:id="3"/>
            </w:r>
            <w:r w:rsidRPr="00CC60A0">
              <w:rPr>
                <w:rFonts w:ascii="Calibri" w:hAnsi="Calibri" w:cs="Arial"/>
                <w:b/>
                <w:lang w:val="sk-SK"/>
              </w:rPr>
              <w:t xml:space="preserve"> </w:t>
            </w:r>
            <w:r w:rsidR="001268EC" w:rsidRPr="001268EC">
              <w:rPr>
                <w:rFonts w:ascii="Calibri" w:hAnsi="Calibri" w:cs="Arial"/>
                <w:b/>
                <w:lang w:val="sk-SK"/>
              </w:rPr>
              <w:t>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3270" w:type="pct"/>
            <w:shd w:val="clear" w:color="auto" w:fill="auto"/>
          </w:tcPr>
          <w:p w14:paraId="49968B0B" w14:textId="32F33394" w:rsidR="00696A03" w:rsidRPr="00696A03" w:rsidRDefault="4FB98632" w:rsidP="75D99D8F">
            <w:pPr>
              <w:widowControl/>
              <w:autoSpaceDE/>
              <w:autoSpaceDN/>
              <w:jc w:val="both"/>
              <w:textAlignment w:val="baseline"/>
              <w:rPr>
                <w:rFonts w:ascii="Segoe UI" w:eastAsia="Times New Roman" w:hAnsi="Segoe UI" w:cs="Segoe UI"/>
                <w:sz w:val="18"/>
                <w:szCs w:val="18"/>
                <w:lang w:val="sk-SK" w:eastAsia="sk-SK"/>
              </w:rPr>
            </w:pPr>
            <w:r w:rsidRPr="75D99D8F">
              <w:rPr>
                <w:rFonts w:ascii="Calibri" w:eastAsia="Times New Roman" w:hAnsi="Calibri" w:cs="Calibri"/>
                <w:color w:val="333333"/>
                <w:lang w:val="sk-SK" w:eastAsia="sk-SK"/>
              </w:rPr>
              <w:t xml:space="preserve">VÚDPaP je priamo riadenou organizáciou </w:t>
            </w:r>
            <w:r w:rsidR="741375CA" w:rsidRPr="00DF7C9E">
              <w:rPr>
                <w:rFonts w:ascii="Calibri" w:eastAsia="Times New Roman" w:hAnsi="Calibri" w:cs="Calibri"/>
                <w:color w:val="333333"/>
                <w:lang w:val="sk-SK" w:eastAsia="sk-SK"/>
              </w:rPr>
              <w:t xml:space="preserve"> MŠVVM SR</w:t>
            </w:r>
            <w:r w:rsidRPr="75D99D8F">
              <w:rPr>
                <w:rFonts w:ascii="Calibri" w:eastAsia="Times New Roman" w:hAnsi="Calibri" w:cs="Calibri"/>
                <w:color w:val="333333"/>
                <w:lang w:val="sk-SK" w:eastAsia="sk-SK"/>
              </w:rPr>
              <w:t xml:space="preserve"> s celoslovenskou pôsobnosťou, ktorá zabezpečuje aplikáciu výskumných poznatkov do praxe v regionálnom školstve, predovšetkým prostredníctvom</w:t>
            </w:r>
            <w:r w:rsidRPr="75D99D8F">
              <w:rPr>
                <w:rFonts w:ascii="Calibri" w:eastAsia="Times New Roman" w:hAnsi="Calibri" w:cs="Calibri"/>
                <w:b/>
                <w:bCs/>
                <w:color w:val="333333"/>
                <w:lang w:val="sk-SK" w:eastAsia="sk-SK"/>
              </w:rPr>
              <w:t xml:space="preserve"> </w:t>
            </w:r>
            <w:r w:rsidRPr="75D99D8F">
              <w:rPr>
                <w:rFonts w:ascii="Calibri" w:eastAsia="Times New Roman" w:hAnsi="Calibri" w:cs="Calibri"/>
                <w:color w:val="333333"/>
                <w:lang w:val="sk-SK" w:eastAsia="sk-SK"/>
              </w:rPr>
              <w:t xml:space="preserve">metodického usmerňovania a koordinácie všetkých subjektov systému poradenstva a prevencie. </w:t>
            </w:r>
            <w:r w:rsidRPr="75D99D8F">
              <w:rPr>
                <w:rFonts w:ascii="Calibri" w:eastAsia="Times New Roman" w:hAnsi="Calibri" w:cs="Calibri"/>
                <w:color w:val="000000" w:themeColor="text1"/>
                <w:lang w:val="sk-SK" w:eastAsia="sk-SK"/>
              </w:rPr>
              <w:t>VÚDPaP je vedeckovýskumným a experimentálnym pracoviskom v rezorte školstva SR pre komplexné skúmanie psychického vývinu detí a žiakov v norme i patológii od narodenia až po ukončenie prípravy na povolanie. </w:t>
            </w:r>
            <w:r w:rsidRPr="75D99D8F">
              <w:rPr>
                <w:rFonts w:ascii="Calibri" w:eastAsia="Times New Roman" w:hAnsi="Calibri" w:cs="Calibri"/>
                <w:color w:val="333333"/>
                <w:lang w:val="sk-SK" w:eastAsia="sk-SK"/>
              </w:rPr>
              <w:t xml:space="preserve"> Poslaním organizácie je aj zabezpečovanie a vyhodnocovanie výskumných dát a poznatkov s odporúčaniami pre vyhodnotenie, usmerňovanie a tvorbu štátnych politík. </w:t>
            </w:r>
          </w:p>
          <w:p w14:paraId="2F60FF70" w14:textId="77777777" w:rsidR="00696A03" w:rsidRPr="00696A03" w:rsidRDefault="00696A03" w:rsidP="00696A03">
            <w:pPr>
              <w:widowControl/>
              <w:autoSpaceDE/>
              <w:autoSpaceDN/>
              <w:jc w:val="both"/>
              <w:textAlignment w:val="baseline"/>
              <w:rPr>
                <w:rFonts w:ascii="Segoe UI" w:eastAsia="Times New Roman" w:hAnsi="Segoe UI" w:cs="Segoe UI"/>
                <w:sz w:val="18"/>
                <w:szCs w:val="18"/>
                <w:lang w:val="sk-SK" w:eastAsia="sk-SK"/>
              </w:rPr>
            </w:pPr>
            <w:r w:rsidRPr="00696A03">
              <w:rPr>
                <w:rFonts w:ascii="Calibri" w:eastAsia="Times New Roman" w:hAnsi="Calibri" w:cs="Calibri"/>
                <w:color w:val="000000"/>
                <w:lang w:val="sk-SK" w:eastAsia="sk-SK"/>
              </w:rPr>
              <w:t>  </w:t>
            </w:r>
          </w:p>
          <w:p w14:paraId="37342861" w14:textId="77777777" w:rsidR="00696A03" w:rsidRPr="00696A03" w:rsidRDefault="00696A03" w:rsidP="00696A03">
            <w:pPr>
              <w:widowControl/>
              <w:autoSpaceDE/>
              <w:autoSpaceDN/>
              <w:jc w:val="both"/>
              <w:textAlignment w:val="baseline"/>
              <w:rPr>
                <w:rFonts w:ascii="Segoe UI" w:eastAsia="Times New Roman" w:hAnsi="Segoe UI" w:cs="Segoe UI"/>
                <w:sz w:val="18"/>
                <w:szCs w:val="18"/>
                <w:lang w:val="sk-SK" w:eastAsia="sk-SK"/>
              </w:rPr>
            </w:pPr>
            <w:r w:rsidRPr="00696A03">
              <w:rPr>
                <w:rFonts w:ascii="Calibri" w:eastAsia="Times New Roman" w:hAnsi="Calibri" w:cs="Calibri"/>
                <w:color w:val="000000"/>
                <w:lang w:val="sk-SK" w:eastAsia="sk-SK"/>
              </w:rPr>
              <w:t>VÚDPaP zabezpečuje metodickú činnosť pre systém poradenstva a prevencie (</w:t>
            </w:r>
            <w:proofErr w:type="spellStart"/>
            <w:r w:rsidRPr="00696A03">
              <w:rPr>
                <w:rFonts w:ascii="Calibri" w:eastAsia="Times New Roman" w:hAnsi="Calibri" w:cs="Calibri"/>
                <w:color w:val="000000"/>
                <w:lang w:val="sk-SK" w:eastAsia="sk-SK"/>
              </w:rPr>
              <w:t>SPaP</w:t>
            </w:r>
            <w:proofErr w:type="spellEnd"/>
            <w:r w:rsidRPr="00696A03">
              <w:rPr>
                <w:rFonts w:ascii="Calibri" w:eastAsia="Times New Roman" w:hAnsi="Calibri" w:cs="Calibri"/>
                <w:color w:val="000000"/>
                <w:lang w:val="sk-SK" w:eastAsia="sk-SK"/>
              </w:rPr>
              <w:t xml:space="preserve">) v súlade so zákonom  Zákon č. 245/2008 </w:t>
            </w:r>
            <w:proofErr w:type="spellStart"/>
            <w:r w:rsidRPr="00696A03">
              <w:rPr>
                <w:rFonts w:ascii="Calibri" w:eastAsia="Times New Roman" w:hAnsi="Calibri" w:cs="Calibri"/>
                <w:color w:val="000000"/>
                <w:lang w:val="sk-SK" w:eastAsia="sk-SK"/>
              </w:rPr>
              <w:t>Z.z</w:t>
            </w:r>
            <w:proofErr w:type="spellEnd"/>
            <w:r w:rsidRPr="00696A03">
              <w:rPr>
                <w:rFonts w:ascii="Calibri" w:eastAsia="Times New Roman" w:hAnsi="Calibri" w:cs="Calibri"/>
                <w:color w:val="000000"/>
                <w:lang w:val="sk-SK" w:eastAsia="sk-SK"/>
              </w:rPr>
              <w:t xml:space="preserve">. o výchove a vzdelávaní (Školský zákon) a o zmene a doplnení niektorých zákonov v znení neskorších predpisov“. Jedinečné kompetencie VÚDPaP vyplývajú zo štatútu (v plnom znení dostupný na </w:t>
            </w:r>
            <w:hyperlink r:id="rId12" w:tgtFrame="_blank" w:history="1">
              <w:r w:rsidRPr="00696A03">
                <w:rPr>
                  <w:rFonts w:ascii="Calibri" w:eastAsia="Times New Roman" w:hAnsi="Calibri" w:cs="Calibri"/>
                  <w:color w:val="0000FF"/>
                  <w:u w:val="single"/>
                  <w:lang w:val="sk-SK" w:eastAsia="sk-SK"/>
                </w:rPr>
                <w:t>http://www.vudpap.sk/sk/statut-a-zriadovacia-listina/</w:t>
              </w:r>
            </w:hyperlink>
            <w:r w:rsidRPr="00696A03">
              <w:rPr>
                <w:rFonts w:ascii="Calibri" w:eastAsia="Times New Roman" w:hAnsi="Calibri" w:cs="Calibri"/>
                <w:color w:val="000000"/>
                <w:lang w:val="sk-SK" w:eastAsia="sk-SK"/>
              </w:rPr>
              <w:t xml:space="preserve"> ):  </w:t>
            </w:r>
          </w:p>
          <w:p w14:paraId="66FDF005" w14:textId="77777777" w:rsidR="00696A03" w:rsidRPr="00696A03" w:rsidRDefault="00696A03" w:rsidP="00696A03">
            <w:pPr>
              <w:widowControl/>
              <w:autoSpaceDE/>
              <w:autoSpaceDN/>
              <w:jc w:val="both"/>
              <w:textAlignment w:val="baseline"/>
              <w:rPr>
                <w:rFonts w:ascii="Segoe UI" w:eastAsia="Times New Roman" w:hAnsi="Segoe UI" w:cs="Segoe UI"/>
                <w:sz w:val="18"/>
                <w:szCs w:val="18"/>
                <w:lang w:val="sk-SK" w:eastAsia="sk-SK"/>
              </w:rPr>
            </w:pPr>
            <w:r w:rsidRPr="00696A03">
              <w:rPr>
                <w:rFonts w:ascii="Calibri" w:eastAsia="Times New Roman" w:hAnsi="Calibri" w:cs="Calibri"/>
                <w:color w:val="000000"/>
                <w:lang w:val="sk-SK" w:eastAsia="sk-SK"/>
              </w:rPr>
              <w:t>  </w:t>
            </w:r>
          </w:p>
          <w:p w14:paraId="36EDE767" w14:textId="77777777" w:rsidR="00696A03" w:rsidRPr="00696A03" w:rsidRDefault="00696A03" w:rsidP="00696A03">
            <w:pPr>
              <w:widowControl/>
              <w:autoSpaceDE/>
              <w:autoSpaceDN/>
              <w:jc w:val="both"/>
              <w:textAlignment w:val="baseline"/>
              <w:rPr>
                <w:rFonts w:ascii="Segoe UI" w:eastAsia="Times New Roman" w:hAnsi="Segoe UI" w:cs="Segoe UI"/>
                <w:sz w:val="18"/>
                <w:szCs w:val="18"/>
                <w:lang w:val="sk-SK" w:eastAsia="sk-SK"/>
              </w:rPr>
            </w:pPr>
            <w:r w:rsidRPr="00696A03">
              <w:rPr>
                <w:rFonts w:ascii="Calibri" w:eastAsia="Times New Roman" w:hAnsi="Calibri" w:cs="Calibri"/>
                <w:color w:val="000000"/>
                <w:lang w:val="sk-SK" w:eastAsia="sk-SK"/>
              </w:rPr>
              <w:t>VÚDPaP:  </w:t>
            </w:r>
          </w:p>
          <w:p w14:paraId="5FD3305C" w14:textId="77777777" w:rsidR="00696A03" w:rsidRPr="00696A03" w:rsidRDefault="00696A03" w:rsidP="007A43D3">
            <w:pPr>
              <w:widowControl/>
              <w:numPr>
                <w:ilvl w:val="0"/>
                <w:numId w:val="11"/>
              </w:numPr>
              <w:autoSpaceDE/>
              <w:autoSpaceDN/>
              <w:ind w:left="360" w:firstLine="0"/>
              <w:jc w:val="both"/>
              <w:textAlignment w:val="baseline"/>
              <w:rPr>
                <w:rFonts w:ascii="Calibri" w:eastAsia="Times New Roman" w:hAnsi="Calibri" w:cs="Calibri"/>
                <w:lang w:val="sk-SK" w:eastAsia="sk-SK"/>
              </w:rPr>
            </w:pPr>
            <w:r w:rsidRPr="00696A03">
              <w:rPr>
                <w:rFonts w:ascii="Calibri" w:eastAsia="Times New Roman" w:hAnsi="Calibri" w:cs="Calibri"/>
                <w:color w:val="000000"/>
                <w:lang w:val="sk-SK" w:eastAsia="sk-SK"/>
              </w:rPr>
              <w:t>uskutočňuje výskumné a odborné projekty na národnej a medzinárodnej úrovni, ktoré majú vplyv na zvyšovanie kvality života detí, žiakov a ich rodín,  </w:t>
            </w:r>
          </w:p>
          <w:p w14:paraId="43F32060" w14:textId="77777777" w:rsidR="00696A03" w:rsidRPr="00696A03" w:rsidRDefault="00696A03" w:rsidP="007A43D3">
            <w:pPr>
              <w:widowControl/>
              <w:numPr>
                <w:ilvl w:val="0"/>
                <w:numId w:val="11"/>
              </w:numPr>
              <w:autoSpaceDE/>
              <w:autoSpaceDN/>
              <w:ind w:left="360" w:firstLine="0"/>
              <w:jc w:val="both"/>
              <w:textAlignment w:val="baseline"/>
              <w:rPr>
                <w:rFonts w:ascii="Calibri" w:eastAsia="Times New Roman" w:hAnsi="Calibri" w:cs="Calibri"/>
                <w:lang w:val="sk-SK" w:eastAsia="sk-SK"/>
              </w:rPr>
            </w:pPr>
            <w:r w:rsidRPr="00696A03">
              <w:rPr>
                <w:rFonts w:ascii="Calibri" w:eastAsia="Times New Roman" w:hAnsi="Calibri" w:cs="Calibri"/>
                <w:color w:val="000000"/>
                <w:lang w:val="sk-SK" w:eastAsia="sk-SK"/>
              </w:rPr>
              <w:t xml:space="preserve">nastavuje a usmerňuje odborné procesy a činnosti v </w:t>
            </w:r>
            <w:proofErr w:type="spellStart"/>
            <w:r w:rsidRPr="00696A03">
              <w:rPr>
                <w:rFonts w:ascii="Calibri" w:eastAsia="Times New Roman" w:hAnsi="Calibri" w:cs="Calibri"/>
                <w:color w:val="000000"/>
                <w:lang w:val="sk-SK" w:eastAsia="sk-SK"/>
              </w:rPr>
              <w:t>SPaP</w:t>
            </w:r>
            <w:proofErr w:type="spellEnd"/>
            <w:r w:rsidRPr="00696A03">
              <w:rPr>
                <w:rFonts w:ascii="Calibri" w:eastAsia="Times New Roman" w:hAnsi="Calibri" w:cs="Calibri"/>
                <w:color w:val="000000"/>
                <w:lang w:val="sk-SK" w:eastAsia="sk-SK"/>
              </w:rPr>
              <w:t xml:space="preserve"> a supervíziu týchto činností,  </w:t>
            </w:r>
          </w:p>
          <w:p w14:paraId="612DCC61" w14:textId="77777777" w:rsidR="00696A03" w:rsidRPr="00696A03" w:rsidRDefault="00696A03" w:rsidP="007A43D3">
            <w:pPr>
              <w:widowControl/>
              <w:numPr>
                <w:ilvl w:val="0"/>
                <w:numId w:val="11"/>
              </w:numPr>
              <w:autoSpaceDE/>
              <w:autoSpaceDN/>
              <w:ind w:left="360" w:firstLine="0"/>
              <w:jc w:val="both"/>
              <w:textAlignment w:val="baseline"/>
              <w:rPr>
                <w:rFonts w:ascii="Calibri" w:eastAsia="Times New Roman" w:hAnsi="Calibri" w:cs="Calibri"/>
                <w:lang w:val="sk-SK" w:eastAsia="sk-SK"/>
              </w:rPr>
            </w:pPr>
            <w:r w:rsidRPr="00696A03">
              <w:rPr>
                <w:rFonts w:ascii="Calibri" w:eastAsia="Times New Roman" w:hAnsi="Calibri" w:cs="Calibri"/>
                <w:color w:val="000000"/>
                <w:lang w:val="sk-SK" w:eastAsia="sk-SK"/>
              </w:rPr>
              <w:t xml:space="preserve">uskutočňuje odbornú metodickú pomoc, vzdelávanie a poradenstvo v </w:t>
            </w:r>
            <w:proofErr w:type="spellStart"/>
            <w:r w:rsidRPr="00696A03">
              <w:rPr>
                <w:rFonts w:ascii="Calibri" w:eastAsia="Times New Roman" w:hAnsi="Calibri" w:cs="Calibri"/>
                <w:color w:val="000000"/>
                <w:lang w:val="sk-SK" w:eastAsia="sk-SK"/>
              </w:rPr>
              <w:t>SPaP</w:t>
            </w:r>
            <w:proofErr w:type="spellEnd"/>
            <w:r w:rsidRPr="00696A03">
              <w:rPr>
                <w:rFonts w:ascii="Calibri" w:eastAsia="Times New Roman" w:hAnsi="Calibri" w:cs="Calibri"/>
                <w:color w:val="000000"/>
                <w:lang w:val="sk-SK" w:eastAsia="sk-SK"/>
              </w:rPr>
              <w:t>, </w:t>
            </w:r>
          </w:p>
          <w:p w14:paraId="35068659" w14:textId="77777777" w:rsidR="00696A03" w:rsidRPr="00696A03" w:rsidRDefault="00696A03" w:rsidP="007A43D3">
            <w:pPr>
              <w:widowControl/>
              <w:numPr>
                <w:ilvl w:val="0"/>
                <w:numId w:val="11"/>
              </w:numPr>
              <w:autoSpaceDE/>
              <w:autoSpaceDN/>
              <w:ind w:left="360" w:firstLine="0"/>
              <w:jc w:val="both"/>
              <w:textAlignment w:val="baseline"/>
              <w:rPr>
                <w:rFonts w:ascii="Calibri" w:eastAsia="Times New Roman" w:hAnsi="Calibri" w:cs="Calibri"/>
                <w:lang w:val="sk-SK" w:eastAsia="sk-SK"/>
              </w:rPr>
            </w:pPr>
            <w:r w:rsidRPr="00696A03">
              <w:rPr>
                <w:rFonts w:ascii="Calibri" w:eastAsia="Times New Roman" w:hAnsi="Calibri" w:cs="Calibri"/>
                <w:color w:val="000000"/>
                <w:lang w:val="sk-SK" w:eastAsia="sk-SK"/>
              </w:rPr>
              <w:t xml:space="preserve">zabezpečuje vývoj, štandardizáciu adaptáciu, </w:t>
            </w:r>
            <w:proofErr w:type="spellStart"/>
            <w:r w:rsidRPr="00696A03">
              <w:rPr>
                <w:rFonts w:ascii="Calibri" w:eastAsia="Times New Roman" w:hAnsi="Calibri" w:cs="Calibri"/>
                <w:color w:val="000000"/>
                <w:lang w:val="sk-SK" w:eastAsia="sk-SK"/>
              </w:rPr>
              <w:t>validizáciu</w:t>
            </w:r>
            <w:proofErr w:type="spellEnd"/>
            <w:r w:rsidRPr="00696A03">
              <w:rPr>
                <w:rFonts w:ascii="Calibri" w:eastAsia="Times New Roman" w:hAnsi="Calibri" w:cs="Calibri"/>
                <w:color w:val="000000"/>
                <w:lang w:val="sk-SK" w:eastAsia="sk-SK"/>
              </w:rPr>
              <w:t xml:space="preserve"> a aktualizáciu potrebných diagnostických nástrojov. </w:t>
            </w:r>
          </w:p>
          <w:p w14:paraId="565CC764" w14:textId="77777777" w:rsidR="00696A03" w:rsidRPr="00696A03" w:rsidRDefault="00696A03" w:rsidP="00696A03">
            <w:pPr>
              <w:widowControl/>
              <w:autoSpaceDE/>
              <w:autoSpaceDN/>
              <w:jc w:val="both"/>
              <w:textAlignment w:val="baseline"/>
              <w:rPr>
                <w:rFonts w:ascii="Segoe UI" w:eastAsia="Times New Roman" w:hAnsi="Segoe UI" w:cs="Segoe UI"/>
                <w:sz w:val="18"/>
                <w:szCs w:val="18"/>
                <w:lang w:val="sk-SK" w:eastAsia="sk-SK"/>
              </w:rPr>
            </w:pPr>
            <w:r w:rsidRPr="00696A03">
              <w:rPr>
                <w:rFonts w:ascii="Calibri" w:eastAsia="Times New Roman" w:hAnsi="Calibri" w:cs="Calibri"/>
                <w:color w:val="000000"/>
                <w:lang w:val="sk-SK" w:eastAsia="sk-SK"/>
              </w:rPr>
              <w:lastRenderedPageBreak/>
              <w:t>  </w:t>
            </w:r>
          </w:p>
          <w:p w14:paraId="4B48C67E" w14:textId="05DE1AD1" w:rsidR="00F25B35" w:rsidRPr="00696A03" w:rsidRDefault="00696A03" w:rsidP="00696A03">
            <w:pPr>
              <w:widowControl/>
              <w:autoSpaceDE/>
              <w:autoSpaceDN/>
              <w:jc w:val="both"/>
              <w:textAlignment w:val="baseline"/>
              <w:rPr>
                <w:rFonts w:ascii="Segoe UI" w:eastAsia="Times New Roman" w:hAnsi="Segoe UI" w:cs="Segoe UI"/>
                <w:sz w:val="18"/>
                <w:szCs w:val="18"/>
                <w:lang w:val="sk-SK" w:eastAsia="sk-SK"/>
              </w:rPr>
            </w:pPr>
            <w:r w:rsidRPr="00696A03">
              <w:rPr>
                <w:rFonts w:ascii="Calibri" w:eastAsia="Times New Roman" w:hAnsi="Calibri" w:cs="Calibri"/>
                <w:color w:val="000000"/>
                <w:lang w:val="sk-SK" w:eastAsia="sk-SK"/>
              </w:rPr>
              <w:t>Jedinečné postavenie VÚDPaP opodstatňuje organizáciu k tvorbe a implementácii národných projektov zameraných na skvalitňovanie systému poradenstva a prevencie cez získavanie a spracovanie dát súvisiacich s kvalitou výchovy a dostupnosťou a prístupnosťou kvalitného vzdelávania detí, žiakov a študentov.  </w:t>
            </w:r>
          </w:p>
        </w:tc>
      </w:tr>
      <w:tr w:rsidR="00F25B35" w:rsidRPr="00696A03" w14:paraId="364909B5" w14:textId="77777777" w:rsidTr="49E1E790">
        <w:tblPrEx>
          <w:shd w:val="clear" w:color="auto" w:fill="auto"/>
        </w:tblPrEx>
        <w:tc>
          <w:tcPr>
            <w:tcW w:w="1730" w:type="pct"/>
            <w:shd w:val="clear" w:color="auto" w:fill="F2F2F2" w:themeFill="background1" w:themeFillShade="F2"/>
          </w:tcPr>
          <w:p w14:paraId="3A0F911B" w14:textId="77777777" w:rsidR="00816FE0" w:rsidRPr="00CC60A0" w:rsidRDefault="00F25B35" w:rsidP="00292399">
            <w:pPr>
              <w:contextualSpacing/>
              <w:jc w:val="both"/>
              <w:rPr>
                <w:rFonts w:ascii="Calibri" w:hAnsi="Calibri" w:cs="Arial"/>
                <w:b/>
                <w:lang w:val="sk-SK"/>
              </w:rPr>
            </w:pPr>
            <w:r w:rsidRPr="00CC60A0">
              <w:rPr>
                <w:rFonts w:ascii="Calibri" w:hAnsi="Calibri" w:cs="Arial"/>
                <w:b/>
                <w:lang w:val="sk-SK"/>
              </w:rPr>
              <w:lastRenderedPageBreak/>
              <w:t>Zdôvodnenie potreby partnera národného projektu (ak relevantné)</w:t>
            </w:r>
            <w:r w:rsidRPr="00CC60A0">
              <w:rPr>
                <w:rStyle w:val="Odkaznapoznmkupodiarou"/>
                <w:rFonts w:ascii="Calibri" w:hAnsi="Calibri"/>
                <w:b/>
                <w:lang w:val="sk-SK"/>
              </w:rPr>
              <w:footnoteReference w:id="4"/>
            </w:r>
            <w:r w:rsidR="00816FE0" w:rsidRPr="00CC60A0">
              <w:rPr>
                <w:rFonts w:ascii="Calibri" w:hAnsi="Calibri" w:cs="Arial"/>
                <w:b/>
                <w:lang w:val="sk-SK"/>
              </w:rPr>
              <w:t xml:space="preserve">. </w:t>
            </w:r>
          </w:p>
          <w:p w14:paraId="023E968C" w14:textId="77777777" w:rsidR="00816FE0" w:rsidRPr="00CC60A0" w:rsidRDefault="00816FE0" w:rsidP="00292399">
            <w:pPr>
              <w:contextualSpacing/>
              <w:jc w:val="both"/>
              <w:rPr>
                <w:rFonts w:ascii="Calibri" w:hAnsi="Calibri" w:cs="Arial"/>
                <w:b/>
                <w:lang w:val="sk-SK"/>
              </w:rPr>
            </w:pPr>
            <w:r w:rsidRPr="00CC60A0">
              <w:rPr>
                <w:rFonts w:ascii="Calibri" w:hAnsi="Calibri" w:cs="Arial"/>
                <w:b/>
                <w:lang w:val="sk-SK"/>
              </w:rPr>
              <w:t>Uveďte kritériá pre výber partnera</w:t>
            </w:r>
            <w:r w:rsidRPr="00CC60A0">
              <w:rPr>
                <w:rStyle w:val="Odkaznapoznmkupodiarou"/>
                <w:rFonts w:ascii="Calibri" w:hAnsi="Calibri"/>
                <w:b/>
                <w:lang w:val="sk-SK"/>
              </w:rPr>
              <w:footnoteReference w:id="5"/>
            </w:r>
            <w:r w:rsidRPr="00CC60A0">
              <w:rPr>
                <w:rFonts w:ascii="Calibri" w:hAnsi="Calibri" w:cs="Arial"/>
                <w:b/>
                <w:lang w:val="sk-SK"/>
              </w:rPr>
              <w:t xml:space="preserve">. </w:t>
            </w:r>
          </w:p>
          <w:p w14:paraId="36223541" w14:textId="46448ACC" w:rsidR="00816FE0" w:rsidRPr="00CC60A0" w:rsidRDefault="00816FE0" w:rsidP="00292399">
            <w:pPr>
              <w:contextualSpacing/>
              <w:jc w:val="both"/>
              <w:rPr>
                <w:rFonts w:ascii="Calibri" w:hAnsi="Calibri" w:cs="Arial"/>
                <w:b/>
                <w:lang w:val="sk-SK"/>
              </w:rPr>
            </w:pPr>
            <w:r w:rsidRPr="00CC60A0">
              <w:rPr>
                <w:rFonts w:ascii="Calibri" w:hAnsi="Calibri" w:cs="Arial"/>
                <w:b/>
                <w:lang w:val="sk-SK"/>
              </w:rPr>
              <w:t xml:space="preserve">Má partner </w:t>
            </w:r>
            <w:r w:rsidR="00627A6C">
              <w:rPr>
                <w:rFonts w:ascii="Calibri" w:hAnsi="Calibri" w:cs="Arial"/>
                <w:b/>
                <w:lang w:val="sk-SK"/>
              </w:rPr>
              <w:t>jedinečné</w:t>
            </w:r>
            <w:r w:rsidRPr="00CC60A0">
              <w:rPr>
                <w:rFonts w:ascii="Calibri" w:hAnsi="Calibri" w:cs="Arial"/>
                <w:b/>
                <w:lang w:val="sk-SK"/>
              </w:rPr>
              <w:t xml:space="preserve"> postavenie </w:t>
            </w:r>
          </w:p>
          <w:p w14:paraId="5961C186" w14:textId="528B0CD0" w:rsidR="00F25B35" w:rsidRPr="00CC60A0" w:rsidRDefault="00816FE0" w:rsidP="00292399">
            <w:pPr>
              <w:contextualSpacing/>
              <w:jc w:val="both"/>
              <w:rPr>
                <w:rFonts w:ascii="Calibri" w:hAnsi="Calibri" w:cs="Arial"/>
                <w:b/>
                <w:lang w:val="sk-SK"/>
              </w:rPr>
            </w:pPr>
            <w:r w:rsidRPr="00CC60A0">
              <w:rPr>
                <w:rFonts w:ascii="Calibri" w:hAnsi="Calibri" w:cs="Arial"/>
                <w:b/>
                <w:lang w:val="sk-SK"/>
              </w:rPr>
              <w:t>na implementáciu týchto aktivít? (áno/nie) Ak áno, na akom základe?</w:t>
            </w:r>
            <w:r w:rsidR="001F47BB">
              <w:rPr>
                <w:rStyle w:val="Odkaznapoznmkupodiarou"/>
                <w:rFonts w:ascii="Calibri" w:hAnsi="Calibri"/>
                <w:b/>
                <w:lang w:val="sk-SK"/>
              </w:rPr>
              <w:footnoteReference w:id="6"/>
            </w:r>
          </w:p>
        </w:tc>
        <w:tc>
          <w:tcPr>
            <w:tcW w:w="3270" w:type="pct"/>
            <w:shd w:val="clear" w:color="auto" w:fill="auto"/>
          </w:tcPr>
          <w:p w14:paraId="164A2A64" w14:textId="064DF38F" w:rsidR="00F25B35" w:rsidRPr="00CC60A0" w:rsidRDefault="00696A03" w:rsidP="00292399">
            <w:pPr>
              <w:contextualSpacing/>
              <w:jc w:val="both"/>
              <w:rPr>
                <w:rFonts w:asciiTheme="minorHAnsi" w:hAnsiTheme="minorHAnsi" w:cs="Arial"/>
                <w:b/>
                <w:lang w:val="sk-SK"/>
              </w:rPr>
            </w:pPr>
            <w:proofErr w:type="spellStart"/>
            <w:r>
              <w:rPr>
                <w:rStyle w:val="normaltextrun"/>
                <w:rFonts w:ascii="Calibri" w:hAnsi="Calibri" w:cs="Calibri"/>
                <w:color w:val="000000"/>
                <w:bdr w:val="none" w:sz="0" w:space="0" w:color="auto" w:frame="1"/>
              </w:rPr>
              <w:t>Nerelevantné</w:t>
            </w:r>
            <w:proofErr w:type="spellEnd"/>
          </w:p>
        </w:tc>
      </w:tr>
    </w:tbl>
    <w:p w14:paraId="2B063441" w14:textId="05E717C8" w:rsidR="00AE7F30" w:rsidRDefault="00AE7F30" w:rsidP="00292399">
      <w:pPr>
        <w:tabs>
          <w:tab w:val="left" w:pos="2701"/>
        </w:tabs>
        <w:contextualSpacing/>
        <w:jc w:val="both"/>
        <w:rPr>
          <w:rFonts w:ascii="Calibri" w:hAnsi="Calibri" w:cs="Arial"/>
          <w:b/>
          <w:lang w:val="sk-SK"/>
        </w:rPr>
      </w:pPr>
    </w:p>
    <w:tbl>
      <w:tblPr>
        <w:tblStyle w:val="Mriekatabuky"/>
        <w:tblW w:w="5000" w:type="pct"/>
        <w:tblLook w:val="04A0" w:firstRow="1" w:lastRow="0" w:firstColumn="1" w:lastColumn="0" w:noHBand="0" w:noVBand="1"/>
      </w:tblPr>
      <w:tblGrid>
        <w:gridCol w:w="3573"/>
        <w:gridCol w:w="6754"/>
      </w:tblGrid>
      <w:tr w:rsidR="002C5CAF" w:rsidRPr="00696A03" w14:paraId="5523D5C9" w14:textId="77777777" w:rsidTr="75D99D8F">
        <w:tc>
          <w:tcPr>
            <w:tcW w:w="1730" w:type="pct"/>
            <w:shd w:val="clear" w:color="auto" w:fill="F2F2F2" w:themeFill="background1" w:themeFillShade="F2"/>
          </w:tcPr>
          <w:p w14:paraId="085155D1" w14:textId="55EFF72D" w:rsidR="001D42AC" w:rsidRPr="001D42AC" w:rsidRDefault="002C5CAF" w:rsidP="007B22D8">
            <w:pPr>
              <w:contextualSpacing/>
              <w:jc w:val="both"/>
              <w:rPr>
                <w:rFonts w:ascii="Calibri" w:hAnsi="Calibri" w:cs="Arial"/>
                <w:b/>
                <w:lang w:val="sk-SK"/>
              </w:rPr>
            </w:pPr>
            <w:r w:rsidRPr="002C5CAF">
              <w:rPr>
                <w:rFonts w:ascii="Calibri" w:hAnsi="Calibri" w:cs="Arial"/>
                <w:b/>
                <w:lang w:val="sk-SK"/>
              </w:rPr>
              <w:t>Uveďte akým spôsobom boli do prípravy NP zapojení relevantní partneri v súlade s článkom 8 nariadenia o spoločných ustanoveniach</w:t>
            </w:r>
            <w:r>
              <w:rPr>
                <w:rStyle w:val="Odkaznapoznmkupodiarou"/>
                <w:rFonts w:ascii="Calibri" w:hAnsi="Calibri"/>
                <w:b/>
                <w:lang w:val="sk-SK"/>
              </w:rPr>
              <w:footnoteReference w:id="7"/>
            </w:r>
            <w:r>
              <w:rPr>
                <w:rFonts w:ascii="Calibri" w:hAnsi="Calibri" w:cs="Arial"/>
                <w:b/>
                <w:lang w:val="sk-SK"/>
              </w:rPr>
              <w:t xml:space="preserve">. </w:t>
            </w:r>
            <w:r w:rsidR="00292399" w:rsidRPr="00292399">
              <w:rPr>
                <w:rFonts w:ascii="Calibri" w:hAnsi="Calibri" w:cs="Arial"/>
                <w:b/>
                <w:lang w:val="sk-SK"/>
              </w:rPr>
              <w:t>V prípade, ak žiadateľ spolupracoval s partnermi už pri príprave zámeru NP aj s partnermi, uvedie informáciu o ich zapojení v tejto časti.</w:t>
            </w:r>
            <w:r w:rsidRPr="002C5CAF">
              <w:rPr>
                <w:rFonts w:ascii="Calibri" w:hAnsi="Calibri" w:cs="Arial"/>
                <w:b/>
                <w:lang w:val="sk-SK"/>
              </w:rPr>
              <w:t xml:space="preserve">  V prípade nezapojenia partnerov do prípravy NP, uveďte dôvody ich nezapojenia.</w:t>
            </w:r>
            <w:r w:rsidR="001D42AC">
              <w:rPr>
                <w:rFonts w:ascii="Calibri" w:hAnsi="Calibri" w:cs="Arial"/>
                <w:b/>
                <w:lang w:val="sk-SK"/>
              </w:rPr>
              <w:t xml:space="preserve"> </w:t>
            </w:r>
            <w:r w:rsidR="001D42AC" w:rsidRPr="001D42AC">
              <w:rPr>
                <w:rFonts w:ascii="Calibri" w:hAnsi="Calibri" w:cs="Arial"/>
                <w:b/>
                <w:lang w:val="sk-SK"/>
              </w:rPr>
              <w:t>Konkrétne ide o:</w:t>
            </w:r>
          </w:p>
          <w:p w14:paraId="3355E7FA" w14:textId="1104A4A9" w:rsidR="001D42AC" w:rsidRPr="001D42AC" w:rsidRDefault="001D42AC" w:rsidP="007B22D8">
            <w:pPr>
              <w:contextualSpacing/>
              <w:jc w:val="both"/>
              <w:rPr>
                <w:rFonts w:ascii="Calibri" w:hAnsi="Calibri" w:cs="Arial"/>
                <w:b/>
                <w:lang w:val="sk-SK"/>
              </w:rPr>
            </w:pPr>
            <w:r w:rsidRPr="001D42AC">
              <w:rPr>
                <w:rFonts w:ascii="Calibri" w:hAnsi="Calibri" w:cs="Arial"/>
                <w:b/>
                <w:lang w:val="sk-SK"/>
              </w:rPr>
              <w:t>regionálne, miestne, mestské a ostatné orgány verejnej správy;</w:t>
            </w:r>
          </w:p>
          <w:p w14:paraId="05002E74" w14:textId="51A306D9" w:rsidR="001D42AC" w:rsidRPr="001D42AC" w:rsidRDefault="001D42AC" w:rsidP="007B22D8">
            <w:pPr>
              <w:contextualSpacing/>
              <w:jc w:val="both"/>
              <w:rPr>
                <w:rFonts w:ascii="Calibri" w:hAnsi="Calibri" w:cs="Arial"/>
                <w:b/>
                <w:lang w:val="sk-SK"/>
              </w:rPr>
            </w:pPr>
            <w:r w:rsidRPr="001D42AC">
              <w:rPr>
                <w:rFonts w:ascii="Calibri" w:hAnsi="Calibri" w:cs="Arial"/>
                <w:b/>
                <w:lang w:val="sk-SK"/>
              </w:rPr>
              <w:t>hospod</w:t>
            </w:r>
            <w:r>
              <w:rPr>
                <w:rFonts w:ascii="Calibri" w:hAnsi="Calibri" w:cs="Arial"/>
                <w:b/>
                <w:lang w:val="sk-SK"/>
              </w:rPr>
              <w:t xml:space="preserve">árskych a sociálnych partnerov; </w:t>
            </w:r>
            <w:r w:rsidRPr="001D42AC">
              <w:rPr>
                <w:rFonts w:ascii="Calibri" w:hAnsi="Calibri" w:cs="Arial"/>
                <w:b/>
                <w:lang w:val="sk-SK"/>
              </w:rPr>
              <w:t>občiansku spoločnosť;</w:t>
            </w:r>
          </w:p>
          <w:p w14:paraId="369D9DB7" w14:textId="420658AD" w:rsidR="002C5CAF" w:rsidRPr="00CC60A0" w:rsidRDefault="001D42AC" w:rsidP="007B22D8">
            <w:pPr>
              <w:contextualSpacing/>
              <w:jc w:val="both"/>
              <w:rPr>
                <w:rFonts w:ascii="Calibri" w:hAnsi="Calibri" w:cs="Arial"/>
                <w:b/>
                <w:lang w:val="sk-SK"/>
              </w:rPr>
            </w:pPr>
            <w:r w:rsidRPr="001D42AC">
              <w:rPr>
                <w:rFonts w:ascii="Calibri" w:hAnsi="Calibri" w:cs="Arial"/>
                <w:b/>
                <w:lang w:val="sk-SK"/>
              </w:rPr>
              <w:t>výskumné organizácie a univerzity.</w:t>
            </w:r>
          </w:p>
        </w:tc>
        <w:tc>
          <w:tcPr>
            <w:tcW w:w="3270" w:type="pct"/>
            <w:shd w:val="clear" w:color="auto" w:fill="auto"/>
          </w:tcPr>
          <w:p w14:paraId="3CB036F5" w14:textId="49593F7C" w:rsidR="00696A03" w:rsidRDefault="4FB98632" w:rsidP="009972D1">
            <w:pPr>
              <w:pStyle w:val="paragraph"/>
              <w:spacing w:before="0" w:beforeAutospacing="0" w:after="0" w:afterAutospacing="0"/>
              <w:jc w:val="both"/>
              <w:textAlignment w:val="baseline"/>
              <w:rPr>
                <w:rFonts w:ascii="Calibri" w:hAnsi="Calibri" w:cs="Calibri"/>
                <w:sz w:val="22"/>
                <w:szCs w:val="22"/>
              </w:rPr>
            </w:pPr>
            <w:r w:rsidRPr="75D99D8F">
              <w:rPr>
                <w:rStyle w:val="normaltextrun"/>
                <w:rFonts w:ascii="Calibri" w:hAnsi="Calibri" w:cs="Calibri"/>
                <w:b/>
                <w:bCs/>
                <w:sz w:val="22"/>
                <w:szCs w:val="22"/>
              </w:rPr>
              <w:t>Potreba nastavenia a zabezpečenia pravidelného celoslovenského zberu dát o duševnom zdraví detí, žiakov a študentov  bola definovaná už v roku 2020. Naplnenie tejto potreby prostredníctvom predkladaného zámeru NP vyplynulo z diskusií a okrúhlych stolov pri príprave NP Duševné zdravie a prevencia.</w:t>
            </w:r>
            <w:r w:rsidRPr="75D99D8F">
              <w:rPr>
                <w:rStyle w:val="normaltextrun"/>
                <w:rFonts w:ascii="Calibri" w:hAnsi="Calibri" w:cs="Calibri"/>
                <w:sz w:val="22"/>
                <w:szCs w:val="22"/>
              </w:rPr>
              <w:t xml:space="preserve"> </w:t>
            </w:r>
            <w:proofErr w:type="spellStart"/>
            <w:r w:rsidRPr="75D99D8F">
              <w:rPr>
                <w:rStyle w:val="normaltextrun"/>
                <w:rFonts w:ascii="Calibri" w:hAnsi="Calibri" w:cs="Calibri"/>
                <w:sz w:val="22"/>
                <w:szCs w:val="22"/>
              </w:rPr>
              <w:t>Stakeholderi</w:t>
            </w:r>
            <w:proofErr w:type="spellEnd"/>
            <w:r w:rsidRPr="75D99D8F">
              <w:rPr>
                <w:rStyle w:val="normaltextrun"/>
                <w:rFonts w:ascii="Calibri" w:hAnsi="Calibri" w:cs="Calibri"/>
                <w:sz w:val="22"/>
                <w:szCs w:val="22"/>
              </w:rPr>
              <w:t xml:space="preserve"> v oblasti  podpory duševného zdravia (zástupcovia za sektor občianskej spoločnosti - Viktor </w:t>
            </w:r>
            <w:proofErr w:type="spellStart"/>
            <w:r w:rsidRPr="75D99D8F">
              <w:rPr>
                <w:rStyle w:val="normaltextrun"/>
                <w:rFonts w:ascii="Calibri" w:hAnsi="Calibri" w:cs="Calibri"/>
                <w:color w:val="444444"/>
                <w:sz w:val="22"/>
                <w:szCs w:val="22"/>
              </w:rPr>
              <w:t>Križo</w:t>
            </w:r>
            <w:proofErr w:type="spellEnd"/>
            <w:r w:rsidRPr="75D99D8F">
              <w:rPr>
                <w:rStyle w:val="normaltextrun"/>
                <w:rFonts w:ascii="Calibri" w:hAnsi="Calibri" w:cs="Calibri"/>
                <w:sz w:val="22"/>
                <w:szCs w:val="22"/>
              </w:rPr>
              <w:t xml:space="preserve"> , Jana Žišková, Liga za duševné zdravie, Rada vlády pre duševné zdravie) poukázali na absenciu komplexných dát o stave duševného zdravia detí</w:t>
            </w:r>
            <w:r w:rsidR="06F436D8" w:rsidRPr="75D99D8F">
              <w:rPr>
                <w:rStyle w:val="normaltextrun"/>
                <w:rFonts w:ascii="Calibri" w:hAnsi="Calibri" w:cs="Calibri"/>
                <w:sz w:val="22"/>
                <w:szCs w:val="22"/>
              </w:rPr>
              <w:t xml:space="preserve">, žiakov a študentov </w:t>
            </w:r>
            <w:r w:rsidRPr="75D99D8F">
              <w:rPr>
                <w:rStyle w:val="normaltextrun"/>
                <w:rFonts w:ascii="Calibri" w:hAnsi="Calibri" w:cs="Calibri"/>
                <w:sz w:val="22"/>
                <w:szCs w:val="22"/>
              </w:rPr>
              <w:t>, pričom práve absencia dát spôsobuje, že v súčasnosti nie je možné vyhodnotiť efektivitu a adresnosť na Slovensku realizovaných preventívnych a intervenčných programov vo vzťahu k reálnym potrebám a prioritám v oblasti duševného zdravia detí</w:t>
            </w:r>
            <w:r w:rsidR="3D0993BF" w:rsidRPr="75D99D8F">
              <w:rPr>
                <w:rStyle w:val="normaltextrun"/>
                <w:rFonts w:ascii="Calibri" w:hAnsi="Calibri" w:cs="Calibri"/>
                <w:sz w:val="22"/>
                <w:szCs w:val="22"/>
              </w:rPr>
              <w:t>, žiakov a študentov</w:t>
            </w:r>
            <w:r w:rsidRPr="75D99D8F">
              <w:rPr>
                <w:rStyle w:val="normaltextrun"/>
                <w:rFonts w:ascii="Calibri" w:hAnsi="Calibri" w:cs="Calibri"/>
                <w:sz w:val="22"/>
                <w:szCs w:val="22"/>
              </w:rPr>
              <w:t xml:space="preserve">. Rovnako </w:t>
            </w:r>
            <w:proofErr w:type="spellStart"/>
            <w:r w:rsidRPr="75D99D8F">
              <w:rPr>
                <w:rStyle w:val="normaltextrun"/>
                <w:rFonts w:ascii="Calibri" w:hAnsi="Calibri" w:cs="Calibri"/>
                <w:sz w:val="22"/>
                <w:szCs w:val="22"/>
              </w:rPr>
              <w:t>stakeholderi</w:t>
            </w:r>
            <w:proofErr w:type="spellEnd"/>
            <w:r w:rsidRPr="75D99D8F">
              <w:rPr>
                <w:rStyle w:val="normaltextrun"/>
                <w:rFonts w:ascii="Calibri" w:hAnsi="Calibri" w:cs="Calibri"/>
                <w:sz w:val="22"/>
                <w:szCs w:val="22"/>
              </w:rPr>
              <w:t xml:space="preserve"> poukázali na zodpovednosť </w:t>
            </w:r>
            <w:r w:rsidR="4745B97D" w:rsidRPr="75D99D8F">
              <w:rPr>
                <w:rFonts w:ascii="Arial" w:eastAsia="Arial" w:hAnsi="Arial" w:cs="Arial"/>
                <w:color w:val="000000" w:themeColor="text1"/>
                <w:sz w:val="22"/>
                <w:szCs w:val="22"/>
              </w:rPr>
              <w:t xml:space="preserve"> MŠVVM SR</w:t>
            </w:r>
            <w:r w:rsidRPr="75D99D8F">
              <w:rPr>
                <w:rStyle w:val="normaltextrun"/>
                <w:rFonts w:ascii="Calibri" w:hAnsi="Calibri" w:cs="Calibri"/>
                <w:sz w:val="22"/>
                <w:szCs w:val="22"/>
              </w:rPr>
              <w:t xml:space="preserve"> a VÚDPaP nastaviť a následne pravidelne zabezpečovať dostupnosť a </w:t>
            </w:r>
            <w:r w:rsidR="005F2C59">
              <w:rPr>
                <w:rStyle w:val="normaltextrun"/>
                <w:rFonts w:ascii="Calibri" w:hAnsi="Calibri" w:cs="Calibri"/>
                <w:sz w:val="22"/>
                <w:szCs w:val="22"/>
              </w:rPr>
              <w:t>šírenie</w:t>
            </w:r>
            <w:r w:rsidR="005F2C59" w:rsidRPr="75D99D8F">
              <w:rPr>
                <w:rStyle w:val="normaltextrun"/>
                <w:rFonts w:ascii="Calibri" w:hAnsi="Calibri" w:cs="Calibri"/>
                <w:sz w:val="22"/>
                <w:szCs w:val="22"/>
              </w:rPr>
              <w:t xml:space="preserve"> </w:t>
            </w:r>
            <w:r w:rsidRPr="75D99D8F">
              <w:rPr>
                <w:rStyle w:val="normaltextrun"/>
                <w:rFonts w:ascii="Calibri" w:hAnsi="Calibri" w:cs="Calibri"/>
                <w:sz w:val="22"/>
                <w:szCs w:val="22"/>
              </w:rPr>
              <w:t>zistení a navrhovaných opatrení o duševnom zdraví detí, žiakov a študentov na národnej úrovni.  </w:t>
            </w:r>
            <w:r w:rsidRPr="75D99D8F">
              <w:rPr>
                <w:rStyle w:val="eop"/>
                <w:rFonts w:ascii="Calibri" w:hAnsi="Calibri" w:cs="Calibri"/>
                <w:sz w:val="22"/>
                <w:szCs w:val="22"/>
              </w:rPr>
              <w:t> </w:t>
            </w:r>
          </w:p>
          <w:p w14:paraId="4F3923C1" w14:textId="77777777" w:rsidR="00696A03" w:rsidRDefault="00696A03" w:rsidP="00696A03">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w:t>
            </w:r>
          </w:p>
          <w:p w14:paraId="5E1D7948" w14:textId="329A5586" w:rsidR="00696A03" w:rsidRDefault="00696A03" w:rsidP="00696A0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i/>
                <w:iCs/>
                <w:sz w:val="22"/>
                <w:szCs w:val="22"/>
              </w:rPr>
              <w:t>Uskutočnené konzultácie k predmetnému zámeru NP september</w:t>
            </w:r>
            <w:r w:rsidR="001B4CC5">
              <w:rPr>
                <w:rStyle w:val="normaltextrun"/>
                <w:rFonts w:ascii="Calibri" w:hAnsi="Calibri" w:cs="Calibri"/>
                <w:b/>
                <w:bCs/>
                <w:i/>
                <w:iCs/>
                <w:sz w:val="22"/>
                <w:szCs w:val="22"/>
              </w:rPr>
              <w:t xml:space="preserve"> </w:t>
            </w:r>
            <w:r>
              <w:rPr>
                <w:rStyle w:val="normaltextrun"/>
                <w:rFonts w:ascii="Calibri" w:hAnsi="Calibri" w:cs="Calibri"/>
                <w:b/>
                <w:bCs/>
                <w:i/>
                <w:iCs/>
                <w:sz w:val="22"/>
                <w:szCs w:val="22"/>
              </w:rPr>
              <w:t xml:space="preserve">- </w:t>
            </w:r>
            <w:r w:rsidR="007C3B10">
              <w:rPr>
                <w:rStyle w:val="normaltextrun"/>
                <w:rFonts w:ascii="Calibri" w:hAnsi="Calibri" w:cs="Calibri"/>
                <w:b/>
                <w:bCs/>
                <w:i/>
                <w:iCs/>
                <w:sz w:val="22"/>
                <w:szCs w:val="22"/>
              </w:rPr>
              <w:t>f</w:t>
            </w:r>
            <w:r w:rsidR="007C3B10" w:rsidRPr="007C3B10">
              <w:rPr>
                <w:rStyle w:val="normaltextrun"/>
                <w:rFonts w:ascii="Calibri" w:hAnsi="Calibri" w:cs="Calibri"/>
                <w:b/>
                <w:bCs/>
                <w:i/>
                <w:iCs/>
                <w:sz w:val="22"/>
                <w:szCs w:val="22"/>
              </w:rPr>
              <w:t>ebruár</w:t>
            </w:r>
            <w:r>
              <w:rPr>
                <w:rStyle w:val="normaltextrun"/>
                <w:rFonts w:ascii="Calibri" w:hAnsi="Calibri" w:cs="Calibri"/>
                <w:b/>
                <w:bCs/>
                <w:i/>
                <w:iCs/>
                <w:sz w:val="22"/>
                <w:szCs w:val="22"/>
              </w:rPr>
              <w:t xml:space="preserve"> 2024: </w:t>
            </w:r>
            <w:r>
              <w:rPr>
                <w:rStyle w:val="eop"/>
                <w:rFonts w:ascii="Calibri" w:hAnsi="Calibri" w:cs="Calibri"/>
                <w:sz w:val="22"/>
                <w:szCs w:val="22"/>
              </w:rPr>
              <w:t> </w:t>
            </w:r>
          </w:p>
          <w:p w14:paraId="2BC294A7" w14:textId="77777777" w:rsidR="00696A03" w:rsidRDefault="00696A03" w:rsidP="007A43D3">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i/>
                <w:iCs/>
                <w:sz w:val="22"/>
                <w:szCs w:val="22"/>
              </w:rPr>
              <w:t xml:space="preserve">So zástupcami Rady vlády Slovenskej republiky pre duševné zdravie (PhDr. </w:t>
            </w:r>
            <w:proofErr w:type="spellStart"/>
            <w:r>
              <w:rPr>
                <w:rStyle w:val="normaltextrun"/>
                <w:rFonts w:ascii="Calibri" w:hAnsi="Calibri" w:cs="Calibri"/>
                <w:i/>
                <w:iCs/>
                <w:sz w:val="22"/>
                <w:szCs w:val="22"/>
              </w:rPr>
              <w:t>Desanka</w:t>
            </w:r>
            <w:proofErr w:type="spellEnd"/>
            <w:r>
              <w:rPr>
                <w:rStyle w:val="normaltextrun"/>
                <w:rFonts w:ascii="Calibri" w:hAnsi="Calibri" w:cs="Calibri"/>
                <w:i/>
                <w:iCs/>
                <w:sz w:val="22"/>
                <w:szCs w:val="22"/>
              </w:rPr>
              <w:t xml:space="preserve"> </w:t>
            </w:r>
            <w:proofErr w:type="spellStart"/>
            <w:r>
              <w:rPr>
                <w:rStyle w:val="normaltextrun"/>
                <w:rFonts w:ascii="Calibri" w:hAnsi="Calibri" w:cs="Calibri"/>
                <w:i/>
                <w:iCs/>
                <w:sz w:val="22"/>
                <w:szCs w:val="22"/>
              </w:rPr>
              <w:t>Kanderová</w:t>
            </w:r>
            <w:proofErr w:type="spellEnd"/>
            <w:r>
              <w:rPr>
                <w:rStyle w:val="normaltextrun"/>
                <w:rFonts w:ascii="Calibri" w:hAnsi="Calibri" w:cs="Calibri"/>
                <w:i/>
                <w:iCs/>
                <w:sz w:val="22"/>
                <w:szCs w:val="22"/>
              </w:rPr>
              <w:t>, PhD) - september 2023 (zámer NP nadväzuje na Návrh krokov Akčného plánu pre implementáciu NPDZ z Výboru pre výskum RVDZ)</w:t>
            </w:r>
            <w:r>
              <w:rPr>
                <w:rStyle w:val="eop"/>
                <w:rFonts w:ascii="Calibri" w:hAnsi="Calibri" w:cs="Calibri"/>
                <w:sz w:val="22"/>
                <w:szCs w:val="22"/>
              </w:rPr>
              <w:t> </w:t>
            </w:r>
          </w:p>
          <w:p w14:paraId="62CD87CF" w14:textId="77777777" w:rsidR="00696A03" w:rsidRDefault="00696A03" w:rsidP="007A43D3">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i/>
                <w:iCs/>
                <w:sz w:val="22"/>
                <w:szCs w:val="22"/>
              </w:rPr>
              <w:t xml:space="preserve">So zástupcami štúdie HBSC – november 2023 (Prof. Mgr. Andrea </w:t>
            </w:r>
            <w:proofErr w:type="spellStart"/>
            <w:r>
              <w:rPr>
                <w:rStyle w:val="normaltextrun"/>
                <w:rFonts w:ascii="Calibri" w:hAnsi="Calibri" w:cs="Calibri"/>
                <w:i/>
                <w:iCs/>
                <w:sz w:val="22"/>
                <w:szCs w:val="22"/>
              </w:rPr>
              <w:t>Madarasová</w:t>
            </w:r>
            <w:proofErr w:type="spellEnd"/>
            <w:r>
              <w:rPr>
                <w:rStyle w:val="normaltextrun"/>
                <w:rFonts w:ascii="Calibri" w:hAnsi="Calibri" w:cs="Calibri"/>
                <w:i/>
                <w:iCs/>
                <w:sz w:val="22"/>
                <w:szCs w:val="22"/>
              </w:rPr>
              <w:t xml:space="preserve"> </w:t>
            </w:r>
            <w:proofErr w:type="spellStart"/>
            <w:r>
              <w:rPr>
                <w:rStyle w:val="normaltextrun"/>
                <w:rFonts w:ascii="Calibri" w:hAnsi="Calibri" w:cs="Calibri"/>
                <w:i/>
                <w:iCs/>
                <w:sz w:val="22"/>
                <w:szCs w:val="22"/>
              </w:rPr>
              <w:t>Gecková</w:t>
            </w:r>
            <w:proofErr w:type="spellEnd"/>
            <w:r>
              <w:rPr>
                <w:rStyle w:val="normaltextrun"/>
                <w:rFonts w:ascii="Calibri" w:hAnsi="Calibri" w:cs="Calibri"/>
                <w:i/>
                <w:iCs/>
                <w:sz w:val="22"/>
                <w:szCs w:val="22"/>
              </w:rPr>
              <w:t xml:space="preserve">, PhD.,  doc. Mgr. Zuzana </w:t>
            </w:r>
            <w:proofErr w:type="spellStart"/>
            <w:r>
              <w:rPr>
                <w:rStyle w:val="normaltextrun"/>
                <w:rFonts w:ascii="Calibri" w:hAnsi="Calibri" w:cs="Calibri"/>
                <w:i/>
                <w:iCs/>
                <w:sz w:val="22"/>
                <w:szCs w:val="22"/>
              </w:rPr>
              <w:t>Dankulincová</w:t>
            </w:r>
            <w:proofErr w:type="spellEnd"/>
            <w:r>
              <w:rPr>
                <w:rStyle w:val="normaltextrun"/>
                <w:rFonts w:ascii="Calibri" w:hAnsi="Calibri" w:cs="Calibri"/>
                <w:i/>
                <w:iCs/>
                <w:sz w:val="22"/>
                <w:szCs w:val="22"/>
              </w:rPr>
              <w:t>, PhD. )</w:t>
            </w:r>
            <w:r>
              <w:rPr>
                <w:rStyle w:val="eop"/>
                <w:rFonts w:ascii="Calibri" w:hAnsi="Calibri" w:cs="Calibri"/>
                <w:sz w:val="22"/>
                <w:szCs w:val="22"/>
              </w:rPr>
              <w:t> </w:t>
            </w:r>
          </w:p>
          <w:p w14:paraId="01DFF26F" w14:textId="77777777" w:rsidR="00696A03" w:rsidRDefault="00696A03" w:rsidP="007A43D3">
            <w:pPr>
              <w:pStyle w:val="paragraph"/>
              <w:numPr>
                <w:ilvl w:val="0"/>
                <w:numId w:val="1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i/>
                <w:iCs/>
                <w:sz w:val="22"/>
                <w:szCs w:val="22"/>
              </w:rPr>
              <w:t>So zástupcami mimovládnych organizácií - december 2023 (Liga za duševné zdravie, Linka detskej istoty, Unicef)</w:t>
            </w:r>
            <w:r>
              <w:rPr>
                <w:rStyle w:val="eop"/>
                <w:rFonts w:ascii="Calibri" w:hAnsi="Calibri" w:cs="Calibri"/>
                <w:sz w:val="22"/>
                <w:szCs w:val="22"/>
              </w:rPr>
              <w:t> </w:t>
            </w:r>
          </w:p>
          <w:p w14:paraId="076444D3" w14:textId="77777777" w:rsidR="00696A03" w:rsidRDefault="00696A03" w:rsidP="007A43D3">
            <w:pPr>
              <w:pStyle w:val="paragraph"/>
              <w:numPr>
                <w:ilvl w:val="0"/>
                <w:numId w:val="1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i/>
                <w:iCs/>
                <w:sz w:val="22"/>
                <w:szCs w:val="22"/>
              </w:rPr>
              <w:t>So zástupcami PRO v rezorte školstva - december 2023 (NIVAM, CVTI, ŠIOV, APVV)</w:t>
            </w:r>
            <w:r>
              <w:rPr>
                <w:rStyle w:val="eop"/>
                <w:rFonts w:ascii="Calibri" w:hAnsi="Calibri" w:cs="Calibri"/>
                <w:sz w:val="22"/>
                <w:szCs w:val="22"/>
              </w:rPr>
              <w:t> </w:t>
            </w:r>
          </w:p>
          <w:p w14:paraId="79B38B49" w14:textId="77777777" w:rsidR="002C5CAF" w:rsidRPr="007C3B10" w:rsidRDefault="00696A03" w:rsidP="00292399">
            <w:pPr>
              <w:pStyle w:val="paragraph"/>
              <w:numPr>
                <w:ilvl w:val="0"/>
                <w:numId w:val="12"/>
              </w:numPr>
              <w:spacing w:before="0" w:beforeAutospacing="0" w:after="0" w:afterAutospacing="0"/>
              <w:ind w:left="360" w:firstLine="0"/>
              <w:jc w:val="both"/>
              <w:textAlignment w:val="baseline"/>
              <w:rPr>
                <w:rStyle w:val="normaltextrun"/>
                <w:rFonts w:ascii="Calibri" w:hAnsi="Calibri" w:cs="Calibri"/>
                <w:sz w:val="22"/>
                <w:szCs w:val="22"/>
              </w:rPr>
            </w:pPr>
            <w:r>
              <w:rPr>
                <w:rStyle w:val="normaltextrun"/>
                <w:rFonts w:ascii="Calibri" w:hAnsi="Calibri" w:cs="Calibri"/>
                <w:i/>
                <w:iCs/>
                <w:sz w:val="22"/>
                <w:szCs w:val="22"/>
              </w:rPr>
              <w:t xml:space="preserve">S PaedDr. Viktorom </w:t>
            </w:r>
            <w:proofErr w:type="spellStart"/>
            <w:r>
              <w:rPr>
                <w:rStyle w:val="normaltextrun"/>
                <w:rFonts w:ascii="Calibri" w:hAnsi="Calibri" w:cs="Calibri"/>
                <w:i/>
                <w:iCs/>
                <w:sz w:val="22"/>
                <w:szCs w:val="22"/>
              </w:rPr>
              <w:t>Križom</w:t>
            </w:r>
            <w:proofErr w:type="spellEnd"/>
            <w:r>
              <w:rPr>
                <w:rStyle w:val="normaltextrun"/>
                <w:rFonts w:ascii="Calibri" w:hAnsi="Calibri" w:cs="Calibri"/>
                <w:i/>
                <w:iCs/>
                <w:sz w:val="22"/>
                <w:szCs w:val="22"/>
              </w:rPr>
              <w:t>, PhD. (</w:t>
            </w:r>
            <w:proofErr w:type="spellStart"/>
            <w:r>
              <w:rPr>
                <w:rStyle w:val="normaltextrun"/>
                <w:rFonts w:ascii="Calibri" w:hAnsi="Calibri" w:cs="Calibri"/>
                <w:i/>
                <w:iCs/>
                <w:sz w:val="22"/>
                <w:szCs w:val="22"/>
              </w:rPr>
              <w:t>Inklucentrum</w:t>
            </w:r>
            <w:proofErr w:type="spellEnd"/>
            <w:r>
              <w:rPr>
                <w:rStyle w:val="normaltextrun"/>
                <w:rFonts w:ascii="Calibri" w:hAnsi="Calibri" w:cs="Calibri"/>
                <w:i/>
                <w:iCs/>
                <w:sz w:val="22"/>
                <w:szCs w:val="22"/>
              </w:rPr>
              <w:t>, zástupca za sektor občianskej spoločnosti Komisie pre cieľ 4) - január 2024</w:t>
            </w:r>
          </w:p>
          <w:p w14:paraId="57B851B8" w14:textId="1E4A351E" w:rsidR="007C3B10" w:rsidRPr="007C3B10" w:rsidRDefault="007C3B10" w:rsidP="00292399">
            <w:pPr>
              <w:pStyle w:val="paragraph"/>
              <w:numPr>
                <w:ilvl w:val="0"/>
                <w:numId w:val="12"/>
              </w:numPr>
              <w:spacing w:before="0" w:beforeAutospacing="0" w:after="0" w:afterAutospacing="0"/>
              <w:ind w:left="360" w:firstLine="0"/>
              <w:jc w:val="both"/>
              <w:textAlignment w:val="baseline"/>
              <w:rPr>
                <w:rFonts w:ascii="Calibri" w:hAnsi="Calibri" w:cs="Calibri"/>
                <w:i/>
                <w:sz w:val="22"/>
                <w:szCs w:val="22"/>
              </w:rPr>
            </w:pPr>
            <w:r w:rsidRPr="007C3B10">
              <w:rPr>
                <w:rFonts w:ascii="Calibri" w:hAnsi="Calibri" w:cs="Calibri"/>
                <w:i/>
                <w:sz w:val="22"/>
                <w:szCs w:val="22"/>
              </w:rPr>
              <w:lastRenderedPageBreak/>
              <w:t>S</w:t>
            </w:r>
            <w:r>
              <w:rPr>
                <w:rFonts w:ascii="Calibri" w:hAnsi="Calibri" w:cs="Calibri"/>
                <w:i/>
                <w:sz w:val="22"/>
                <w:szCs w:val="22"/>
              </w:rPr>
              <w:t> </w:t>
            </w:r>
            <w:r w:rsidRPr="007C3B10">
              <w:rPr>
                <w:rFonts w:ascii="Calibri" w:hAnsi="Calibri" w:cs="Calibri"/>
                <w:i/>
                <w:sz w:val="22"/>
                <w:szCs w:val="22"/>
              </w:rPr>
              <w:t>partnermi</w:t>
            </w:r>
            <w:r>
              <w:rPr>
                <w:rFonts w:ascii="Calibri" w:hAnsi="Calibri" w:cs="Calibri"/>
                <w:i/>
                <w:sz w:val="22"/>
                <w:szCs w:val="22"/>
              </w:rPr>
              <w:t xml:space="preserve"> zo štátnej a verejnej správy, MNO a zástupcami terénu v rámci okrúhleho stola</w:t>
            </w:r>
            <w:r w:rsidRPr="007C3B10">
              <w:rPr>
                <w:rFonts w:ascii="Calibri" w:hAnsi="Calibri" w:cs="Calibri"/>
                <w:i/>
                <w:sz w:val="22"/>
                <w:szCs w:val="22"/>
              </w:rPr>
              <w:t xml:space="preserve"> (</w:t>
            </w:r>
            <w:r>
              <w:rPr>
                <w:rFonts w:ascii="Calibri" w:hAnsi="Calibri" w:cs="Calibri"/>
                <w:i/>
                <w:sz w:val="22"/>
                <w:szCs w:val="22"/>
              </w:rPr>
              <w:t xml:space="preserve">zápis a </w:t>
            </w:r>
            <w:r w:rsidRPr="007C3B10">
              <w:rPr>
                <w:rFonts w:ascii="Calibri" w:hAnsi="Calibri" w:cs="Calibri"/>
                <w:i/>
                <w:sz w:val="22"/>
                <w:szCs w:val="22"/>
              </w:rPr>
              <w:t>zoznam účastníkov</w:t>
            </w:r>
            <w:r>
              <w:rPr>
                <w:rFonts w:ascii="Calibri" w:hAnsi="Calibri" w:cs="Calibri"/>
                <w:i/>
                <w:sz w:val="22"/>
                <w:szCs w:val="22"/>
              </w:rPr>
              <w:t xml:space="preserve"> je súčasťou informácie k zámeru</w:t>
            </w:r>
            <w:r w:rsidRPr="007C3B10">
              <w:rPr>
                <w:rFonts w:ascii="Calibri" w:hAnsi="Calibri" w:cs="Calibri"/>
                <w:i/>
                <w:sz w:val="22"/>
                <w:szCs w:val="22"/>
              </w:rPr>
              <w:t>)</w:t>
            </w:r>
            <w:r>
              <w:rPr>
                <w:rFonts w:ascii="Calibri" w:hAnsi="Calibri" w:cs="Calibri"/>
                <w:i/>
                <w:sz w:val="22"/>
                <w:szCs w:val="22"/>
              </w:rPr>
              <w:t xml:space="preserve"> </w:t>
            </w:r>
            <w:r w:rsidRPr="007C3B10">
              <w:rPr>
                <w:rFonts w:ascii="Calibri" w:hAnsi="Calibri" w:cs="Calibri"/>
                <w:i/>
                <w:sz w:val="22"/>
                <w:szCs w:val="22"/>
              </w:rPr>
              <w:t xml:space="preserve">- </w:t>
            </w:r>
            <w:proofErr w:type="spellStart"/>
            <w:r w:rsidRPr="007C3B10">
              <w:rPr>
                <w:rFonts w:ascii="Calibri" w:hAnsi="Calibri" w:cs="Calibri"/>
                <w:i/>
                <w:sz w:val="22"/>
                <w:szCs w:val="22"/>
              </w:rPr>
              <w:t>feburá</w:t>
            </w:r>
            <w:r>
              <w:rPr>
                <w:rFonts w:ascii="Calibri" w:hAnsi="Calibri" w:cs="Calibri"/>
                <w:i/>
                <w:sz w:val="22"/>
                <w:szCs w:val="22"/>
              </w:rPr>
              <w:t>r</w:t>
            </w:r>
            <w:proofErr w:type="spellEnd"/>
            <w:r w:rsidRPr="007C3B10">
              <w:rPr>
                <w:rFonts w:ascii="Calibri" w:hAnsi="Calibri" w:cs="Calibri"/>
                <w:i/>
                <w:sz w:val="22"/>
                <w:szCs w:val="22"/>
              </w:rPr>
              <w:t xml:space="preserve"> 2024</w:t>
            </w:r>
          </w:p>
        </w:tc>
      </w:tr>
    </w:tbl>
    <w:p w14:paraId="0D881572" w14:textId="77777777" w:rsidR="002C5CAF" w:rsidRPr="007A7ADA" w:rsidRDefault="002C5CAF"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696A03" w14:paraId="6B406CD6" w14:textId="77777777" w:rsidTr="000D4B8F">
        <w:tc>
          <w:tcPr>
            <w:tcW w:w="5000" w:type="pct"/>
            <w:gridSpan w:val="2"/>
            <w:shd w:val="clear" w:color="auto" w:fill="D9D9D9" w:themeFill="background1" w:themeFillShade="D9"/>
          </w:tcPr>
          <w:p w14:paraId="7A5A0A0C" w14:textId="08BE8230" w:rsidR="00706444" w:rsidRPr="00CC60A0" w:rsidRDefault="00706444" w:rsidP="000D4B8F">
            <w:pPr>
              <w:tabs>
                <w:tab w:val="left" w:pos="851"/>
              </w:tabs>
              <w:contextualSpacing/>
              <w:rPr>
                <w:rFonts w:ascii="Calibri" w:hAnsi="Calibri" w:cs="Arial"/>
                <w:b/>
                <w:sz w:val="28"/>
                <w:szCs w:val="28"/>
                <w:lang w:val="sk-SK"/>
              </w:rPr>
            </w:pPr>
            <w:r>
              <w:rPr>
                <w:rFonts w:ascii="Calibri" w:hAnsi="Calibri" w:cs="Arial"/>
                <w:b/>
                <w:color w:val="0063A2"/>
                <w:sz w:val="28"/>
                <w:szCs w:val="28"/>
                <w:lang w:val="sk-SK"/>
              </w:rPr>
              <w:t>Sumárne informácie o národnom projekte</w:t>
            </w:r>
            <w:r w:rsidR="00CD3CBE">
              <w:rPr>
                <w:rStyle w:val="Odkaznapoznmkupodiarou"/>
                <w:rFonts w:ascii="Calibri" w:hAnsi="Calibri"/>
                <w:b/>
                <w:color w:val="0063A2"/>
                <w:sz w:val="28"/>
                <w:szCs w:val="28"/>
                <w:lang w:val="sk-SK"/>
              </w:rPr>
              <w:footnoteReference w:id="8"/>
            </w:r>
          </w:p>
        </w:tc>
      </w:tr>
      <w:tr w:rsidR="00706444" w:rsidRPr="00696A03" w14:paraId="59A78F9E" w14:textId="77777777" w:rsidTr="000D4B8F">
        <w:tblPrEx>
          <w:shd w:val="clear" w:color="auto" w:fill="auto"/>
        </w:tblPrEx>
        <w:tc>
          <w:tcPr>
            <w:tcW w:w="1730" w:type="pct"/>
            <w:shd w:val="clear" w:color="auto" w:fill="F2F2F2" w:themeFill="background1" w:themeFillShade="F2"/>
          </w:tcPr>
          <w:p w14:paraId="219C3EF6" w14:textId="313F8827" w:rsidR="00706444" w:rsidRPr="00CC60A0" w:rsidRDefault="00706444" w:rsidP="000D4B8F">
            <w:pPr>
              <w:contextualSpacing/>
              <w:rPr>
                <w:rFonts w:ascii="Calibri" w:hAnsi="Calibri" w:cs="Arial"/>
                <w:b/>
                <w:lang w:val="sk-SK"/>
              </w:rPr>
            </w:pPr>
            <w:r>
              <w:rPr>
                <w:rFonts w:ascii="Calibri" w:hAnsi="Calibri" w:cs="Arial"/>
                <w:b/>
                <w:lang w:val="sk-SK"/>
              </w:rPr>
              <w:t>Celkové oprávnené výdavky NP (v EUR)</w:t>
            </w:r>
          </w:p>
        </w:tc>
        <w:tc>
          <w:tcPr>
            <w:tcW w:w="3270" w:type="pct"/>
            <w:vAlign w:val="center"/>
          </w:tcPr>
          <w:p w14:paraId="02282888" w14:textId="7F3FD593" w:rsidR="00706444" w:rsidRPr="006C4019" w:rsidRDefault="00696A03" w:rsidP="00A0723A">
            <w:pPr>
              <w:pStyle w:val="TableParagraph"/>
              <w:contextualSpacing/>
              <w:rPr>
                <w:rStyle w:val="normaltextrun"/>
                <w:rFonts w:ascii="Calibri" w:hAnsi="Calibri" w:cs="Calibri"/>
                <w:color w:val="000000"/>
                <w:shd w:val="clear" w:color="auto" w:fill="FFFFFF"/>
              </w:rPr>
            </w:pPr>
            <w:r w:rsidRPr="00A0723A">
              <w:rPr>
                <w:rFonts w:asciiTheme="minorHAnsi" w:hAnsiTheme="minorHAnsi" w:cs="Arial"/>
                <w:lang w:val="sk-SK"/>
              </w:rPr>
              <w:t>5 753 281,88</w:t>
            </w:r>
            <w:r w:rsidR="00A0723A">
              <w:rPr>
                <w:rFonts w:asciiTheme="minorHAnsi" w:hAnsiTheme="minorHAnsi" w:cs="Arial"/>
                <w:lang w:val="sk-SK"/>
              </w:rPr>
              <w:t xml:space="preserve"> EUR</w:t>
            </w:r>
            <w:r w:rsidRPr="006C4019">
              <w:rPr>
                <w:rStyle w:val="normaltextrun"/>
              </w:rPr>
              <w:t> </w:t>
            </w:r>
          </w:p>
        </w:tc>
      </w:tr>
      <w:tr w:rsidR="00706444" w:rsidRPr="00696A03" w14:paraId="2AF8E06C" w14:textId="77777777" w:rsidTr="000D4B8F">
        <w:tblPrEx>
          <w:shd w:val="clear" w:color="auto" w:fill="auto"/>
        </w:tblPrEx>
        <w:tc>
          <w:tcPr>
            <w:tcW w:w="1730" w:type="pct"/>
            <w:shd w:val="clear" w:color="auto" w:fill="F2F2F2" w:themeFill="background1" w:themeFillShade="F2"/>
          </w:tcPr>
          <w:p w14:paraId="0C3D92AB" w14:textId="00BCE5A3" w:rsidR="00706444" w:rsidRPr="00CC60A0" w:rsidRDefault="00706444" w:rsidP="000D4B8F">
            <w:pPr>
              <w:contextualSpacing/>
              <w:rPr>
                <w:rFonts w:ascii="Calibri" w:hAnsi="Calibri" w:cs="Arial"/>
                <w:b/>
                <w:lang w:val="sk-SK"/>
              </w:rPr>
            </w:pPr>
            <w:r>
              <w:rPr>
                <w:rFonts w:ascii="Calibri" w:hAnsi="Calibri" w:cs="Arial"/>
                <w:b/>
                <w:lang w:val="sk-SK"/>
              </w:rPr>
              <w:t>Miesto realizácie projektu (na úrovni kraja, resp. celá SR)</w:t>
            </w:r>
          </w:p>
        </w:tc>
        <w:tc>
          <w:tcPr>
            <w:tcW w:w="3270" w:type="pct"/>
            <w:vAlign w:val="center"/>
          </w:tcPr>
          <w:p w14:paraId="313074AD" w14:textId="3B5ADB13" w:rsidR="00706444" w:rsidRPr="00CC60A0" w:rsidRDefault="00696A03" w:rsidP="000D4B8F">
            <w:pPr>
              <w:pStyle w:val="TableParagraph"/>
              <w:contextualSpacing/>
              <w:rPr>
                <w:rFonts w:asciiTheme="minorHAnsi" w:hAnsiTheme="minorHAnsi" w:cs="Arial"/>
                <w:lang w:val="sk-SK"/>
              </w:rPr>
            </w:pPr>
            <w:proofErr w:type="spellStart"/>
            <w:r>
              <w:rPr>
                <w:rStyle w:val="normaltextrun"/>
                <w:rFonts w:ascii="Calibri" w:hAnsi="Calibri" w:cs="Calibri"/>
                <w:color w:val="000000"/>
                <w:shd w:val="clear" w:color="auto" w:fill="FFFFFF"/>
              </w:rPr>
              <w:t>Celé</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územie</w:t>
            </w:r>
            <w:proofErr w:type="spellEnd"/>
            <w:r>
              <w:rPr>
                <w:rStyle w:val="normaltextrun"/>
                <w:rFonts w:ascii="Calibri" w:hAnsi="Calibri" w:cs="Calibri"/>
                <w:color w:val="000000"/>
                <w:shd w:val="clear" w:color="auto" w:fill="FFFFFF"/>
              </w:rPr>
              <w:t xml:space="preserve"> SR</w:t>
            </w:r>
            <w:r>
              <w:rPr>
                <w:rStyle w:val="eop"/>
                <w:rFonts w:ascii="Calibri" w:hAnsi="Calibri" w:cs="Calibri"/>
                <w:color w:val="000000"/>
                <w:shd w:val="clear" w:color="auto" w:fill="FFFFFF"/>
              </w:rPr>
              <w:t> </w:t>
            </w:r>
          </w:p>
        </w:tc>
      </w:tr>
      <w:tr w:rsidR="00706444" w:rsidRPr="00696A03" w14:paraId="0F9C6543" w14:textId="77777777" w:rsidTr="000D4B8F">
        <w:tblPrEx>
          <w:shd w:val="clear" w:color="auto" w:fill="auto"/>
        </w:tblPrEx>
        <w:tc>
          <w:tcPr>
            <w:tcW w:w="1730" w:type="pct"/>
            <w:shd w:val="clear" w:color="auto" w:fill="F2F2F2" w:themeFill="background1" w:themeFillShade="F2"/>
          </w:tcPr>
          <w:p w14:paraId="28C66554" w14:textId="0D10D17F" w:rsidR="00706444" w:rsidRPr="00CC60A0" w:rsidRDefault="00706444" w:rsidP="000D4B8F">
            <w:pPr>
              <w:contextualSpacing/>
              <w:rPr>
                <w:rFonts w:ascii="Calibri" w:hAnsi="Calibri" w:cs="Arial"/>
                <w:b/>
                <w:lang w:val="sk-SK"/>
              </w:rPr>
            </w:pPr>
            <w:r>
              <w:rPr>
                <w:rFonts w:ascii="Calibri" w:hAnsi="Calibri" w:cs="Arial"/>
                <w:b/>
                <w:lang w:val="sk-SK"/>
              </w:rPr>
              <w:t>Identifikácia hlavných cieľových skupín (ak relevantné)</w:t>
            </w:r>
          </w:p>
        </w:tc>
        <w:tc>
          <w:tcPr>
            <w:tcW w:w="3270" w:type="pct"/>
            <w:shd w:val="clear" w:color="auto" w:fill="auto"/>
            <w:vAlign w:val="center"/>
          </w:tcPr>
          <w:p w14:paraId="5E2A160A" w14:textId="67AB3898" w:rsidR="00706444" w:rsidRPr="00CC60A0" w:rsidRDefault="00E60D1A" w:rsidP="000D4B8F">
            <w:pPr>
              <w:pStyle w:val="TableParagraph"/>
              <w:contextualSpacing/>
              <w:rPr>
                <w:rFonts w:asciiTheme="minorHAnsi" w:hAnsiTheme="minorHAnsi" w:cs="Arial"/>
                <w:lang w:val="sk-SK"/>
              </w:rPr>
            </w:pPr>
            <w:r w:rsidRPr="00E60D1A">
              <w:rPr>
                <w:rFonts w:asciiTheme="minorHAnsi" w:hAnsiTheme="minorHAnsi" w:cs="Arial"/>
                <w:lang w:val="sk-SK"/>
              </w:rPr>
              <w:t>Cieľové skupiny v súlade s Programom Slovensko, Prioritou 4P</w:t>
            </w:r>
            <w:r w:rsidR="007E45D6">
              <w:rPr>
                <w:rFonts w:asciiTheme="minorHAnsi" w:hAnsiTheme="minorHAnsi" w:cs="Arial"/>
                <w:lang w:val="sk-SK"/>
              </w:rPr>
              <w:t>2</w:t>
            </w:r>
            <w:r w:rsidRPr="00E60D1A">
              <w:rPr>
                <w:rFonts w:asciiTheme="minorHAnsi" w:hAnsiTheme="minorHAnsi" w:cs="Arial"/>
                <w:lang w:val="sk-SK"/>
              </w:rPr>
              <w:t xml:space="preserve">, špecifickým cieľom </w:t>
            </w:r>
            <w:r>
              <w:rPr>
                <w:rFonts w:asciiTheme="minorHAnsi" w:hAnsiTheme="minorHAnsi" w:cs="Arial"/>
                <w:lang w:val="sk-SK"/>
              </w:rPr>
              <w:t>ESO</w:t>
            </w:r>
            <w:r w:rsidRPr="00E60D1A">
              <w:rPr>
                <w:rFonts w:asciiTheme="minorHAnsi" w:hAnsiTheme="minorHAnsi" w:cs="Arial"/>
                <w:lang w:val="sk-SK"/>
              </w:rPr>
              <w:t>4.</w:t>
            </w:r>
            <w:r>
              <w:rPr>
                <w:rFonts w:asciiTheme="minorHAnsi" w:hAnsiTheme="minorHAnsi" w:cs="Arial"/>
                <w:lang w:val="sk-SK"/>
              </w:rPr>
              <w:t>6</w:t>
            </w:r>
          </w:p>
        </w:tc>
      </w:tr>
      <w:tr w:rsidR="00706444" w:rsidRPr="00EB320E" w14:paraId="6C261E58" w14:textId="77777777" w:rsidTr="000D4B8F">
        <w:tblPrEx>
          <w:shd w:val="clear" w:color="auto" w:fill="auto"/>
        </w:tblPrEx>
        <w:tc>
          <w:tcPr>
            <w:tcW w:w="1730" w:type="pct"/>
            <w:shd w:val="clear" w:color="auto" w:fill="F2F2F2" w:themeFill="background1" w:themeFillShade="F2"/>
          </w:tcPr>
          <w:p w14:paraId="7DE576D4" w14:textId="432D718B" w:rsidR="00706444" w:rsidRPr="00EB320E" w:rsidRDefault="00706444" w:rsidP="000D4B8F">
            <w:pPr>
              <w:contextualSpacing/>
              <w:rPr>
                <w:rFonts w:ascii="Calibri" w:hAnsi="Calibri" w:cs="Arial"/>
                <w:b/>
                <w:color w:val="FF0000"/>
                <w:lang w:val="sk-SK"/>
              </w:rPr>
            </w:pPr>
            <w:r w:rsidRPr="001D42AC">
              <w:rPr>
                <w:rFonts w:ascii="Calibri" w:hAnsi="Calibri" w:cs="Arial"/>
                <w:b/>
                <w:lang w:val="sk-SK"/>
              </w:rPr>
              <w:t>Projekt so špecifickým určením pre marginalizované rómske komunity</w:t>
            </w:r>
            <w:r>
              <w:rPr>
                <w:rFonts w:ascii="Calibri" w:hAnsi="Calibri" w:cs="Arial"/>
                <w:b/>
                <w:lang w:val="sk-SK"/>
              </w:rPr>
              <w:t>.</w:t>
            </w:r>
            <w:r>
              <w:rPr>
                <w:rStyle w:val="Odkaznapoznmkupodiarou"/>
                <w:rFonts w:ascii="Calibri" w:hAnsi="Calibri"/>
                <w:b/>
                <w:lang w:val="sk-SK"/>
              </w:rPr>
              <w:footnoteReference w:id="9"/>
            </w:r>
          </w:p>
        </w:tc>
        <w:sdt>
          <w:sdtPr>
            <w:rPr>
              <w:rFonts w:asciiTheme="minorHAnsi" w:hAnsiTheme="minorHAnsi" w:cs="Arial"/>
              <w:lang w:val="sk-SK"/>
            </w:rPr>
            <w:id w:val="1195583951"/>
            <w:placeholder>
              <w:docPart w:val="09679A0FA1254F37B0EEFA374F3E7FBF"/>
            </w:placeholder>
            <w:comboBox>
              <w:listItem w:value="Vyberte položku."/>
              <w:listItem w:displayText="áno" w:value="áno"/>
              <w:listItem w:displayText="nie" w:value="nie"/>
              <w:listItem w:displayText="čiastočne" w:value="čiastočne"/>
              <w:listItem w:displayText="nepriamo" w:value="nepriamo"/>
            </w:comboBox>
          </w:sdtPr>
          <w:sdtEndPr/>
          <w:sdtContent>
            <w:tc>
              <w:tcPr>
                <w:tcW w:w="3270" w:type="pct"/>
                <w:shd w:val="clear" w:color="auto" w:fill="auto"/>
                <w:vAlign w:val="center"/>
              </w:tcPr>
              <w:p w14:paraId="670CABC2" w14:textId="55B8A76C" w:rsidR="00706444" w:rsidRPr="00EB320E" w:rsidRDefault="00696A03" w:rsidP="000D4B8F">
                <w:pPr>
                  <w:pStyle w:val="TableParagraph"/>
                  <w:contextualSpacing/>
                  <w:rPr>
                    <w:rFonts w:asciiTheme="minorHAnsi" w:hAnsiTheme="minorHAnsi" w:cs="Arial"/>
                    <w:color w:val="FF0000"/>
                    <w:lang w:val="sk-SK"/>
                  </w:rPr>
                </w:pPr>
                <w:r w:rsidRPr="00696A03">
                  <w:rPr>
                    <w:rFonts w:asciiTheme="minorHAnsi" w:hAnsiTheme="minorHAnsi" w:cs="Arial"/>
                    <w:lang w:val="sk-SK"/>
                  </w:rPr>
                  <w:t>nie</w:t>
                </w:r>
              </w:p>
            </w:tc>
          </w:sdtContent>
        </w:sdt>
      </w:tr>
    </w:tbl>
    <w:p w14:paraId="7C34BA76" w14:textId="77777777" w:rsidR="00706444" w:rsidRPr="007A7ADA" w:rsidRDefault="00706444"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CC60A0" w14:paraId="7E57F895" w14:textId="77777777" w:rsidTr="75D99D8F">
        <w:trPr>
          <w:trHeight w:val="362"/>
        </w:trPr>
        <w:tc>
          <w:tcPr>
            <w:tcW w:w="5000" w:type="pct"/>
            <w:gridSpan w:val="2"/>
            <w:shd w:val="clear" w:color="auto" w:fill="D9D9D9" w:themeFill="background1" w:themeFillShade="D9"/>
          </w:tcPr>
          <w:p w14:paraId="7364D54E" w14:textId="44B75895" w:rsidR="00B8332B" w:rsidRPr="007A7ADA" w:rsidRDefault="00A70221" w:rsidP="002D7006">
            <w:pPr>
              <w:tabs>
                <w:tab w:val="left" w:pos="851"/>
              </w:tabs>
              <w:contextualSpacing/>
              <w:jc w:val="both"/>
              <w:rPr>
                <w:rFonts w:ascii="Calibri" w:hAnsi="Calibri" w:cs="Arial"/>
                <w:b/>
                <w:sz w:val="28"/>
                <w:szCs w:val="28"/>
                <w:lang w:val="sk-SK"/>
              </w:rPr>
            </w:pPr>
            <w:r w:rsidRPr="007A7ADA">
              <w:rPr>
                <w:rFonts w:ascii="Calibri" w:hAnsi="Calibri" w:cs="Arial"/>
                <w:b/>
                <w:color w:val="0063A2"/>
                <w:sz w:val="28"/>
                <w:szCs w:val="28"/>
                <w:lang w:val="sk-SK"/>
              </w:rPr>
              <w:t>Identifikácia</w:t>
            </w:r>
            <w:r w:rsidRPr="007A7ADA">
              <w:rPr>
                <w:rFonts w:ascii="Calibri" w:hAnsi="Calibri" w:cs="Arial"/>
                <w:b/>
                <w:color w:val="0063A2"/>
                <w:spacing w:val="1"/>
                <w:sz w:val="28"/>
                <w:szCs w:val="28"/>
                <w:lang w:val="sk-SK"/>
              </w:rPr>
              <w:t xml:space="preserve"> </w:t>
            </w:r>
            <w:r w:rsidRPr="007A7ADA">
              <w:rPr>
                <w:rFonts w:ascii="Calibri" w:hAnsi="Calibri" w:cs="Arial"/>
                <w:b/>
                <w:color w:val="0063A2"/>
                <w:sz w:val="28"/>
                <w:szCs w:val="28"/>
                <w:lang w:val="sk-SK"/>
              </w:rPr>
              <w:t>projektu</w:t>
            </w:r>
            <w:r w:rsidR="00D5386C">
              <w:rPr>
                <w:rStyle w:val="Odkaznapoznmkupodiarou"/>
                <w:rFonts w:ascii="Calibri" w:hAnsi="Calibri"/>
                <w:b/>
                <w:color w:val="0063A2"/>
                <w:sz w:val="28"/>
                <w:szCs w:val="28"/>
                <w:lang w:val="sk-SK"/>
              </w:rPr>
              <w:footnoteReference w:id="10"/>
            </w:r>
          </w:p>
        </w:tc>
      </w:tr>
      <w:tr w:rsidR="00B8332B" w:rsidRPr="00696A03" w14:paraId="1AA2C36E" w14:textId="77777777" w:rsidTr="75D99D8F">
        <w:tblPrEx>
          <w:shd w:val="clear" w:color="auto" w:fill="auto"/>
        </w:tblPrEx>
        <w:trPr>
          <w:trHeight w:val="304"/>
        </w:trPr>
        <w:tc>
          <w:tcPr>
            <w:tcW w:w="1730" w:type="pct"/>
            <w:shd w:val="clear" w:color="auto" w:fill="F2F2F2" w:themeFill="background1" w:themeFillShade="F2"/>
          </w:tcPr>
          <w:p w14:paraId="0FE87806" w14:textId="77777777" w:rsidR="00B8332B" w:rsidRPr="007A7ADA" w:rsidRDefault="007F5088" w:rsidP="007F5088">
            <w:pPr>
              <w:contextualSpacing/>
              <w:rPr>
                <w:rFonts w:ascii="Calibri" w:hAnsi="Calibri" w:cs="Arial"/>
                <w:b/>
                <w:lang w:val="sk-SK"/>
              </w:rPr>
            </w:pPr>
            <w:r w:rsidRPr="007A7ADA">
              <w:rPr>
                <w:rFonts w:ascii="Calibri" w:hAnsi="Calibri" w:cs="Arial"/>
                <w:b/>
                <w:lang w:val="sk-SK"/>
              </w:rPr>
              <w:t>Názov projektu</w:t>
            </w:r>
            <w:r w:rsidR="00716AB4" w:rsidRPr="007A7ADA">
              <w:rPr>
                <w:rFonts w:ascii="Calibri" w:hAnsi="Calibri" w:cs="Arial"/>
                <w:b/>
                <w:lang w:val="sk-SK"/>
              </w:rPr>
              <w:t>/akronym</w:t>
            </w:r>
          </w:p>
        </w:tc>
        <w:tc>
          <w:tcPr>
            <w:tcW w:w="3270" w:type="pct"/>
          </w:tcPr>
          <w:p w14:paraId="64513673" w14:textId="204C3CC7" w:rsidR="00B8332B" w:rsidRPr="001052E3" w:rsidRDefault="00696A03" w:rsidP="00A0723A">
            <w:pPr>
              <w:widowControl/>
              <w:autoSpaceDE/>
              <w:autoSpaceDN/>
              <w:textAlignment w:val="baseline"/>
              <w:rPr>
                <w:rFonts w:ascii="Segoe UI" w:eastAsia="Times New Roman" w:hAnsi="Segoe UI" w:cs="Segoe UI"/>
                <w:sz w:val="18"/>
                <w:szCs w:val="18"/>
                <w:lang w:val="sk-SK" w:eastAsia="sk-SK"/>
              </w:rPr>
            </w:pPr>
            <w:r w:rsidRPr="00696A03">
              <w:rPr>
                <w:rFonts w:ascii="Calibri" w:eastAsia="Times New Roman" w:hAnsi="Calibri" w:cs="Calibri"/>
                <w:i/>
                <w:iCs/>
                <w:lang w:val="sk-SK" w:eastAsia="sk-SK"/>
              </w:rPr>
              <w:t>Zavedenie systematického a dlhodobého monitorovania duševného zdravia detí, žiakov a študentov na Slovensku sledovaním ich vzdelávacieho, kognitívneho, emocionálneho a sociálneho vývinu</w:t>
            </w:r>
            <w:r w:rsidRPr="00A72DB8">
              <w:rPr>
                <w:rFonts w:ascii="Calibri" w:eastAsia="Times New Roman" w:hAnsi="Calibri" w:cs="Calibri"/>
                <w:i/>
                <w:iCs/>
                <w:lang w:val="sk-SK" w:eastAsia="sk-SK"/>
              </w:rPr>
              <w:t>/“ NP Dáta o duševnom zdraví“</w:t>
            </w:r>
            <w:r w:rsidRPr="001052E3">
              <w:rPr>
                <w:rFonts w:ascii="Calibri" w:eastAsia="Times New Roman" w:hAnsi="Calibri" w:cs="Calibri"/>
                <w:lang w:val="sk-SK" w:eastAsia="sk-SK"/>
              </w:rPr>
              <w:t> </w:t>
            </w:r>
          </w:p>
        </w:tc>
      </w:tr>
      <w:tr w:rsidR="00B8332B" w:rsidRPr="00696A03" w14:paraId="22CE4879" w14:textId="77777777" w:rsidTr="75D99D8F">
        <w:tblPrEx>
          <w:shd w:val="clear" w:color="auto" w:fill="auto"/>
        </w:tblPrEx>
        <w:tc>
          <w:tcPr>
            <w:tcW w:w="1730" w:type="pct"/>
            <w:shd w:val="clear" w:color="auto" w:fill="F2F2F2" w:themeFill="background1" w:themeFillShade="F2"/>
          </w:tcPr>
          <w:p w14:paraId="71300AC8" w14:textId="1D867593" w:rsidR="00B8332B" w:rsidRPr="007A7ADA" w:rsidRDefault="007F5088" w:rsidP="007F5088">
            <w:pPr>
              <w:contextualSpacing/>
              <w:rPr>
                <w:rFonts w:ascii="Calibri" w:hAnsi="Calibri" w:cs="Arial"/>
                <w:b/>
                <w:lang w:val="sk-SK"/>
              </w:rPr>
            </w:pPr>
            <w:r w:rsidRPr="007A7ADA">
              <w:rPr>
                <w:rFonts w:ascii="Calibri" w:hAnsi="Calibri" w:cs="Arial"/>
                <w:b/>
                <w:lang w:val="sk-SK"/>
              </w:rPr>
              <w:t>NACE projektu</w:t>
            </w:r>
            <w:r w:rsidR="00A87DE2">
              <w:rPr>
                <w:rStyle w:val="Odkaznapoznmkupodiarou"/>
                <w:rFonts w:ascii="Calibri" w:hAnsi="Calibri"/>
                <w:b/>
                <w:lang w:val="sk-SK"/>
              </w:rPr>
              <w:footnoteReference w:id="11"/>
            </w:r>
          </w:p>
        </w:tc>
        <w:tc>
          <w:tcPr>
            <w:tcW w:w="3270" w:type="pct"/>
            <w:shd w:val="clear" w:color="auto" w:fill="auto"/>
          </w:tcPr>
          <w:p w14:paraId="5B1A80DB" w14:textId="599013F5" w:rsidR="000E21DF" w:rsidRPr="00696A03" w:rsidRDefault="00696A03" w:rsidP="00C10128">
            <w:pPr>
              <w:contextualSpacing/>
              <w:rPr>
                <w:rFonts w:asciiTheme="minorHAnsi" w:hAnsiTheme="minorHAnsi" w:cs="Arial"/>
                <w:highlight w:val="yellow"/>
                <w:lang w:val="sk-SK"/>
              </w:rPr>
            </w:pPr>
            <w:r w:rsidRPr="00696A03">
              <w:rPr>
                <w:rStyle w:val="normaltextrun"/>
                <w:rFonts w:ascii="Calibri" w:hAnsi="Calibri" w:cs="Calibri"/>
                <w:color w:val="000000"/>
                <w:shd w:val="clear" w:color="auto" w:fill="FFFFFF"/>
                <w:lang w:val="sk-SK"/>
              </w:rPr>
              <w:t xml:space="preserve">84.12.0  - Usmerňovanie činností zariadení poskytujúcich zdravotnícku starostlivosť, vzdelávanie, kultúrne a iné sociálne služby okrem </w:t>
            </w:r>
            <w:proofErr w:type="spellStart"/>
            <w:r w:rsidRPr="00696A03">
              <w:rPr>
                <w:rStyle w:val="normaltextrun"/>
                <w:rFonts w:ascii="Calibri" w:hAnsi="Calibri" w:cs="Calibri"/>
                <w:color w:val="000000"/>
                <w:shd w:val="clear" w:color="auto" w:fill="FFFFFF"/>
                <w:lang w:val="sk-SK"/>
              </w:rPr>
              <w:t>sociál</w:t>
            </w:r>
            <w:proofErr w:type="spellEnd"/>
            <w:r w:rsidRPr="00696A03">
              <w:rPr>
                <w:rStyle w:val="normaltextrun"/>
                <w:rFonts w:ascii="Calibri" w:hAnsi="Calibri" w:cs="Calibri"/>
                <w:color w:val="000000"/>
                <w:shd w:val="clear" w:color="auto" w:fill="FFFFFF"/>
                <w:lang w:val="sk-SK"/>
              </w:rPr>
              <w:t>. zabezpečenia</w:t>
            </w:r>
            <w:r w:rsidRPr="00696A03">
              <w:rPr>
                <w:rStyle w:val="eop"/>
                <w:rFonts w:ascii="Calibri" w:hAnsi="Calibri" w:cs="Calibri"/>
                <w:color w:val="000000"/>
                <w:shd w:val="clear" w:color="auto" w:fill="FFFFFF"/>
                <w:lang w:val="sk-SK"/>
              </w:rPr>
              <w:t> </w:t>
            </w:r>
          </w:p>
        </w:tc>
      </w:tr>
      <w:tr w:rsidR="00B8332B" w:rsidRPr="00CC60A0" w14:paraId="22D75345" w14:textId="77777777" w:rsidTr="75D99D8F">
        <w:tblPrEx>
          <w:shd w:val="clear" w:color="auto" w:fill="auto"/>
        </w:tblPrEx>
        <w:tc>
          <w:tcPr>
            <w:tcW w:w="1730" w:type="pct"/>
            <w:shd w:val="clear" w:color="auto" w:fill="F2F2F2" w:themeFill="background1" w:themeFillShade="F2"/>
          </w:tcPr>
          <w:p w14:paraId="5EBF078C" w14:textId="77777777" w:rsidR="00B8332B" w:rsidRPr="007A7ADA" w:rsidRDefault="007F5088" w:rsidP="007F5088">
            <w:pPr>
              <w:contextualSpacing/>
              <w:rPr>
                <w:rFonts w:ascii="Calibri" w:hAnsi="Calibri" w:cs="Arial"/>
                <w:b/>
                <w:lang w:val="sk-SK"/>
              </w:rPr>
            </w:pPr>
            <w:r w:rsidRPr="007A7ADA">
              <w:rPr>
                <w:rFonts w:ascii="Calibri" w:hAnsi="Calibri" w:cs="Arial"/>
                <w:b/>
                <w:lang w:val="sk-SK"/>
              </w:rPr>
              <w:t>Štátna pomoc</w:t>
            </w:r>
          </w:p>
        </w:tc>
        <w:tc>
          <w:tcPr>
            <w:tcW w:w="3270" w:type="pct"/>
            <w:shd w:val="clear" w:color="auto" w:fill="auto"/>
          </w:tcPr>
          <w:p w14:paraId="61916B89" w14:textId="1CDEAFFE" w:rsidR="004078A6" w:rsidRPr="007A7ADA" w:rsidRDefault="00696A03" w:rsidP="004078A6">
            <w:pPr>
              <w:contextualSpacing/>
              <w:rPr>
                <w:rFonts w:asciiTheme="minorHAnsi" w:hAnsiTheme="minorHAnsi"/>
                <w:color w:val="FF0000"/>
                <w:lang w:val="sk-SK"/>
              </w:rPr>
            </w:pPr>
            <w:r w:rsidRPr="00696A03">
              <w:rPr>
                <w:rFonts w:asciiTheme="minorHAnsi" w:hAnsiTheme="minorHAnsi"/>
                <w:lang w:val="sk-SK"/>
              </w:rPr>
              <w:t>N/A</w:t>
            </w:r>
          </w:p>
        </w:tc>
      </w:tr>
      <w:tr w:rsidR="00B8332B" w:rsidRPr="00CC60A0" w14:paraId="74A96122" w14:textId="77777777" w:rsidTr="75D99D8F">
        <w:tblPrEx>
          <w:shd w:val="clear" w:color="auto" w:fill="auto"/>
        </w:tblPrEx>
        <w:tc>
          <w:tcPr>
            <w:tcW w:w="1730" w:type="pct"/>
            <w:shd w:val="clear" w:color="auto" w:fill="F2F2F2" w:themeFill="background1" w:themeFillShade="F2"/>
          </w:tcPr>
          <w:p w14:paraId="39A23224" w14:textId="77777777" w:rsidR="00B8332B" w:rsidRPr="007A7ADA" w:rsidRDefault="77D0E8C2" w:rsidP="75D99D8F">
            <w:pPr>
              <w:contextualSpacing/>
              <w:rPr>
                <w:rFonts w:ascii="Calibri" w:hAnsi="Calibri" w:cs="Arial"/>
                <w:b/>
                <w:bCs/>
                <w:lang w:val="sk-SK"/>
              </w:rPr>
            </w:pPr>
            <w:r w:rsidRPr="75D99D8F">
              <w:rPr>
                <w:rFonts w:ascii="Calibri" w:hAnsi="Calibri" w:cs="Arial"/>
                <w:b/>
                <w:bCs/>
                <w:lang w:val="sk-SK"/>
              </w:rPr>
              <w:t>Kategórie regiónov</w:t>
            </w:r>
          </w:p>
        </w:tc>
        <w:tc>
          <w:tcPr>
            <w:tcW w:w="3270" w:type="pct"/>
            <w:shd w:val="clear" w:color="auto" w:fill="auto"/>
          </w:tcPr>
          <w:p w14:paraId="1E6A7223" w14:textId="00FABECA" w:rsidR="00B1790D" w:rsidRPr="00EB320E" w:rsidRDefault="58D474E8" w:rsidP="75D99D8F">
            <w:pPr>
              <w:contextualSpacing/>
              <w:jc w:val="both"/>
              <w:rPr>
                <w:rFonts w:ascii="Calibri" w:eastAsia="Calibri" w:hAnsi="Calibri" w:cs="Calibri"/>
              </w:rPr>
            </w:pPr>
            <w:r w:rsidRPr="00DF7C9E">
              <w:rPr>
                <w:rStyle w:val="normaltextrun"/>
                <w:rFonts w:ascii="Calibri" w:hAnsi="Calibri" w:cs="Calibri"/>
                <w:color w:val="000000"/>
                <w:shd w:val="clear" w:color="auto" w:fill="FFFFFF"/>
                <w:lang w:val="sk-SK"/>
              </w:rPr>
              <w:t>MRR (v zmysle článku 63 Nariadenia EP a Rady (EÚ) 2021/1060)</w:t>
            </w:r>
          </w:p>
        </w:tc>
      </w:tr>
      <w:tr w:rsidR="00B8332B" w:rsidRPr="00696A03" w14:paraId="0F91FDF1" w14:textId="77777777" w:rsidTr="75D99D8F">
        <w:tblPrEx>
          <w:shd w:val="clear" w:color="auto" w:fill="auto"/>
        </w:tblPrEx>
        <w:tc>
          <w:tcPr>
            <w:tcW w:w="1730" w:type="pct"/>
            <w:shd w:val="clear" w:color="auto" w:fill="F2F2F2" w:themeFill="background1" w:themeFillShade="F2"/>
          </w:tcPr>
          <w:p w14:paraId="21004CF0" w14:textId="77777777" w:rsidR="00B8332B" w:rsidRPr="007A7ADA" w:rsidRDefault="00A70221" w:rsidP="000F24C2">
            <w:pPr>
              <w:contextualSpacing/>
              <w:rPr>
                <w:rFonts w:ascii="Calibri" w:hAnsi="Calibri" w:cs="Arial"/>
                <w:b/>
                <w:lang w:val="sk-SK"/>
              </w:rPr>
            </w:pPr>
            <w:r w:rsidRPr="007A7ADA">
              <w:rPr>
                <w:rFonts w:ascii="Calibri" w:hAnsi="Calibri" w:cs="Arial"/>
                <w:b/>
                <w:lang w:val="sk-SK"/>
              </w:rPr>
              <w:t xml:space="preserve">Projekt s relevanciou k </w:t>
            </w:r>
            <w:r w:rsidR="000F24C2" w:rsidRPr="007A7ADA">
              <w:rPr>
                <w:rFonts w:ascii="Calibri" w:hAnsi="Calibri" w:cs="Arial"/>
                <w:b/>
                <w:lang w:val="sk-SK"/>
              </w:rPr>
              <w:t>I</w:t>
            </w:r>
            <w:r w:rsidRPr="007A7ADA">
              <w:rPr>
                <w:rFonts w:ascii="Calibri" w:hAnsi="Calibri" w:cs="Arial"/>
                <w:b/>
                <w:lang w:val="sk-SK"/>
              </w:rPr>
              <w:t>ntegrovaným územným stratégiám</w:t>
            </w:r>
          </w:p>
        </w:tc>
        <w:tc>
          <w:tcPr>
            <w:tcW w:w="3270" w:type="pct"/>
          </w:tcPr>
          <w:p w14:paraId="23946922" w14:textId="74AF8092" w:rsidR="00B8332B" w:rsidRPr="00EB320E" w:rsidRDefault="00561A01" w:rsidP="00FC3335">
            <w:pPr>
              <w:tabs>
                <w:tab w:val="left" w:pos="33"/>
              </w:tabs>
              <w:contextualSpacing/>
              <w:rPr>
                <w:rFonts w:asciiTheme="minorHAnsi" w:hAnsiTheme="minorHAnsi" w:cstheme="minorHAnsi"/>
                <w:lang w:val="sk-SK"/>
              </w:rPr>
            </w:pPr>
            <w:r w:rsidRPr="00EB320E">
              <w:rPr>
                <w:rFonts w:asciiTheme="minorHAnsi" w:hAnsiTheme="minorHAnsi" w:cstheme="minorHAnsi"/>
                <w:lang w:val="sk-SK"/>
              </w:rPr>
              <w:t>NIE</w:t>
            </w:r>
          </w:p>
        </w:tc>
      </w:tr>
      <w:tr w:rsidR="00B8332B" w:rsidRPr="00696A03" w14:paraId="58136339" w14:textId="77777777" w:rsidTr="75D99D8F">
        <w:tblPrEx>
          <w:shd w:val="clear" w:color="auto" w:fill="auto"/>
        </w:tblPrEx>
        <w:tc>
          <w:tcPr>
            <w:tcW w:w="1730" w:type="pct"/>
            <w:shd w:val="clear" w:color="auto" w:fill="F2F2F2" w:themeFill="background1" w:themeFillShade="F2"/>
          </w:tcPr>
          <w:p w14:paraId="6EC7D00E" w14:textId="77777777" w:rsidR="00B8332B" w:rsidRPr="007A7ADA" w:rsidRDefault="00A70221" w:rsidP="007F5088">
            <w:pPr>
              <w:contextualSpacing/>
              <w:jc w:val="both"/>
              <w:rPr>
                <w:rFonts w:ascii="Calibri" w:hAnsi="Calibri" w:cs="Arial"/>
                <w:b/>
                <w:lang w:val="sk-SK"/>
              </w:rPr>
            </w:pPr>
            <w:r w:rsidRPr="007A7ADA">
              <w:rPr>
                <w:rFonts w:ascii="Calibri" w:hAnsi="Calibri" w:cs="Arial"/>
                <w:b/>
                <w:lang w:val="sk-SK"/>
              </w:rPr>
              <w:t>Projekt s relevanciou k Udržateľnému rozvoju miest</w:t>
            </w:r>
          </w:p>
        </w:tc>
        <w:tc>
          <w:tcPr>
            <w:tcW w:w="3270" w:type="pct"/>
          </w:tcPr>
          <w:p w14:paraId="02858A32" w14:textId="5AB745E3" w:rsidR="00B8332B" w:rsidRPr="00EB320E" w:rsidRDefault="008951D9" w:rsidP="00125710">
            <w:pPr>
              <w:contextualSpacing/>
              <w:rPr>
                <w:rFonts w:asciiTheme="minorHAnsi" w:hAnsiTheme="minorHAnsi" w:cstheme="minorHAnsi"/>
                <w:lang w:val="sk-SK"/>
              </w:rPr>
            </w:pPr>
            <w:r w:rsidRPr="00EB320E">
              <w:rPr>
                <w:rFonts w:asciiTheme="minorHAnsi" w:hAnsiTheme="minorHAnsi" w:cstheme="minorHAnsi"/>
                <w:lang w:val="sk-SK"/>
              </w:rPr>
              <w:t>NIE</w:t>
            </w:r>
          </w:p>
        </w:tc>
      </w:tr>
      <w:tr w:rsidR="00EB320E" w:rsidRPr="00696A03" w14:paraId="22D113C5" w14:textId="77777777" w:rsidTr="75D99D8F">
        <w:tblPrEx>
          <w:shd w:val="clear" w:color="auto" w:fill="auto"/>
        </w:tblPrEx>
        <w:tc>
          <w:tcPr>
            <w:tcW w:w="1730" w:type="pct"/>
            <w:shd w:val="clear" w:color="auto" w:fill="F2F2F2" w:themeFill="background1" w:themeFillShade="F2"/>
          </w:tcPr>
          <w:p w14:paraId="40CE6C99" w14:textId="3A1FAEC7" w:rsidR="00EB320E" w:rsidRPr="007A7ADA" w:rsidRDefault="00EB320E" w:rsidP="007F5088">
            <w:pPr>
              <w:contextualSpacing/>
              <w:jc w:val="both"/>
              <w:rPr>
                <w:rFonts w:ascii="Calibri" w:hAnsi="Calibri" w:cs="Arial"/>
                <w:b/>
                <w:lang w:val="sk-SK"/>
              </w:rPr>
            </w:pPr>
            <w:r>
              <w:rPr>
                <w:rFonts w:ascii="Calibri" w:hAnsi="Calibri" w:cs="Arial"/>
                <w:b/>
                <w:lang w:val="sk-SK"/>
              </w:rPr>
              <w:t>Cieľ politiky súdržnosti</w:t>
            </w:r>
            <w:r w:rsidR="001451AD">
              <w:rPr>
                <w:rStyle w:val="Odkaznapoznmkupodiarou"/>
                <w:rFonts w:ascii="Calibri" w:hAnsi="Calibri"/>
                <w:b/>
                <w:lang w:val="sk-SK"/>
              </w:rPr>
              <w:footnoteReference w:id="12"/>
            </w:r>
          </w:p>
        </w:tc>
        <w:tc>
          <w:tcPr>
            <w:tcW w:w="3270" w:type="pct"/>
          </w:tcPr>
          <w:p w14:paraId="4A2905D2" w14:textId="5A10FA73" w:rsidR="00EB320E" w:rsidRPr="00EB320E" w:rsidRDefault="00EB320E" w:rsidP="00125710">
            <w:pPr>
              <w:contextualSpacing/>
              <w:rPr>
                <w:rFonts w:asciiTheme="minorHAnsi" w:hAnsiTheme="minorHAnsi" w:cstheme="minorHAnsi"/>
                <w:lang w:val="sk-SK"/>
              </w:rPr>
            </w:pPr>
            <w:r w:rsidRPr="00EB320E">
              <w:rPr>
                <w:rFonts w:asciiTheme="minorHAnsi" w:hAnsiTheme="minorHAnsi" w:cstheme="minorHAnsi"/>
                <w:lang w:val="sk-SK"/>
              </w:rPr>
              <w:t xml:space="preserve">4 Sociálnejšia a </w:t>
            </w:r>
            <w:proofErr w:type="spellStart"/>
            <w:r w:rsidRPr="00EB320E">
              <w:rPr>
                <w:rFonts w:asciiTheme="minorHAnsi" w:hAnsiTheme="minorHAnsi" w:cstheme="minorHAnsi"/>
                <w:lang w:val="sk-SK"/>
              </w:rPr>
              <w:t>inkluzívnejšia</w:t>
            </w:r>
            <w:proofErr w:type="spellEnd"/>
            <w:r w:rsidRPr="00EB320E">
              <w:rPr>
                <w:rFonts w:asciiTheme="minorHAnsi" w:hAnsiTheme="minorHAnsi" w:cstheme="minorHAnsi"/>
                <w:lang w:val="sk-SK"/>
              </w:rPr>
              <w:t xml:space="preserve"> Európa implementujúca Európsky pilier sociálnych práv</w:t>
            </w:r>
          </w:p>
        </w:tc>
      </w:tr>
      <w:tr w:rsidR="00B8332B" w:rsidRPr="00CC60A0" w14:paraId="7985A046" w14:textId="77777777" w:rsidTr="75D99D8F">
        <w:tblPrEx>
          <w:shd w:val="clear" w:color="auto" w:fill="auto"/>
        </w:tblPrEx>
        <w:trPr>
          <w:trHeight w:val="286"/>
        </w:trPr>
        <w:tc>
          <w:tcPr>
            <w:tcW w:w="1730" w:type="pct"/>
            <w:shd w:val="clear" w:color="auto" w:fill="F2F2F2" w:themeFill="background1" w:themeFillShade="F2"/>
          </w:tcPr>
          <w:p w14:paraId="7AD27159" w14:textId="77777777" w:rsidR="00B8332B" w:rsidRPr="007A7ADA" w:rsidRDefault="000F24C2" w:rsidP="007F5088">
            <w:pPr>
              <w:contextualSpacing/>
              <w:rPr>
                <w:rFonts w:ascii="Calibri" w:hAnsi="Calibri" w:cs="Arial"/>
                <w:b/>
                <w:lang w:val="sk-SK"/>
              </w:rPr>
            </w:pPr>
            <w:r w:rsidRPr="007A7ADA">
              <w:rPr>
                <w:rFonts w:ascii="Calibri" w:hAnsi="Calibri" w:cs="Arial"/>
                <w:b/>
                <w:lang w:val="sk-SK"/>
              </w:rPr>
              <w:t>P</w:t>
            </w:r>
            <w:r w:rsidR="00123641" w:rsidRPr="007A7ADA">
              <w:rPr>
                <w:rFonts w:ascii="Calibri" w:hAnsi="Calibri" w:cs="Arial"/>
                <w:b/>
                <w:lang w:val="sk-SK"/>
              </w:rPr>
              <w:t>rogram</w:t>
            </w:r>
          </w:p>
        </w:tc>
        <w:tc>
          <w:tcPr>
            <w:tcW w:w="3270" w:type="pct"/>
          </w:tcPr>
          <w:p w14:paraId="76536CE6" w14:textId="18A31016" w:rsidR="007F5088" w:rsidRPr="00EB320E" w:rsidRDefault="00D63411">
            <w:pPr>
              <w:contextualSpacing/>
              <w:rPr>
                <w:rFonts w:asciiTheme="minorHAnsi" w:hAnsiTheme="minorHAnsi" w:cstheme="minorHAnsi"/>
                <w:lang w:val="sk-SK"/>
              </w:rPr>
            </w:pPr>
            <w:r w:rsidRPr="00D63411">
              <w:rPr>
                <w:rFonts w:asciiTheme="minorHAnsi" w:hAnsiTheme="minorHAnsi" w:cstheme="minorHAnsi"/>
                <w:lang w:val="sk-SK"/>
              </w:rPr>
              <w:t>ITMS401000 - SK - Program Slovensko - SK - EFRR/KF/FST/ESF+</w:t>
            </w:r>
            <w:r>
              <w:t xml:space="preserve">   </w:t>
            </w:r>
          </w:p>
        </w:tc>
      </w:tr>
      <w:tr w:rsidR="002C5CAF" w:rsidRPr="00CC60A0" w14:paraId="082C646D" w14:textId="77777777" w:rsidTr="75D99D8F">
        <w:tblPrEx>
          <w:shd w:val="clear" w:color="auto" w:fill="auto"/>
        </w:tblPrEx>
        <w:trPr>
          <w:trHeight w:val="286"/>
        </w:trPr>
        <w:tc>
          <w:tcPr>
            <w:tcW w:w="1730" w:type="pct"/>
            <w:shd w:val="clear" w:color="auto" w:fill="F2F2F2" w:themeFill="background1" w:themeFillShade="F2"/>
          </w:tcPr>
          <w:p w14:paraId="25F0D899" w14:textId="0A56F854" w:rsidR="002C5CAF" w:rsidRPr="007A7ADA" w:rsidRDefault="002C5CAF" w:rsidP="007F5088">
            <w:pPr>
              <w:contextualSpacing/>
              <w:rPr>
                <w:rFonts w:ascii="Calibri" w:hAnsi="Calibri" w:cs="Arial"/>
                <w:b/>
                <w:lang w:val="sk-SK"/>
              </w:rPr>
            </w:pPr>
            <w:r>
              <w:rPr>
                <w:rFonts w:ascii="Calibri" w:hAnsi="Calibri" w:cs="Arial"/>
                <w:b/>
                <w:lang w:val="sk-SK"/>
              </w:rPr>
              <w:t>Fond</w:t>
            </w:r>
          </w:p>
        </w:tc>
        <w:tc>
          <w:tcPr>
            <w:tcW w:w="3270" w:type="pct"/>
          </w:tcPr>
          <w:p w14:paraId="23B23F20" w14:textId="79B53BED" w:rsidR="002C5CAF" w:rsidRPr="00EB320E" w:rsidRDefault="00696A03">
            <w:pPr>
              <w:contextualSpacing/>
              <w:rPr>
                <w:rFonts w:asciiTheme="minorHAnsi" w:hAnsiTheme="minorHAnsi" w:cstheme="minorHAnsi"/>
                <w:lang w:val="sk-SK"/>
              </w:rPr>
            </w:pPr>
            <w:r w:rsidRPr="00D63411">
              <w:rPr>
                <w:rFonts w:asciiTheme="minorHAnsi" w:hAnsiTheme="minorHAnsi" w:cstheme="minorHAnsi"/>
                <w:lang w:val="sk-SK"/>
              </w:rPr>
              <w:t>ESF+</w:t>
            </w:r>
            <w:r>
              <w:t xml:space="preserve">   </w:t>
            </w:r>
          </w:p>
        </w:tc>
      </w:tr>
      <w:tr w:rsidR="001F47BB" w:rsidRPr="00696A03" w14:paraId="7FE7236D" w14:textId="77777777" w:rsidTr="75D99D8F">
        <w:tblPrEx>
          <w:shd w:val="clear" w:color="auto" w:fill="auto"/>
        </w:tblPrEx>
        <w:tc>
          <w:tcPr>
            <w:tcW w:w="1730" w:type="pct"/>
            <w:shd w:val="clear" w:color="auto" w:fill="F2F2F2" w:themeFill="background1" w:themeFillShade="F2"/>
          </w:tcPr>
          <w:p w14:paraId="16628CDA"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lastRenderedPageBreak/>
              <w:t>Priorita</w:t>
            </w:r>
          </w:p>
        </w:tc>
        <w:sdt>
          <w:sdtPr>
            <w:rPr>
              <w:rStyle w:val="tl2"/>
              <w:rFonts w:cstheme="minorHAnsi"/>
              <w:sz w:val="24"/>
              <w:lang w:val="sk-SK"/>
            </w:rPr>
            <w:id w:val="780154486"/>
            <w:placeholder>
              <w:docPart w:val="7B443FB91168463186E168D86386BAD6"/>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5DC23E91" w14:textId="366FCCDA" w:rsidR="001F47BB" w:rsidRPr="00EB320E" w:rsidRDefault="00696A03" w:rsidP="001F47BB">
                <w:pPr>
                  <w:contextualSpacing/>
                  <w:rPr>
                    <w:rFonts w:asciiTheme="minorHAnsi" w:hAnsiTheme="minorHAnsi" w:cstheme="minorHAnsi"/>
                    <w:lang w:val="sk-SK"/>
                  </w:rPr>
                </w:pPr>
                <w:r w:rsidRPr="00696A03">
                  <w:rPr>
                    <w:rStyle w:val="tl2"/>
                    <w:rFonts w:cstheme="minorHAnsi"/>
                    <w:sz w:val="24"/>
                    <w:lang w:val="sk-SK"/>
                  </w:rPr>
                  <w:t>4P2 Kvalitné a inkluzívne vzdelávanie</w:t>
                </w:r>
              </w:p>
            </w:tc>
          </w:sdtContent>
        </w:sdt>
      </w:tr>
      <w:tr w:rsidR="001F47BB" w:rsidRPr="00696A03" w14:paraId="75B0082D" w14:textId="77777777" w:rsidTr="75D99D8F">
        <w:tblPrEx>
          <w:shd w:val="clear" w:color="auto" w:fill="auto"/>
        </w:tblPrEx>
        <w:tc>
          <w:tcPr>
            <w:tcW w:w="1730" w:type="pct"/>
            <w:shd w:val="clear" w:color="auto" w:fill="F2F2F2" w:themeFill="background1" w:themeFillShade="F2"/>
          </w:tcPr>
          <w:p w14:paraId="61471C3C"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Špecifický cieľ</w:t>
            </w:r>
            <w:r>
              <w:rPr>
                <w:rStyle w:val="Odkaznapoznmkupodiarou"/>
                <w:rFonts w:ascii="Calibri" w:hAnsi="Calibri"/>
                <w:b/>
                <w:lang w:val="sk-SK"/>
              </w:rPr>
              <w:footnoteReference w:id="13"/>
            </w:r>
          </w:p>
        </w:tc>
        <w:sdt>
          <w:sdtPr>
            <w:rPr>
              <w:rStyle w:val="tl3"/>
              <w:rFonts w:asciiTheme="minorHAnsi" w:hAnsiTheme="minorHAnsi" w:cstheme="minorHAnsi"/>
              <w:sz w:val="24"/>
              <w:lang w:val="sk-SK"/>
            </w:rPr>
            <w:id w:val="1967154565"/>
            <w:placeholder>
              <w:docPart w:val="90BF2EF719324C51A27C12D64F4CCE98"/>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sz w:val="22"/>
            </w:rPr>
          </w:sdtEndPr>
          <w:sdtContent>
            <w:tc>
              <w:tcPr>
                <w:tcW w:w="3270" w:type="pct"/>
              </w:tcPr>
              <w:p w14:paraId="00130B95" w14:textId="0AD8339F" w:rsidR="001F47BB" w:rsidRPr="00EB320E" w:rsidRDefault="00696A03" w:rsidP="001F47BB">
                <w:pPr>
                  <w:contextualSpacing/>
                  <w:rPr>
                    <w:rFonts w:asciiTheme="minorHAnsi" w:hAnsiTheme="minorHAnsi" w:cstheme="minorHAnsi"/>
                    <w:lang w:val="sk-SK"/>
                  </w:rPr>
                </w:pPr>
                <w:r w:rsidRPr="00696A03">
                  <w:rPr>
                    <w:rStyle w:val="tl3"/>
                    <w:rFonts w:asciiTheme="minorHAnsi" w:hAnsiTheme="minorHAnsi" w:cstheme="minorHAnsi"/>
                    <w:sz w:val="24"/>
                    <w:lang w:val="sk-SK"/>
                  </w:rPr>
                  <w:t xml:space="preserve">ESO4.6 Podpora rovného prístupu, a to najmä znevýhodnených skupín, ku kvalitnému a inkluzívnemu vzdelávaniu a odbornej príprave a podpora ich úspešného ukončenia, počnúc vzdelávaním a starostlivosťou v ranom detstve cez všeobecné a odborné vzdelávanie a </w:t>
                </w:r>
                <w:proofErr w:type="spellStart"/>
                <w:r w:rsidRPr="00696A03">
                  <w:rPr>
                    <w:rStyle w:val="tl3"/>
                    <w:rFonts w:asciiTheme="minorHAnsi" w:hAnsiTheme="minorHAnsi" w:cstheme="minorHAnsi"/>
                    <w:sz w:val="24"/>
                    <w:lang w:val="sk-SK"/>
                  </w:rPr>
                  <w:t>pr</w:t>
                </w:r>
                <w:proofErr w:type="spellEnd"/>
              </w:p>
            </w:tc>
          </w:sdtContent>
        </w:sdt>
      </w:tr>
      <w:tr w:rsidR="001F47BB" w:rsidRPr="00CC60A0" w14:paraId="24D8114C" w14:textId="77777777" w:rsidTr="75D99D8F">
        <w:tblPrEx>
          <w:shd w:val="clear" w:color="auto" w:fill="auto"/>
        </w:tblPrEx>
        <w:tc>
          <w:tcPr>
            <w:tcW w:w="1730" w:type="pct"/>
            <w:shd w:val="clear" w:color="auto" w:fill="F2F2F2" w:themeFill="background1" w:themeFillShade="F2"/>
          </w:tcPr>
          <w:p w14:paraId="7D369743"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Aktivita/akcia v súlade s P SK</w:t>
            </w:r>
          </w:p>
        </w:tc>
        <w:tc>
          <w:tcPr>
            <w:tcW w:w="3270" w:type="pct"/>
          </w:tcPr>
          <w:p w14:paraId="3255E8FD" w14:textId="7E36EFDE" w:rsidR="001F47BB" w:rsidRPr="00EB320E" w:rsidRDefault="00696A03" w:rsidP="001F47BB">
            <w:pPr>
              <w:contextualSpacing/>
              <w:rPr>
                <w:rFonts w:asciiTheme="minorHAnsi" w:hAnsiTheme="minorHAnsi" w:cstheme="minorHAnsi"/>
                <w:lang w:val="sk-SK"/>
              </w:rPr>
            </w:pPr>
            <w:proofErr w:type="spellStart"/>
            <w:r>
              <w:rPr>
                <w:rStyle w:val="normaltextrun"/>
                <w:rFonts w:ascii="Calibri" w:hAnsi="Calibri" w:cs="Calibri"/>
                <w:color w:val="000000"/>
                <w:shd w:val="clear" w:color="auto" w:fill="FFFFFF"/>
              </w:rPr>
              <w:t>Prevencia</w:t>
            </w:r>
            <w:proofErr w:type="spellEnd"/>
            <w:r>
              <w:rPr>
                <w:rStyle w:val="normaltextrun"/>
                <w:rFonts w:ascii="Calibri" w:hAnsi="Calibri" w:cs="Calibri"/>
                <w:color w:val="000000"/>
                <w:shd w:val="clear" w:color="auto" w:fill="FFFFFF"/>
              </w:rPr>
              <w:t xml:space="preserve"> a </w:t>
            </w:r>
            <w:proofErr w:type="spellStart"/>
            <w:r>
              <w:rPr>
                <w:rStyle w:val="normaltextrun"/>
                <w:rFonts w:ascii="Calibri" w:hAnsi="Calibri" w:cs="Calibri"/>
                <w:color w:val="000000"/>
                <w:shd w:val="clear" w:color="auto" w:fill="FFFFFF"/>
              </w:rPr>
              <w:t>riešenie</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prejavov</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sociálno-patologických</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javov</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vo</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vzdelávaní</w:t>
            </w:r>
            <w:proofErr w:type="spellEnd"/>
            <w:r>
              <w:rPr>
                <w:rStyle w:val="eop"/>
                <w:rFonts w:ascii="Calibri" w:hAnsi="Calibri" w:cs="Calibri"/>
                <w:color w:val="000000"/>
                <w:shd w:val="clear" w:color="auto" w:fill="FFFFFF"/>
              </w:rPr>
              <w:t> </w:t>
            </w:r>
          </w:p>
        </w:tc>
      </w:tr>
      <w:tr w:rsidR="001F47BB" w:rsidRPr="00CC60A0" w14:paraId="6B24D81D" w14:textId="77777777" w:rsidTr="75D99D8F">
        <w:tblPrEx>
          <w:shd w:val="clear" w:color="auto" w:fill="auto"/>
        </w:tblPrEx>
        <w:tc>
          <w:tcPr>
            <w:tcW w:w="1730" w:type="pct"/>
            <w:shd w:val="clear" w:color="auto" w:fill="F2F2F2" w:themeFill="background1" w:themeFillShade="F2"/>
          </w:tcPr>
          <w:p w14:paraId="13C729F2" w14:textId="2EC7A21B" w:rsidR="001F47BB" w:rsidRPr="007A7ADA" w:rsidRDefault="001F47BB" w:rsidP="001F47BB">
            <w:pPr>
              <w:contextualSpacing/>
              <w:rPr>
                <w:rFonts w:ascii="Calibri" w:hAnsi="Calibri" w:cs="Arial"/>
                <w:b/>
                <w:lang w:val="sk-SK"/>
              </w:rPr>
            </w:pPr>
            <w:r>
              <w:rPr>
                <w:rFonts w:ascii="Calibri" w:hAnsi="Calibri" w:cs="Arial"/>
                <w:b/>
                <w:lang w:val="sk-SK"/>
              </w:rPr>
              <w:t>Opatrenie (ak je to relevantné)</w:t>
            </w:r>
          </w:p>
        </w:tc>
        <w:tc>
          <w:tcPr>
            <w:tcW w:w="3270" w:type="pct"/>
          </w:tcPr>
          <w:p w14:paraId="5AA0F005" w14:textId="6AA79B39" w:rsidR="001F47BB" w:rsidRPr="00EB320E" w:rsidRDefault="00DF7C9E" w:rsidP="001F47BB">
            <w:pPr>
              <w:contextualSpacing/>
              <w:rPr>
                <w:rFonts w:asciiTheme="minorHAnsi" w:hAnsiTheme="minorHAnsi" w:cstheme="minorHAnsi"/>
                <w:lang w:val="sk-SK"/>
              </w:rPr>
            </w:pPr>
            <w:r>
              <w:rPr>
                <w:rFonts w:asciiTheme="minorHAnsi" w:hAnsiTheme="minorHAnsi" w:cstheme="minorHAnsi"/>
                <w:lang w:val="sk-SK"/>
              </w:rPr>
              <w:t>N/A</w:t>
            </w:r>
          </w:p>
        </w:tc>
      </w:tr>
      <w:tr w:rsidR="001F47BB" w:rsidRPr="00CC60A0" w14:paraId="28BD2289" w14:textId="77777777" w:rsidTr="75D99D8F">
        <w:tblPrEx>
          <w:shd w:val="clear" w:color="auto" w:fill="auto"/>
        </w:tblPrEx>
        <w:tc>
          <w:tcPr>
            <w:tcW w:w="5000" w:type="pct"/>
            <w:gridSpan w:val="2"/>
            <w:shd w:val="clear" w:color="auto" w:fill="auto"/>
          </w:tcPr>
          <w:p w14:paraId="101C4CDB" w14:textId="77777777" w:rsidR="001F47BB" w:rsidRPr="007A7ADA" w:rsidRDefault="001F47BB" w:rsidP="001F47BB">
            <w:pPr>
              <w:contextualSpacing/>
              <w:rPr>
                <w:rFonts w:asciiTheme="minorHAnsi" w:hAnsiTheme="minorHAnsi"/>
                <w:bCs/>
                <w:lang w:val="sk-SK"/>
              </w:rPr>
            </w:pPr>
            <w:r w:rsidRPr="007A7ADA">
              <w:rPr>
                <w:rFonts w:asciiTheme="minorHAnsi" w:hAnsiTheme="minorHAnsi" w:cs="Arial"/>
                <w:b/>
                <w:lang w:val="sk-SK"/>
              </w:rPr>
              <w:t>Kategorizácia za konkrétne špecifické  ciele</w:t>
            </w:r>
          </w:p>
        </w:tc>
      </w:tr>
      <w:tr w:rsidR="001F47BB" w:rsidRPr="00696A03" w14:paraId="47BAE57E" w14:textId="77777777" w:rsidTr="75D99D8F">
        <w:tblPrEx>
          <w:shd w:val="clear" w:color="auto" w:fill="auto"/>
        </w:tblPrEx>
        <w:tc>
          <w:tcPr>
            <w:tcW w:w="1730" w:type="pct"/>
            <w:shd w:val="clear" w:color="auto" w:fill="F2F2F2" w:themeFill="background1" w:themeFillShade="F2"/>
          </w:tcPr>
          <w:p w14:paraId="7D3A994B" w14:textId="77777777" w:rsidR="001F47BB" w:rsidRPr="00CC60A0" w:rsidRDefault="001F47BB" w:rsidP="001F47BB">
            <w:pPr>
              <w:contextualSpacing/>
              <w:rPr>
                <w:rFonts w:ascii="Calibri" w:hAnsi="Calibri" w:cs="Arial"/>
                <w:b/>
                <w:lang w:val="sk-SK"/>
              </w:rPr>
            </w:pPr>
            <w:r w:rsidRPr="00CC60A0">
              <w:rPr>
                <w:rFonts w:ascii="Calibri" w:hAnsi="Calibri" w:cs="Arial"/>
                <w:b/>
                <w:lang w:val="sk-SK"/>
              </w:rPr>
              <w:t>Oblasť intervencie</w:t>
            </w:r>
          </w:p>
        </w:tc>
        <w:tc>
          <w:tcPr>
            <w:tcW w:w="3270" w:type="pct"/>
            <w:shd w:val="clear" w:color="auto" w:fill="auto"/>
          </w:tcPr>
          <w:p w14:paraId="4C17CA5B" w14:textId="58AA2BFA" w:rsidR="001F47BB" w:rsidRPr="00696A03" w:rsidRDefault="00696A03" w:rsidP="001F47BB">
            <w:pPr>
              <w:contextualSpacing/>
              <w:jc w:val="both"/>
              <w:rPr>
                <w:rFonts w:asciiTheme="minorHAnsi" w:hAnsiTheme="minorHAnsi" w:cs="Arial"/>
                <w:color w:val="FF0000"/>
                <w:lang w:val="sk-SK"/>
              </w:rPr>
            </w:pPr>
            <w:r w:rsidRPr="00696A03">
              <w:rPr>
                <w:rStyle w:val="normaltextrun"/>
                <w:rFonts w:ascii="Calibri" w:hAnsi="Calibri" w:cs="Calibri"/>
                <w:color w:val="000000"/>
                <w:shd w:val="clear" w:color="auto" w:fill="FFFFFF"/>
                <w:lang w:val="sk-SK"/>
              </w:rPr>
              <w:t>152. Opatrenia na podporu rovnosti príležitostí a aktívnu účasť v spoločnosti </w:t>
            </w:r>
            <w:r w:rsidRPr="00696A03">
              <w:rPr>
                <w:rStyle w:val="eop"/>
                <w:rFonts w:ascii="Calibri" w:hAnsi="Calibri" w:cs="Calibri"/>
                <w:color w:val="000000"/>
                <w:shd w:val="clear" w:color="auto" w:fill="FFFFFF"/>
                <w:lang w:val="sk-SK"/>
              </w:rPr>
              <w:t> </w:t>
            </w:r>
          </w:p>
        </w:tc>
      </w:tr>
      <w:tr w:rsidR="001F47BB" w:rsidRPr="00CC60A0" w14:paraId="66CDBA4C" w14:textId="77777777" w:rsidTr="75D99D8F">
        <w:tblPrEx>
          <w:shd w:val="clear" w:color="auto" w:fill="auto"/>
        </w:tblPrEx>
        <w:tc>
          <w:tcPr>
            <w:tcW w:w="1730" w:type="pct"/>
            <w:shd w:val="clear" w:color="auto" w:fill="F2F2F2" w:themeFill="background1" w:themeFillShade="F2"/>
          </w:tcPr>
          <w:p w14:paraId="069CDAF2"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Typ územia</w:t>
            </w:r>
          </w:p>
        </w:tc>
        <w:tc>
          <w:tcPr>
            <w:tcW w:w="3270" w:type="pct"/>
            <w:shd w:val="clear" w:color="auto" w:fill="auto"/>
          </w:tcPr>
          <w:p w14:paraId="4A8837B3" w14:textId="343B2D48" w:rsidR="001F47BB" w:rsidRPr="007A7ADA" w:rsidRDefault="00696A03" w:rsidP="001F47BB">
            <w:pPr>
              <w:contextualSpacing/>
              <w:rPr>
                <w:rFonts w:asciiTheme="minorHAnsi" w:hAnsiTheme="minorHAnsi"/>
                <w:bCs/>
                <w:lang w:val="sk-SK"/>
              </w:rPr>
            </w:pPr>
            <w:proofErr w:type="spellStart"/>
            <w:r>
              <w:rPr>
                <w:rStyle w:val="normaltextrun"/>
                <w:rFonts w:ascii="Calibri" w:hAnsi="Calibri" w:cs="Calibri"/>
                <w:color w:val="000000"/>
                <w:shd w:val="clear" w:color="auto" w:fill="FFFFFF"/>
              </w:rPr>
              <w:t>Celé</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územie</w:t>
            </w:r>
            <w:proofErr w:type="spellEnd"/>
            <w:r>
              <w:rPr>
                <w:rStyle w:val="normaltextrun"/>
                <w:rFonts w:ascii="Calibri" w:hAnsi="Calibri" w:cs="Calibri"/>
                <w:color w:val="000000"/>
                <w:shd w:val="clear" w:color="auto" w:fill="FFFFFF"/>
              </w:rPr>
              <w:t xml:space="preserve"> SR</w:t>
            </w:r>
            <w:r>
              <w:rPr>
                <w:rStyle w:val="eop"/>
                <w:rFonts w:ascii="Calibri" w:hAnsi="Calibri" w:cs="Calibri"/>
                <w:color w:val="000000"/>
                <w:shd w:val="clear" w:color="auto" w:fill="FFFFFF"/>
              </w:rPr>
              <w:t> </w:t>
            </w:r>
          </w:p>
        </w:tc>
      </w:tr>
      <w:tr w:rsidR="001F47BB" w:rsidRPr="00CC60A0" w14:paraId="72A604E4" w14:textId="77777777" w:rsidTr="75D99D8F">
        <w:tblPrEx>
          <w:shd w:val="clear" w:color="auto" w:fill="auto"/>
        </w:tblPrEx>
        <w:tc>
          <w:tcPr>
            <w:tcW w:w="1730" w:type="pct"/>
            <w:shd w:val="clear" w:color="auto" w:fill="F2F2F2" w:themeFill="background1" w:themeFillShade="F2"/>
          </w:tcPr>
          <w:p w14:paraId="7D70E181" w14:textId="77777777" w:rsidR="001F47BB" w:rsidRPr="007A7ADA" w:rsidRDefault="001F47BB" w:rsidP="001F47BB">
            <w:pPr>
              <w:contextualSpacing/>
              <w:rPr>
                <w:rFonts w:ascii="Calibri" w:hAnsi="Calibri" w:cs="Arial"/>
                <w:b/>
                <w:lang w:val="sk-SK"/>
              </w:rPr>
            </w:pPr>
            <w:r w:rsidRPr="007A7ADA">
              <w:rPr>
                <w:rFonts w:ascii="Calibri" w:hAnsi="Calibri" w:cs="Arial"/>
                <w:b/>
                <w:lang w:val="sk-SK"/>
              </w:rPr>
              <w:t>Forma financovania</w:t>
            </w:r>
          </w:p>
        </w:tc>
        <w:tc>
          <w:tcPr>
            <w:tcW w:w="3270" w:type="pct"/>
            <w:shd w:val="clear" w:color="auto" w:fill="auto"/>
          </w:tcPr>
          <w:p w14:paraId="6E880147" w14:textId="14D62333" w:rsidR="001F47BB" w:rsidRPr="007A7ADA" w:rsidRDefault="00696A03" w:rsidP="001F47BB">
            <w:pPr>
              <w:contextualSpacing/>
              <w:rPr>
                <w:rFonts w:asciiTheme="minorHAnsi" w:hAnsiTheme="minorHAnsi"/>
                <w:bCs/>
                <w:lang w:val="sk-SK"/>
              </w:rPr>
            </w:pPr>
            <w:r>
              <w:rPr>
                <w:rStyle w:val="normaltextrun"/>
                <w:rFonts w:ascii="Calibri" w:hAnsi="Calibri" w:cs="Calibri"/>
                <w:color w:val="000000"/>
                <w:shd w:val="clear" w:color="auto" w:fill="FFFFFF"/>
              </w:rPr>
              <w:t>1. Grant</w:t>
            </w:r>
            <w:r>
              <w:rPr>
                <w:rStyle w:val="eop"/>
                <w:rFonts w:ascii="Calibri" w:hAnsi="Calibri" w:cs="Calibri"/>
                <w:color w:val="000000"/>
                <w:shd w:val="clear" w:color="auto" w:fill="FFFFFF"/>
              </w:rPr>
              <w:t> </w:t>
            </w:r>
          </w:p>
        </w:tc>
      </w:tr>
    </w:tbl>
    <w:p w14:paraId="49649511" w14:textId="775A0F7B" w:rsidR="009F1668" w:rsidRPr="007A7ADA" w:rsidRDefault="009F1668" w:rsidP="009F1668">
      <w:pPr>
        <w:tabs>
          <w:tab w:val="left" w:pos="995"/>
          <w:tab w:val="left" w:pos="2638"/>
          <w:tab w:val="left" w:pos="4638"/>
          <w:tab w:val="left" w:pos="6640"/>
          <w:tab w:val="left" w:pos="8640"/>
        </w:tabs>
        <w:ind w:right="132"/>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CC60A0" w14:paraId="47A94045" w14:textId="77777777" w:rsidTr="009A1F2A">
        <w:tc>
          <w:tcPr>
            <w:tcW w:w="5000" w:type="pct"/>
            <w:gridSpan w:val="2"/>
            <w:shd w:val="clear" w:color="auto" w:fill="D9D9D9" w:themeFill="background1" w:themeFillShade="D9"/>
          </w:tcPr>
          <w:p w14:paraId="32B793AE" w14:textId="4F4E03CE" w:rsidR="009F1668" w:rsidRPr="007A7ADA" w:rsidRDefault="009F1668" w:rsidP="00612A4E">
            <w:pPr>
              <w:pStyle w:val="Nadpis1"/>
              <w:tabs>
                <w:tab w:val="left" w:pos="709"/>
              </w:tabs>
              <w:spacing w:before="0"/>
              <w:ind w:left="0" w:firstLine="0"/>
              <w:contextualSpacing/>
              <w:rPr>
                <w:rFonts w:ascii="Calibri" w:hAnsi="Calibri" w:cs="Arial"/>
                <w:sz w:val="28"/>
                <w:szCs w:val="28"/>
                <w:lang w:val="sk-SK"/>
              </w:rPr>
            </w:pPr>
            <w:r w:rsidRPr="007A7ADA">
              <w:rPr>
                <w:rFonts w:ascii="Calibri" w:hAnsi="Calibri" w:cs="Arial"/>
                <w:color w:val="0063A2"/>
                <w:sz w:val="28"/>
                <w:szCs w:val="28"/>
                <w:lang w:val="sk-SK"/>
              </w:rPr>
              <w:t>Predpokladaný časový rámec</w:t>
            </w:r>
            <w:r w:rsidR="008B25F2">
              <w:rPr>
                <w:rStyle w:val="Odkaznapoznmkupodiarou"/>
                <w:rFonts w:ascii="Calibri" w:hAnsi="Calibri"/>
                <w:color w:val="0063A2"/>
                <w:sz w:val="28"/>
                <w:szCs w:val="28"/>
                <w:lang w:val="sk-SK"/>
              </w:rPr>
              <w:footnoteReference w:id="14"/>
            </w:r>
          </w:p>
        </w:tc>
      </w:tr>
      <w:tr w:rsidR="009A1F2A" w:rsidRPr="00CC60A0" w14:paraId="06E32D8A" w14:textId="77777777" w:rsidTr="000D4B8F">
        <w:tblPrEx>
          <w:shd w:val="clear" w:color="auto" w:fill="auto"/>
        </w:tblPrEx>
        <w:tc>
          <w:tcPr>
            <w:tcW w:w="1730" w:type="pct"/>
            <w:shd w:val="clear" w:color="auto" w:fill="F2F2F2" w:themeFill="background1" w:themeFillShade="F2"/>
          </w:tcPr>
          <w:p w14:paraId="7F4CF23C" w14:textId="4A9F01D1" w:rsidR="009A1F2A" w:rsidRPr="007A7ADA" w:rsidRDefault="009A1F2A" w:rsidP="007B22D8">
            <w:pPr>
              <w:pStyle w:val="Nadpis1"/>
              <w:spacing w:before="0"/>
              <w:ind w:left="0" w:firstLine="0"/>
              <w:contextualSpacing/>
              <w:jc w:val="both"/>
              <w:rPr>
                <w:rFonts w:ascii="Calibri" w:hAnsi="Calibri" w:cs="Arial"/>
                <w:sz w:val="22"/>
                <w:szCs w:val="22"/>
                <w:lang w:val="sk-SK"/>
              </w:rPr>
            </w:pPr>
            <w:r w:rsidRPr="009A1F2A">
              <w:rPr>
                <w:rFonts w:ascii="Calibri" w:hAnsi="Calibri" w:cs="Arial"/>
                <w:sz w:val="22"/>
                <w:szCs w:val="22"/>
                <w:lang w:val="sk-SK"/>
              </w:rPr>
              <w:t>Dátum vyhlásenia výzvy vo formáte mesiac/rok</w:t>
            </w:r>
          </w:p>
        </w:tc>
        <w:tc>
          <w:tcPr>
            <w:tcW w:w="3270" w:type="pct"/>
            <w:shd w:val="clear" w:color="auto" w:fill="auto"/>
          </w:tcPr>
          <w:p w14:paraId="45F5EF1E" w14:textId="1D4ABDA2" w:rsidR="009A1F2A" w:rsidRPr="00696A03" w:rsidRDefault="00696A03" w:rsidP="000D4B8F">
            <w:pPr>
              <w:pStyle w:val="Nadpis1"/>
              <w:tabs>
                <w:tab w:val="left" w:pos="1000"/>
              </w:tabs>
              <w:spacing w:before="0"/>
              <w:ind w:left="0" w:firstLine="0"/>
              <w:contextualSpacing/>
              <w:rPr>
                <w:rFonts w:ascii="Calibri" w:hAnsi="Calibri" w:cs="Arial"/>
                <w:b w:val="0"/>
                <w:color w:val="FF0000"/>
                <w:sz w:val="22"/>
                <w:szCs w:val="22"/>
                <w:lang w:val="sk-SK"/>
              </w:rPr>
            </w:pPr>
            <w:r w:rsidRPr="00696A03">
              <w:rPr>
                <w:rStyle w:val="normaltextrun"/>
                <w:rFonts w:ascii="Calibri" w:hAnsi="Calibri" w:cs="Calibri"/>
                <w:b w:val="0"/>
                <w:color w:val="000000"/>
                <w:sz w:val="22"/>
                <w:szCs w:val="22"/>
                <w:shd w:val="clear" w:color="auto" w:fill="FFFFFF"/>
              </w:rPr>
              <w:t>05/2024</w:t>
            </w:r>
            <w:r w:rsidRPr="00696A03">
              <w:rPr>
                <w:rStyle w:val="eop"/>
                <w:rFonts w:ascii="Calibri" w:hAnsi="Calibri" w:cs="Calibri"/>
                <w:b w:val="0"/>
                <w:bCs w:val="0"/>
                <w:color w:val="000000"/>
                <w:sz w:val="22"/>
                <w:szCs w:val="22"/>
                <w:shd w:val="clear" w:color="auto" w:fill="FFFFFF"/>
              </w:rPr>
              <w:t> </w:t>
            </w:r>
          </w:p>
        </w:tc>
      </w:tr>
      <w:tr w:rsidR="009F1668" w:rsidRPr="00CC60A0" w14:paraId="5901BBBD" w14:textId="77777777" w:rsidTr="009A1F2A">
        <w:tblPrEx>
          <w:shd w:val="clear" w:color="auto" w:fill="auto"/>
        </w:tblPrEx>
        <w:tc>
          <w:tcPr>
            <w:tcW w:w="1730" w:type="pct"/>
            <w:shd w:val="clear" w:color="auto" w:fill="F2F2F2" w:themeFill="background1" w:themeFillShade="F2"/>
          </w:tcPr>
          <w:p w14:paraId="2CA50EE6" w14:textId="0057A57C" w:rsidR="009F1668" w:rsidRPr="007A7ADA" w:rsidRDefault="008B25F2" w:rsidP="007B22D8">
            <w:pPr>
              <w:pStyle w:val="Nadpis1"/>
              <w:spacing w:before="0"/>
              <w:ind w:left="0" w:firstLine="0"/>
              <w:contextualSpacing/>
              <w:jc w:val="both"/>
              <w:rPr>
                <w:rFonts w:ascii="Calibri" w:hAnsi="Calibri" w:cs="Arial"/>
                <w:sz w:val="22"/>
                <w:szCs w:val="22"/>
                <w:lang w:val="sk-SK"/>
              </w:rPr>
            </w:pPr>
            <w:r w:rsidRPr="008B25F2">
              <w:rPr>
                <w:rFonts w:ascii="Calibri" w:hAnsi="Calibri" w:cs="Arial"/>
                <w:sz w:val="22"/>
                <w:szCs w:val="22"/>
                <w:lang w:val="sk-SK"/>
              </w:rPr>
              <w:t>Predpokladaná doba realizácie NP v mesiacoch</w:t>
            </w:r>
          </w:p>
        </w:tc>
        <w:tc>
          <w:tcPr>
            <w:tcW w:w="3270" w:type="pct"/>
            <w:shd w:val="clear" w:color="auto" w:fill="auto"/>
          </w:tcPr>
          <w:p w14:paraId="533951BE" w14:textId="39D9C442" w:rsidR="009F1668" w:rsidRPr="00696A03" w:rsidRDefault="00696A03" w:rsidP="00BE24BC">
            <w:pPr>
              <w:pStyle w:val="Nadpis1"/>
              <w:tabs>
                <w:tab w:val="left" w:pos="1000"/>
              </w:tabs>
              <w:spacing w:before="0"/>
              <w:ind w:left="0" w:firstLine="0"/>
              <w:contextualSpacing/>
              <w:rPr>
                <w:rFonts w:ascii="Calibri" w:hAnsi="Calibri" w:cs="Arial"/>
                <w:b w:val="0"/>
                <w:color w:val="FF0000"/>
                <w:sz w:val="22"/>
                <w:szCs w:val="22"/>
                <w:lang w:val="sk-SK"/>
              </w:rPr>
            </w:pPr>
            <w:r w:rsidRPr="00696A03">
              <w:rPr>
                <w:rStyle w:val="normaltextrun"/>
                <w:rFonts w:ascii="Calibri" w:hAnsi="Calibri" w:cs="Calibri"/>
                <w:b w:val="0"/>
                <w:color w:val="000000"/>
                <w:sz w:val="22"/>
                <w:szCs w:val="22"/>
                <w:shd w:val="clear" w:color="auto" w:fill="FFFFFF"/>
              </w:rPr>
              <w:t xml:space="preserve">42 </w:t>
            </w:r>
            <w:proofErr w:type="spellStart"/>
            <w:r w:rsidRPr="00696A03">
              <w:rPr>
                <w:rStyle w:val="normaltextrun"/>
                <w:rFonts w:ascii="Calibri" w:hAnsi="Calibri" w:cs="Calibri"/>
                <w:b w:val="0"/>
                <w:color w:val="000000"/>
                <w:sz w:val="22"/>
                <w:szCs w:val="22"/>
                <w:shd w:val="clear" w:color="auto" w:fill="FFFFFF"/>
              </w:rPr>
              <w:t>mesiacov</w:t>
            </w:r>
            <w:proofErr w:type="spellEnd"/>
            <w:r w:rsidRPr="00696A03">
              <w:rPr>
                <w:rStyle w:val="eop"/>
                <w:rFonts w:ascii="Calibri" w:hAnsi="Calibri" w:cs="Calibri"/>
                <w:b w:val="0"/>
                <w:bCs w:val="0"/>
                <w:color w:val="000000"/>
                <w:sz w:val="22"/>
                <w:szCs w:val="22"/>
                <w:shd w:val="clear" w:color="auto" w:fill="FFFFFF"/>
              </w:rPr>
              <w:t> </w:t>
            </w:r>
          </w:p>
        </w:tc>
      </w:tr>
    </w:tbl>
    <w:p w14:paraId="132D66BD" w14:textId="70E208E2" w:rsidR="000D4B8F" w:rsidRDefault="000D4B8F">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5F87930C" w14:textId="0D4BDC68"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b/>
          <w:bCs/>
          <w:color w:val="0063A2"/>
          <w:sz w:val="24"/>
          <w:szCs w:val="24"/>
          <w:lang w:val="sk-SK" w:eastAsia="sk-SK"/>
        </w:rPr>
        <w:t>Zoznam skratiek:</w:t>
      </w:r>
      <w:r w:rsidRPr="000D4B8F">
        <w:rPr>
          <w:rFonts w:ascii="Calibri" w:eastAsia="Times New Roman" w:hAnsi="Calibri" w:cs="Calibri"/>
          <w:color w:val="0063A2"/>
          <w:sz w:val="24"/>
          <w:szCs w:val="24"/>
          <w:lang w:val="sk-SK" w:eastAsia="sk-SK"/>
        </w:rPr>
        <w:t>    </w:t>
      </w:r>
    </w:p>
    <w:p w14:paraId="6F2129F8" w14:textId="1D2E772A" w:rsidR="000D4B8F" w:rsidRPr="000D4B8F" w:rsidRDefault="6470B2C8" w:rsidP="75D99D8F">
      <w:pPr>
        <w:widowControl/>
        <w:autoSpaceDE/>
        <w:autoSpaceDN/>
        <w:textAlignment w:val="baseline"/>
        <w:rPr>
          <w:rFonts w:ascii="Segoe UI" w:eastAsia="Times New Roman" w:hAnsi="Segoe UI" w:cs="Segoe UI"/>
          <w:sz w:val="18"/>
          <w:szCs w:val="18"/>
          <w:lang w:val="sk-SK" w:eastAsia="sk-SK"/>
        </w:rPr>
      </w:pPr>
      <w:r w:rsidRPr="75D99D8F">
        <w:rPr>
          <w:rFonts w:ascii="Calibri" w:eastAsia="Times New Roman" w:hAnsi="Calibri" w:cs="Calibri"/>
          <w:color w:val="000000" w:themeColor="text1"/>
          <w:lang w:val="sk-SK" w:eastAsia="sk-SK"/>
        </w:rPr>
        <w:t>VÚDPaP -  Výskumný ústav detskej psychológie a patopsychológie  </w:t>
      </w:r>
      <w:r w:rsidR="000D4B8F">
        <w:br/>
      </w:r>
      <w:r w:rsidR="7BF2F204" w:rsidRPr="75D99D8F">
        <w:rPr>
          <w:rFonts w:cs="Arial"/>
          <w:color w:val="000000" w:themeColor="text1"/>
          <w:lang w:val="sk-SK"/>
        </w:rPr>
        <w:t>MŠVVM SR</w:t>
      </w:r>
      <w:r w:rsidR="7BF2F204" w:rsidRPr="75D99D8F">
        <w:rPr>
          <w:rFonts w:ascii="Calibri" w:eastAsia="Calibri" w:hAnsi="Calibri" w:cs="Calibri"/>
          <w:lang w:val="sk-SK"/>
        </w:rPr>
        <w:t xml:space="preserve"> </w:t>
      </w:r>
      <w:r w:rsidRPr="75D99D8F">
        <w:rPr>
          <w:rFonts w:ascii="Calibri" w:eastAsia="Times New Roman" w:hAnsi="Calibri" w:cs="Calibri"/>
          <w:color w:val="000000" w:themeColor="text1"/>
          <w:lang w:val="sk-SK" w:eastAsia="sk-SK"/>
        </w:rPr>
        <w:t xml:space="preserve">- </w:t>
      </w:r>
      <w:r w:rsidR="7C40AD6A" w:rsidRPr="75D99D8F">
        <w:rPr>
          <w:rFonts w:ascii="Calibri" w:eastAsia="Times New Roman" w:hAnsi="Calibri" w:cs="Calibri"/>
          <w:color w:val="000000" w:themeColor="text1"/>
          <w:lang w:val="sk-SK" w:eastAsia="sk-SK"/>
        </w:rPr>
        <w:t xml:space="preserve"> Ministerstvo školstva, výskumu, vývoja a mládeže Slovenskej republiky</w:t>
      </w:r>
      <w:r w:rsidR="000D4B8F">
        <w:br/>
      </w:r>
      <w:proofErr w:type="spellStart"/>
      <w:r w:rsidRPr="75D99D8F">
        <w:rPr>
          <w:rFonts w:ascii="Calibri" w:eastAsia="Times New Roman" w:hAnsi="Calibri" w:cs="Calibri"/>
          <w:color w:val="000000" w:themeColor="text1"/>
          <w:lang w:val="sk-SK" w:eastAsia="sk-SK"/>
        </w:rPr>
        <w:t>SPaP</w:t>
      </w:r>
      <w:proofErr w:type="spellEnd"/>
      <w:r w:rsidRPr="75D99D8F">
        <w:rPr>
          <w:rFonts w:ascii="Calibri" w:eastAsia="Times New Roman" w:hAnsi="Calibri" w:cs="Calibri"/>
          <w:color w:val="000000" w:themeColor="text1"/>
          <w:lang w:val="sk-SK" w:eastAsia="sk-SK"/>
        </w:rPr>
        <w:t xml:space="preserve"> - Systém poradenstva a prevencie  </w:t>
      </w:r>
      <w:r w:rsidR="000D4B8F">
        <w:br/>
      </w:r>
      <w:r w:rsidRPr="75D99D8F">
        <w:rPr>
          <w:rFonts w:ascii="Calibri" w:eastAsia="Times New Roman" w:hAnsi="Calibri" w:cs="Calibri"/>
          <w:color w:val="000000" w:themeColor="text1"/>
          <w:lang w:val="sk-SK" w:eastAsia="sk-SK"/>
        </w:rPr>
        <w:t>PZ - Pedagogický zamestnanec   </w:t>
      </w:r>
    </w:p>
    <w:p w14:paraId="6653FD89"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OZ -  Odborný zamestnanec  </w:t>
      </w:r>
      <w:r w:rsidRPr="000D4B8F">
        <w:rPr>
          <w:rFonts w:ascii="Calibri" w:eastAsia="Times New Roman" w:hAnsi="Calibri" w:cs="Calibri"/>
          <w:color w:val="000000"/>
          <w:lang w:val="sk-SK" w:eastAsia="sk-SK"/>
        </w:rPr>
        <w:br/>
        <w:t>ZZ - Zákonní zástupcovia  </w:t>
      </w:r>
    </w:p>
    <w:p w14:paraId="3F326715"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ZPP – Zariadenia v systéme poradenstva a prevencie  </w:t>
      </w:r>
      <w:r w:rsidRPr="000D4B8F">
        <w:rPr>
          <w:rFonts w:ascii="Calibri" w:eastAsia="Times New Roman" w:hAnsi="Calibri" w:cs="Calibri"/>
          <w:color w:val="000000"/>
          <w:lang w:val="sk-SK" w:eastAsia="sk-SK"/>
        </w:rPr>
        <w:br/>
        <w:t>CPP - Centrum poradenstva a prevencie  </w:t>
      </w:r>
      <w:r w:rsidRPr="000D4B8F">
        <w:rPr>
          <w:rFonts w:ascii="Calibri" w:eastAsia="Times New Roman" w:hAnsi="Calibri" w:cs="Calibri"/>
          <w:color w:val="000000"/>
          <w:lang w:val="sk-SK" w:eastAsia="sk-SK"/>
        </w:rPr>
        <w:br/>
        <w:t>ŠCPP - Špecializované centrum poradenstva a prevencie  </w:t>
      </w:r>
      <w:r w:rsidRPr="000D4B8F">
        <w:rPr>
          <w:rFonts w:ascii="Calibri" w:eastAsia="Times New Roman" w:hAnsi="Calibri" w:cs="Calibri"/>
          <w:color w:val="000000"/>
          <w:lang w:val="sk-SK" w:eastAsia="sk-SK"/>
        </w:rPr>
        <w:br/>
        <w:t>ŠPT - Školské podporné tímy  </w:t>
      </w:r>
      <w:r w:rsidRPr="000D4B8F">
        <w:rPr>
          <w:rFonts w:ascii="Calibri" w:eastAsia="Times New Roman" w:hAnsi="Calibri" w:cs="Calibri"/>
          <w:color w:val="000000"/>
          <w:lang w:val="sk-SK" w:eastAsia="sk-SK"/>
        </w:rPr>
        <w:br/>
        <w:t>ŠVZ - Špeciálne výchovné zariadenie  </w:t>
      </w:r>
      <w:r w:rsidRPr="000D4B8F">
        <w:rPr>
          <w:rFonts w:ascii="Calibri" w:eastAsia="Times New Roman" w:hAnsi="Calibri" w:cs="Calibri"/>
          <w:color w:val="000000"/>
          <w:lang w:val="sk-SK" w:eastAsia="sk-SK"/>
        </w:rPr>
        <w:br/>
        <w:t>CDR - Centrum pre deti a rodiny  </w:t>
      </w:r>
    </w:p>
    <w:p w14:paraId="0BA96334"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NIVAM - Národný inštitút vzdelávania a mládeže  </w:t>
      </w:r>
      <w:r w:rsidRPr="000D4B8F">
        <w:rPr>
          <w:rFonts w:ascii="Calibri" w:eastAsia="Times New Roman" w:hAnsi="Calibri" w:cs="Calibri"/>
          <w:color w:val="000000"/>
          <w:lang w:val="sk-SK" w:eastAsia="sk-SK"/>
        </w:rPr>
        <w:br/>
        <w:t>CVTI - Centrum vedecko-technických informácií SR   </w:t>
      </w:r>
    </w:p>
    <w:p w14:paraId="7C4F7BCF"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RVDZ - Rady vlády Slovenskej republiky pre duševné zdravie  </w:t>
      </w:r>
    </w:p>
    <w:p w14:paraId="104D9DB4"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RÚŠS - Regionálny úrad školskej správy  </w:t>
      </w:r>
    </w:p>
    <w:p w14:paraId="0CA7AC47"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RCPU - Regionálne centrá podpory učiteľov  </w:t>
      </w:r>
    </w:p>
    <w:p w14:paraId="1788E7E0"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CVČ - Centrum voľného času  </w:t>
      </w:r>
      <w:r w:rsidRPr="000D4B8F">
        <w:rPr>
          <w:rFonts w:ascii="Calibri" w:eastAsia="Times New Roman" w:hAnsi="Calibri" w:cs="Calibri"/>
          <w:color w:val="000000"/>
          <w:lang w:val="sk-SK" w:eastAsia="sk-SK"/>
        </w:rPr>
        <w:br/>
        <w:t>POO - Plán obnovy a odolnosti  </w:t>
      </w:r>
    </w:p>
    <w:p w14:paraId="7A344C2C"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MVO - Mimovládne organizácie  </w:t>
      </w:r>
    </w:p>
    <w:p w14:paraId="435B1EFB"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 xml:space="preserve">HBSC - </w:t>
      </w:r>
      <w:proofErr w:type="spellStart"/>
      <w:r w:rsidRPr="000D4B8F">
        <w:rPr>
          <w:rFonts w:ascii="Calibri" w:eastAsia="Times New Roman" w:hAnsi="Calibri" w:cs="Calibri"/>
          <w:color w:val="000000"/>
          <w:lang w:val="sk-SK" w:eastAsia="sk-SK"/>
        </w:rPr>
        <w:t>Health</w:t>
      </w:r>
      <w:proofErr w:type="spellEnd"/>
      <w:r w:rsidRPr="000D4B8F">
        <w:rPr>
          <w:rFonts w:ascii="Calibri" w:eastAsia="Times New Roman" w:hAnsi="Calibri" w:cs="Calibri"/>
          <w:color w:val="000000"/>
          <w:lang w:val="sk-SK" w:eastAsia="sk-SK"/>
        </w:rPr>
        <w:t xml:space="preserve"> </w:t>
      </w:r>
      <w:proofErr w:type="spellStart"/>
      <w:r w:rsidRPr="000D4B8F">
        <w:rPr>
          <w:rFonts w:ascii="Calibri" w:eastAsia="Times New Roman" w:hAnsi="Calibri" w:cs="Calibri"/>
          <w:color w:val="000000"/>
          <w:lang w:val="sk-SK" w:eastAsia="sk-SK"/>
        </w:rPr>
        <w:t>Behaviour</w:t>
      </w:r>
      <w:proofErr w:type="spellEnd"/>
      <w:r w:rsidRPr="000D4B8F">
        <w:rPr>
          <w:rFonts w:ascii="Calibri" w:eastAsia="Times New Roman" w:hAnsi="Calibri" w:cs="Calibri"/>
          <w:color w:val="000000"/>
          <w:lang w:val="sk-SK" w:eastAsia="sk-SK"/>
        </w:rPr>
        <w:t xml:space="preserve"> in </w:t>
      </w:r>
      <w:proofErr w:type="spellStart"/>
      <w:r w:rsidRPr="000D4B8F">
        <w:rPr>
          <w:rFonts w:ascii="Calibri" w:eastAsia="Times New Roman" w:hAnsi="Calibri" w:cs="Calibri"/>
          <w:color w:val="000000"/>
          <w:lang w:val="sk-SK" w:eastAsia="sk-SK"/>
        </w:rPr>
        <w:t>School-aged</w:t>
      </w:r>
      <w:proofErr w:type="spellEnd"/>
      <w:r w:rsidRPr="000D4B8F">
        <w:rPr>
          <w:rFonts w:ascii="Calibri" w:eastAsia="Times New Roman" w:hAnsi="Calibri" w:cs="Calibri"/>
          <w:color w:val="000000"/>
          <w:lang w:val="sk-SK" w:eastAsia="sk-SK"/>
        </w:rPr>
        <w:t xml:space="preserve"> </w:t>
      </w:r>
      <w:proofErr w:type="spellStart"/>
      <w:r w:rsidRPr="000D4B8F">
        <w:rPr>
          <w:rFonts w:ascii="Calibri" w:eastAsia="Times New Roman" w:hAnsi="Calibri" w:cs="Calibri"/>
          <w:color w:val="000000"/>
          <w:lang w:val="sk-SK" w:eastAsia="sk-SK"/>
        </w:rPr>
        <w:t>Children</w:t>
      </w:r>
      <w:proofErr w:type="spellEnd"/>
      <w:r w:rsidRPr="000D4B8F">
        <w:rPr>
          <w:rFonts w:ascii="Calibri" w:eastAsia="Times New Roman" w:hAnsi="Calibri" w:cs="Calibri"/>
          <w:color w:val="000000"/>
          <w:lang w:val="sk-SK" w:eastAsia="sk-SK"/>
        </w:rPr>
        <w:t xml:space="preserve"> (Medzinárodná štúdia o zdraví a so zdravím súvisiacom správaní 11-, 13- a 15-ročných školákov)  </w:t>
      </w:r>
    </w:p>
    <w:p w14:paraId="19C06BB6" w14:textId="77777777" w:rsidR="000D4B8F" w:rsidRPr="000D4B8F" w:rsidRDefault="000D4B8F" w:rsidP="000D4B8F">
      <w:pPr>
        <w:widowControl/>
        <w:autoSpaceDE/>
        <w:autoSpaceDN/>
        <w:textAlignment w:val="baseline"/>
        <w:rPr>
          <w:rFonts w:ascii="Segoe UI" w:eastAsia="Times New Roman" w:hAnsi="Segoe UI" w:cs="Segoe UI"/>
          <w:sz w:val="18"/>
          <w:szCs w:val="18"/>
          <w:lang w:val="sk-SK" w:eastAsia="sk-SK"/>
        </w:rPr>
      </w:pPr>
      <w:r w:rsidRPr="000D4B8F">
        <w:rPr>
          <w:rFonts w:ascii="Calibri" w:eastAsia="Times New Roman" w:hAnsi="Calibri" w:cs="Calibri"/>
          <w:color w:val="000000"/>
          <w:lang w:val="sk-SK" w:eastAsia="sk-SK"/>
        </w:rPr>
        <w:t xml:space="preserve">ESPAD - </w:t>
      </w:r>
      <w:proofErr w:type="spellStart"/>
      <w:r w:rsidRPr="000D4B8F">
        <w:rPr>
          <w:rFonts w:ascii="Calibri" w:eastAsia="Times New Roman" w:hAnsi="Calibri" w:cs="Calibri"/>
          <w:color w:val="000000"/>
          <w:lang w:val="sk-SK" w:eastAsia="sk-SK"/>
        </w:rPr>
        <w:t>European</w:t>
      </w:r>
      <w:proofErr w:type="spellEnd"/>
      <w:r w:rsidRPr="000D4B8F">
        <w:rPr>
          <w:rFonts w:ascii="Calibri" w:eastAsia="Times New Roman" w:hAnsi="Calibri" w:cs="Calibri"/>
          <w:color w:val="000000"/>
          <w:lang w:val="sk-SK" w:eastAsia="sk-SK"/>
        </w:rPr>
        <w:t xml:space="preserve"> </w:t>
      </w:r>
      <w:proofErr w:type="spellStart"/>
      <w:r w:rsidRPr="000D4B8F">
        <w:rPr>
          <w:rFonts w:ascii="Calibri" w:eastAsia="Times New Roman" w:hAnsi="Calibri" w:cs="Calibri"/>
          <w:color w:val="000000"/>
          <w:lang w:val="sk-SK" w:eastAsia="sk-SK"/>
        </w:rPr>
        <w:t>School</w:t>
      </w:r>
      <w:proofErr w:type="spellEnd"/>
      <w:r w:rsidRPr="000D4B8F">
        <w:rPr>
          <w:rFonts w:ascii="Calibri" w:eastAsia="Times New Roman" w:hAnsi="Calibri" w:cs="Calibri"/>
          <w:color w:val="000000"/>
          <w:lang w:val="sk-SK" w:eastAsia="sk-SK"/>
        </w:rPr>
        <w:t xml:space="preserve"> </w:t>
      </w:r>
      <w:proofErr w:type="spellStart"/>
      <w:r w:rsidRPr="000D4B8F">
        <w:rPr>
          <w:rFonts w:ascii="Calibri" w:eastAsia="Times New Roman" w:hAnsi="Calibri" w:cs="Calibri"/>
          <w:color w:val="000000"/>
          <w:lang w:val="sk-SK" w:eastAsia="sk-SK"/>
        </w:rPr>
        <w:t>Survey</w:t>
      </w:r>
      <w:proofErr w:type="spellEnd"/>
      <w:r w:rsidRPr="000D4B8F">
        <w:rPr>
          <w:rFonts w:ascii="Calibri" w:eastAsia="Times New Roman" w:hAnsi="Calibri" w:cs="Calibri"/>
          <w:color w:val="000000"/>
          <w:lang w:val="sk-SK" w:eastAsia="sk-SK"/>
        </w:rPr>
        <w:t xml:space="preserve"> Project on </w:t>
      </w:r>
      <w:proofErr w:type="spellStart"/>
      <w:r w:rsidRPr="000D4B8F">
        <w:rPr>
          <w:rFonts w:ascii="Calibri" w:eastAsia="Times New Roman" w:hAnsi="Calibri" w:cs="Calibri"/>
          <w:color w:val="000000"/>
          <w:lang w:val="sk-SK" w:eastAsia="sk-SK"/>
        </w:rPr>
        <w:t>Alcohol</w:t>
      </w:r>
      <w:proofErr w:type="spellEnd"/>
      <w:r w:rsidRPr="000D4B8F">
        <w:rPr>
          <w:rFonts w:ascii="Calibri" w:eastAsia="Times New Roman" w:hAnsi="Calibri" w:cs="Calibri"/>
          <w:color w:val="000000"/>
          <w:lang w:val="sk-SK" w:eastAsia="sk-SK"/>
        </w:rPr>
        <w:t xml:space="preserve"> and </w:t>
      </w:r>
      <w:proofErr w:type="spellStart"/>
      <w:r w:rsidRPr="000D4B8F">
        <w:rPr>
          <w:rFonts w:ascii="Calibri" w:eastAsia="Times New Roman" w:hAnsi="Calibri" w:cs="Calibri"/>
          <w:color w:val="000000"/>
          <w:lang w:val="sk-SK" w:eastAsia="sk-SK"/>
        </w:rPr>
        <w:t>Other</w:t>
      </w:r>
      <w:proofErr w:type="spellEnd"/>
      <w:r w:rsidRPr="000D4B8F">
        <w:rPr>
          <w:rFonts w:ascii="Calibri" w:eastAsia="Times New Roman" w:hAnsi="Calibri" w:cs="Calibri"/>
          <w:color w:val="000000"/>
          <w:lang w:val="sk-SK" w:eastAsia="sk-SK"/>
        </w:rPr>
        <w:t xml:space="preserve"> </w:t>
      </w:r>
      <w:proofErr w:type="spellStart"/>
      <w:r w:rsidRPr="000D4B8F">
        <w:rPr>
          <w:rFonts w:ascii="Calibri" w:eastAsia="Times New Roman" w:hAnsi="Calibri" w:cs="Calibri"/>
          <w:color w:val="000000"/>
          <w:lang w:val="sk-SK" w:eastAsia="sk-SK"/>
        </w:rPr>
        <w:t>Drugs</w:t>
      </w:r>
      <w:proofErr w:type="spellEnd"/>
      <w:r w:rsidRPr="000D4B8F">
        <w:rPr>
          <w:rFonts w:ascii="Calibri" w:eastAsia="Times New Roman" w:hAnsi="Calibri" w:cs="Calibri"/>
          <w:color w:val="000000"/>
          <w:lang w:val="sk-SK" w:eastAsia="sk-SK"/>
        </w:rPr>
        <w:t xml:space="preserve"> (Európsky školský prieskum o alkohole a iných drogách)  </w:t>
      </w:r>
    </w:p>
    <w:p w14:paraId="5EE6CD7E" w14:textId="1A6B0FB4" w:rsidR="000D4B8F" w:rsidRDefault="000D4B8F">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18463D51" w14:textId="59AB067E" w:rsidR="008A540A" w:rsidRDefault="008A540A">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11250736" w14:textId="77777777" w:rsidR="008A540A" w:rsidRDefault="008A540A">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30E5E72D" w14:textId="7EE2704D" w:rsidR="001052E3" w:rsidRDefault="001052E3">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4FFB3AB3" w14:textId="7407C143" w:rsidR="001052E3" w:rsidRDefault="001052E3">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688E182E" w14:textId="2E428BD5" w:rsidR="001052E3" w:rsidRDefault="001052E3">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p w14:paraId="49FB2C2A" w14:textId="77777777" w:rsidR="001052E3" w:rsidRPr="007A7ADA" w:rsidRDefault="001052E3">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CC60A0" w14:paraId="348597D4" w14:textId="77777777" w:rsidTr="32C1541E">
        <w:trPr>
          <w:trHeight w:val="300"/>
        </w:trPr>
        <w:tc>
          <w:tcPr>
            <w:tcW w:w="5000" w:type="pct"/>
            <w:tcBorders>
              <w:bottom w:val="single" w:sz="4" w:space="0" w:color="auto"/>
            </w:tcBorders>
            <w:shd w:val="clear" w:color="auto" w:fill="D9D9D9" w:themeFill="background1" w:themeFillShade="D9"/>
          </w:tcPr>
          <w:p w14:paraId="3ADC67C4" w14:textId="77777777" w:rsidR="00B8332B" w:rsidRPr="007A7ADA" w:rsidRDefault="00A70221" w:rsidP="00612A4E">
            <w:pPr>
              <w:tabs>
                <w:tab w:val="left" w:pos="709"/>
              </w:tabs>
              <w:contextualSpacing/>
              <w:rPr>
                <w:rFonts w:ascii="Calibri" w:hAnsi="Calibri" w:cs="Arial"/>
                <w:b/>
                <w:sz w:val="28"/>
                <w:szCs w:val="28"/>
                <w:lang w:val="sk-SK"/>
              </w:rPr>
            </w:pPr>
            <w:r w:rsidRPr="007A7ADA">
              <w:rPr>
                <w:rFonts w:ascii="Calibri" w:hAnsi="Calibri" w:cs="Arial"/>
                <w:b/>
                <w:color w:val="0063A2"/>
                <w:sz w:val="28"/>
                <w:szCs w:val="28"/>
                <w:lang w:val="sk-SK"/>
              </w:rPr>
              <w:t>Popis</w:t>
            </w:r>
            <w:r w:rsidRPr="007A7ADA">
              <w:rPr>
                <w:rFonts w:ascii="Calibri" w:hAnsi="Calibri" w:cs="Arial"/>
                <w:b/>
                <w:color w:val="0063A2"/>
                <w:spacing w:val="-1"/>
                <w:sz w:val="28"/>
                <w:szCs w:val="28"/>
                <w:lang w:val="sk-SK"/>
              </w:rPr>
              <w:t xml:space="preserve"> </w:t>
            </w:r>
            <w:r w:rsidRPr="007A7ADA">
              <w:rPr>
                <w:rFonts w:ascii="Calibri" w:hAnsi="Calibri" w:cs="Arial"/>
                <w:b/>
                <w:color w:val="0063A2"/>
                <w:sz w:val="28"/>
                <w:szCs w:val="28"/>
                <w:lang w:val="sk-SK"/>
              </w:rPr>
              <w:t>projektu</w:t>
            </w:r>
          </w:p>
        </w:tc>
      </w:tr>
      <w:tr w:rsidR="001D6101" w:rsidRPr="00CC60A0" w14:paraId="213E0C56" w14:textId="77777777" w:rsidTr="32C1541E">
        <w:trPr>
          <w:trHeight w:val="300"/>
        </w:trPr>
        <w:tc>
          <w:tcPr>
            <w:tcW w:w="5000" w:type="pct"/>
            <w:tcBorders>
              <w:bottom w:val="single" w:sz="4" w:space="0" w:color="auto"/>
            </w:tcBorders>
            <w:shd w:val="clear" w:color="auto" w:fill="auto"/>
          </w:tcPr>
          <w:p w14:paraId="041E80C1" w14:textId="77777777" w:rsidR="001D6101" w:rsidRPr="007A7ADA" w:rsidRDefault="001D6101" w:rsidP="0098219D">
            <w:pPr>
              <w:tabs>
                <w:tab w:val="left" w:pos="709"/>
              </w:tabs>
              <w:contextualSpacing/>
              <w:rPr>
                <w:rFonts w:ascii="Calibri" w:hAnsi="Calibri"/>
                <w:b/>
                <w:lang w:val="sk-SK"/>
              </w:rPr>
            </w:pPr>
            <w:r w:rsidRPr="007A7ADA">
              <w:rPr>
                <w:rFonts w:ascii="Calibri" w:hAnsi="Calibri"/>
                <w:b/>
                <w:lang w:val="sk-SK"/>
              </w:rPr>
              <w:t>Stručný popis projektu</w:t>
            </w:r>
          </w:p>
        </w:tc>
      </w:tr>
      <w:tr w:rsidR="00B8332B" w:rsidRPr="00696A03" w14:paraId="1CE68789" w14:textId="77777777" w:rsidTr="32C1541E">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46BF6C3" w14:textId="67CDA58D" w:rsidR="00F060E7" w:rsidRPr="00DF7C9E" w:rsidRDefault="753F0FB4" w:rsidP="7634240B">
            <w:pPr>
              <w:widowControl/>
              <w:autoSpaceDE/>
              <w:autoSpaceDN/>
              <w:jc w:val="both"/>
              <w:textAlignment w:val="baseline"/>
              <w:rPr>
                <w:rFonts w:ascii="Calibri" w:eastAsia="Times New Roman" w:hAnsi="Calibri" w:cs="Calibri"/>
                <w:lang w:val="sk-SK" w:eastAsia="sk-SK"/>
              </w:rPr>
            </w:pPr>
            <w:r w:rsidRPr="7634240B">
              <w:rPr>
                <w:rFonts w:ascii="Calibri" w:eastAsia="Times New Roman" w:hAnsi="Calibri" w:cs="Calibri"/>
                <w:b/>
                <w:bCs/>
                <w:lang w:val="sk-SK" w:eastAsia="sk-SK"/>
              </w:rPr>
              <w:t xml:space="preserve">Zámerom </w:t>
            </w:r>
            <w:r w:rsidRPr="7634240B">
              <w:rPr>
                <w:rFonts w:ascii="Calibri" w:eastAsia="Times New Roman" w:hAnsi="Calibri" w:cs="Calibri"/>
                <w:lang w:val="sk-SK" w:eastAsia="sk-SK"/>
              </w:rPr>
              <w:t xml:space="preserve">národného projektu je prispieť k nastaveniu stratégií a politík na základe potrieb podložených dátami a prispieť k systematickému monitorovaniu efektivity a adresnosti inkluzívnych politík/stratégií/programov/projektov s dopadom na duševné zdravie detí, žiakov a študentov. Počas realizácie NP  po prvýkrát vznikne priestor zaoberať sa v slovenskom kontexte existujúcimi a  </w:t>
            </w:r>
            <w:proofErr w:type="spellStart"/>
            <w:r w:rsidRPr="7634240B">
              <w:rPr>
                <w:rFonts w:ascii="Calibri" w:eastAsia="Times New Roman" w:hAnsi="Calibri" w:cs="Calibri"/>
                <w:lang w:val="sk-SK" w:eastAsia="sk-SK"/>
              </w:rPr>
              <w:t>novozbieranými</w:t>
            </w:r>
            <w:proofErr w:type="spellEnd"/>
            <w:r w:rsidRPr="7634240B">
              <w:rPr>
                <w:rFonts w:ascii="Calibri" w:eastAsia="Times New Roman" w:hAnsi="Calibri" w:cs="Calibri"/>
                <w:lang w:val="sk-SK" w:eastAsia="sk-SK"/>
              </w:rPr>
              <w:t xml:space="preserve"> dátami komplexne, v súvislosti s vývinom detí</w:t>
            </w:r>
            <w:r w:rsidR="136DDB23" w:rsidRPr="7634240B">
              <w:rPr>
                <w:rFonts w:ascii="Calibri" w:eastAsia="Times New Roman" w:hAnsi="Calibri" w:cs="Calibri"/>
                <w:lang w:val="sk-SK" w:eastAsia="sk-SK"/>
              </w:rPr>
              <w:t>, žiakov a študentov</w:t>
            </w:r>
            <w:r w:rsidR="6850CFFA" w:rsidRPr="7634240B">
              <w:rPr>
                <w:rFonts w:ascii="Calibri" w:eastAsia="Times New Roman" w:hAnsi="Calibri" w:cs="Calibri"/>
                <w:lang w:val="sk-SK" w:eastAsia="sk-SK"/>
              </w:rPr>
              <w:t>.</w:t>
            </w:r>
            <w:r w:rsidR="28BF10EE" w:rsidRPr="7634240B">
              <w:rPr>
                <w:rFonts w:ascii="Calibri" w:eastAsia="Times New Roman" w:hAnsi="Calibri" w:cs="Calibri"/>
                <w:lang w:val="sk-SK" w:eastAsia="sk-SK"/>
              </w:rPr>
              <w:t xml:space="preserve"> Procesy zberu dát budú popísané v podrobnej metodológii výskum. </w:t>
            </w:r>
            <w:r w:rsidRPr="7634240B">
              <w:rPr>
                <w:rFonts w:ascii="Calibri" w:eastAsia="Times New Roman" w:hAnsi="Calibri" w:cs="Calibri"/>
                <w:lang w:val="sk-SK" w:eastAsia="sk-SK"/>
              </w:rPr>
              <w:t xml:space="preserve">Reprezentatívne dáta poskytnú ucelený, komplexný pohľad na stav duševného zdravia detí, žiakov a študentov, a  prispejú k tvorbe, vyhodnoteniu a rozvoju preventívnych a intervenčných programov reflektujúcich na zistenia v celoslovenskom obraze a regionálnych obrazov o stave duševného zdravia . NP v dôsledku nastavenia prevencie a intervencie na základe pravidelne zbieraných, vyhodnocovaných a </w:t>
            </w:r>
            <w:r w:rsidR="136EEA85" w:rsidRPr="7634240B">
              <w:rPr>
                <w:rFonts w:ascii="Calibri" w:eastAsia="Times New Roman" w:hAnsi="Calibri" w:cs="Calibri"/>
                <w:lang w:val="sk-SK" w:eastAsia="sk-SK"/>
              </w:rPr>
              <w:t xml:space="preserve">šírených </w:t>
            </w:r>
            <w:r w:rsidRPr="7634240B">
              <w:rPr>
                <w:rFonts w:ascii="Calibri" w:eastAsia="Times New Roman" w:hAnsi="Calibri" w:cs="Calibri"/>
                <w:lang w:val="sk-SK" w:eastAsia="sk-SK"/>
              </w:rPr>
              <w:t xml:space="preserve"> dát prispeje k princípom nastavovania inkluzívnych postupov, procesov, nástrojov a politík v súlade s odporúčaniami Útvaru hodnota za peniaze.  Hlavným výstupom NP bude nastavenie a pilotné overenie systému pravidelného celoslovenského zberu dát a prvá Národná správa o duševnom zdraví detí, žiakov a študentov 2026. Čiastkovými výstupmi budú sekundárne analýzy  dát, z ktorých budú spracované Regionálne obrazy o duševnom zdraví detí, žiakov a študentov a obrazy špecifických skupín. Výstupy prejdú </w:t>
            </w:r>
            <w:r w:rsidRPr="7634240B">
              <w:rPr>
                <w:rFonts w:ascii="Calibri" w:eastAsia="Times New Roman" w:hAnsi="Calibri" w:cs="Calibri"/>
                <w:color w:val="000000" w:themeColor="text1"/>
                <w:lang w:val="sk-SK" w:eastAsia="sk-SK"/>
              </w:rPr>
              <w:t xml:space="preserve"> rezortnými a medzirezortnými konzultáciami; budú </w:t>
            </w:r>
            <w:r w:rsidR="0D6536A9" w:rsidRPr="7634240B">
              <w:rPr>
                <w:rFonts w:ascii="Calibri" w:eastAsia="Times New Roman" w:hAnsi="Calibri" w:cs="Calibri"/>
                <w:lang w:val="sk-SK" w:eastAsia="sk-SK"/>
              </w:rPr>
              <w:t xml:space="preserve">sprostredkované </w:t>
            </w:r>
            <w:r w:rsidRPr="7634240B">
              <w:rPr>
                <w:rFonts w:ascii="Calibri" w:eastAsia="Times New Roman" w:hAnsi="Calibri" w:cs="Calibri"/>
                <w:lang w:val="sk-SK" w:eastAsia="sk-SK"/>
              </w:rPr>
              <w:t>aktérom v oblasti podpory duševného zdravia detí, žiakov, študentov (napr. dotknuté ministerstvá, </w:t>
            </w:r>
            <w:r w:rsidRPr="7634240B">
              <w:rPr>
                <w:rFonts w:ascii="Calibri" w:eastAsia="Times New Roman" w:hAnsi="Calibri" w:cs="Calibri"/>
                <w:color w:val="000000" w:themeColor="text1"/>
                <w:lang w:val="sk-SK" w:eastAsia="sk-SK"/>
              </w:rPr>
              <w:t xml:space="preserve"> školy, zariadenia poradenstva a prevencie, MVO a i.).</w:t>
            </w:r>
            <w:r w:rsidRPr="7634240B">
              <w:rPr>
                <w:rFonts w:ascii="Calibri" w:eastAsia="Times New Roman" w:hAnsi="Calibri" w:cs="Calibri"/>
                <w:lang w:val="sk-SK" w:eastAsia="sk-SK"/>
              </w:rPr>
              <w:t xml:space="preserve">. NP bude mať trvalo udržateľné výstupy prostredníctvom pokračovania pravidelného zberu a vyhodnocovania dát o duševnom zdraví detí/žiakov/študentov a pravidelne vydávanej Národnej správe o duševnom zdraví detí, žiakov a študentov. Správy vydané v roku 2030 a neskôr, budú vyhodnocovať aj mieru progresu/regresu kvality duševného zdravia detí/žiakov/študentov v porovnaní s predchádzajúcou Národnou správou. Výsledky výskumných zistení bude možné využívať pre  </w:t>
            </w:r>
            <w:proofErr w:type="spellStart"/>
            <w:r w:rsidRPr="7634240B">
              <w:rPr>
                <w:rFonts w:ascii="Calibri" w:eastAsia="Times New Roman" w:hAnsi="Calibri" w:cs="Calibri"/>
                <w:lang w:val="sk-SK" w:eastAsia="sk-SK"/>
              </w:rPr>
              <w:t>longitudinálne</w:t>
            </w:r>
            <w:proofErr w:type="spellEnd"/>
            <w:r w:rsidRPr="7634240B">
              <w:rPr>
                <w:rFonts w:ascii="Calibri" w:eastAsia="Times New Roman" w:hAnsi="Calibri" w:cs="Calibri"/>
                <w:lang w:val="sk-SK" w:eastAsia="sk-SK"/>
              </w:rPr>
              <w:t xml:space="preserve"> analýzy.</w:t>
            </w:r>
          </w:p>
        </w:tc>
      </w:tr>
      <w:tr w:rsidR="00B8332B" w:rsidRPr="00CC60A0" w14:paraId="01A9A426" w14:textId="77777777" w:rsidTr="32C1541E">
        <w:trPr>
          <w:trHeight w:val="300"/>
        </w:trPr>
        <w:tc>
          <w:tcPr>
            <w:tcW w:w="5000" w:type="pct"/>
            <w:tcBorders>
              <w:top w:val="single" w:sz="4" w:space="0" w:color="auto"/>
            </w:tcBorders>
            <w:shd w:val="clear" w:color="auto" w:fill="F2F2F2" w:themeFill="background1" w:themeFillShade="F2"/>
          </w:tcPr>
          <w:p w14:paraId="52EA4D70" w14:textId="77777777" w:rsidR="00B8332B" w:rsidRPr="007A7ADA" w:rsidRDefault="00A70221" w:rsidP="003A5666">
            <w:pPr>
              <w:tabs>
                <w:tab w:val="left" w:pos="709"/>
              </w:tabs>
              <w:contextualSpacing/>
              <w:rPr>
                <w:rFonts w:ascii="Calibri" w:hAnsi="Calibri"/>
                <w:b/>
                <w:lang w:val="sk-SK"/>
              </w:rPr>
            </w:pPr>
            <w:r w:rsidRPr="007A7ADA">
              <w:rPr>
                <w:rFonts w:ascii="Calibri" w:hAnsi="Calibri"/>
                <w:b/>
                <w:lang w:val="sk-SK"/>
              </w:rPr>
              <w:t>Popis východiskovej</w:t>
            </w:r>
            <w:r w:rsidRPr="007A7ADA">
              <w:rPr>
                <w:rFonts w:ascii="Calibri" w:hAnsi="Calibri"/>
                <w:b/>
                <w:spacing w:val="-2"/>
                <w:lang w:val="sk-SK"/>
              </w:rPr>
              <w:t xml:space="preserve"> </w:t>
            </w:r>
            <w:r w:rsidRPr="007A7ADA">
              <w:rPr>
                <w:rFonts w:ascii="Calibri" w:hAnsi="Calibri"/>
                <w:b/>
                <w:lang w:val="sk-SK"/>
              </w:rPr>
              <w:t>situácie</w:t>
            </w:r>
          </w:p>
        </w:tc>
      </w:tr>
      <w:tr w:rsidR="00B8332B" w:rsidRPr="00696A03" w14:paraId="40781FE6" w14:textId="77777777" w:rsidTr="32C1541E">
        <w:trPr>
          <w:trHeight w:val="300"/>
        </w:trPr>
        <w:tc>
          <w:tcPr>
            <w:tcW w:w="5000" w:type="pct"/>
            <w:shd w:val="clear" w:color="auto" w:fill="auto"/>
          </w:tcPr>
          <w:p w14:paraId="62A0B847" w14:textId="6E0E3B6B"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b/>
                <w:bCs/>
                <w:lang w:val="sk-SK" w:eastAsia="sk-SK"/>
              </w:rPr>
              <w:t>Kontext národného projektu:</w:t>
            </w:r>
            <w:r w:rsidRPr="00CD7BAF">
              <w:rPr>
                <w:rFonts w:ascii="Calibri" w:eastAsia="Times New Roman" w:hAnsi="Calibri" w:cs="Calibri"/>
                <w:lang w:val="sk-SK" w:eastAsia="sk-SK"/>
              </w:rPr>
              <w:t> </w:t>
            </w:r>
          </w:p>
          <w:p w14:paraId="4ACA5A9D"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w:t>
            </w:r>
          </w:p>
          <w:p w14:paraId="500320E3" w14:textId="52629849" w:rsidR="00CD7BAF" w:rsidRPr="00CD7BAF" w:rsidRDefault="753F0FB4" w:rsidP="00CD7BAF">
            <w:pPr>
              <w:widowControl/>
              <w:autoSpaceDE/>
              <w:autoSpaceDN/>
              <w:jc w:val="both"/>
              <w:textAlignment w:val="baseline"/>
              <w:rPr>
                <w:rFonts w:ascii="Segoe UI" w:eastAsia="Times New Roman" w:hAnsi="Segoe UI" w:cs="Segoe UI"/>
                <w:sz w:val="18"/>
                <w:szCs w:val="18"/>
                <w:lang w:val="sk-SK" w:eastAsia="sk-SK"/>
              </w:rPr>
            </w:pPr>
            <w:r w:rsidRPr="69744672">
              <w:rPr>
                <w:rFonts w:ascii="Calibri" w:eastAsia="Times New Roman" w:hAnsi="Calibri" w:cs="Calibri"/>
                <w:lang w:val="sk-SK" w:eastAsia="sk-SK"/>
              </w:rPr>
              <w:t xml:space="preserve">Na Slovensku </w:t>
            </w:r>
            <w:r w:rsidRPr="69744672">
              <w:rPr>
                <w:rFonts w:ascii="Calibri" w:eastAsia="Times New Roman" w:hAnsi="Calibri" w:cs="Calibri"/>
                <w:b/>
                <w:bCs/>
                <w:lang w:val="sk-SK" w:eastAsia="sk-SK"/>
              </w:rPr>
              <w:t>v súčasnosti neexistuje komplexný národný systém monitoringu duševného zdravia</w:t>
            </w:r>
            <w:r w:rsidRPr="69744672">
              <w:rPr>
                <w:rFonts w:ascii="Calibri" w:eastAsia="Times New Roman" w:hAnsi="Calibri" w:cs="Calibri"/>
                <w:lang w:val="sk-SK" w:eastAsia="sk-SK"/>
              </w:rPr>
              <w:t xml:space="preserve"> detí, žiakov a študentov. Viaceré rezorty a aj jednotlivé štátne a neštátne organizácie síce realizujú </w:t>
            </w:r>
            <w:r w:rsidRPr="69744672">
              <w:rPr>
                <w:rFonts w:ascii="Calibri" w:eastAsia="Times New Roman" w:hAnsi="Calibri" w:cs="Calibri"/>
                <w:b/>
                <w:bCs/>
                <w:lang w:val="sk-SK" w:eastAsia="sk-SK"/>
              </w:rPr>
              <w:t>čiastkové výskumy</w:t>
            </w:r>
            <w:r w:rsidRPr="69744672">
              <w:rPr>
                <w:rFonts w:ascii="Calibri" w:eastAsia="Times New Roman" w:hAnsi="Calibri" w:cs="Calibri"/>
                <w:lang w:val="sk-SK" w:eastAsia="sk-SK"/>
              </w:rPr>
              <w:t xml:space="preserve"> a získavajú dáta </w:t>
            </w:r>
            <w:r w:rsidRPr="69744672">
              <w:rPr>
                <w:rFonts w:ascii="Calibri" w:eastAsia="Times New Roman" w:hAnsi="Calibri" w:cs="Calibri"/>
                <w:b/>
                <w:bCs/>
                <w:lang w:val="sk-SK" w:eastAsia="sk-SK"/>
              </w:rPr>
              <w:t>so zameraním na určité aspekty duševného zdravia</w:t>
            </w:r>
            <w:r w:rsidRPr="69744672">
              <w:rPr>
                <w:rFonts w:ascii="Calibri" w:eastAsia="Times New Roman" w:hAnsi="Calibri" w:cs="Calibri"/>
                <w:lang w:val="sk-SK" w:eastAsia="sk-SK"/>
              </w:rPr>
              <w:t xml:space="preserve"> detí, žiakov a študentov, </w:t>
            </w:r>
            <w:r w:rsidRPr="69744672">
              <w:rPr>
                <w:rFonts w:ascii="Calibri" w:eastAsia="Times New Roman" w:hAnsi="Calibri" w:cs="Calibri"/>
                <w:b/>
                <w:bCs/>
                <w:lang w:val="sk-SK" w:eastAsia="sk-SK"/>
              </w:rPr>
              <w:t>avšak generované dáta nevytvárajú komplexný obraz o ich potrebách.</w:t>
            </w:r>
            <w:r w:rsidRPr="69744672">
              <w:rPr>
                <w:rFonts w:ascii="Calibri" w:eastAsia="Times New Roman" w:hAnsi="Calibri" w:cs="Calibri"/>
                <w:lang w:val="sk-SK" w:eastAsia="sk-SK"/>
              </w:rPr>
              <w:t xml:space="preserve"> Či už sú to národné vedecké projekty základného alebo aplikovaného výskumu realizované v rezorte školstva (napr. KEGA, VEGA, APVV), medzinárodné vedecké projekty z dostupných grantových schém (napr. COST a i.) alebo zber dát týkajúcich sa cieľovej skupiny detí, žiakov a študentov z iných rezortov, nedochádza k zberu dát celoplošne a koordinovane. </w:t>
            </w:r>
            <w:r w:rsidRPr="69744672">
              <w:rPr>
                <w:rFonts w:ascii="Calibri" w:eastAsia="Times New Roman" w:hAnsi="Calibri" w:cs="Calibri"/>
                <w:b/>
                <w:bCs/>
                <w:lang w:val="sk-SK" w:eastAsia="sk-SK"/>
              </w:rPr>
              <w:t>Čiastkové výsledky sa vzájomne neprepájajú, čo vedie k neprehľadnosti alebo duplicite a dôsledkom je strata informácii a príležitostí využiť ich pre nastavenie efektívnych politík.</w:t>
            </w:r>
            <w:r w:rsidRPr="69744672">
              <w:rPr>
                <w:rFonts w:ascii="Calibri" w:eastAsia="Times New Roman" w:hAnsi="Calibri" w:cs="Calibri"/>
                <w:lang w:val="sk-SK" w:eastAsia="sk-SK"/>
              </w:rPr>
              <w:t xml:space="preserve"> Po pandémii </w:t>
            </w:r>
            <w:proofErr w:type="spellStart"/>
            <w:r w:rsidRPr="69744672">
              <w:rPr>
                <w:rFonts w:ascii="Calibri" w:eastAsia="Times New Roman" w:hAnsi="Calibri" w:cs="Calibri"/>
                <w:lang w:val="sk-SK" w:eastAsia="sk-SK"/>
              </w:rPr>
              <w:t>koronavírusu</w:t>
            </w:r>
            <w:proofErr w:type="spellEnd"/>
            <w:r w:rsidRPr="69744672">
              <w:rPr>
                <w:rFonts w:ascii="Calibri" w:eastAsia="Times New Roman" w:hAnsi="Calibri" w:cs="Calibri"/>
                <w:lang w:val="sk-SK" w:eastAsia="sk-SK"/>
              </w:rPr>
              <w:t xml:space="preserve"> sa na celosvetovej aj národnej úrovni hovorí o “zhoršení” stavu duševného zdravia detí, žiakov a študentov, avšak nakoľko nedisponujeme tzv. "dátami 0", nie sme schopní na národnej, alebo vo vzťahu k medzinárodnej úrovni, určiť mieru zhoršenia a dopady. “Zhoršenie” stavu duševného zdravia je často posudzované na základe návštevnosti internetových liniek, online poradní, nárastu intervencií u psychológov. Táto evidencia však nie  je dostatočná pre objektívne posúdenie stavu, či zhoršenia stavu duševného zdravia detí</w:t>
            </w:r>
            <w:r w:rsidR="0AE7E797" w:rsidRPr="69744672">
              <w:rPr>
                <w:rFonts w:ascii="Calibri" w:eastAsia="Times New Roman" w:hAnsi="Calibri" w:cs="Calibri"/>
                <w:lang w:val="sk-SK" w:eastAsia="sk-SK"/>
              </w:rPr>
              <w:t xml:space="preserve">, žiakov a študentov </w:t>
            </w:r>
            <w:r w:rsidRPr="69744672">
              <w:rPr>
                <w:rFonts w:ascii="Calibri" w:eastAsia="Times New Roman" w:hAnsi="Calibri" w:cs="Calibri"/>
                <w:lang w:val="sk-SK" w:eastAsia="sk-SK"/>
              </w:rPr>
              <w:t xml:space="preserve"> na Slovensku, nakoľko nezachytáva reprezentatívnu vzorku a taktiež preto, že do samotného počtu návštev liniek či poradní vstupujú aj iné faktory, ako napr. napr. nárast kapacít či </w:t>
            </w:r>
            <w:proofErr w:type="spellStart"/>
            <w:r w:rsidRPr="69744672">
              <w:rPr>
                <w:rFonts w:ascii="Calibri" w:eastAsia="Times New Roman" w:hAnsi="Calibri" w:cs="Calibri"/>
                <w:lang w:val="sk-SK" w:eastAsia="sk-SK"/>
              </w:rPr>
              <w:t>vizibility</w:t>
            </w:r>
            <w:proofErr w:type="spellEnd"/>
            <w:r w:rsidRPr="69744672">
              <w:rPr>
                <w:rFonts w:ascii="Calibri" w:eastAsia="Times New Roman" w:hAnsi="Calibri" w:cs="Calibri"/>
                <w:lang w:val="sk-SK" w:eastAsia="sk-SK"/>
              </w:rPr>
              <w:t xml:space="preserve"> samotných liniek. </w:t>
            </w:r>
          </w:p>
          <w:p w14:paraId="231174DD"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w:t>
            </w:r>
          </w:p>
          <w:p w14:paraId="6FBD184D"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xml:space="preserve">Systém poradenstva a prevencie zasahuje </w:t>
            </w:r>
            <w:r w:rsidRPr="00CD7BAF">
              <w:rPr>
                <w:rFonts w:ascii="Calibri" w:eastAsia="Times New Roman" w:hAnsi="Calibri" w:cs="Calibri"/>
                <w:i/>
                <w:iCs/>
                <w:lang w:val="sk-SK" w:eastAsia="sk-SK"/>
              </w:rPr>
              <w:t>(nielen)</w:t>
            </w:r>
            <w:r w:rsidRPr="00CD7BAF">
              <w:rPr>
                <w:rFonts w:ascii="Calibri" w:eastAsia="Times New Roman" w:hAnsi="Calibri" w:cs="Calibri"/>
                <w:lang w:val="sk-SK" w:eastAsia="sk-SK"/>
              </w:rPr>
              <w:t xml:space="preserve"> cieľovú skupinu detí, žiakov a študentov, pričom významne  intervenčne </w:t>
            </w:r>
            <w:r w:rsidRPr="00CD7BAF">
              <w:rPr>
                <w:rFonts w:ascii="Calibri" w:eastAsia="Times New Roman" w:hAnsi="Calibri" w:cs="Calibri"/>
                <w:i/>
                <w:iCs/>
                <w:lang w:val="sk-SK" w:eastAsia="sk-SK"/>
              </w:rPr>
              <w:t>(psychologicky, výchovne a sociálne)</w:t>
            </w:r>
            <w:r w:rsidRPr="00CD7BAF">
              <w:rPr>
                <w:rFonts w:ascii="Calibri" w:eastAsia="Times New Roman" w:hAnsi="Calibri" w:cs="Calibri"/>
                <w:lang w:val="sk-SK" w:eastAsia="sk-SK"/>
              </w:rPr>
              <w:t xml:space="preserve"> pôsobí na duševné zdravie. P</w:t>
            </w:r>
            <w:r w:rsidRPr="00CD7BAF">
              <w:rPr>
                <w:rFonts w:ascii="Calibri" w:eastAsia="Times New Roman" w:hAnsi="Calibri" w:cs="Calibri"/>
                <w:color w:val="333333"/>
                <w:lang w:val="sk-SK" w:eastAsia="sk-SK"/>
              </w:rPr>
              <w:t>reto je nevyhnutné identifikovať nástroje, obsah, vytvoriť model a následne aj pravidelne realizovať dlhodobý a celoplošný zber a vyhodnotenie dát o duševnom zdraví detí, žiakov a študentov a to od nástupu do MŠ, ako začiatku prípravy na povolanie, až po ukončenie prípravy na povolanie (vzdelávania) </w:t>
            </w:r>
          </w:p>
          <w:p w14:paraId="445A2FE4"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lastRenderedPageBreak/>
              <w:t>Analýza syntetizovaných triedených dát o duševnom zdraví a zber absentujúcich dát o duševnom zdraví z oblasti kognitívneho, emocionálneho, sociálneho a vzdelávacieho vývinu prináša jedinečnú možnosť využitia dát ako východiskového stavu pre strategické analytické dokumenty, správy, tvorbu prognostických modelov či realizáciu konkrétnych praktických opatrení smerujúcich ku skvalitňovaniu a dostupnosti poradenskej činnosti ako jednej z oblastí podpory duševného zdravia.  </w:t>
            </w:r>
          </w:p>
          <w:p w14:paraId="52EC29A6" w14:textId="2B79146B" w:rsidR="00CD7BAF" w:rsidRPr="00CD7BAF" w:rsidRDefault="3B81777B" w:rsidP="00CD7BAF">
            <w:pPr>
              <w:widowControl/>
              <w:autoSpaceDE/>
              <w:autoSpaceDN/>
              <w:jc w:val="both"/>
              <w:textAlignment w:val="baseline"/>
              <w:rPr>
                <w:rFonts w:ascii="Segoe UI" w:eastAsia="Times New Roman" w:hAnsi="Segoe UI" w:cs="Segoe UI"/>
                <w:sz w:val="18"/>
                <w:szCs w:val="18"/>
                <w:lang w:val="sk-SK" w:eastAsia="sk-SK"/>
              </w:rPr>
            </w:pPr>
            <w:r w:rsidRPr="75D99D8F">
              <w:rPr>
                <w:rFonts w:ascii="Calibri" w:eastAsia="Times New Roman" w:hAnsi="Calibri" w:cs="Calibri"/>
                <w:lang w:val="sk-SK" w:eastAsia="sk-SK"/>
              </w:rPr>
              <w:t xml:space="preserve">Týmto spôsobom získané a ďalej spracované dáta sú nevyhnutné pre to, aby priority, opatrenia a odborné činnosti v systéme poradenstva a prevencie boli nastavené efektívne - z hľadiska ich obsahov, ale aj cieleného využívania financií a ľudských </w:t>
            </w:r>
            <w:proofErr w:type="spellStart"/>
            <w:r w:rsidRPr="75D99D8F">
              <w:rPr>
                <w:rFonts w:ascii="Calibri" w:eastAsia="Times New Roman" w:hAnsi="Calibri" w:cs="Calibri"/>
                <w:lang w:val="sk-SK" w:eastAsia="sk-SK"/>
              </w:rPr>
              <w:t>zdrojov.</w:t>
            </w:r>
            <w:r w:rsidRPr="75D99D8F">
              <w:rPr>
                <w:rFonts w:eastAsia="Times New Roman" w:cs="Arial"/>
                <w:lang w:val="sk-SK" w:eastAsia="sk-SK"/>
              </w:rPr>
              <w:t>￼</w:t>
            </w:r>
            <w:r w:rsidRPr="75D99D8F">
              <w:rPr>
                <w:rFonts w:ascii="Calibri" w:eastAsia="Times New Roman" w:hAnsi="Calibri" w:cs="Calibri"/>
                <w:sz w:val="17"/>
                <w:szCs w:val="17"/>
                <w:vertAlign w:val="superscript"/>
                <w:lang w:val="sk-SK" w:eastAsia="sk-SK"/>
              </w:rPr>
              <w:t>i</w:t>
            </w:r>
            <w:proofErr w:type="spellEnd"/>
            <w:r w:rsidRPr="75D99D8F">
              <w:rPr>
                <w:rFonts w:eastAsia="Times New Roman" w:cs="Arial"/>
                <w:lang w:val="sk-SK" w:eastAsia="sk-SK"/>
              </w:rPr>
              <w:t>￼</w:t>
            </w:r>
            <w:r w:rsidRPr="75D99D8F">
              <w:rPr>
                <w:rFonts w:ascii="Calibri" w:eastAsia="Times New Roman" w:hAnsi="Calibri" w:cs="Calibri"/>
                <w:lang w:val="sk-SK" w:eastAsia="sk-SK"/>
              </w:rPr>
              <w:t>. Zabez</w:t>
            </w:r>
            <w:r w:rsidRPr="75D99D8F">
              <w:rPr>
                <w:rFonts w:ascii="Calibri" w:eastAsia="Times New Roman" w:hAnsi="Calibri" w:cs="Calibri"/>
                <w:color w:val="333333"/>
                <w:lang w:val="sk-SK" w:eastAsia="sk-SK"/>
              </w:rPr>
              <w:t xml:space="preserve">pečíme tak podmienky pre tzv. "prax založenú na dôkazoch", resp. "výskumom riadenú prax" (angl. </w:t>
            </w:r>
            <w:proofErr w:type="spellStart"/>
            <w:r w:rsidRPr="75D99D8F">
              <w:rPr>
                <w:rFonts w:ascii="Calibri" w:eastAsia="Times New Roman" w:hAnsi="Calibri" w:cs="Calibri"/>
                <w:color w:val="333333"/>
                <w:lang w:val="sk-SK" w:eastAsia="sk-SK"/>
              </w:rPr>
              <w:t>evidence</w:t>
            </w:r>
            <w:proofErr w:type="spellEnd"/>
            <w:r w:rsidRPr="75D99D8F">
              <w:rPr>
                <w:rFonts w:ascii="Calibri" w:eastAsia="Times New Roman" w:hAnsi="Calibri" w:cs="Calibri"/>
                <w:color w:val="333333"/>
                <w:lang w:val="sk-SK" w:eastAsia="sk-SK"/>
              </w:rPr>
              <w:t xml:space="preserve"> </w:t>
            </w:r>
            <w:proofErr w:type="spellStart"/>
            <w:r w:rsidRPr="75D99D8F">
              <w:rPr>
                <w:rFonts w:ascii="Calibri" w:eastAsia="Times New Roman" w:hAnsi="Calibri" w:cs="Calibri"/>
                <w:color w:val="333333"/>
                <w:lang w:val="sk-SK" w:eastAsia="sk-SK"/>
              </w:rPr>
              <w:t>based</w:t>
            </w:r>
            <w:proofErr w:type="spellEnd"/>
            <w:r w:rsidRPr="75D99D8F">
              <w:rPr>
                <w:rFonts w:ascii="Calibri" w:eastAsia="Times New Roman" w:hAnsi="Calibri" w:cs="Calibri"/>
                <w:color w:val="333333"/>
                <w:lang w:val="sk-SK" w:eastAsia="sk-SK"/>
              </w:rPr>
              <w:t xml:space="preserve"> </w:t>
            </w:r>
            <w:proofErr w:type="spellStart"/>
            <w:r w:rsidRPr="75D99D8F">
              <w:rPr>
                <w:rFonts w:ascii="Calibri" w:eastAsia="Times New Roman" w:hAnsi="Calibri" w:cs="Calibri"/>
                <w:color w:val="333333"/>
                <w:lang w:val="sk-SK" w:eastAsia="sk-SK"/>
              </w:rPr>
              <w:t>practice</w:t>
            </w:r>
            <w:proofErr w:type="spellEnd"/>
            <w:r w:rsidRPr="75D99D8F">
              <w:rPr>
                <w:rFonts w:ascii="Calibri" w:eastAsia="Times New Roman" w:hAnsi="Calibri" w:cs="Calibri"/>
                <w:color w:val="333333"/>
                <w:lang w:val="sk-SK" w:eastAsia="sk-SK"/>
              </w:rPr>
              <w:t xml:space="preserve">) ktorá </w:t>
            </w:r>
            <w:r w:rsidRPr="75D99D8F">
              <w:rPr>
                <w:rFonts w:ascii="Calibri" w:eastAsia="Times New Roman" w:hAnsi="Calibri" w:cs="Calibri"/>
                <w:b/>
                <w:bCs/>
                <w:color w:val="333333"/>
                <w:lang w:val="sk-SK" w:eastAsia="sk-SK"/>
              </w:rPr>
              <w:t xml:space="preserve">kladie dôraz na súlad výskumom zistených potrieb a realizovaných intervencií </w:t>
            </w:r>
            <w:r w:rsidRPr="75D99D8F">
              <w:rPr>
                <w:rFonts w:ascii="Calibri" w:eastAsia="Times New Roman" w:hAnsi="Calibri" w:cs="Calibri"/>
                <w:color w:val="333333"/>
                <w:lang w:val="sk-SK" w:eastAsia="sk-SK"/>
              </w:rPr>
              <w:t xml:space="preserve">a </w:t>
            </w:r>
            <w:r w:rsidRPr="75D99D8F">
              <w:rPr>
                <w:rFonts w:ascii="Calibri" w:eastAsia="Times New Roman" w:hAnsi="Calibri" w:cs="Calibri"/>
                <w:b/>
                <w:bCs/>
                <w:color w:val="333333"/>
                <w:lang w:val="sk-SK" w:eastAsia="sk-SK"/>
              </w:rPr>
              <w:t>systémový, na dátach založený prístup</w:t>
            </w:r>
            <w:r w:rsidRPr="75D99D8F">
              <w:rPr>
                <w:rFonts w:ascii="Calibri" w:eastAsia="Times New Roman" w:hAnsi="Calibri" w:cs="Calibri"/>
                <w:color w:val="333333"/>
                <w:lang w:val="sk-SK" w:eastAsia="sk-SK"/>
              </w:rPr>
              <w:t xml:space="preserve"> (angl. </w:t>
            </w:r>
            <w:proofErr w:type="spellStart"/>
            <w:r w:rsidRPr="75D99D8F">
              <w:rPr>
                <w:rFonts w:ascii="Calibri" w:eastAsia="Times New Roman" w:hAnsi="Calibri" w:cs="Calibri"/>
                <w:color w:val="333333"/>
                <w:lang w:val="sk-SK" w:eastAsia="sk-SK"/>
              </w:rPr>
              <w:t>data</w:t>
            </w:r>
            <w:proofErr w:type="spellEnd"/>
            <w:r w:rsidRPr="75D99D8F">
              <w:rPr>
                <w:rFonts w:ascii="Calibri" w:eastAsia="Times New Roman" w:hAnsi="Calibri" w:cs="Calibri"/>
                <w:color w:val="333333"/>
                <w:lang w:val="sk-SK" w:eastAsia="sk-SK"/>
              </w:rPr>
              <w:t xml:space="preserve"> </w:t>
            </w:r>
            <w:proofErr w:type="spellStart"/>
            <w:r w:rsidRPr="75D99D8F">
              <w:rPr>
                <w:rFonts w:ascii="Calibri" w:eastAsia="Times New Roman" w:hAnsi="Calibri" w:cs="Calibri"/>
                <w:color w:val="333333"/>
                <w:lang w:val="sk-SK" w:eastAsia="sk-SK"/>
              </w:rPr>
              <w:t>driven</w:t>
            </w:r>
            <w:proofErr w:type="spellEnd"/>
            <w:r w:rsidRPr="75D99D8F">
              <w:rPr>
                <w:rFonts w:ascii="Calibri" w:eastAsia="Times New Roman" w:hAnsi="Calibri" w:cs="Calibri"/>
                <w:color w:val="333333"/>
                <w:lang w:val="sk-SK" w:eastAsia="sk-SK"/>
              </w:rPr>
              <w:t>) pre oblasť poradenstva a prevencie/duševného zdravia detí</w:t>
            </w:r>
            <w:r w:rsidR="60DBB2E8" w:rsidRPr="75D99D8F">
              <w:rPr>
                <w:rFonts w:ascii="Calibri" w:eastAsia="Times New Roman" w:hAnsi="Calibri" w:cs="Calibri"/>
                <w:color w:val="333333"/>
                <w:lang w:val="sk-SK" w:eastAsia="sk-SK"/>
              </w:rPr>
              <w:t>, žiakov a študentov</w:t>
            </w:r>
          </w:p>
          <w:p w14:paraId="04C37A9C"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eastAsia="Times New Roman" w:cs="Arial"/>
                <w:color w:val="548DD4"/>
                <w:sz w:val="20"/>
                <w:szCs w:val="20"/>
                <w:lang w:val="sk-SK" w:eastAsia="sk-SK"/>
              </w:rPr>
              <w:t> </w:t>
            </w:r>
          </w:p>
          <w:p w14:paraId="5A4356DC" w14:textId="77777777" w:rsidR="00CD7BAF" w:rsidRPr="00DF7C9E" w:rsidRDefault="00CD7BAF" w:rsidP="007A43D3">
            <w:pPr>
              <w:widowControl/>
              <w:numPr>
                <w:ilvl w:val="0"/>
                <w:numId w:val="13"/>
              </w:numPr>
              <w:autoSpaceDE/>
              <w:autoSpaceDN/>
              <w:ind w:left="-75" w:firstLine="0"/>
              <w:jc w:val="both"/>
              <w:textAlignment w:val="baseline"/>
              <w:rPr>
                <w:rFonts w:ascii="Calibri" w:eastAsia="Times New Roman" w:hAnsi="Calibri" w:cs="Calibri"/>
                <w:sz w:val="20"/>
                <w:szCs w:val="20"/>
                <w:lang w:val="sk-SK" w:eastAsia="sk-SK"/>
              </w:rPr>
            </w:pPr>
            <w:r w:rsidRPr="00DF7C9E">
              <w:rPr>
                <w:rFonts w:ascii="Calibri" w:eastAsia="Times New Roman" w:hAnsi="Calibri" w:cs="Calibri"/>
                <w:b/>
                <w:bCs/>
                <w:sz w:val="20"/>
                <w:szCs w:val="20"/>
                <w:lang w:val="sk-SK" w:eastAsia="sk-SK"/>
              </w:rPr>
              <w:t>Relevancia k východiskovým dokumentom </w:t>
            </w:r>
            <w:r w:rsidRPr="00DF7C9E">
              <w:rPr>
                <w:rFonts w:ascii="Calibri" w:eastAsia="Times New Roman" w:hAnsi="Calibri" w:cs="Calibri"/>
                <w:sz w:val="20"/>
                <w:szCs w:val="20"/>
                <w:lang w:val="sk-SK" w:eastAsia="sk-SK"/>
              </w:rPr>
              <w:t> </w:t>
            </w:r>
          </w:p>
          <w:p w14:paraId="0B676D05" w14:textId="3AE699B5" w:rsidR="00CD7BAF" w:rsidRPr="00CD7BAF" w:rsidRDefault="00CD7BAF" w:rsidP="00FF3557">
            <w:pPr>
              <w:widowControl/>
              <w:autoSpaceDE/>
              <w:autoSpaceDN/>
              <w:ind w:left="345" w:hanging="420"/>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548DD4"/>
                <w:sz w:val="20"/>
                <w:szCs w:val="20"/>
                <w:lang w:val="sk-SK" w:eastAsia="sk-SK"/>
              </w:rPr>
              <w:t> </w:t>
            </w:r>
          </w:p>
          <w:p w14:paraId="19CE00FB"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5B23D9D3">
              <w:rPr>
                <w:rFonts w:ascii="Calibri" w:eastAsia="Times New Roman" w:hAnsi="Calibri" w:cs="Calibri"/>
                <w:color w:val="000000" w:themeColor="text1"/>
                <w:lang w:val="sk-SK" w:eastAsia="sk-SK"/>
              </w:rPr>
              <w:t xml:space="preserve">Zámer projektu reaguje na jednu z deklarovaných súčasných výziev zmienenú v </w:t>
            </w:r>
            <w:r w:rsidRPr="5B23D9D3">
              <w:rPr>
                <w:rFonts w:ascii="Calibri" w:eastAsia="Times New Roman" w:hAnsi="Calibri" w:cs="Calibri"/>
                <w:b/>
                <w:bCs/>
                <w:color w:val="000000" w:themeColor="text1"/>
                <w:lang w:val="sk-SK" w:eastAsia="sk-SK"/>
              </w:rPr>
              <w:t>Pláne obnovy a odolnosti (</w:t>
            </w:r>
            <w:proofErr w:type="spellStart"/>
            <w:r w:rsidRPr="5B23D9D3">
              <w:rPr>
                <w:rFonts w:ascii="Calibri" w:eastAsia="Times New Roman" w:hAnsi="Calibri" w:cs="Calibri"/>
                <w:b/>
                <w:bCs/>
                <w:color w:val="000000" w:themeColor="text1"/>
                <w:lang w:val="sk-SK" w:eastAsia="sk-SK"/>
              </w:rPr>
              <w:t>Kompent</w:t>
            </w:r>
            <w:proofErr w:type="spellEnd"/>
            <w:r w:rsidRPr="5B23D9D3">
              <w:rPr>
                <w:rFonts w:ascii="Calibri" w:eastAsia="Times New Roman" w:hAnsi="Calibri" w:cs="Calibri"/>
                <w:b/>
                <w:bCs/>
                <w:color w:val="000000" w:themeColor="text1"/>
                <w:lang w:val="sk-SK" w:eastAsia="sk-SK"/>
              </w:rPr>
              <w:t xml:space="preserve"> 6, Reforma 3 - Reforma systému poradenstva a prevencie a zabezpečenie systematického zberu dát v oblasti podpory duševného zdravia detí, žiakov a študentov)</w:t>
            </w:r>
            <w:r w:rsidRPr="5B23D9D3">
              <w:rPr>
                <w:rFonts w:ascii="Calibri" w:eastAsia="Times New Roman" w:hAnsi="Calibri" w:cs="Calibri"/>
                <w:color w:val="000000" w:themeColor="text1"/>
                <w:lang w:val="sk-SK" w:eastAsia="sk-SK"/>
              </w:rPr>
              <w:t>, ktorou je absencia dát o duševnom zdraví detí, žiakov, študentov. Absencia komplexného systému monitoringu duševného zdravia vytvára tzv. „slepé miesta“ v štátnych politikách rezortu školstva a ďalších dotknutých rezortov (zdravotníctvo; práca, sociálne veci a rodina; regionálny rozvoj) a spôsobuje nedostatočne včas identifikované prekážky vo výchove, vzdelávaní, v starostlivosti o zdravie a nedostatočné zabezpečenie minimálnej kvality života dieťaťa garantovanej štátom.  </w:t>
            </w:r>
          </w:p>
          <w:p w14:paraId="0F085E73"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000000"/>
                <w:lang w:val="sk-SK" w:eastAsia="sk-SK"/>
              </w:rPr>
              <w:t>Zámer národného projektu zároveň nadväzuje na európsku a medzinárodnú prax a odporúčania uvedené v strategických dokumentoch etablovaných medzinárodných organizácií, ktorých je Slovenská republika členom. </w:t>
            </w:r>
          </w:p>
          <w:p w14:paraId="4F1C1D45"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000000"/>
                <w:lang w:val="sk-SK" w:eastAsia="sk-SK"/>
              </w:rPr>
              <w:t xml:space="preserve">Európska Komisia vo svojom </w:t>
            </w:r>
            <w:r w:rsidRPr="00CD7BAF">
              <w:rPr>
                <w:rFonts w:ascii="Calibri" w:eastAsia="Times New Roman" w:hAnsi="Calibri" w:cs="Calibri"/>
                <w:b/>
                <w:bCs/>
                <w:color w:val="000000"/>
                <w:lang w:val="sk-SK" w:eastAsia="sk-SK"/>
              </w:rPr>
              <w:t xml:space="preserve">oznámení o komplexnom prístupe k duševnému zdraviu </w:t>
            </w:r>
            <w:r w:rsidRPr="00CD7BAF">
              <w:rPr>
                <w:rFonts w:ascii="Calibri" w:eastAsia="Times New Roman" w:hAnsi="Calibri" w:cs="Calibri"/>
                <w:color w:val="000000"/>
                <w:lang w:val="sk-SK" w:eastAsia="sk-SK"/>
              </w:rPr>
              <w:t>(vydanom v júni 2023) uvádza, že pre uľahčenie prijímania informovaných rozhodnutí je potrebné skvalitniť zber a monitorovanie údajov. V tomto zmysle by sa mali “vypracovať nové štatistiky a ukazovatele, ktoré by sa postupne začlenili do tvorby politík tak, aby bolo možné zohľadniť otázky, ako napríklad nerovnosti, fyzické a duševné zdravie a posúdiť vplyv opatrení a možnosti financovania. Pomôže to monitorovať pokrok pri zlepšovaní životných podmienok, uľahčiť komunikáciu o politických výzvach a možnostiach ich riešenia spôsobom zameraným na ľudí a planétu”</w:t>
            </w:r>
            <w:r w:rsidRPr="00CD7BAF">
              <w:rPr>
                <w:rFonts w:ascii="Calibri" w:eastAsia="Times New Roman" w:hAnsi="Calibri" w:cs="Calibri"/>
                <w:color w:val="000000"/>
                <w:sz w:val="17"/>
                <w:szCs w:val="17"/>
                <w:vertAlign w:val="superscript"/>
                <w:lang w:val="sk-SK" w:eastAsia="sk-SK"/>
              </w:rPr>
              <w:t>1</w:t>
            </w:r>
            <w:r w:rsidRPr="00CD7BAF">
              <w:rPr>
                <w:rFonts w:ascii="Calibri" w:eastAsia="Times New Roman" w:hAnsi="Calibri" w:cs="Calibri"/>
                <w:color w:val="000000"/>
                <w:lang w:val="sk-SK" w:eastAsia="sk-SK"/>
              </w:rPr>
              <w:t>. V nadväznosti na oznámenie je vo vzťahu k zhromažďovaniu údajov o duševnom zdraví jednou z plánovaných hlavných iniciatív Komisie zabezpečiť, aby európsky prieskum zdravia formou rozhovoru (EHIS) zahŕňal dodatočné údaje o duševnom zdraví s cieľom zabezpečiť dôkladné monitorovanie a hodnotenie pokroku v oblasti duševného zdravia v celej EÚ (</w:t>
            </w:r>
            <w:proofErr w:type="spellStart"/>
            <w:r w:rsidRPr="00CD7BAF">
              <w:rPr>
                <w:rFonts w:ascii="Calibri" w:eastAsia="Times New Roman" w:hAnsi="Calibri" w:cs="Calibri"/>
                <w:color w:val="000000"/>
                <w:lang w:val="sk-SK" w:eastAsia="sk-SK"/>
              </w:rPr>
              <w:t>flagship</w:t>
            </w:r>
            <w:proofErr w:type="spellEnd"/>
            <w:r w:rsidRPr="00CD7BAF">
              <w:rPr>
                <w:rFonts w:ascii="Calibri" w:eastAsia="Times New Roman" w:hAnsi="Calibri" w:cs="Calibri"/>
                <w:color w:val="000000"/>
                <w:lang w:val="sk-SK" w:eastAsia="sk-SK"/>
              </w:rPr>
              <w:t xml:space="preserve"> </w:t>
            </w:r>
            <w:proofErr w:type="spellStart"/>
            <w:r w:rsidRPr="00CD7BAF">
              <w:rPr>
                <w:rFonts w:ascii="Calibri" w:eastAsia="Times New Roman" w:hAnsi="Calibri" w:cs="Calibri"/>
                <w:color w:val="000000"/>
                <w:lang w:val="sk-SK" w:eastAsia="sk-SK"/>
              </w:rPr>
              <w:t>initiative</w:t>
            </w:r>
            <w:proofErr w:type="spellEnd"/>
            <w:r w:rsidRPr="00CD7BAF">
              <w:rPr>
                <w:rFonts w:ascii="Calibri" w:eastAsia="Times New Roman" w:hAnsi="Calibri" w:cs="Calibri"/>
                <w:color w:val="000000"/>
                <w:lang w:val="sk-SK" w:eastAsia="sk-SK"/>
              </w:rPr>
              <w:t xml:space="preserve"> 17). </w:t>
            </w:r>
          </w:p>
          <w:p w14:paraId="049BC274"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000000"/>
                <w:lang w:val="sk-SK" w:eastAsia="sk-SK"/>
              </w:rPr>
              <w:t xml:space="preserve">Na prístup k starostlivosti o duševné zdravie založený na dátach poukazuje Svetová zdravotnícka organizácia (WHO) v </w:t>
            </w:r>
            <w:r w:rsidRPr="00CD7BAF">
              <w:rPr>
                <w:rFonts w:ascii="Calibri" w:eastAsia="Times New Roman" w:hAnsi="Calibri" w:cs="Calibri"/>
                <w:b/>
                <w:bCs/>
                <w:color w:val="000000"/>
                <w:lang w:val="sk-SK" w:eastAsia="sk-SK"/>
              </w:rPr>
              <w:t>Komplexnom akčnom pláne na roky 2013-2030</w:t>
            </w:r>
            <w:r w:rsidRPr="00CD7BAF">
              <w:rPr>
                <w:rFonts w:ascii="Calibri" w:eastAsia="Times New Roman" w:hAnsi="Calibri" w:cs="Calibri"/>
                <w:color w:val="000000"/>
                <w:lang w:val="sk-SK" w:eastAsia="sk-SK"/>
              </w:rPr>
              <w:t>, v ktorom predstavuje “posilnenie informačných systémov a výskumu v oblasti duševného zdravia” jeden zo štyroch hlavných cieľov akčného plánu. WHO zdôrazňuje dôležitosť dostupnosti relevantných informácií a výskumu pri plánovaní a vyhodnocovaní politík a opatrení,</w:t>
            </w:r>
            <w:r w:rsidRPr="00CD7BAF">
              <w:rPr>
                <w:rFonts w:ascii="Calibri" w:eastAsia="Times New Roman" w:hAnsi="Calibri" w:cs="Calibri"/>
                <w:color w:val="000000"/>
                <w:u w:val="single"/>
                <w:lang w:val="sk-SK" w:eastAsia="sk-SK"/>
              </w:rPr>
              <w:t xml:space="preserve"> aby</w:t>
            </w:r>
            <w:r w:rsidRPr="00CD7BAF">
              <w:rPr>
                <w:rFonts w:ascii="Calibri" w:eastAsia="Times New Roman" w:hAnsi="Calibri" w:cs="Calibri"/>
                <w:color w:val="000000"/>
                <w:lang w:val="sk-SK" w:eastAsia="sk-SK"/>
              </w:rPr>
              <w:t xml:space="preserve"> vychádzali z dôkazov (z </w:t>
            </w:r>
            <w:proofErr w:type="spellStart"/>
            <w:r w:rsidRPr="00CD7BAF">
              <w:rPr>
                <w:rFonts w:ascii="Calibri" w:eastAsia="Times New Roman" w:hAnsi="Calibri" w:cs="Calibri"/>
                <w:color w:val="000000"/>
                <w:lang w:val="sk-SK" w:eastAsia="sk-SK"/>
              </w:rPr>
              <w:t>ang</w:t>
            </w:r>
            <w:proofErr w:type="spellEnd"/>
            <w:r w:rsidRPr="00CD7BAF">
              <w:rPr>
                <w:rFonts w:ascii="Calibri" w:eastAsia="Times New Roman" w:hAnsi="Calibri" w:cs="Calibri"/>
                <w:color w:val="000000"/>
                <w:lang w:val="sk-SK" w:eastAsia="sk-SK"/>
              </w:rPr>
              <w:t xml:space="preserve">. </w:t>
            </w:r>
            <w:proofErr w:type="spellStart"/>
            <w:r w:rsidRPr="00CD7BAF">
              <w:rPr>
                <w:rFonts w:ascii="Calibri" w:eastAsia="Times New Roman" w:hAnsi="Calibri" w:cs="Calibri"/>
                <w:color w:val="000000"/>
                <w:lang w:val="sk-SK" w:eastAsia="sk-SK"/>
              </w:rPr>
              <w:t>evidence</w:t>
            </w:r>
            <w:proofErr w:type="spellEnd"/>
            <w:r w:rsidRPr="00CD7BAF">
              <w:rPr>
                <w:rFonts w:ascii="Calibri" w:eastAsia="Times New Roman" w:hAnsi="Calibri" w:cs="Calibri"/>
                <w:color w:val="000000"/>
                <w:lang w:val="sk-SK" w:eastAsia="sk-SK"/>
              </w:rPr>
              <w:t>) a osvedčených postupov, a adekvátnym a finančne efektívnym spôsobom reagovali na potreby a priority v oblasti duševného zdravia. </w:t>
            </w:r>
          </w:p>
          <w:p w14:paraId="7EBA698D" w14:textId="77777777" w:rsidR="00DF7C9E" w:rsidRDefault="00CD7BAF" w:rsidP="00CD7BAF">
            <w:pPr>
              <w:widowControl/>
              <w:autoSpaceDE/>
              <w:autoSpaceDN/>
              <w:jc w:val="both"/>
              <w:textAlignment w:val="baseline"/>
              <w:rPr>
                <w:rFonts w:ascii="Calibri" w:eastAsia="Times New Roman" w:hAnsi="Calibri" w:cs="Calibri"/>
                <w:color w:val="000000"/>
                <w:lang w:val="sk-SK" w:eastAsia="sk-SK"/>
              </w:rPr>
            </w:pPr>
            <w:r w:rsidRPr="00CD7BAF">
              <w:rPr>
                <w:rFonts w:ascii="Calibri" w:eastAsia="Times New Roman" w:hAnsi="Calibri" w:cs="Calibri"/>
                <w:color w:val="000000"/>
                <w:lang w:val="sk-SK" w:eastAsia="sk-SK"/>
              </w:rPr>
              <w:t xml:space="preserve">Na dôležitosť zhromažďovania údajov o duševnom zdraví osôb so zdravotným postihnutím odkazuje aj </w:t>
            </w:r>
            <w:r w:rsidRPr="00CD7BAF">
              <w:rPr>
                <w:rFonts w:ascii="Calibri" w:eastAsia="Times New Roman" w:hAnsi="Calibri" w:cs="Calibri"/>
                <w:b/>
                <w:bCs/>
                <w:color w:val="000000"/>
                <w:lang w:val="sk-SK" w:eastAsia="sk-SK"/>
              </w:rPr>
              <w:t>Dohovor OSN o právach osôb so zdravotným postihnutím</w:t>
            </w:r>
            <w:r w:rsidRPr="00CD7BAF">
              <w:rPr>
                <w:rFonts w:ascii="Calibri" w:eastAsia="Times New Roman" w:hAnsi="Calibri" w:cs="Calibri"/>
                <w:color w:val="000000"/>
                <w:lang w:val="sk-SK" w:eastAsia="sk-SK"/>
              </w:rPr>
              <w:t>, ktorý pre Slovenskú republiku nadobudol platnosť už v roku 2010.  V článku 31 dohovoru sa “zmluvné strany zaväzujú zhromažďovať príslušné informácie vrátane štatistických a výskumných údajov, aby mohli formulovať a uplatňovať politiku na vykonávanie tohto dohovoru.” Napĺňanie tohto záväzku predpokladá potrebu dostupnosti aktuálnych dát na základe pravidelného monitorovania (aj duševného zdravia jednotlivcov).</w:t>
            </w:r>
          </w:p>
          <w:p w14:paraId="667F7C35" w14:textId="27C474CD"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p>
          <w:p w14:paraId="43CCF391" w14:textId="77777777" w:rsidR="00CD7BAF" w:rsidRPr="00CD7BAF" w:rsidRDefault="00CD7BAF" w:rsidP="00CD7BAF">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b/>
                <w:bCs/>
                <w:lang w:val="sk-SK" w:eastAsia="sk-SK"/>
              </w:rPr>
              <w:t>Odkazy na dokumenty:</w:t>
            </w:r>
            <w:r w:rsidRPr="00CD7BAF">
              <w:rPr>
                <w:rFonts w:ascii="Calibri" w:eastAsia="Times New Roman" w:hAnsi="Calibri" w:cs="Calibri"/>
                <w:lang w:val="sk-SK" w:eastAsia="sk-SK"/>
              </w:rPr>
              <w:t> </w:t>
            </w:r>
          </w:p>
          <w:p w14:paraId="28A8D440" w14:textId="77777777" w:rsidR="00CD7BAF" w:rsidRPr="001B4CC5" w:rsidRDefault="00CD7BAF" w:rsidP="007A43D3">
            <w:pPr>
              <w:pStyle w:val="Odsekzoznamu"/>
              <w:widowControl/>
              <w:numPr>
                <w:ilvl w:val="0"/>
                <w:numId w:val="40"/>
              </w:numPr>
              <w:autoSpaceDE/>
              <w:autoSpaceDN/>
              <w:textAlignment w:val="baseline"/>
              <w:rPr>
                <w:lang w:val="sk-SK" w:eastAsia="sk-SK"/>
              </w:rPr>
            </w:pPr>
            <w:proofErr w:type="spellStart"/>
            <w:r w:rsidRPr="001B4CC5">
              <w:rPr>
                <w:rFonts w:ascii="Calibri" w:hAnsi="Calibri" w:cs="Calibri"/>
                <w:lang w:val="sk-SK" w:eastAsia="sk-SK"/>
              </w:rPr>
              <w:t>Comprehensive</w:t>
            </w:r>
            <w:proofErr w:type="spellEnd"/>
            <w:r w:rsidRPr="001B4CC5">
              <w:rPr>
                <w:rFonts w:ascii="Calibri" w:hAnsi="Calibri" w:cs="Calibri"/>
                <w:lang w:val="sk-SK" w:eastAsia="sk-SK"/>
              </w:rPr>
              <w:t xml:space="preserve"> </w:t>
            </w:r>
            <w:proofErr w:type="spellStart"/>
            <w:r w:rsidRPr="001B4CC5">
              <w:rPr>
                <w:rFonts w:ascii="Calibri" w:hAnsi="Calibri" w:cs="Calibri"/>
                <w:color w:val="000000"/>
                <w:lang w:val="sk-SK" w:eastAsia="sk-SK"/>
              </w:rPr>
              <w:t>mental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action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plan</w:t>
            </w:r>
            <w:proofErr w:type="spellEnd"/>
            <w:r w:rsidRPr="001B4CC5">
              <w:rPr>
                <w:rFonts w:ascii="Calibri" w:hAnsi="Calibri" w:cs="Calibri"/>
                <w:color w:val="000000"/>
                <w:lang w:val="sk-SK" w:eastAsia="sk-SK"/>
              </w:rPr>
              <w:t xml:space="preserve"> 2013–2030. </w:t>
            </w:r>
            <w:proofErr w:type="spellStart"/>
            <w:r w:rsidRPr="001B4CC5">
              <w:rPr>
                <w:rFonts w:ascii="Calibri" w:hAnsi="Calibri" w:cs="Calibri"/>
                <w:color w:val="000000"/>
                <w:lang w:val="sk-SK" w:eastAsia="sk-SK"/>
              </w:rPr>
              <w:t>Geneva</w:t>
            </w:r>
            <w:proofErr w:type="spellEnd"/>
            <w:r w:rsidRPr="001B4CC5">
              <w:rPr>
                <w:rFonts w:ascii="Calibri" w:hAnsi="Calibri" w:cs="Calibri"/>
                <w:b/>
                <w:bCs/>
                <w:color w:val="000000"/>
                <w:lang w:val="sk-SK" w:eastAsia="sk-SK"/>
              </w:rPr>
              <w:t xml:space="preserve">: </w:t>
            </w:r>
            <w:proofErr w:type="spellStart"/>
            <w:r w:rsidRPr="001B4CC5">
              <w:rPr>
                <w:rFonts w:ascii="Calibri" w:hAnsi="Calibri" w:cs="Calibri"/>
                <w:color w:val="000000"/>
                <w:lang w:val="sk-SK" w:eastAsia="sk-SK"/>
              </w:rPr>
              <w:t>World</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Organization</w:t>
            </w:r>
            <w:proofErr w:type="spellEnd"/>
            <w:r w:rsidRPr="001B4CC5">
              <w:rPr>
                <w:rFonts w:ascii="Calibri" w:hAnsi="Calibri" w:cs="Calibri"/>
                <w:color w:val="000000"/>
                <w:lang w:val="sk-SK" w:eastAsia="sk-SK"/>
              </w:rPr>
              <w:t xml:space="preserve">; 2021. </w:t>
            </w:r>
            <w:proofErr w:type="spellStart"/>
            <w:r w:rsidRPr="001B4CC5">
              <w:rPr>
                <w:rFonts w:ascii="Calibri" w:hAnsi="Calibri" w:cs="Calibri"/>
                <w:color w:val="000000"/>
                <w:lang w:val="sk-SK" w:eastAsia="sk-SK"/>
              </w:rPr>
              <w:t>Licence</w:t>
            </w:r>
            <w:proofErr w:type="spellEnd"/>
            <w:r w:rsidRPr="001B4CC5">
              <w:rPr>
                <w:rFonts w:ascii="Calibri" w:hAnsi="Calibri" w:cs="Calibri"/>
                <w:color w:val="000000"/>
                <w:lang w:val="sk-SK" w:eastAsia="sk-SK"/>
              </w:rPr>
              <w:t xml:space="preserve">: CC BY-NC-SA 3.0 IGO. Dostupné na </w:t>
            </w:r>
            <w:hyperlink r:id="rId13" w:tgtFrame="_blank" w:history="1">
              <w:r w:rsidRPr="001B4CC5">
                <w:rPr>
                  <w:rFonts w:ascii="Calibri" w:hAnsi="Calibri" w:cs="Calibri"/>
                  <w:color w:val="0000FF"/>
                  <w:u w:val="single"/>
                  <w:lang w:val="sk-SK" w:eastAsia="sk-SK"/>
                </w:rPr>
                <w:t>https://www.who.int/publications/i/item/9789240031029</w:t>
              </w:r>
            </w:hyperlink>
            <w:r w:rsidRPr="001B4CC5">
              <w:rPr>
                <w:rFonts w:ascii="Calibri" w:hAnsi="Calibri" w:cs="Calibri"/>
                <w:color w:val="000000"/>
                <w:lang w:val="sk-SK" w:eastAsia="sk-SK"/>
              </w:rPr>
              <w:t>   </w:t>
            </w:r>
          </w:p>
          <w:p w14:paraId="6FE3552B" w14:textId="77777777" w:rsidR="00CD7BAF" w:rsidRPr="001B4CC5" w:rsidRDefault="00CD7BAF" w:rsidP="007A43D3">
            <w:pPr>
              <w:pStyle w:val="Odsekzoznamu"/>
              <w:widowControl/>
              <w:numPr>
                <w:ilvl w:val="0"/>
                <w:numId w:val="40"/>
              </w:numPr>
              <w:autoSpaceDE/>
              <w:autoSpaceDN/>
              <w:textAlignment w:val="baseline"/>
              <w:rPr>
                <w:rFonts w:ascii="Calibri" w:hAnsi="Calibri" w:cs="Calibri"/>
                <w:lang w:val="sk-SK" w:eastAsia="sk-SK"/>
              </w:rPr>
            </w:pPr>
            <w:proofErr w:type="spellStart"/>
            <w:r w:rsidRPr="001B4CC5">
              <w:rPr>
                <w:rFonts w:ascii="Calibri" w:hAnsi="Calibri" w:cs="Calibri"/>
                <w:lang w:val="sk-SK" w:eastAsia="sk-SK"/>
              </w:rPr>
              <w:t>Communication</w:t>
            </w:r>
            <w:proofErr w:type="spellEnd"/>
            <w:r w:rsidRPr="001B4CC5">
              <w:rPr>
                <w:rFonts w:ascii="Calibri" w:hAnsi="Calibri" w:cs="Calibri"/>
                <w:lang w:val="sk-SK" w:eastAsia="sk-SK"/>
              </w:rPr>
              <w:t xml:space="preserve"> </w:t>
            </w:r>
            <w:proofErr w:type="spellStart"/>
            <w:r w:rsidRPr="001B4CC5">
              <w:rPr>
                <w:rFonts w:ascii="Calibri" w:hAnsi="Calibri" w:cs="Calibri"/>
                <w:color w:val="000000"/>
                <w:lang w:val="sk-SK" w:eastAsia="sk-SK"/>
              </w:rPr>
              <w:t>from</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Commission</w:t>
            </w:r>
            <w:proofErr w:type="spellEnd"/>
            <w:r w:rsidRPr="001B4CC5">
              <w:rPr>
                <w:rFonts w:ascii="Calibri" w:hAnsi="Calibri" w:cs="Calibri"/>
                <w:color w:val="000000"/>
                <w:lang w:val="sk-SK" w:eastAsia="sk-SK"/>
              </w:rPr>
              <w:t xml:space="preserve"> to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European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Parliament</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Council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European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Economic</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Social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Committee</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Committee</w:t>
            </w:r>
            <w:proofErr w:type="spellEnd"/>
            <w:r w:rsidRPr="001B4CC5">
              <w:rPr>
                <w:rFonts w:ascii="Calibri" w:hAnsi="Calibri" w:cs="Calibri"/>
                <w:color w:val="000000"/>
                <w:lang w:val="sk-SK" w:eastAsia="sk-SK"/>
              </w:rPr>
              <w:t xml:space="preserve"> of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Regions</w:t>
            </w:r>
            <w:proofErr w:type="spellEnd"/>
            <w:r w:rsidRPr="001B4CC5">
              <w:rPr>
                <w:rFonts w:ascii="Calibri" w:hAnsi="Calibri" w:cs="Calibri"/>
                <w:color w:val="000000"/>
                <w:lang w:val="sk-SK" w:eastAsia="sk-SK"/>
              </w:rPr>
              <w:t xml:space="preserve"> on a </w:t>
            </w:r>
            <w:proofErr w:type="spellStart"/>
            <w:r w:rsidRPr="001B4CC5">
              <w:rPr>
                <w:rFonts w:ascii="Calibri" w:hAnsi="Calibri" w:cs="Calibri"/>
                <w:color w:val="000000"/>
                <w:lang w:val="sk-SK" w:eastAsia="sk-SK"/>
              </w:rPr>
              <w:t>comprehensive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approach</w:t>
            </w:r>
            <w:proofErr w:type="spellEnd"/>
            <w:r w:rsidRPr="001B4CC5">
              <w:rPr>
                <w:rFonts w:ascii="Calibri" w:hAnsi="Calibri" w:cs="Calibri"/>
                <w:color w:val="000000"/>
                <w:lang w:val="sk-SK" w:eastAsia="sk-SK"/>
              </w:rPr>
              <w:t xml:space="preserve"> to </w:t>
            </w:r>
            <w:proofErr w:type="spellStart"/>
            <w:r w:rsidRPr="001B4CC5">
              <w:rPr>
                <w:rFonts w:ascii="Calibri" w:hAnsi="Calibri" w:cs="Calibri"/>
                <w:color w:val="000000"/>
                <w:lang w:val="sk-SK" w:eastAsia="sk-SK"/>
              </w:rPr>
              <w:t>mental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lastRenderedPageBreak/>
              <w:t>European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Commission</w:t>
            </w:r>
            <w:proofErr w:type="spellEnd"/>
            <w:r w:rsidRPr="001B4CC5">
              <w:rPr>
                <w:rFonts w:ascii="Calibri" w:hAnsi="Calibri" w:cs="Calibri"/>
                <w:color w:val="000000"/>
                <w:lang w:val="sk-SK" w:eastAsia="sk-SK"/>
              </w:rPr>
              <w:t xml:space="preserve">, 7 </w:t>
            </w:r>
            <w:proofErr w:type="spellStart"/>
            <w:r w:rsidRPr="001B4CC5">
              <w:rPr>
                <w:rFonts w:ascii="Calibri" w:hAnsi="Calibri" w:cs="Calibri"/>
                <w:color w:val="000000"/>
                <w:lang w:val="sk-SK" w:eastAsia="sk-SK"/>
              </w:rPr>
              <w:t>June</w:t>
            </w:r>
            <w:proofErr w:type="spellEnd"/>
            <w:r w:rsidRPr="001B4CC5">
              <w:rPr>
                <w:rFonts w:ascii="Calibri" w:hAnsi="Calibri" w:cs="Calibri"/>
                <w:color w:val="000000"/>
                <w:lang w:val="sk-SK" w:eastAsia="sk-SK"/>
              </w:rPr>
              <w:t xml:space="preserve"> 2023. Dostupné na </w:t>
            </w:r>
            <w:hyperlink r:id="rId14" w:tgtFrame="_blank" w:history="1">
              <w:r w:rsidRPr="001B4CC5">
                <w:rPr>
                  <w:rFonts w:ascii="Calibri" w:hAnsi="Calibri" w:cs="Calibri"/>
                  <w:color w:val="0000FF"/>
                  <w:u w:val="single"/>
                  <w:lang w:val="sk-SK" w:eastAsia="sk-SK"/>
                </w:rPr>
                <w:t>https://health.ec.europa.eu/publications/comprehensive-approach-mental-health_en</w:t>
              </w:r>
            </w:hyperlink>
            <w:r w:rsidRPr="001B4CC5">
              <w:rPr>
                <w:rFonts w:ascii="Calibri" w:hAnsi="Calibri" w:cs="Calibri"/>
                <w:color w:val="000000"/>
                <w:lang w:val="sk-SK" w:eastAsia="sk-SK"/>
              </w:rPr>
              <w:t>  </w:t>
            </w:r>
          </w:p>
          <w:p w14:paraId="7F473C1E" w14:textId="77777777" w:rsidR="00CD7BAF" w:rsidRPr="001B4CC5" w:rsidRDefault="00CD7BAF" w:rsidP="007A43D3">
            <w:pPr>
              <w:pStyle w:val="Odsekzoznamu"/>
              <w:widowControl/>
              <w:numPr>
                <w:ilvl w:val="0"/>
                <w:numId w:val="14"/>
              </w:numPr>
              <w:autoSpaceDE/>
              <w:autoSpaceDN/>
              <w:textAlignment w:val="baseline"/>
              <w:rPr>
                <w:rFonts w:cs="Arial"/>
                <w:lang w:val="sk-SK" w:eastAsia="sk-SK"/>
              </w:rPr>
            </w:pPr>
            <w:r w:rsidRPr="001B4CC5">
              <w:rPr>
                <w:rFonts w:ascii="Calibri" w:hAnsi="Calibri" w:cs="Calibri"/>
                <w:lang w:val="sk-SK" w:eastAsia="sk-SK"/>
              </w:rPr>
              <w:t xml:space="preserve">UN General </w:t>
            </w:r>
            <w:proofErr w:type="spellStart"/>
            <w:r w:rsidRPr="001B4CC5">
              <w:rPr>
                <w:rFonts w:ascii="Calibri" w:hAnsi="Calibri" w:cs="Calibri"/>
                <w:lang w:val="sk-SK" w:eastAsia="sk-SK"/>
              </w:rPr>
              <w:t>Assembly</w:t>
            </w:r>
            <w:proofErr w:type="spellEnd"/>
            <w:r w:rsidRPr="001B4CC5">
              <w:rPr>
                <w:rFonts w:ascii="Calibri" w:hAnsi="Calibri" w:cs="Calibri"/>
                <w:lang w:val="sk-SK" w:eastAsia="sk-SK"/>
              </w:rPr>
              <w:t xml:space="preserve">, </w:t>
            </w:r>
            <w:proofErr w:type="spellStart"/>
            <w:r w:rsidRPr="001B4CC5">
              <w:rPr>
                <w:rFonts w:ascii="Calibri" w:hAnsi="Calibri" w:cs="Calibri"/>
                <w:lang w:val="sk-SK" w:eastAsia="sk-SK"/>
              </w:rPr>
              <w:t>Convention</w:t>
            </w:r>
            <w:proofErr w:type="spellEnd"/>
            <w:r w:rsidRPr="001B4CC5">
              <w:rPr>
                <w:rFonts w:ascii="Calibri" w:hAnsi="Calibri" w:cs="Calibri"/>
                <w:lang w:val="sk-SK" w:eastAsia="sk-SK"/>
              </w:rPr>
              <w:t xml:space="preserve"> on </w:t>
            </w:r>
            <w:proofErr w:type="spellStart"/>
            <w:r w:rsidRPr="001B4CC5">
              <w:rPr>
                <w:rFonts w:ascii="Calibri" w:hAnsi="Calibri" w:cs="Calibri"/>
                <w:lang w:val="sk-SK" w:eastAsia="sk-SK"/>
              </w:rPr>
              <w:t>the</w:t>
            </w:r>
            <w:proofErr w:type="spellEnd"/>
            <w:r w:rsidRPr="001B4CC5">
              <w:rPr>
                <w:rFonts w:ascii="Calibri" w:hAnsi="Calibri" w:cs="Calibri"/>
                <w:lang w:val="sk-SK" w:eastAsia="sk-SK"/>
              </w:rPr>
              <w:t xml:space="preserve"> </w:t>
            </w:r>
            <w:proofErr w:type="spellStart"/>
            <w:r w:rsidRPr="001B4CC5">
              <w:rPr>
                <w:rFonts w:ascii="Calibri" w:hAnsi="Calibri" w:cs="Calibri"/>
                <w:lang w:val="sk-SK" w:eastAsia="sk-SK"/>
              </w:rPr>
              <w:t>Rights</w:t>
            </w:r>
            <w:proofErr w:type="spellEnd"/>
            <w:r w:rsidRPr="001B4CC5">
              <w:rPr>
                <w:rFonts w:ascii="Calibri" w:hAnsi="Calibri" w:cs="Calibri"/>
                <w:lang w:val="sk-SK" w:eastAsia="sk-SK"/>
              </w:rPr>
              <w:t xml:space="preserve"> of </w:t>
            </w:r>
            <w:proofErr w:type="spellStart"/>
            <w:r w:rsidRPr="001B4CC5">
              <w:rPr>
                <w:rFonts w:ascii="Calibri" w:hAnsi="Calibri" w:cs="Calibri"/>
                <w:lang w:val="sk-SK" w:eastAsia="sk-SK"/>
              </w:rPr>
              <w:t>Persons</w:t>
            </w:r>
            <w:proofErr w:type="spellEnd"/>
            <w:r w:rsidRPr="001B4CC5">
              <w:rPr>
                <w:rFonts w:ascii="Calibri" w:hAnsi="Calibri" w:cs="Calibri"/>
                <w:lang w:val="sk-SK" w:eastAsia="sk-SK"/>
              </w:rPr>
              <w:t xml:space="preserve"> </w:t>
            </w:r>
            <w:proofErr w:type="spellStart"/>
            <w:r w:rsidRPr="001B4CC5">
              <w:rPr>
                <w:rFonts w:ascii="Calibri" w:hAnsi="Calibri" w:cs="Calibri"/>
                <w:lang w:val="sk-SK" w:eastAsia="sk-SK"/>
              </w:rPr>
              <w:t>with</w:t>
            </w:r>
            <w:proofErr w:type="spellEnd"/>
            <w:r w:rsidRPr="001B4CC5">
              <w:rPr>
                <w:rFonts w:ascii="Calibri" w:hAnsi="Calibri" w:cs="Calibri"/>
                <w:lang w:val="sk-SK" w:eastAsia="sk-SK"/>
              </w:rPr>
              <w:t xml:space="preserve"> </w:t>
            </w:r>
            <w:proofErr w:type="spellStart"/>
            <w:r w:rsidRPr="001B4CC5">
              <w:rPr>
                <w:rFonts w:ascii="Calibri" w:hAnsi="Calibri" w:cs="Calibri"/>
                <w:lang w:val="sk-SK" w:eastAsia="sk-SK"/>
              </w:rPr>
              <w:t>Disabilities</w:t>
            </w:r>
            <w:proofErr w:type="spellEnd"/>
            <w:r w:rsidRPr="001B4CC5">
              <w:rPr>
                <w:rFonts w:ascii="Calibri" w:hAnsi="Calibri" w:cs="Calibri"/>
                <w:lang w:val="sk-SK" w:eastAsia="sk-SK"/>
              </w:rPr>
              <w:t xml:space="preserve"> : </w:t>
            </w:r>
            <w:proofErr w:type="spellStart"/>
            <w:r w:rsidRPr="001B4CC5">
              <w:rPr>
                <w:rFonts w:ascii="Calibri" w:hAnsi="Calibri" w:cs="Calibri"/>
                <w:lang w:val="sk-SK" w:eastAsia="sk-SK"/>
              </w:rPr>
              <w:t>resolution</w:t>
            </w:r>
            <w:proofErr w:type="spellEnd"/>
            <w:r w:rsidRPr="001B4CC5">
              <w:rPr>
                <w:rFonts w:ascii="Calibri" w:hAnsi="Calibri" w:cs="Calibri"/>
                <w:lang w:val="sk-SK" w:eastAsia="sk-SK"/>
              </w:rPr>
              <w:t xml:space="preserve"> / </w:t>
            </w:r>
            <w:proofErr w:type="spellStart"/>
            <w:r w:rsidRPr="001B4CC5">
              <w:rPr>
                <w:rFonts w:ascii="Calibri" w:hAnsi="Calibri" w:cs="Calibri"/>
                <w:lang w:val="sk-SK" w:eastAsia="sk-SK"/>
              </w:rPr>
              <w:t>adopted</w:t>
            </w:r>
            <w:proofErr w:type="spellEnd"/>
            <w:r w:rsidRPr="001B4CC5">
              <w:rPr>
                <w:rFonts w:ascii="Calibri" w:hAnsi="Calibri" w:cs="Calibri"/>
                <w:lang w:val="sk-SK" w:eastAsia="sk-SK"/>
              </w:rPr>
              <w:t xml:space="preserve"> by </w:t>
            </w:r>
            <w:proofErr w:type="spellStart"/>
            <w:r w:rsidRPr="001B4CC5">
              <w:rPr>
                <w:rFonts w:ascii="Calibri" w:hAnsi="Calibri" w:cs="Calibri"/>
                <w:lang w:val="sk-SK" w:eastAsia="sk-SK"/>
              </w:rPr>
              <w:t>the</w:t>
            </w:r>
            <w:proofErr w:type="spellEnd"/>
            <w:r w:rsidRPr="001B4CC5">
              <w:rPr>
                <w:rFonts w:ascii="Calibri" w:hAnsi="Calibri" w:cs="Calibri"/>
                <w:lang w:val="sk-SK" w:eastAsia="sk-SK"/>
              </w:rPr>
              <w:t xml:space="preserve"> General </w:t>
            </w:r>
            <w:proofErr w:type="spellStart"/>
            <w:r w:rsidRPr="001B4CC5">
              <w:rPr>
                <w:rFonts w:ascii="Calibri" w:hAnsi="Calibri" w:cs="Calibri"/>
                <w:lang w:val="sk-SK" w:eastAsia="sk-SK"/>
              </w:rPr>
              <w:t>Assembly</w:t>
            </w:r>
            <w:proofErr w:type="spellEnd"/>
            <w:r w:rsidRPr="001B4CC5">
              <w:rPr>
                <w:rFonts w:ascii="Calibri" w:hAnsi="Calibri" w:cs="Calibri"/>
                <w:lang w:val="sk-SK" w:eastAsia="sk-SK"/>
              </w:rPr>
              <w:t xml:space="preserve">, 24 </w:t>
            </w:r>
            <w:proofErr w:type="spellStart"/>
            <w:r w:rsidRPr="001B4CC5">
              <w:rPr>
                <w:rFonts w:ascii="Calibri" w:hAnsi="Calibri" w:cs="Calibri"/>
                <w:lang w:val="sk-SK" w:eastAsia="sk-SK"/>
              </w:rPr>
              <w:t>January</w:t>
            </w:r>
            <w:proofErr w:type="spellEnd"/>
            <w:r w:rsidRPr="001B4CC5">
              <w:rPr>
                <w:rFonts w:ascii="Calibri" w:hAnsi="Calibri" w:cs="Calibri"/>
                <w:lang w:val="sk-SK" w:eastAsia="sk-SK"/>
              </w:rPr>
              <w:t xml:space="preserve"> 2007, A/RES/61/106. Dostupné na </w:t>
            </w:r>
            <w:r w:rsidRPr="001B4CC5">
              <w:rPr>
                <w:rFonts w:ascii="Calibri" w:hAnsi="Calibri" w:cs="Calibri"/>
                <w:color w:val="3F3F3F"/>
                <w:lang w:val="sk-SK" w:eastAsia="sk-SK"/>
              </w:rPr>
              <w:t xml:space="preserve"> </w:t>
            </w:r>
            <w:hyperlink r:id="rId15" w:tgtFrame="_blank" w:history="1">
              <w:r w:rsidRPr="001B4CC5">
                <w:rPr>
                  <w:rFonts w:ascii="Calibri" w:hAnsi="Calibri" w:cs="Calibri"/>
                  <w:color w:val="0000FF"/>
                  <w:u w:val="single"/>
                  <w:lang w:val="sk-SK" w:eastAsia="sk-SK"/>
                </w:rPr>
                <w:t>https://www.refworld.org/docid/45f973632.html</w:t>
              </w:r>
            </w:hyperlink>
            <w:r w:rsidRPr="001B4CC5">
              <w:rPr>
                <w:rFonts w:ascii="Calibri" w:hAnsi="Calibri" w:cs="Calibri"/>
                <w:color w:val="3F3F3F"/>
                <w:lang w:val="sk-SK" w:eastAsia="sk-SK"/>
              </w:rPr>
              <w:t xml:space="preserve">  / </w:t>
            </w:r>
            <w:hyperlink r:id="rId16" w:tgtFrame="_blank" w:history="1">
              <w:r w:rsidRPr="001B4CC5">
                <w:rPr>
                  <w:rFonts w:ascii="Calibri" w:hAnsi="Calibri" w:cs="Calibri"/>
                  <w:color w:val="0000FF"/>
                  <w:u w:val="single"/>
                  <w:lang w:val="sk-SK" w:eastAsia="sk-SK"/>
                </w:rPr>
                <w:t>https://www.mpsvr.sk/files/slovensky/uvod/legislativa/socialna-pomoc-podpora/dohovor-osn-pravach-osob-so-zdravotnym-postihnutim-opcny-protokol-sk-aj.pdf</w:t>
              </w:r>
            </w:hyperlink>
            <w:r w:rsidRPr="001B4CC5">
              <w:rPr>
                <w:rFonts w:ascii="Calibri" w:hAnsi="Calibri" w:cs="Calibri"/>
                <w:color w:val="000000"/>
                <w:lang w:val="sk-SK" w:eastAsia="sk-SK"/>
              </w:rPr>
              <w:t>   </w:t>
            </w:r>
          </w:p>
          <w:p w14:paraId="6ADA4182" w14:textId="77777777" w:rsidR="00CD7BAF" w:rsidRPr="00CD7BAF" w:rsidRDefault="00CD7BAF" w:rsidP="00CD7BAF">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FF0000"/>
                <w:lang w:val="sk-SK" w:eastAsia="sk-SK"/>
              </w:rPr>
              <w:t> </w:t>
            </w:r>
          </w:p>
          <w:p w14:paraId="521006BF" w14:textId="77777777" w:rsidR="00CD7BAF" w:rsidRPr="001B4CC5" w:rsidRDefault="00CD7BAF" w:rsidP="007A43D3">
            <w:pPr>
              <w:pStyle w:val="Odsekzoznamu"/>
              <w:widowControl/>
              <w:numPr>
                <w:ilvl w:val="0"/>
                <w:numId w:val="41"/>
              </w:numPr>
              <w:autoSpaceDE/>
              <w:autoSpaceDN/>
              <w:textAlignment w:val="baseline"/>
              <w:rPr>
                <w:rFonts w:cs="Arial"/>
                <w:lang w:val="sk-SK" w:eastAsia="sk-SK"/>
              </w:rPr>
            </w:pPr>
            <w:r w:rsidRPr="001B4CC5">
              <w:rPr>
                <w:rFonts w:ascii="Calibri" w:hAnsi="Calibri" w:cs="Calibri"/>
                <w:color w:val="000000"/>
                <w:lang w:val="sk-SK" w:eastAsia="sk-SK"/>
              </w:rPr>
              <w:t>Zákon č. 245/2008 Z. z. o výchove a vzdelávaní (školský zákon) a o zmene a doplnení niektorých zákonov v znení neskorších predpisov</w:t>
            </w:r>
            <w:r w:rsidRPr="001B4CC5">
              <w:rPr>
                <w:rFonts w:ascii="Calibri" w:hAnsi="Calibri" w:cs="Calibri"/>
                <w:sz w:val="24"/>
                <w:szCs w:val="24"/>
                <w:lang w:val="sk-SK" w:eastAsia="sk-SK"/>
              </w:rPr>
              <w:t>  </w:t>
            </w:r>
          </w:p>
          <w:p w14:paraId="4BDFA43A" w14:textId="77777777" w:rsidR="00CD7BAF" w:rsidRPr="001B4CC5" w:rsidRDefault="00CD7BAF" w:rsidP="007A43D3">
            <w:pPr>
              <w:pStyle w:val="Odsekzoznamu"/>
              <w:widowControl/>
              <w:numPr>
                <w:ilvl w:val="0"/>
                <w:numId w:val="41"/>
              </w:numPr>
              <w:autoSpaceDE/>
              <w:autoSpaceDN/>
              <w:textAlignment w:val="baseline"/>
              <w:rPr>
                <w:rFonts w:ascii="Calibri" w:hAnsi="Calibri" w:cs="Calibri"/>
                <w:lang w:val="sk-SK" w:eastAsia="sk-SK"/>
              </w:rPr>
            </w:pPr>
            <w:r w:rsidRPr="001B4CC5">
              <w:rPr>
                <w:rFonts w:ascii="Calibri" w:hAnsi="Calibri" w:cs="Calibri"/>
                <w:lang w:val="sk-SK" w:eastAsia="sk-SK"/>
              </w:rPr>
              <w:t>Plán obnovy a odolnosti: Komponent 6, Reforma 3:</w:t>
            </w:r>
            <w:r w:rsidRPr="001B4CC5">
              <w:rPr>
                <w:rFonts w:ascii="Calibri" w:hAnsi="Calibri" w:cs="Calibri"/>
                <w:b/>
                <w:bCs/>
                <w:color w:val="FF0000"/>
                <w:lang w:val="sk-SK" w:eastAsia="sk-SK"/>
              </w:rPr>
              <w:t xml:space="preserve"> </w:t>
            </w:r>
            <w:hyperlink r:id="rId17" w:tgtFrame="_blank" w:history="1">
              <w:r w:rsidRPr="001B4CC5">
                <w:rPr>
                  <w:rFonts w:ascii="Calibri" w:hAnsi="Calibri" w:cs="Calibri"/>
                  <w:color w:val="0000FF"/>
                  <w:u w:val="single"/>
                  <w:lang w:val="sk-SK" w:eastAsia="sk-SK"/>
                </w:rPr>
                <w:t>https://www.planobnovy.sk/site/assets/files/1019/kompletny-plan-obnovy.pdf</w:t>
              </w:r>
            </w:hyperlink>
            <w:r w:rsidRPr="001B4CC5">
              <w:rPr>
                <w:rFonts w:ascii="Calibri" w:hAnsi="Calibri" w:cs="Calibri"/>
                <w:color w:val="000000"/>
                <w:lang w:val="sk-SK" w:eastAsia="sk-SK"/>
              </w:rPr>
              <w:t xml:space="preserve"> (str. 240) </w:t>
            </w:r>
          </w:p>
          <w:p w14:paraId="5DAC32EA" w14:textId="6D794A4F" w:rsidR="00CD7BAF" w:rsidRPr="00CD7BAF" w:rsidRDefault="00CD7BAF" w:rsidP="00CD7BAF">
            <w:pPr>
              <w:widowControl/>
              <w:autoSpaceDE/>
              <w:autoSpaceDN/>
              <w:ind w:left="990" w:hanging="795"/>
              <w:jc w:val="both"/>
              <w:textAlignment w:val="baseline"/>
              <w:rPr>
                <w:rFonts w:ascii="Segoe UI" w:eastAsia="Times New Roman" w:hAnsi="Segoe UI" w:cs="Segoe UI"/>
                <w:sz w:val="18"/>
                <w:szCs w:val="18"/>
                <w:lang w:val="sk-SK" w:eastAsia="sk-SK"/>
              </w:rPr>
            </w:pPr>
            <w:r w:rsidRPr="00CD7BAF">
              <w:rPr>
                <w:rFonts w:ascii="Times New Roman" w:eastAsia="Times New Roman" w:hAnsi="Times New Roman"/>
                <w:lang w:val="sk-SK" w:eastAsia="sk-SK"/>
              </w:rPr>
              <w:t> </w:t>
            </w:r>
            <w:r w:rsidRPr="00CD7BAF">
              <w:rPr>
                <w:rFonts w:ascii="Calibri" w:eastAsia="Times New Roman" w:hAnsi="Calibri" w:cs="Calibri"/>
                <w:color w:val="548DD4"/>
                <w:sz w:val="20"/>
                <w:szCs w:val="20"/>
                <w:lang w:val="sk-SK" w:eastAsia="sk-SK"/>
              </w:rPr>
              <w:t> </w:t>
            </w:r>
          </w:p>
          <w:p w14:paraId="151247A0" w14:textId="5DF967BC" w:rsidR="00CD7BAF" w:rsidRPr="00DF7C9E" w:rsidRDefault="00CD7BAF" w:rsidP="00DF7C9E">
            <w:pPr>
              <w:widowControl/>
              <w:numPr>
                <w:ilvl w:val="0"/>
                <w:numId w:val="15"/>
              </w:numPr>
              <w:autoSpaceDE/>
              <w:autoSpaceDN/>
              <w:ind w:left="345" w:hanging="420"/>
              <w:textAlignment w:val="baseline"/>
              <w:rPr>
                <w:rFonts w:ascii="Segoe UI" w:eastAsia="Times New Roman" w:hAnsi="Segoe UI" w:cs="Segoe UI"/>
                <w:sz w:val="18"/>
                <w:szCs w:val="18"/>
                <w:lang w:val="sk-SK" w:eastAsia="sk-SK"/>
              </w:rPr>
            </w:pPr>
            <w:r w:rsidRPr="00DF7C9E">
              <w:rPr>
                <w:rFonts w:ascii="Calibri" w:eastAsia="Times New Roman" w:hAnsi="Calibri" w:cs="Calibri"/>
                <w:b/>
                <w:bCs/>
                <w:sz w:val="20"/>
                <w:szCs w:val="20"/>
                <w:lang w:val="sk-SK" w:eastAsia="sk-SK"/>
              </w:rPr>
              <w:t>Predchádzajúce analýzy </w:t>
            </w:r>
            <w:r w:rsidRPr="00DF7C9E">
              <w:rPr>
                <w:rFonts w:ascii="Calibri" w:eastAsia="Times New Roman" w:hAnsi="Calibri" w:cs="Calibri"/>
                <w:sz w:val="20"/>
                <w:szCs w:val="20"/>
                <w:lang w:val="sk-SK" w:eastAsia="sk-SK"/>
              </w:rPr>
              <w:t> </w:t>
            </w:r>
            <w:r w:rsidRPr="00DF7C9E">
              <w:rPr>
                <w:rFonts w:ascii="Calibri" w:eastAsia="Times New Roman" w:hAnsi="Calibri" w:cs="Calibri"/>
                <w:color w:val="1F487C"/>
                <w:sz w:val="20"/>
                <w:szCs w:val="20"/>
                <w:lang w:val="sk-SK" w:eastAsia="sk-SK"/>
              </w:rPr>
              <w:br/>
              <w:t>          </w:t>
            </w:r>
          </w:p>
          <w:p w14:paraId="79528449" w14:textId="77777777" w:rsidR="00CD7BAF" w:rsidRPr="00CD7BAF" w:rsidRDefault="00CD7BAF" w:rsidP="00CD7BAF">
            <w:pPr>
              <w:widowControl/>
              <w:autoSpaceDE/>
              <w:autoSpaceDN/>
              <w:ind w:left="-90"/>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b/>
                <w:bCs/>
                <w:lang w:val="sk-SK" w:eastAsia="sk-SK"/>
              </w:rPr>
              <w:t>Národný projekt napĺňa, dopĺňa alebo nadväzuje na viaceré národné a/alebo medzinárodné analýzy, štúdie alebo vydané správy. Najrelevantnejšie z nich sú nasledovné: </w:t>
            </w:r>
            <w:r w:rsidRPr="00CD7BAF">
              <w:rPr>
                <w:rFonts w:ascii="Calibri" w:eastAsia="Times New Roman" w:hAnsi="Calibri" w:cs="Calibri"/>
                <w:lang w:val="sk-SK" w:eastAsia="sk-SK"/>
              </w:rPr>
              <w:t> </w:t>
            </w:r>
          </w:p>
          <w:p w14:paraId="6DA9E971" w14:textId="77777777" w:rsidR="00CD7BAF" w:rsidRPr="00CD7BAF" w:rsidRDefault="00CD7BAF" w:rsidP="00CD7BAF">
            <w:pPr>
              <w:widowControl/>
              <w:autoSpaceDE/>
              <w:autoSpaceDN/>
              <w:ind w:left="-90"/>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1F487C"/>
                <w:sz w:val="20"/>
                <w:szCs w:val="20"/>
                <w:lang w:val="sk-SK" w:eastAsia="sk-SK"/>
              </w:rPr>
              <w:t> </w:t>
            </w:r>
          </w:p>
          <w:p w14:paraId="2A6D76E2" w14:textId="00E8AD41" w:rsidR="00CD7BAF" w:rsidRPr="00CD7BAF" w:rsidRDefault="00CD7BAF" w:rsidP="007A43D3">
            <w:pPr>
              <w:widowControl/>
              <w:numPr>
                <w:ilvl w:val="0"/>
                <w:numId w:val="16"/>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 xml:space="preserve">Štúdia Útvaru hodnoty za peniaze: Duševné zdravie a verejné financie (diskusná štúdia). Máj 2020. Dostupné na </w:t>
            </w:r>
            <w:hyperlink r:id="rId18" w:tgtFrame="_blank" w:history="1">
              <w:r w:rsidRPr="00CD7BAF">
                <w:rPr>
                  <w:rFonts w:ascii="Calibri" w:eastAsia="Times New Roman" w:hAnsi="Calibri" w:cs="Calibri"/>
                  <w:color w:val="0000FF"/>
                  <w:u w:val="single"/>
                  <w:lang w:val="sk-SK" w:eastAsia="sk-SK"/>
                </w:rPr>
                <w:t>https://www.mfsr.sk/files/archiv/9/Dusevne_zdravie_verejne_financie_UHP.pdf</w:t>
              </w:r>
            </w:hyperlink>
            <w:r w:rsidRPr="00CD7BAF">
              <w:rPr>
                <w:rFonts w:ascii="Calibri" w:eastAsia="Times New Roman" w:hAnsi="Calibri" w:cs="Calibri"/>
                <w:color w:val="000000"/>
                <w:lang w:val="sk-SK" w:eastAsia="sk-SK"/>
              </w:rPr>
              <w:t>   </w:t>
            </w:r>
            <w:r w:rsidR="001B4CC5">
              <w:rPr>
                <w:rFonts w:ascii="Calibri" w:eastAsia="Times New Roman" w:hAnsi="Calibri" w:cs="Calibri"/>
                <w:color w:val="000000"/>
                <w:lang w:val="sk-SK" w:eastAsia="sk-SK"/>
              </w:rPr>
              <w:br/>
            </w:r>
          </w:p>
          <w:p w14:paraId="4476860E" w14:textId="6A84D302" w:rsidR="00CD7BAF" w:rsidRDefault="00CD7BAF" w:rsidP="00CD7BAF">
            <w:pPr>
              <w:widowControl/>
              <w:autoSpaceDE/>
              <w:autoSpaceDN/>
              <w:jc w:val="both"/>
              <w:textAlignment w:val="baseline"/>
              <w:rPr>
                <w:rFonts w:ascii="Calibri" w:eastAsia="Times New Roman" w:hAnsi="Calibri" w:cs="Calibri"/>
                <w:lang w:val="sk-SK" w:eastAsia="sk-SK"/>
              </w:rPr>
            </w:pPr>
            <w:r w:rsidRPr="00CD7BAF">
              <w:rPr>
                <w:rFonts w:ascii="Calibri" w:eastAsia="Times New Roman" w:hAnsi="Calibri" w:cs="Calibri"/>
                <w:lang w:val="sk-SK" w:eastAsia="sk-SK"/>
              </w:rPr>
              <w:t xml:space="preserve">Diskusná štúdia Útvaru hodnoty za peniaze (MF SR). Pracuje s dostupnými údajmi z viacerých slovenských rezortov a predkladá príklady dobrej praxe na základe zahraničných skúseností. Štúdia priznáva, že oficiálne štatistiky týkajúce sa duševného zdravia sú na Slovensku podhodnotené a vyčísluje, že </w:t>
            </w:r>
            <w:r w:rsidRPr="00CD7BAF">
              <w:rPr>
                <w:rFonts w:ascii="Calibri" w:eastAsia="Times New Roman" w:hAnsi="Calibri" w:cs="Calibri"/>
                <w:b/>
                <w:bCs/>
                <w:lang w:val="sk-SK" w:eastAsia="sk-SK"/>
              </w:rPr>
              <w:t>len na základe oficiálnych dát sa dá odhadnúť, že duševné poruchy vytvárajú náklady vo výške 2,1 miliardy eur ročne.</w:t>
            </w:r>
            <w:r w:rsidRPr="00CD7BAF">
              <w:rPr>
                <w:rFonts w:ascii="Calibri" w:eastAsia="Times New Roman" w:hAnsi="Calibri" w:cs="Calibri"/>
                <w:lang w:val="sk-SK" w:eastAsia="sk-SK"/>
              </w:rPr>
              <w:t>  </w:t>
            </w:r>
          </w:p>
          <w:p w14:paraId="049FF52B" w14:textId="77777777" w:rsidR="001B4CC5" w:rsidRPr="00CD7BAF" w:rsidRDefault="001B4CC5" w:rsidP="00CD7BAF">
            <w:pPr>
              <w:widowControl/>
              <w:autoSpaceDE/>
              <w:autoSpaceDN/>
              <w:jc w:val="both"/>
              <w:textAlignment w:val="baseline"/>
              <w:rPr>
                <w:rFonts w:ascii="Segoe UI" w:eastAsia="Times New Roman" w:hAnsi="Segoe UI" w:cs="Segoe UI"/>
                <w:sz w:val="18"/>
                <w:szCs w:val="18"/>
                <w:lang w:val="sk-SK" w:eastAsia="sk-SK"/>
              </w:rPr>
            </w:pPr>
          </w:p>
          <w:p w14:paraId="1201ABA5"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b/>
                <w:bCs/>
                <w:lang w:val="sk-SK" w:eastAsia="sk-SK"/>
              </w:rPr>
              <w:t xml:space="preserve">Skutočný výskyt duševných porúch na Slovensku doteraz nebol zdokumentovaný, pre formovanie vhodných opatrení je východiskom uskutočnenie riadneho epidemiologického výskumu. </w:t>
            </w:r>
            <w:r w:rsidRPr="00CD7BAF">
              <w:rPr>
                <w:rFonts w:ascii="Calibri" w:eastAsia="Times New Roman" w:hAnsi="Calibri" w:cs="Calibri"/>
                <w:lang w:val="sk-SK" w:eastAsia="sk-SK"/>
              </w:rPr>
              <w:t xml:space="preserve">Podľa odborných spoločností a komôr je však výskum v oblasti psychiatrie a psychológie na Slovensku nedostatočný, roztrieštený po fakultách vysokých škôl a SAV, chýba prepojenie s praxou. </w:t>
            </w:r>
            <w:r w:rsidRPr="00CD7BAF">
              <w:rPr>
                <w:rFonts w:ascii="Calibri" w:eastAsia="Times New Roman" w:hAnsi="Calibri" w:cs="Calibri"/>
                <w:b/>
                <w:bCs/>
                <w:lang w:val="sk-SK" w:eastAsia="sk-SK"/>
              </w:rPr>
              <w:t>Obraz o skutočnom výskyte duševných porúch na slovenskom území neexistuje, pritom je východiskom pre ďalšie kroky.</w:t>
            </w:r>
            <w:r w:rsidRPr="00CD7BAF">
              <w:rPr>
                <w:rFonts w:ascii="Calibri" w:eastAsia="Times New Roman" w:hAnsi="Calibri" w:cs="Calibri"/>
                <w:lang w:val="sk-SK" w:eastAsia="sk-SK"/>
              </w:rPr>
              <w:t> </w:t>
            </w:r>
          </w:p>
          <w:p w14:paraId="65228346"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xml:space="preserve">Štúdia jednoznačne konštatuje, že </w:t>
            </w:r>
            <w:r w:rsidRPr="00CD7BAF">
              <w:rPr>
                <w:rFonts w:ascii="Calibri" w:eastAsia="Times New Roman" w:hAnsi="Calibri" w:cs="Calibri"/>
                <w:b/>
                <w:bCs/>
                <w:lang w:val="sk-SK" w:eastAsia="sk-SK"/>
              </w:rPr>
              <w:t xml:space="preserve">podporou duševného zdravia má Slovensko šancu znížiť výskyt fyzických ochorení, počet odvrátiteľných úmrtí a tým šetriť výdavky na zdravotníctvo a invalidné dôchodky. </w:t>
            </w:r>
            <w:r w:rsidRPr="00CD7BAF">
              <w:rPr>
                <w:rFonts w:ascii="Calibri" w:eastAsia="Times New Roman" w:hAnsi="Calibri" w:cs="Calibri"/>
                <w:lang w:val="sk-SK" w:eastAsia="sk-SK"/>
              </w:rPr>
              <w:t xml:space="preserve">Podporou duševného zdravia sa tiež </w:t>
            </w:r>
            <w:r w:rsidRPr="00CD7BAF">
              <w:rPr>
                <w:rFonts w:ascii="Calibri" w:eastAsia="Times New Roman" w:hAnsi="Calibri" w:cs="Calibri"/>
                <w:b/>
                <w:bCs/>
                <w:lang w:val="sk-SK" w:eastAsia="sk-SK"/>
              </w:rPr>
              <w:t>predchádza nepriamym nákladom na pracovnom trhu</w:t>
            </w:r>
            <w:r w:rsidRPr="00CD7BAF">
              <w:rPr>
                <w:rFonts w:ascii="Calibri" w:eastAsia="Times New Roman" w:hAnsi="Calibri" w:cs="Calibri"/>
                <w:lang w:val="sk-SK" w:eastAsia="sk-SK"/>
              </w:rPr>
              <w:t xml:space="preserve"> spojenými s problémami v oblasti duševného zdravia: nezamestnanosť, nižšia produktivita počas pracovnej doby, menej odpracovaných hodín, a tiež vyššia úmrtnosť ľudí v produktívnom veku. </w:t>
            </w:r>
            <w:r w:rsidRPr="00CD7BAF">
              <w:rPr>
                <w:rFonts w:ascii="Calibri" w:eastAsia="Times New Roman" w:hAnsi="Calibri" w:cs="Calibri"/>
                <w:b/>
                <w:bCs/>
                <w:lang w:val="sk-SK" w:eastAsia="sk-SK"/>
              </w:rPr>
              <w:t>Duševné poruchy sú tretím najčastejším dôvodom priznania invalidného dôchodku.</w:t>
            </w:r>
            <w:r w:rsidRPr="00CD7BAF">
              <w:rPr>
                <w:rFonts w:ascii="Calibri" w:eastAsia="Times New Roman" w:hAnsi="Calibri" w:cs="Calibri"/>
                <w:lang w:val="sk-SK" w:eastAsia="sk-SK"/>
              </w:rPr>
              <w:t xml:space="preserve"> Invalidné dôchodky kvôli duševným poruchám sú priznávané najmä ľuďom vo veku 19 - 39 rokov. Keďže výška invalidného dôchodku závisí od dĺžky odpracovaných rokov a výšky príjmu, </w:t>
            </w:r>
            <w:r w:rsidRPr="00CD7BAF">
              <w:rPr>
                <w:rFonts w:ascii="Calibri" w:eastAsia="Times New Roman" w:hAnsi="Calibri" w:cs="Calibri"/>
                <w:b/>
                <w:bCs/>
                <w:lang w:val="sk-SK" w:eastAsia="sk-SK"/>
              </w:rPr>
              <w:t>títo ľudia sú výrazne ohrození chudobou. </w:t>
            </w:r>
            <w:r w:rsidRPr="00CD7BAF">
              <w:rPr>
                <w:rFonts w:ascii="Calibri" w:eastAsia="Times New Roman" w:hAnsi="Calibri" w:cs="Calibri"/>
                <w:lang w:val="sk-SK" w:eastAsia="sk-SK"/>
              </w:rPr>
              <w:t> </w:t>
            </w:r>
          </w:p>
          <w:p w14:paraId="78130651"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xml:space="preserve">Najvyšší výskyt duševných porúch je v produktívnom veku, ale </w:t>
            </w:r>
            <w:r w:rsidRPr="00CD7BAF">
              <w:rPr>
                <w:rFonts w:ascii="Calibri" w:eastAsia="Times New Roman" w:hAnsi="Calibri" w:cs="Calibri"/>
                <w:b/>
                <w:bCs/>
                <w:lang w:val="sk-SK" w:eastAsia="sk-SK"/>
              </w:rPr>
              <w:t>už v detstve vzniká 50 % porúch, ktoré sa naplno prejavia až v dospelosti</w:t>
            </w:r>
            <w:r w:rsidRPr="00CD7BAF">
              <w:rPr>
                <w:rFonts w:ascii="Calibri" w:eastAsia="Times New Roman" w:hAnsi="Calibri" w:cs="Calibri"/>
                <w:lang w:val="sk-SK" w:eastAsia="sk-SK"/>
              </w:rPr>
              <w:t xml:space="preserve">. Preto programy pre skorú prevenciu porúch, podporu duševného zdravia a všeobecnú informovanosť </w:t>
            </w:r>
            <w:r w:rsidRPr="00CD7BAF">
              <w:rPr>
                <w:rFonts w:ascii="Calibri" w:eastAsia="Times New Roman" w:hAnsi="Calibri" w:cs="Calibri"/>
                <w:b/>
                <w:bCs/>
                <w:lang w:val="sk-SK" w:eastAsia="sk-SK"/>
              </w:rPr>
              <w:t>patria medzi najúčinnejšie opatrenia v oblasti duševného zdravia a zároveň majú vysokú návratnosť investícií.</w:t>
            </w:r>
            <w:r w:rsidRPr="00CD7BAF">
              <w:rPr>
                <w:rFonts w:ascii="Calibri" w:eastAsia="Times New Roman" w:hAnsi="Calibri" w:cs="Calibri"/>
                <w:lang w:val="sk-SK" w:eastAsia="sk-SK"/>
              </w:rPr>
              <w:t> </w:t>
            </w:r>
          </w:p>
          <w:p w14:paraId="0CE6553A"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sz w:val="24"/>
                <w:szCs w:val="24"/>
                <w:lang w:val="sk-SK" w:eastAsia="sk-SK"/>
              </w:rPr>
              <w:t> </w:t>
            </w:r>
          </w:p>
          <w:p w14:paraId="7B605906" w14:textId="709ACA5F" w:rsidR="00CD7BAF" w:rsidRPr="00CD7BAF" w:rsidRDefault="00CD7BAF" w:rsidP="007A43D3">
            <w:pPr>
              <w:widowControl/>
              <w:numPr>
                <w:ilvl w:val="0"/>
                <w:numId w:val="17"/>
              </w:numPr>
              <w:autoSpaceDE/>
              <w:autoSpaceDN/>
              <w:ind w:left="360" w:firstLine="0"/>
              <w:textAlignment w:val="baseline"/>
              <w:rPr>
                <w:rFonts w:ascii="Calibri" w:eastAsia="Times New Roman" w:hAnsi="Calibri" w:cs="Calibri"/>
                <w:sz w:val="24"/>
                <w:szCs w:val="24"/>
                <w:lang w:val="sk-SK" w:eastAsia="sk-SK"/>
              </w:rPr>
            </w:pPr>
            <w:r w:rsidRPr="00CD7BAF">
              <w:rPr>
                <w:rFonts w:ascii="Calibri" w:eastAsia="Times New Roman" w:hAnsi="Calibri" w:cs="Calibri"/>
                <w:color w:val="000000"/>
                <w:lang w:val="sk-SK" w:eastAsia="sk-SK"/>
              </w:rPr>
              <w:t xml:space="preserve">správa OECD (2023), </w:t>
            </w:r>
            <w:proofErr w:type="spellStart"/>
            <w:r w:rsidRPr="00CD7BAF">
              <w:rPr>
                <w:rFonts w:ascii="Calibri" w:eastAsia="Times New Roman" w:hAnsi="Calibri" w:cs="Calibri"/>
                <w:i/>
                <w:iCs/>
                <w:color w:val="000000"/>
                <w:lang w:val="sk-SK" w:eastAsia="sk-SK"/>
              </w:rPr>
              <w:t>Measuring</w:t>
            </w:r>
            <w:proofErr w:type="spellEnd"/>
            <w:r w:rsidRPr="00CD7BAF">
              <w:rPr>
                <w:rFonts w:ascii="Calibri" w:eastAsia="Times New Roman" w:hAnsi="Calibri" w:cs="Calibri"/>
                <w:i/>
                <w:iCs/>
                <w:color w:val="000000"/>
                <w:lang w:val="sk-SK" w:eastAsia="sk-SK"/>
              </w:rPr>
              <w:t xml:space="preserve"> </w:t>
            </w:r>
            <w:proofErr w:type="spellStart"/>
            <w:r w:rsidRPr="00CD7BAF">
              <w:rPr>
                <w:rFonts w:ascii="Calibri" w:eastAsia="Times New Roman" w:hAnsi="Calibri" w:cs="Calibri"/>
                <w:i/>
                <w:iCs/>
                <w:color w:val="000000"/>
                <w:lang w:val="sk-SK" w:eastAsia="sk-SK"/>
              </w:rPr>
              <w:t>Population</w:t>
            </w:r>
            <w:proofErr w:type="spellEnd"/>
            <w:r w:rsidRPr="00CD7BAF">
              <w:rPr>
                <w:rFonts w:ascii="Calibri" w:eastAsia="Times New Roman" w:hAnsi="Calibri" w:cs="Calibri"/>
                <w:i/>
                <w:iCs/>
                <w:color w:val="000000"/>
                <w:lang w:val="sk-SK" w:eastAsia="sk-SK"/>
              </w:rPr>
              <w:t xml:space="preserve"> </w:t>
            </w:r>
            <w:proofErr w:type="spellStart"/>
            <w:r w:rsidRPr="00CD7BAF">
              <w:rPr>
                <w:rFonts w:ascii="Calibri" w:eastAsia="Times New Roman" w:hAnsi="Calibri" w:cs="Calibri"/>
                <w:i/>
                <w:iCs/>
                <w:color w:val="000000"/>
                <w:lang w:val="sk-SK" w:eastAsia="sk-SK"/>
              </w:rPr>
              <w:t>Mental</w:t>
            </w:r>
            <w:proofErr w:type="spellEnd"/>
            <w:r w:rsidRPr="00CD7BAF">
              <w:rPr>
                <w:rFonts w:ascii="Calibri" w:eastAsia="Times New Roman" w:hAnsi="Calibri" w:cs="Calibri"/>
                <w:i/>
                <w:iCs/>
                <w:color w:val="000000"/>
                <w:lang w:val="sk-SK" w:eastAsia="sk-SK"/>
              </w:rPr>
              <w:t xml:space="preserve"> </w:t>
            </w:r>
            <w:proofErr w:type="spellStart"/>
            <w:r w:rsidRPr="00CD7BAF">
              <w:rPr>
                <w:rFonts w:ascii="Calibri" w:eastAsia="Times New Roman" w:hAnsi="Calibri" w:cs="Calibri"/>
                <w:i/>
                <w:iCs/>
                <w:color w:val="000000"/>
                <w:lang w:val="sk-SK" w:eastAsia="sk-SK"/>
              </w:rPr>
              <w:t>Health</w:t>
            </w:r>
            <w:proofErr w:type="spellEnd"/>
            <w:r w:rsidRPr="00CD7BAF">
              <w:rPr>
                <w:rFonts w:ascii="Calibri" w:eastAsia="Times New Roman" w:hAnsi="Calibri" w:cs="Calibri"/>
                <w:color w:val="000000"/>
                <w:lang w:val="sk-SK" w:eastAsia="sk-SK"/>
              </w:rPr>
              <w:t xml:space="preserve">, OECD </w:t>
            </w:r>
            <w:proofErr w:type="spellStart"/>
            <w:r w:rsidRPr="00CD7BAF">
              <w:rPr>
                <w:rFonts w:ascii="Calibri" w:eastAsia="Times New Roman" w:hAnsi="Calibri" w:cs="Calibri"/>
                <w:color w:val="000000"/>
                <w:lang w:val="sk-SK" w:eastAsia="sk-SK"/>
              </w:rPr>
              <w:t>Publishing</w:t>
            </w:r>
            <w:proofErr w:type="spellEnd"/>
            <w:r w:rsidRPr="00CD7BAF">
              <w:rPr>
                <w:rFonts w:ascii="Calibri" w:eastAsia="Times New Roman" w:hAnsi="Calibri" w:cs="Calibri"/>
                <w:color w:val="000000"/>
                <w:lang w:val="sk-SK" w:eastAsia="sk-SK"/>
              </w:rPr>
              <w:t xml:space="preserve">, </w:t>
            </w:r>
            <w:proofErr w:type="spellStart"/>
            <w:r w:rsidRPr="00CD7BAF">
              <w:rPr>
                <w:rFonts w:ascii="Calibri" w:eastAsia="Times New Roman" w:hAnsi="Calibri" w:cs="Calibri"/>
                <w:color w:val="000000"/>
                <w:lang w:val="sk-SK" w:eastAsia="sk-SK"/>
              </w:rPr>
              <w:t>Paris</w:t>
            </w:r>
            <w:proofErr w:type="spellEnd"/>
            <w:r w:rsidRPr="00CD7BAF">
              <w:rPr>
                <w:rFonts w:ascii="Calibri" w:eastAsia="Times New Roman" w:hAnsi="Calibri" w:cs="Calibri"/>
                <w:color w:val="000000"/>
                <w:lang w:val="sk-SK" w:eastAsia="sk-SK"/>
              </w:rPr>
              <w:t xml:space="preserve">, </w:t>
            </w:r>
            <w:hyperlink r:id="rId19" w:tgtFrame="_blank" w:history="1">
              <w:r w:rsidRPr="00CD7BAF">
                <w:rPr>
                  <w:rFonts w:ascii="Calibri" w:eastAsia="Times New Roman" w:hAnsi="Calibri" w:cs="Calibri"/>
                  <w:color w:val="0000FF"/>
                  <w:u w:val="single"/>
                  <w:lang w:val="sk-SK" w:eastAsia="sk-SK"/>
                </w:rPr>
                <w:t>https://doi.org/10.1787/5171eef8-en</w:t>
              </w:r>
            </w:hyperlink>
            <w:r w:rsidRPr="00CD7BAF">
              <w:rPr>
                <w:rFonts w:ascii="Calibri" w:eastAsia="Times New Roman" w:hAnsi="Calibri" w:cs="Calibri"/>
                <w:color w:val="000000"/>
                <w:lang w:val="sk-SK" w:eastAsia="sk-SK"/>
              </w:rPr>
              <w:t>. </w:t>
            </w:r>
            <w:r w:rsidR="001B4CC5">
              <w:rPr>
                <w:rFonts w:ascii="Calibri" w:eastAsia="Times New Roman" w:hAnsi="Calibri" w:cs="Calibri"/>
                <w:color w:val="000000"/>
                <w:lang w:val="sk-SK" w:eastAsia="sk-SK"/>
              </w:rPr>
              <w:br/>
            </w:r>
          </w:p>
          <w:p w14:paraId="3A443BE8"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xml:space="preserve">Podľa údajov z členských krajín OECD v roku 2020 25 % ľudí pociťovalo príznaky depresie alebo úzkosti. Štúdia tiež odhaduje, že polovica všetkých obyvateľov aspoň raz za život zažije problémy v oblasti duševného zdravia. </w:t>
            </w:r>
            <w:r w:rsidRPr="00CD7BAF">
              <w:rPr>
                <w:rFonts w:ascii="Calibri" w:eastAsia="Times New Roman" w:hAnsi="Calibri" w:cs="Calibri"/>
                <w:b/>
                <w:bCs/>
                <w:lang w:val="sk-SK" w:eastAsia="sk-SK"/>
              </w:rPr>
              <w:t>To so sebou nesie aj nemalé ekonomické náklady – odhady sa pohybujú na úrovni 4 % HDP ročne.</w:t>
            </w:r>
            <w:r w:rsidRPr="00CD7BAF">
              <w:rPr>
                <w:rFonts w:ascii="Calibri" w:eastAsia="Times New Roman" w:hAnsi="Calibri" w:cs="Calibri"/>
                <w:lang w:val="sk-SK" w:eastAsia="sk-SK"/>
              </w:rPr>
              <w:t>  </w:t>
            </w:r>
          </w:p>
          <w:p w14:paraId="66BB0F84"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xml:space="preserve">Správa OECD predkladá </w:t>
            </w:r>
            <w:r w:rsidRPr="00CD7BAF">
              <w:rPr>
                <w:rFonts w:ascii="Calibri" w:eastAsia="Times New Roman" w:hAnsi="Calibri" w:cs="Calibri"/>
                <w:b/>
                <w:bCs/>
                <w:lang w:val="sk-SK" w:eastAsia="sk-SK"/>
              </w:rPr>
              <w:t>odporúčania na zber údajov v oblasti duševného zdravia.</w:t>
            </w:r>
            <w:r w:rsidRPr="00CD7BAF">
              <w:rPr>
                <w:rFonts w:ascii="Calibri" w:eastAsia="Times New Roman" w:hAnsi="Calibri" w:cs="Calibri"/>
                <w:lang w:val="sk-SK" w:eastAsia="sk-SK"/>
              </w:rPr>
              <w:t xml:space="preserve"> Robí tak na základe posúdenia ich štatistickej kvality, nákladov, miery zaťaženia z hľadiska respondentov a porovnania už existujúcich postupov </w:t>
            </w:r>
            <w:r w:rsidRPr="00CD7BAF">
              <w:rPr>
                <w:rFonts w:ascii="Calibri" w:eastAsia="Times New Roman" w:hAnsi="Calibri" w:cs="Calibri"/>
                <w:lang w:val="sk-SK" w:eastAsia="sk-SK"/>
              </w:rPr>
              <w:lastRenderedPageBreak/>
              <w:t xml:space="preserve">zberu údajov. Aplikáciou navrhovaného zberu dát budú štáty vo výsledku disponovať medzinárodne porovnateľnými údajmi o stave duševného zdravia populácie. Takto si medzi sebou následne môžu vymieňať </w:t>
            </w:r>
            <w:r w:rsidRPr="00CD7BAF">
              <w:rPr>
                <w:rFonts w:ascii="Calibri" w:eastAsia="Times New Roman" w:hAnsi="Calibri" w:cs="Calibri"/>
                <w:b/>
                <w:bCs/>
                <w:lang w:val="sk-SK" w:eastAsia="sk-SK"/>
              </w:rPr>
              <w:t>príklady dobrej praxe, najmä v oblasti prevencie.</w:t>
            </w:r>
            <w:r w:rsidRPr="00CD7BAF">
              <w:rPr>
                <w:rFonts w:ascii="Calibri" w:eastAsia="Times New Roman" w:hAnsi="Calibri" w:cs="Calibri"/>
                <w:lang w:val="sk-SK" w:eastAsia="sk-SK"/>
              </w:rPr>
              <w:t> </w:t>
            </w:r>
          </w:p>
          <w:p w14:paraId="314F2BCC"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sz w:val="24"/>
                <w:szCs w:val="24"/>
                <w:lang w:val="sk-SK" w:eastAsia="sk-SK"/>
              </w:rPr>
              <w:t> </w:t>
            </w:r>
          </w:p>
          <w:p w14:paraId="454FF9B7" w14:textId="4F03B8D2" w:rsidR="00CD7BAF" w:rsidRPr="00CD7BAF" w:rsidRDefault="00CD7BAF" w:rsidP="007A43D3">
            <w:pPr>
              <w:widowControl/>
              <w:numPr>
                <w:ilvl w:val="0"/>
                <w:numId w:val="18"/>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 xml:space="preserve">Správa o stave a úrovni výchovy a vzdelávania v školách a školských zariadeniach v Slovenskej republike v školskom roku 2021/2022. Štátna školská inšpekcia. Dostupné z </w:t>
            </w:r>
            <w:hyperlink r:id="rId20" w:tgtFrame="_blank" w:history="1">
              <w:r w:rsidRPr="00CD7BAF">
                <w:rPr>
                  <w:rFonts w:ascii="Calibri" w:eastAsia="Times New Roman" w:hAnsi="Calibri" w:cs="Calibri"/>
                  <w:color w:val="0000FF"/>
                  <w:u w:val="single"/>
                  <w:lang w:val="sk-SK" w:eastAsia="sk-SK"/>
                </w:rPr>
                <w:t>https://www.ssi.sk/wp-content/uploads/2022/12/sprava_2022.pdf</w:t>
              </w:r>
            </w:hyperlink>
            <w:r w:rsidRPr="00CD7BAF">
              <w:rPr>
                <w:rFonts w:ascii="Calibri" w:eastAsia="Times New Roman" w:hAnsi="Calibri" w:cs="Calibri"/>
                <w:color w:val="000000"/>
                <w:lang w:val="sk-SK" w:eastAsia="sk-SK"/>
              </w:rPr>
              <w:t> </w:t>
            </w:r>
            <w:r w:rsidR="001B4CC5">
              <w:rPr>
                <w:rFonts w:ascii="Calibri" w:eastAsia="Times New Roman" w:hAnsi="Calibri" w:cs="Calibri"/>
                <w:color w:val="000000"/>
                <w:lang w:val="sk-SK" w:eastAsia="sk-SK"/>
              </w:rPr>
              <w:br/>
            </w:r>
          </w:p>
          <w:p w14:paraId="282BBBB2" w14:textId="5F1115ED" w:rsidR="00CD7BAF" w:rsidRPr="00CD7BAF" w:rsidRDefault="14487168" w:rsidP="00CD7BAF">
            <w:pPr>
              <w:widowControl/>
              <w:autoSpaceDE/>
              <w:autoSpaceDN/>
              <w:jc w:val="both"/>
              <w:textAlignment w:val="baseline"/>
              <w:rPr>
                <w:rFonts w:ascii="Segoe UI" w:eastAsia="Times New Roman" w:hAnsi="Segoe UI" w:cs="Segoe UI"/>
                <w:sz w:val="18"/>
                <w:szCs w:val="18"/>
                <w:lang w:val="sk-SK" w:eastAsia="sk-SK"/>
              </w:rPr>
            </w:pPr>
            <w:r w:rsidRPr="69744672">
              <w:rPr>
                <w:rFonts w:ascii="Calibri" w:eastAsia="Times New Roman" w:hAnsi="Calibri" w:cs="Calibri"/>
                <w:lang w:val="sk-SK" w:eastAsia="sk-SK"/>
              </w:rPr>
              <w:t xml:space="preserve">Štátna školská inšpekcia sa téme </w:t>
            </w:r>
            <w:proofErr w:type="spellStart"/>
            <w:r w:rsidRPr="69744672">
              <w:rPr>
                <w:rFonts w:ascii="Calibri" w:eastAsia="Times New Roman" w:hAnsi="Calibri" w:cs="Calibri"/>
                <w:lang w:val="sk-SK" w:eastAsia="sk-SK"/>
              </w:rPr>
              <w:t>wellbeingu</w:t>
            </w:r>
            <w:proofErr w:type="spellEnd"/>
            <w:r w:rsidRPr="69744672">
              <w:rPr>
                <w:rFonts w:ascii="Calibri" w:eastAsia="Times New Roman" w:hAnsi="Calibri" w:cs="Calibri"/>
                <w:lang w:val="sk-SK" w:eastAsia="sk-SK"/>
              </w:rPr>
              <w:t xml:space="preserve"> venuje v rámci projektu Erasmus+ v spolupráci s FINEEC2 vo Fínsku a Českou školskou inšpekciou. Ako jednu z aktivít ŠŠI realizovala informatívnu inšpekciu (2021/2022) zameranú na zber dát pre následné overovanie pilotných nástrojov. Informatívna inšpekcia sa realizovala v 33 subjektoch, z nich bolo 16 základných škôl, 9 gymnázií a 8 stredných odborných škôl. Spolu oslovili 3 189 žiakov. Hoci nešlo o reprezentatívny prieskum, </w:t>
            </w:r>
            <w:r w:rsidRPr="69744672">
              <w:rPr>
                <w:rFonts w:ascii="Calibri" w:eastAsia="Times New Roman" w:hAnsi="Calibri" w:cs="Calibri"/>
                <w:b/>
                <w:bCs/>
                <w:lang w:val="sk-SK" w:eastAsia="sk-SK"/>
              </w:rPr>
              <w:t>niektoré získané dáta súvisia aj s oblasťou duševného zdravia.</w:t>
            </w:r>
            <w:r w:rsidRPr="69744672">
              <w:rPr>
                <w:rFonts w:ascii="Calibri" w:eastAsia="Times New Roman" w:hAnsi="Calibri" w:cs="Calibri"/>
                <w:lang w:val="sk-SK" w:eastAsia="sk-SK"/>
              </w:rPr>
              <w:t> </w:t>
            </w:r>
          </w:p>
          <w:p w14:paraId="2D043BB6" w14:textId="77777777" w:rsidR="00CD7BAF" w:rsidRPr="00CD7BAF" w:rsidRDefault="00CD7BAF" w:rsidP="00CD7BAF">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w:t>
            </w:r>
          </w:p>
          <w:p w14:paraId="16738538" w14:textId="77777777" w:rsidR="00CD7BAF" w:rsidRPr="00CD7BAF" w:rsidRDefault="00CD7BAF" w:rsidP="00CD7BAF">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b/>
                <w:bCs/>
                <w:color w:val="000000"/>
                <w:lang w:val="sk-SK" w:eastAsia="sk-SK"/>
              </w:rPr>
              <w:t>Národný projekt nadväzuje na čiastkové výsledky, skúsenosti, odporúčania nasledovných štúdií, prieskumov, výskumov</w:t>
            </w:r>
            <w:r w:rsidRPr="00CD7BAF">
              <w:rPr>
                <w:rFonts w:ascii="Calibri" w:eastAsia="Times New Roman" w:hAnsi="Calibri" w:cs="Calibri"/>
                <w:color w:val="000000"/>
                <w:lang w:val="sk-SK" w:eastAsia="sk-SK"/>
              </w:rPr>
              <w:t>: </w:t>
            </w:r>
          </w:p>
          <w:p w14:paraId="5528C286" w14:textId="77777777" w:rsidR="00FF3557" w:rsidRPr="00FF3557" w:rsidRDefault="00CD7BAF" w:rsidP="00DF7C9E">
            <w:pPr>
              <w:pStyle w:val="Odsekzoznamu"/>
              <w:widowControl/>
              <w:numPr>
                <w:ilvl w:val="0"/>
                <w:numId w:val="22"/>
              </w:numPr>
              <w:autoSpaceDE/>
              <w:autoSpaceDN/>
              <w:textAlignment w:val="baseline"/>
              <w:rPr>
                <w:rFonts w:ascii="Calibri" w:hAnsi="Calibri" w:cs="Calibri"/>
                <w:lang w:val="sk-SK" w:eastAsia="sk-SK"/>
              </w:rPr>
            </w:pPr>
            <w:r w:rsidRPr="00FF3557">
              <w:rPr>
                <w:rFonts w:ascii="Calibri" w:hAnsi="Calibri" w:cs="Calibri"/>
                <w:b/>
                <w:bCs/>
                <w:color w:val="000000"/>
                <w:lang w:val="sk-SK" w:eastAsia="sk-SK"/>
              </w:rPr>
              <w:t xml:space="preserve">Medzinárodná štúdia HBSC </w:t>
            </w:r>
            <w:r w:rsidRPr="00FF3557">
              <w:rPr>
                <w:rFonts w:ascii="Calibri" w:hAnsi="Calibri" w:cs="Calibri"/>
                <w:color w:val="000000"/>
                <w:lang w:val="sk-SK" w:eastAsia="sk-SK"/>
              </w:rPr>
              <w:t xml:space="preserve">( </w:t>
            </w:r>
            <w:hyperlink r:id="rId21" w:tgtFrame="_blank" w:history="1">
              <w:r w:rsidRPr="00FF3557">
                <w:rPr>
                  <w:rFonts w:ascii="Calibri" w:hAnsi="Calibri" w:cs="Calibri"/>
                  <w:color w:val="0000FF"/>
                  <w:u w:val="single"/>
                  <w:lang w:val="sk-SK" w:eastAsia="sk-SK"/>
                </w:rPr>
                <w:t>https://hbscslovakia.com/hbsc-slovensko-2021-2022/</w:t>
              </w:r>
            </w:hyperlink>
            <w:r w:rsidRPr="00FF3557">
              <w:rPr>
                <w:rFonts w:ascii="Calibri" w:hAnsi="Calibri" w:cs="Calibri"/>
                <w:color w:val="000000"/>
                <w:lang w:val="sk-SK" w:eastAsia="sk-SK"/>
              </w:rPr>
              <w:t xml:space="preserve"> )  </w:t>
            </w:r>
            <w:r w:rsidRPr="00FF3557">
              <w:rPr>
                <w:rFonts w:ascii="Calibri" w:hAnsi="Calibri" w:cs="Calibri"/>
                <w:color w:val="000000"/>
                <w:lang w:val="sk-SK" w:eastAsia="sk-SK"/>
              </w:rPr>
              <w:br/>
              <w:t>HBSC je medzinárodná štúdia o zdraví a so zdravím súvisiacom správaní 11-, 13- a 15-ročných školákov a uskutočňuje sa v spolupráci so Svetovou Zdravotníckou Organizáciou v 50 krajinách už 40 rokov. Jej cieľom je monitorovať zdravie a so zdravím súvisiace správanie školákov v ich sociálnom kontexte. Každé štyri roky sa do štúdie zapojí približne pol milióna školákov s cieľom získať údaje umožňujúce porovnať situáciu v krajinách a sledovať aktuálnu situáciu a trendy v živote školákov. </w:t>
            </w:r>
          </w:p>
          <w:p w14:paraId="3D42E85B" w14:textId="77777777" w:rsidR="00FF3557" w:rsidRPr="00FF3557" w:rsidRDefault="00CD7BAF" w:rsidP="00DF7C9E">
            <w:pPr>
              <w:pStyle w:val="Odsekzoznamu"/>
              <w:widowControl/>
              <w:numPr>
                <w:ilvl w:val="0"/>
                <w:numId w:val="22"/>
              </w:numPr>
              <w:autoSpaceDE/>
              <w:autoSpaceDN/>
              <w:textAlignment w:val="baseline"/>
              <w:rPr>
                <w:rFonts w:ascii="Calibri" w:hAnsi="Calibri" w:cs="Calibri"/>
                <w:lang w:val="sk-SK" w:eastAsia="sk-SK"/>
              </w:rPr>
            </w:pPr>
            <w:r w:rsidRPr="00FF3557">
              <w:rPr>
                <w:rFonts w:ascii="Calibri" w:hAnsi="Calibri" w:cs="Calibri"/>
                <w:b/>
                <w:bCs/>
                <w:color w:val="000000"/>
                <w:lang w:val="sk-SK" w:eastAsia="sk-SK"/>
              </w:rPr>
              <w:t>Medzinárodný prieskum ESPAD (</w:t>
            </w:r>
            <w:hyperlink r:id="rId22" w:tgtFrame="_blank" w:history="1">
              <w:r w:rsidRPr="00FF3557">
                <w:rPr>
                  <w:rFonts w:ascii="Calibri" w:hAnsi="Calibri" w:cs="Calibri"/>
                  <w:color w:val="0000FF"/>
                  <w:u w:val="single"/>
                  <w:lang w:val="sk-SK" w:eastAsia="sk-SK"/>
                </w:rPr>
                <w:t>http://www.espad.org/databases</w:t>
              </w:r>
            </w:hyperlink>
            <w:r w:rsidRPr="00FF3557">
              <w:rPr>
                <w:rFonts w:ascii="Calibri" w:hAnsi="Calibri" w:cs="Calibri"/>
                <w:color w:val="000000"/>
                <w:lang w:val="sk-SK" w:eastAsia="sk-SK"/>
              </w:rPr>
              <w:t xml:space="preserve">  / </w:t>
            </w:r>
            <w:hyperlink r:id="rId23" w:tgtFrame="_blank" w:history="1">
              <w:r w:rsidRPr="00FF3557">
                <w:rPr>
                  <w:rFonts w:ascii="Calibri" w:hAnsi="Calibri" w:cs="Calibri"/>
                  <w:color w:val="0000FF"/>
                  <w:u w:val="single"/>
                  <w:lang w:val="sk-SK" w:eastAsia="sk-SK"/>
                </w:rPr>
                <w:t>https://data.espad.org/</w:t>
              </w:r>
            </w:hyperlink>
            <w:r w:rsidRPr="00FF3557">
              <w:rPr>
                <w:lang w:val="sk-SK" w:eastAsia="sk-SK"/>
              </w:rPr>
              <w:t xml:space="preserve"> ) </w:t>
            </w:r>
            <w:r w:rsidRPr="00FF3557">
              <w:rPr>
                <w:lang w:val="sk-SK" w:eastAsia="sk-SK"/>
              </w:rPr>
              <w:br/>
            </w:r>
            <w:r w:rsidRPr="00FF3557">
              <w:rPr>
                <w:rFonts w:ascii="Calibri" w:hAnsi="Calibri" w:cs="Calibri"/>
                <w:color w:val="000000"/>
                <w:lang w:val="sk-SK" w:eastAsia="sk-SK"/>
              </w:rPr>
              <w:t>Európsky školský prieskum o alkohole a iných drogách (ESPAD) poskytuje údaje o užívaní drog medzi 15-16 ročnými študentmi. Jedná sa o nezávislý výskumný projekt, ktorého cieľom je zber porovnateľných dát o užívaní drog a iných formách rizikového správania, monitorovanie trendov z dlhodobého hľadiska a ich porovnávanie medzi jednotlivými zúčastnenými krajinami (viac ako 40 krajín). </w:t>
            </w:r>
          </w:p>
          <w:p w14:paraId="301E3DC9" w14:textId="77777777" w:rsidR="00FF3557" w:rsidRPr="00FF3557" w:rsidRDefault="00CD7BAF" w:rsidP="00DF7C9E">
            <w:pPr>
              <w:pStyle w:val="Odsekzoznamu"/>
              <w:widowControl/>
              <w:numPr>
                <w:ilvl w:val="0"/>
                <w:numId w:val="22"/>
              </w:numPr>
              <w:autoSpaceDE/>
              <w:autoSpaceDN/>
              <w:textAlignment w:val="baseline"/>
              <w:rPr>
                <w:rFonts w:ascii="Calibri" w:hAnsi="Calibri" w:cs="Calibri"/>
                <w:lang w:val="sk-SK" w:eastAsia="sk-SK"/>
              </w:rPr>
            </w:pPr>
            <w:r w:rsidRPr="00FF3557">
              <w:rPr>
                <w:rFonts w:ascii="Calibri" w:hAnsi="Calibri" w:cs="Calibri"/>
                <w:b/>
                <w:bCs/>
                <w:color w:val="000000"/>
                <w:lang w:val="sk-SK" w:eastAsia="sk-SK"/>
              </w:rPr>
              <w:t xml:space="preserve">Medzinárodný výskum EU </w:t>
            </w:r>
            <w:proofErr w:type="spellStart"/>
            <w:r w:rsidRPr="00FF3557">
              <w:rPr>
                <w:rFonts w:ascii="Calibri" w:hAnsi="Calibri" w:cs="Calibri"/>
                <w:b/>
                <w:bCs/>
                <w:color w:val="000000"/>
                <w:lang w:val="sk-SK" w:eastAsia="sk-SK"/>
              </w:rPr>
              <w:t>Kids</w:t>
            </w:r>
            <w:proofErr w:type="spellEnd"/>
            <w:r w:rsidRPr="00FF3557">
              <w:rPr>
                <w:rFonts w:ascii="Calibri" w:hAnsi="Calibri" w:cs="Calibri"/>
                <w:b/>
                <w:bCs/>
                <w:color w:val="000000"/>
                <w:lang w:val="sk-SK" w:eastAsia="sk-SK"/>
              </w:rPr>
              <w:t xml:space="preserve"> online </w:t>
            </w:r>
            <w:r w:rsidRPr="00FF3557">
              <w:rPr>
                <w:rFonts w:ascii="Calibri" w:hAnsi="Calibri" w:cs="Calibri"/>
                <w:color w:val="000000"/>
                <w:lang w:val="sk-SK" w:eastAsia="sk-SK"/>
              </w:rPr>
              <w:t>(</w:t>
            </w:r>
            <w:hyperlink r:id="rId24" w:tgtFrame="_blank" w:history="1">
              <w:r w:rsidRPr="00FF3557">
                <w:rPr>
                  <w:rFonts w:ascii="Calibri" w:hAnsi="Calibri" w:cs="Calibri"/>
                  <w:color w:val="0000FF"/>
                  <w:u w:val="single"/>
                  <w:lang w:val="sk-SK" w:eastAsia="sk-SK"/>
                </w:rPr>
                <w:t xml:space="preserve">Izrael, P., </w:t>
              </w:r>
              <w:proofErr w:type="spellStart"/>
              <w:r w:rsidRPr="00FF3557">
                <w:rPr>
                  <w:rFonts w:ascii="Calibri" w:hAnsi="Calibri" w:cs="Calibri"/>
                  <w:color w:val="0000FF"/>
                  <w:u w:val="single"/>
                  <w:lang w:val="sk-SK" w:eastAsia="sk-SK"/>
                </w:rPr>
                <w:t>Holdoš</w:t>
              </w:r>
              <w:proofErr w:type="spellEnd"/>
              <w:r w:rsidRPr="00FF3557">
                <w:rPr>
                  <w:rFonts w:ascii="Calibri" w:hAnsi="Calibri" w:cs="Calibri"/>
                  <w:color w:val="0000FF"/>
                  <w:u w:val="single"/>
                  <w:lang w:val="sk-SK" w:eastAsia="sk-SK"/>
                </w:rPr>
                <w:t xml:space="preserve">, J., </w:t>
              </w:r>
              <w:proofErr w:type="spellStart"/>
              <w:r w:rsidRPr="00FF3557">
                <w:rPr>
                  <w:rFonts w:ascii="Calibri" w:hAnsi="Calibri" w:cs="Calibri"/>
                  <w:color w:val="0000FF"/>
                  <w:u w:val="single"/>
                  <w:lang w:val="sk-SK" w:eastAsia="sk-SK"/>
                </w:rPr>
                <w:t>Ďurka</w:t>
              </w:r>
              <w:proofErr w:type="spellEnd"/>
              <w:r w:rsidRPr="00FF3557">
                <w:rPr>
                  <w:rFonts w:ascii="Calibri" w:hAnsi="Calibri" w:cs="Calibri"/>
                  <w:color w:val="0000FF"/>
                  <w:u w:val="single"/>
                  <w:lang w:val="sk-SK" w:eastAsia="sk-SK"/>
                </w:rPr>
                <w:t xml:space="preserve">, R., Hasák, M. (2020). Správa z výskumu EU </w:t>
              </w:r>
              <w:proofErr w:type="spellStart"/>
              <w:r w:rsidRPr="00FF3557">
                <w:rPr>
                  <w:rFonts w:ascii="Calibri" w:hAnsi="Calibri" w:cs="Calibri"/>
                  <w:color w:val="0000FF"/>
                  <w:u w:val="single"/>
                  <w:lang w:val="sk-SK" w:eastAsia="sk-SK"/>
                </w:rPr>
                <w:t>Kids</w:t>
              </w:r>
              <w:proofErr w:type="spellEnd"/>
              <w:r w:rsidRPr="00FF3557">
                <w:rPr>
                  <w:rFonts w:ascii="Calibri" w:hAnsi="Calibri" w:cs="Calibri"/>
                  <w:color w:val="0000FF"/>
                  <w:u w:val="single"/>
                  <w:lang w:val="sk-SK" w:eastAsia="sk-SK"/>
                </w:rPr>
                <w:t xml:space="preserve"> Online IV na Slovensku – Slovenské deti a dospievajúci na internete. Ružomberok: Katolícka univerzita v Ružomberku</w:t>
              </w:r>
            </w:hyperlink>
            <w:r w:rsidRPr="00FF3557">
              <w:rPr>
                <w:rFonts w:ascii="Calibri" w:hAnsi="Calibri" w:cs="Calibri"/>
                <w:color w:val="000000"/>
                <w:lang w:val="sk-SK" w:eastAsia="sk-SK"/>
              </w:rPr>
              <w:t>.) </w:t>
            </w:r>
            <w:r w:rsidRPr="00FF3557">
              <w:rPr>
                <w:rFonts w:ascii="Calibri" w:hAnsi="Calibri" w:cs="Calibri"/>
                <w:color w:val="000000"/>
                <w:lang w:val="sk-SK" w:eastAsia="sk-SK"/>
              </w:rPr>
              <w:br/>
              <w:t xml:space="preserve">Výskum EU </w:t>
            </w:r>
            <w:proofErr w:type="spellStart"/>
            <w:r w:rsidRPr="00FF3557">
              <w:rPr>
                <w:rFonts w:ascii="Calibri" w:hAnsi="Calibri" w:cs="Calibri"/>
                <w:color w:val="000000"/>
                <w:lang w:val="sk-SK" w:eastAsia="sk-SK"/>
              </w:rPr>
              <w:t>Kids</w:t>
            </w:r>
            <w:proofErr w:type="spellEnd"/>
            <w:r w:rsidRPr="00FF3557">
              <w:rPr>
                <w:rFonts w:ascii="Calibri" w:hAnsi="Calibri" w:cs="Calibri"/>
                <w:color w:val="000000"/>
                <w:lang w:val="sk-SK" w:eastAsia="sk-SK"/>
              </w:rPr>
              <w:t xml:space="preserve"> online sa zameriava na aktivity, príležitosti a riziká u detí a dospievajúcich v online prostredí. Výskumná správa (z roku 2020) predkladá základné zistenia týkajúce sa dvoch oblastí: používanie internetu a online aktivity; skúsenosti s online rizikami. Zistenia vychádzajú z dotazníkového prieskumu, pričom výskumná vzorka je reprezentatívna pre populáciu detí a dospievajúcich vo veku 9 – 17 rokov.  </w:t>
            </w:r>
          </w:p>
          <w:p w14:paraId="1EEB3FFC" w14:textId="79D9A4F0" w:rsidR="00CD7BAF" w:rsidRPr="00DF7C9E" w:rsidRDefault="00CD7BAF" w:rsidP="00DF7C9E">
            <w:pPr>
              <w:pStyle w:val="Odsekzoznamu"/>
              <w:widowControl/>
              <w:numPr>
                <w:ilvl w:val="0"/>
                <w:numId w:val="22"/>
              </w:numPr>
              <w:autoSpaceDE/>
              <w:autoSpaceDN/>
              <w:textAlignment w:val="baseline"/>
              <w:rPr>
                <w:rFonts w:ascii="Segoe UI" w:hAnsi="Segoe UI" w:cs="Segoe UI"/>
                <w:sz w:val="18"/>
                <w:szCs w:val="18"/>
                <w:lang w:val="sk-SK" w:eastAsia="sk-SK"/>
              </w:rPr>
            </w:pPr>
            <w:r w:rsidRPr="00DF7C9E">
              <w:rPr>
                <w:rFonts w:ascii="Calibri" w:hAnsi="Calibri" w:cs="Calibri"/>
                <w:b/>
                <w:bCs/>
                <w:color w:val="000000"/>
                <w:lang w:val="sk-SK" w:eastAsia="sk-SK"/>
              </w:rPr>
              <w:t>Medzinárodný dotazník KIDSCREEN</w:t>
            </w:r>
            <w:r w:rsidRPr="00DF7C9E">
              <w:rPr>
                <w:rFonts w:ascii="Calibri" w:hAnsi="Calibri" w:cs="Calibri"/>
                <w:color w:val="000000"/>
                <w:lang w:val="sk-SK" w:eastAsia="sk-SK"/>
              </w:rPr>
              <w:t xml:space="preserve"> (</w:t>
            </w:r>
            <w:hyperlink r:id="rId25" w:tgtFrame="_blank" w:history="1">
              <w:r w:rsidRPr="00DF7C9E">
                <w:rPr>
                  <w:rFonts w:ascii="Calibri" w:hAnsi="Calibri" w:cs="Calibri"/>
                  <w:color w:val="0000FF"/>
                  <w:u w:val="single"/>
                  <w:lang w:val="sk-SK" w:eastAsia="sk-SK"/>
                </w:rPr>
                <w:t>https://www.kidscreen.org/english/)</w:t>
              </w:r>
            </w:hyperlink>
            <w:r w:rsidRPr="00DF7C9E">
              <w:rPr>
                <w:rFonts w:ascii="Calibri" w:hAnsi="Calibri" w:cs="Calibri"/>
                <w:color w:val="000000"/>
                <w:lang w:val="sk-SK" w:eastAsia="sk-SK"/>
              </w:rPr>
              <w:t xml:space="preserve">  </w:t>
            </w:r>
            <w:r w:rsidRPr="00DF7C9E">
              <w:rPr>
                <w:rFonts w:ascii="Calibri" w:hAnsi="Calibri" w:cs="Calibri"/>
                <w:color w:val="000000"/>
                <w:lang w:val="sk-SK" w:eastAsia="sk-SK"/>
              </w:rPr>
              <w:br/>
              <w:t xml:space="preserve">Dotazníky KIDSCREEN sú určené na hodnotenie subjektívneho zdravia a psychickej, duševnej a sociálnej pohody detí a dospievajúcich vo veku od 8 do 18 rokov. Dotazníky vznikli v rámci projektu financovaného Európskou úniou (5th EU </w:t>
            </w:r>
            <w:proofErr w:type="spellStart"/>
            <w:r w:rsidRPr="00DF7C9E">
              <w:rPr>
                <w:rFonts w:ascii="Calibri" w:hAnsi="Calibri" w:cs="Calibri"/>
                <w:color w:val="000000"/>
                <w:lang w:val="sk-SK" w:eastAsia="sk-SK"/>
              </w:rPr>
              <w:t>Framework</w:t>
            </w:r>
            <w:proofErr w:type="spellEnd"/>
            <w:r w:rsidRPr="00DF7C9E">
              <w:rPr>
                <w:rFonts w:ascii="Calibri" w:hAnsi="Calibri" w:cs="Calibri"/>
                <w:color w:val="000000"/>
                <w:lang w:val="sk-SK" w:eastAsia="sk-SK"/>
              </w:rPr>
              <w:t xml:space="preserve"> Program "</w:t>
            </w:r>
            <w:proofErr w:type="spellStart"/>
            <w:r w:rsidRPr="00DF7C9E">
              <w:rPr>
                <w:rFonts w:ascii="Calibri" w:hAnsi="Calibri" w:cs="Calibri"/>
                <w:color w:val="000000"/>
                <w:lang w:val="sk-SK" w:eastAsia="sk-SK"/>
              </w:rPr>
              <w:t>Quality</w:t>
            </w:r>
            <w:proofErr w:type="spellEnd"/>
            <w:r w:rsidRPr="00DF7C9E">
              <w:rPr>
                <w:rFonts w:ascii="Calibri" w:hAnsi="Calibri" w:cs="Calibri"/>
                <w:color w:val="000000"/>
                <w:lang w:val="sk-SK" w:eastAsia="sk-SK"/>
              </w:rPr>
              <w:t xml:space="preserve"> of </w:t>
            </w:r>
            <w:proofErr w:type="spellStart"/>
            <w:r w:rsidRPr="00DF7C9E">
              <w:rPr>
                <w:rFonts w:ascii="Calibri" w:hAnsi="Calibri" w:cs="Calibri"/>
                <w:color w:val="000000"/>
                <w:lang w:val="sk-SK" w:eastAsia="sk-SK"/>
              </w:rPr>
              <w:t>Life</w:t>
            </w:r>
            <w:proofErr w:type="spellEnd"/>
            <w:r w:rsidRPr="00DF7C9E">
              <w:rPr>
                <w:rFonts w:ascii="Calibri" w:hAnsi="Calibri" w:cs="Calibri"/>
                <w:color w:val="000000"/>
                <w:lang w:val="sk-SK" w:eastAsia="sk-SK"/>
              </w:rPr>
              <w:t xml:space="preserve"> and Management of </w:t>
            </w:r>
            <w:proofErr w:type="spellStart"/>
            <w:r w:rsidRPr="00DF7C9E">
              <w:rPr>
                <w:rFonts w:ascii="Calibri" w:hAnsi="Calibri" w:cs="Calibri"/>
                <w:color w:val="000000"/>
                <w:lang w:val="sk-SK" w:eastAsia="sk-SK"/>
              </w:rPr>
              <w:t>Living</w:t>
            </w:r>
            <w:proofErr w:type="spellEnd"/>
            <w:r w:rsidRPr="00DF7C9E">
              <w:rPr>
                <w:rFonts w:ascii="Calibri" w:hAnsi="Calibri" w:cs="Calibri"/>
                <w:color w:val="000000"/>
                <w:lang w:val="sk-SK" w:eastAsia="sk-SK"/>
              </w:rPr>
              <w:t xml:space="preserve"> </w:t>
            </w:r>
            <w:proofErr w:type="spellStart"/>
            <w:r w:rsidRPr="00DF7C9E">
              <w:rPr>
                <w:rFonts w:ascii="Calibri" w:hAnsi="Calibri" w:cs="Calibri"/>
                <w:color w:val="000000"/>
                <w:lang w:val="sk-SK" w:eastAsia="sk-SK"/>
              </w:rPr>
              <w:t>Resources</w:t>
            </w:r>
            <w:proofErr w:type="spellEnd"/>
            <w:r w:rsidRPr="00DF7C9E">
              <w:rPr>
                <w:rFonts w:ascii="Calibri" w:hAnsi="Calibri" w:cs="Calibri"/>
                <w:color w:val="000000"/>
                <w:lang w:val="sk-SK" w:eastAsia="sk-SK"/>
              </w:rPr>
              <w:t>" (QLG-CT-2000-00751), ktorého cieľom bolo vyvinúť štandardizovaný skríningový nástroj (vytvorený na kooperatívnej báze) so zameraním na kvalitu života detí a dospievajúcich, ktorý možno využiť v reprezentatívnych národných a celoeurópskych prieskumoch o zdraví. </w:t>
            </w:r>
            <w:r w:rsidRPr="00DF7C9E">
              <w:rPr>
                <w:rFonts w:ascii="Calibri" w:hAnsi="Calibri" w:cs="Calibri"/>
                <w:lang w:val="sk-SK" w:eastAsia="sk-SK"/>
              </w:rPr>
              <w:t> </w:t>
            </w:r>
          </w:p>
          <w:p w14:paraId="42027A18" w14:textId="77777777" w:rsidR="00CD7BAF" w:rsidRPr="00CD7BAF" w:rsidRDefault="00CD7BAF" w:rsidP="00DF7C9E">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w:t>
            </w:r>
          </w:p>
          <w:p w14:paraId="7412B27F" w14:textId="77777777" w:rsidR="00CD7BAF" w:rsidRPr="00CD7BAF" w:rsidRDefault="00CD7BAF" w:rsidP="00DF7C9E">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b/>
                <w:bCs/>
                <w:lang w:val="sk-SK" w:eastAsia="sk-SK"/>
              </w:rPr>
              <w:t>Národný projekt bude zohľadňovať dobrú prax zo zahraničia, inšpirujeme sa vydanými dokumentami - obdobnými správami o duševnom zdraví detí, žiakov a študentov v rôznych krajinách:</w:t>
            </w:r>
            <w:r w:rsidRPr="00CD7BAF">
              <w:rPr>
                <w:rFonts w:ascii="Calibri" w:eastAsia="Times New Roman" w:hAnsi="Calibri" w:cs="Calibri"/>
                <w:lang w:val="sk-SK" w:eastAsia="sk-SK"/>
              </w:rPr>
              <w:t> </w:t>
            </w:r>
          </w:p>
          <w:p w14:paraId="0C56B2CB" w14:textId="77777777" w:rsidR="00CD7BAF" w:rsidRPr="001B4CC5" w:rsidRDefault="00CD7BAF" w:rsidP="00DF7C9E">
            <w:pPr>
              <w:pStyle w:val="Odsekzoznamu"/>
              <w:widowControl/>
              <w:numPr>
                <w:ilvl w:val="0"/>
                <w:numId w:val="42"/>
              </w:numPr>
              <w:autoSpaceDE/>
              <w:autoSpaceDN/>
              <w:textAlignment w:val="baseline"/>
              <w:rPr>
                <w:rFonts w:ascii="Calibri" w:hAnsi="Calibri" w:cs="Calibri"/>
                <w:lang w:val="sk-SK" w:eastAsia="sk-SK"/>
              </w:rPr>
            </w:pPr>
            <w:r w:rsidRPr="001B4CC5">
              <w:rPr>
                <w:rFonts w:ascii="Calibri" w:hAnsi="Calibri" w:cs="Calibri"/>
                <w:b/>
                <w:bCs/>
                <w:color w:val="000000"/>
                <w:lang w:val="sk-SK" w:eastAsia="sk-SK"/>
              </w:rPr>
              <w:t>Spojené kráľovstvo:</w:t>
            </w:r>
            <w:r w:rsidRPr="001B4CC5">
              <w:rPr>
                <w:rFonts w:ascii="Calibri" w:hAnsi="Calibri" w:cs="Calibri"/>
                <w:color w:val="000000"/>
                <w:lang w:val="sk-SK" w:eastAsia="sk-SK"/>
              </w:rPr>
              <w:t> </w:t>
            </w:r>
          </w:p>
          <w:p w14:paraId="7515C493" w14:textId="77777777" w:rsidR="00CD7BAF" w:rsidRPr="001B4CC5" w:rsidRDefault="00CD7BAF" w:rsidP="00DF7C9E">
            <w:pPr>
              <w:pStyle w:val="Odsekzoznamu"/>
              <w:widowControl/>
              <w:autoSpaceDE/>
              <w:autoSpaceDN/>
              <w:ind w:left="1080" w:firstLine="0"/>
              <w:textAlignment w:val="baseline"/>
              <w:rPr>
                <w:rFonts w:ascii="Segoe UI" w:hAnsi="Segoe UI" w:cs="Segoe UI"/>
                <w:sz w:val="18"/>
                <w:szCs w:val="18"/>
                <w:lang w:val="sk-SK" w:eastAsia="sk-SK"/>
              </w:rPr>
            </w:pPr>
            <w:proofErr w:type="spellStart"/>
            <w:r w:rsidRPr="001B4CC5">
              <w:rPr>
                <w:rFonts w:ascii="Calibri" w:hAnsi="Calibri" w:cs="Calibri"/>
                <w:color w:val="000000"/>
                <w:lang w:val="sk-SK" w:eastAsia="sk-SK"/>
              </w:rPr>
              <w:t>Newlove-Delgado</w:t>
            </w:r>
            <w:proofErr w:type="spellEnd"/>
            <w:r w:rsidRPr="001B4CC5">
              <w:rPr>
                <w:rFonts w:ascii="Calibri" w:hAnsi="Calibri" w:cs="Calibri"/>
                <w:color w:val="000000"/>
                <w:lang w:val="sk-SK" w:eastAsia="sk-SK"/>
              </w:rPr>
              <w:t xml:space="preserve"> T, </w:t>
            </w:r>
            <w:proofErr w:type="spellStart"/>
            <w:r w:rsidRPr="001B4CC5">
              <w:rPr>
                <w:rFonts w:ascii="Calibri" w:hAnsi="Calibri" w:cs="Calibri"/>
                <w:color w:val="000000"/>
                <w:lang w:val="sk-SK" w:eastAsia="sk-SK"/>
              </w:rPr>
              <w:t>Marcheselli</w:t>
            </w:r>
            <w:proofErr w:type="spellEnd"/>
            <w:r w:rsidRPr="001B4CC5">
              <w:rPr>
                <w:rFonts w:ascii="Calibri" w:hAnsi="Calibri" w:cs="Calibri"/>
                <w:color w:val="000000"/>
                <w:lang w:val="sk-SK" w:eastAsia="sk-SK"/>
              </w:rPr>
              <w:t xml:space="preserve"> F, </w:t>
            </w:r>
            <w:proofErr w:type="spellStart"/>
            <w:r w:rsidRPr="001B4CC5">
              <w:rPr>
                <w:rFonts w:ascii="Calibri" w:hAnsi="Calibri" w:cs="Calibri"/>
                <w:color w:val="000000"/>
                <w:lang w:val="sk-SK" w:eastAsia="sk-SK"/>
              </w:rPr>
              <w:t>Williams</w:t>
            </w:r>
            <w:proofErr w:type="spellEnd"/>
            <w:r w:rsidRPr="001B4CC5">
              <w:rPr>
                <w:rFonts w:ascii="Calibri" w:hAnsi="Calibri" w:cs="Calibri"/>
                <w:color w:val="000000"/>
                <w:lang w:val="sk-SK" w:eastAsia="sk-SK"/>
              </w:rPr>
              <w:t xml:space="preserve"> T, </w:t>
            </w:r>
            <w:proofErr w:type="spellStart"/>
            <w:r w:rsidRPr="001B4CC5">
              <w:rPr>
                <w:rFonts w:ascii="Calibri" w:hAnsi="Calibri" w:cs="Calibri"/>
                <w:color w:val="000000"/>
                <w:lang w:val="sk-SK" w:eastAsia="sk-SK"/>
              </w:rPr>
              <w:t>Mandalia</w:t>
            </w:r>
            <w:proofErr w:type="spellEnd"/>
            <w:r w:rsidRPr="001B4CC5">
              <w:rPr>
                <w:rFonts w:ascii="Calibri" w:hAnsi="Calibri" w:cs="Calibri"/>
                <w:color w:val="000000"/>
                <w:lang w:val="sk-SK" w:eastAsia="sk-SK"/>
              </w:rPr>
              <w:t xml:space="preserve"> D, </w:t>
            </w:r>
            <w:proofErr w:type="spellStart"/>
            <w:r w:rsidRPr="001B4CC5">
              <w:rPr>
                <w:rFonts w:ascii="Calibri" w:hAnsi="Calibri" w:cs="Calibri"/>
                <w:color w:val="000000"/>
                <w:lang w:val="sk-SK" w:eastAsia="sk-SK"/>
              </w:rPr>
              <w:t>Davis</w:t>
            </w:r>
            <w:proofErr w:type="spellEnd"/>
            <w:r w:rsidRPr="001B4CC5">
              <w:rPr>
                <w:rFonts w:ascii="Calibri" w:hAnsi="Calibri" w:cs="Calibri"/>
                <w:color w:val="000000"/>
                <w:lang w:val="sk-SK" w:eastAsia="sk-SK"/>
              </w:rPr>
              <w:t xml:space="preserve"> J, </w:t>
            </w:r>
            <w:proofErr w:type="spellStart"/>
            <w:r w:rsidRPr="001B4CC5">
              <w:rPr>
                <w:rFonts w:ascii="Calibri" w:hAnsi="Calibri" w:cs="Calibri"/>
                <w:color w:val="000000"/>
                <w:lang w:val="sk-SK" w:eastAsia="sk-SK"/>
              </w:rPr>
              <w:t>McManus</w:t>
            </w:r>
            <w:proofErr w:type="spellEnd"/>
            <w:r w:rsidRPr="001B4CC5">
              <w:rPr>
                <w:rFonts w:ascii="Calibri" w:hAnsi="Calibri" w:cs="Calibri"/>
                <w:color w:val="000000"/>
                <w:lang w:val="sk-SK" w:eastAsia="sk-SK"/>
              </w:rPr>
              <w:t xml:space="preserve"> S, </w:t>
            </w:r>
            <w:proofErr w:type="spellStart"/>
            <w:r w:rsidRPr="001B4CC5">
              <w:rPr>
                <w:rFonts w:ascii="Calibri" w:hAnsi="Calibri" w:cs="Calibri"/>
                <w:color w:val="000000"/>
                <w:lang w:val="sk-SK" w:eastAsia="sk-SK"/>
              </w:rPr>
              <w:t>Savic</w:t>
            </w:r>
            <w:proofErr w:type="spellEnd"/>
            <w:r w:rsidRPr="001B4CC5">
              <w:rPr>
                <w:rFonts w:ascii="Calibri" w:hAnsi="Calibri" w:cs="Calibri"/>
                <w:color w:val="000000"/>
                <w:lang w:val="sk-SK" w:eastAsia="sk-SK"/>
              </w:rPr>
              <w:t xml:space="preserve"> M, </w:t>
            </w:r>
            <w:proofErr w:type="spellStart"/>
            <w:r w:rsidRPr="001B4CC5">
              <w:rPr>
                <w:rFonts w:ascii="Calibri" w:hAnsi="Calibri" w:cs="Calibri"/>
                <w:color w:val="000000"/>
                <w:lang w:val="sk-SK" w:eastAsia="sk-SK"/>
              </w:rPr>
              <w:t>Treloar</w:t>
            </w:r>
            <w:proofErr w:type="spellEnd"/>
            <w:r w:rsidRPr="001B4CC5">
              <w:rPr>
                <w:rFonts w:ascii="Calibri" w:hAnsi="Calibri" w:cs="Calibri"/>
                <w:color w:val="000000"/>
                <w:lang w:val="sk-SK" w:eastAsia="sk-SK"/>
              </w:rPr>
              <w:t xml:space="preserve"> W, Ford T. (2022) </w:t>
            </w:r>
            <w:proofErr w:type="spellStart"/>
            <w:r w:rsidRPr="001B4CC5">
              <w:rPr>
                <w:rFonts w:ascii="Calibri" w:hAnsi="Calibri" w:cs="Calibri"/>
                <w:color w:val="000000"/>
                <w:lang w:val="sk-SK" w:eastAsia="sk-SK"/>
              </w:rPr>
              <w:t>Mental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of </w:t>
            </w:r>
            <w:proofErr w:type="spellStart"/>
            <w:r w:rsidRPr="001B4CC5">
              <w:rPr>
                <w:rFonts w:ascii="Calibri" w:hAnsi="Calibri" w:cs="Calibri"/>
                <w:color w:val="000000"/>
                <w:lang w:val="sk-SK" w:eastAsia="sk-SK"/>
              </w:rPr>
              <w:t>Children</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Young</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People</w:t>
            </w:r>
            <w:proofErr w:type="spellEnd"/>
            <w:r w:rsidRPr="001B4CC5">
              <w:rPr>
                <w:rFonts w:ascii="Calibri" w:hAnsi="Calibri" w:cs="Calibri"/>
                <w:color w:val="000000"/>
                <w:lang w:val="sk-SK" w:eastAsia="sk-SK"/>
              </w:rPr>
              <w:t xml:space="preserve"> in </w:t>
            </w:r>
            <w:proofErr w:type="spellStart"/>
            <w:r w:rsidRPr="001B4CC5">
              <w:rPr>
                <w:rFonts w:ascii="Calibri" w:hAnsi="Calibri" w:cs="Calibri"/>
                <w:color w:val="000000"/>
                <w:lang w:val="sk-SK" w:eastAsia="sk-SK"/>
              </w:rPr>
              <w:t>England</w:t>
            </w:r>
            <w:proofErr w:type="spellEnd"/>
            <w:r w:rsidRPr="001B4CC5">
              <w:rPr>
                <w:rFonts w:ascii="Calibri" w:hAnsi="Calibri" w:cs="Calibri"/>
                <w:color w:val="000000"/>
                <w:lang w:val="sk-SK" w:eastAsia="sk-SK"/>
              </w:rPr>
              <w:t xml:space="preserve">, 2022. NHS </w:t>
            </w:r>
            <w:proofErr w:type="spellStart"/>
            <w:r w:rsidRPr="001B4CC5">
              <w:rPr>
                <w:rFonts w:ascii="Calibri" w:hAnsi="Calibri" w:cs="Calibri"/>
                <w:color w:val="000000"/>
                <w:lang w:val="sk-SK" w:eastAsia="sk-SK"/>
              </w:rPr>
              <w:t>Digital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Leeds</w:t>
            </w:r>
            <w:proofErr w:type="spellEnd"/>
            <w:r w:rsidRPr="001B4CC5">
              <w:rPr>
                <w:rFonts w:ascii="Calibri" w:hAnsi="Calibri" w:cs="Calibri"/>
                <w:color w:val="000000"/>
                <w:lang w:val="sk-SK" w:eastAsia="sk-SK"/>
              </w:rPr>
              <w:t xml:space="preserve">. Dostupné na </w:t>
            </w:r>
            <w:hyperlink r:id="rId26" w:tgtFrame="_blank" w:history="1">
              <w:r w:rsidRPr="001B4CC5">
                <w:rPr>
                  <w:rFonts w:ascii="Calibri" w:hAnsi="Calibri" w:cs="Calibri"/>
                  <w:color w:val="0000FF"/>
                  <w:u w:val="single"/>
                  <w:lang w:val="sk-SK" w:eastAsia="sk-SK"/>
                </w:rPr>
                <w:t>https://files.digital.nhs.uk/97/B09EF8/mhcyp_2021_rep.pdf</w:t>
              </w:r>
            </w:hyperlink>
            <w:r w:rsidRPr="001B4CC5">
              <w:rPr>
                <w:rFonts w:ascii="Calibri" w:hAnsi="Calibri" w:cs="Calibri"/>
                <w:color w:val="000000"/>
                <w:lang w:val="sk-SK" w:eastAsia="sk-SK"/>
              </w:rPr>
              <w:t>  </w:t>
            </w:r>
          </w:p>
          <w:p w14:paraId="5F232965" w14:textId="77777777" w:rsidR="00CD7BAF" w:rsidRPr="001B4CC5" w:rsidRDefault="00CD7BAF" w:rsidP="00DF7C9E">
            <w:pPr>
              <w:pStyle w:val="Odsekzoznamu"/>
              <w:widowControl/>
              <w:numPr>
                <w:ilvl w:val="0"/>
                <w:numId w:val="42"/>
              </w:numPr>
              <w:autoSpaceDE/>
              <w:autoSpaceDN/>
              <w:textAlignment w:val="baseline"/>
              <w:rPr>
                <w:rFonts w:ascii="Calibri" w:hAnsi="Calibri" w:cs="Calibri"/>
                <w:lang w:val="sk-SK" w:eastAsia="sk-SK"/>
              </w:rPr>
            </w:pPr>
            <w:r w:rsidRPr="001B4CC5">
              <w:rPr>
                <w:rFonts w:ascii="Calibri" w:hAnsi="Calibri" w:cs="Calibri"/>
                <w:b/>
                <w:bCs/>
                <w:color w:val="000000"/>
                <w:lang w:val="sk-SK" w:eastAsia="sk-SK"/>
              </w:rPr>
              <w:lastRenderedPageBreak/>
              <w:t>Austrália:</w:t>
            </w:r>
            <w:r w:rsidRPr="001B4CC5">
              <w:rPr>
                <w:rFonts w:ascii="Calibri" w:hAnsi="Calibri" w:cs="Calibri"/>
                <w:color w:val="000000"/>
                <w:lang w:val="sk-SK" w:eastAsia="sk-SK"/>
              </w:rPr>
              <w:t> </w:t>
            </w:r>
          </w:p>
          <w:p w14:paraId="62F7FA68" w14:textId="77777777" w:rsidR="00CD7BAF" w:rsidRPr="001B4CC5" w:rsidRDefault="00CD7BAF" w:rsidP="00DF7C9E">
            <w:pPr>
              <w:pStyle w:val="Odsekzoznamu"/>
              <w:widowControl/>
              <w:autoSpaceDE/>
              <w:autoSpaceDN/>
              <w:ind w:left="1080" w:firstLine="0"/>
              <w:textAlignment w:val="baseline"/>
              <w:rPr>
                <w:rFonts w:ascii="Segoe UI" w:hAnsi="Segoe UI" w:cs="Segoe UI"/>
                <w:sz w:val="18"/>
                <w:szCs w:val="18"/>
                <w:lang w:val="sk-SK" w:eastAsia="sk-SK"/>
              </w:rPr>
            </w:pPr>
            <w:proofErr w:type="spellStart"/>
            <w:r w:rsidRPr="001B4CC5">
              <w:rPr>
                <w:rFonts w:ascii="Calibri" w:hAnsi="Calibri" w:cs="Calibri"/>
                <w:color w:val="000000"/>
                <w:lang w:val="sk-SK" w:eastAsia="sk-SK"/>
              </w:rPr>
              <w:t>Lawrence</w:t>
            </w:r>
            <w:proofErr w:type="spellEnd"/>
            <w:r w:rsidRPr="001B4CC5">
              <w:rPr>
                <w:rFonts w:ascii="Calibri" w:hAnsi="Calibri" w:cs="Calibri"/>
                <w:color w:val="000000"/>
                <w:lang w:val="sk-SK" w:eastAsia="sk-SK"/>
              </w:rPr>
              <w:t xml:space="preserve"> D, Johnson S, </w:t>
            </w:r>
            <w:proofErr w:type="spellStart"/>
            <w:r w:rsidRPr="001B4CC5">
              <w:rPr>
                <w:rFonts w:ascii="Calibri" w:hAnsi="Calibri" w:cs="Calibri"/>
                <w:color w:val="000000"/>
                <w:lang w:val="sk-SK" w:eastAsia="sk-SK"/>
              </w:rPr>
              <w:t>Hafekost</w:t>
            </w:r>
            <w:proofErr w:type="spellEnd"/>
            <w:r w:rsidRPr="001B4CC5">
              <w:rPr>
                <w:rFonts w:ascii="Calibri" w:hAnsi="Calibri" w:cs="Calibri"/>
                <w:color w:val="000000"/>
                <w:lang w:val="sk-SK" w:eastAsia="sk-SK"/>
              </w:rPr>
              <w:t xml:space="preserve"> J, </w:t>
            </w:r>
            <w:proofErr w:type="spellStart"/>
            <w:r w:rsidRPr="001B4CC5">
              <w:rPr>
                <w:rFonts w:ascii="Calibri" w:hAnsi="Calibri" w:cs="Calibri"/>
                <w:color w:val="000000"/>
                <w:lang w:val="sk-SK" w:eastAsia="sk-SK"/>
              </w:rPr>
              <w:t>Boterhoven</w:t>
            </w:r>
            <w:proofErr w:type="spellEnd"/>
            <w:r w:rsidRPr="001B4CC5">
              <w:rPr>
                <w:rFonts w:ascii="Calibri" w:hAnsi="Calibri" w:cs="Calibri"/>
                <w:color w:val="000000"/>
                <w:lang w:val="sk-SK" w:eastAsia="sk-SK"/>
              </w:rPr>
              <w:t xml:space="preserve"> De </w:t>
            </w:r>
            <w:proofErr w:type="spellStart"/>
            <w:r w:rsidRPr="001B4CC5">
              <w:rPr>
                <w:rFonts w:ascii="Calibri" w:hAnsi="Calibri" w:cs="Calibri"/>
                <w:color w:val="000000"/>
                <w:lang w:val="sk-SK" w:eastAsia="sk-SK"/>
              </w:rPr>
              <w:t>Haan</w:t>
            </w:r>
            <w:proofErr w:type="spellEnd"/>
            <w:r w:rsidRPr="001B4CC5">
              <w:rPr>
                <w:rFonts w:ascii="Calibri" w:hAnsi="Calibri" w:cs="Calibri"/>
                <w:color w:val="000000"/>
                <w:lang w:val="sk-SK" w:eastAsia="sk-SK"/>
              </w:rPr>
              <w:t xml:space="preserve"> K, </w:t>
            </w:r>
            <w:proofErr w:type="spellStart"/>
            <w:r w:rsidRPr="001B4CC5">
              <w:rPr>
                <w:rFonts w:ascii="Calibri" w:hAnsi="Calibri" w:cs="Calibri"/>
                <w:color w:val="000000"/>
                <w:lang w:val="sk-SK" w:eastAsia="sk-SK"/>
              </w:rPr>
              <w:t>Sawyer</w:t>
            </w:r>
            <w:proofErr w:type="spellEnd"/>
            <w:r w:rsidRPr="001B4CC5">
              <w:rPr>
                <w:rFonts w:ascii="Calibri" w:hAnsi="Calibri" w:cs="Calibri"/>
                <w:color w:val="000000"/>
                <w:lang w:val="sk-SK" w:eastAsia="sk-SK"/>
              </w:rPr>
              <w:t xml:space="preserve"> M, </w:t>
            </w:r>
            <w:proofErr w:type="spellStart"/>
            <w:r w:rsidRPr="001B4CC5">
              <w:rPr>
                <w:rFonts w:ascii="Calibri" w:hAnsi="Calibri" w:cs="Calibri"/>
                <w:color w:val="000000"/>
                <w:lang w:val="sk-SK" w:eastAsia="sk-SK"/>
              </w:rPr>
              <w:t>Ainley</w:t>
            </w:r>
            <w:proofErr w:type="spellEnd"/>
            <w:r w:rsidRPr="001B4CC5">
              <w:rPr>
                <w:rFonts w:ascii="Calibri" w:hAnsi="Calibri" w:cs="Calibri"/>
                <w:color w:val="000000"/>
                <w:lang w:val="sk-SK" w:eastAsia="sk-SK"/>
              </w:rPr>
              <w:t xml:space="preserve"> J, </w:t>
            </w:r>
            <w:proofErr w:type="spellStart"/>
            <w:r w:rsidRPr="001B4CC5">
              <w:rPr>
                <w:rFonts w:ascii="Calibri" w:hAnsi="Calibri" w:cs="Calibri"/>
                <w:color w:val="000000"/>
                <w:lang w:val="sk-SK" w:eastAsia="sk-SK"/>
              </w:rPr>
              <w:t>Zubrick</w:t>
            </w:r>
            <w:proofErr w:type="spellEnd"/>
            <w:r w:rsidRPr="001B4CC5">
              <w:rPr>
                <w:rFonts w:ascii="Calibri" w:hAnsi="Calibri" w:cs="Calibri"/>
                <w:color w:val="000000"/>
                <w:lang w:val="sk-SK" w:eastAsia="sk-SK"/>
              </w:rPr>
              <w:t xml:space="preserve"> SR (2015)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Mental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of </w:t>
            </w:r>
            <w:proofErr w:type="spellStart"/>
            <w:r w:rsidRPr="001B4CC5">
              <w:rPr>
                <w:rFonts w:ascii="Calibri" w:hAnsi="Calibri" w:cs="Calibri"/>
                <w:color w:val="000000"/>
                <w:lang w:val="sk-SK" w:eastAsia="sk-SK"/>
              </w:rPr>
              <w:t>Children</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Adolescents</w:t>
            </w:r>
            <w:proofErr w:type="spellEnd"/>
            <w:r w:rsidRPr="001B4CC5">
              <w:rPr>
                <w:rFonts w:ascii="Calibri" w:hAnsi="Calibri" w:cs="Calibri"/>
                <w:color w:val="000000"/>
                <w:lang w:val="sk-SK" w:eastAsia="sk-SK"/>
              </w:rPr>
              <w:t xml:space="preserve">. Report on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second</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Australian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Child</w:t>
            </w:r>
            <w:proofErr w:type="spellEnd"/>
            <w:r w:rsidRPr="001B4CC5">
              <w:rPr>
                <w:rFonts w:ascii="Calibri" w:hAnsi="Calibri" w:cs="Calibri"/>
                <w:color w:val="000000"/>
                <w:lang w:val="sk-SK" w:eastAsia="sk-SK"/>
              </w:rPr>
              <w:t xml:space="preserve"> and Adolescent </w:t>
            </w:r>
            <w:proofErr w:type="spellStart"/>
            <w:r w:rsidRPr="001B4CC5">
              <w:rPr>
                <w:rFonts w:ascii="Calibri" w:hAnsi="Calibri" w:cs="Calibri"/>
                <w:color w:val="000000"/>
                <w:lang w:val="sk-SK" w:eastAsia="sk-SK"/>
              </w:rPr>
              <w:t>Survey</w:t>
            </w:r>
            <w:proofErr w:type="spellEnd"/>
            <w:r w:rsidRPr="001B4CC5">
              <w:rPr>
                <w:rFonts w:ascii="Calibri" w:hAnsi="Calibri" w:cs="Calibri"/>
                <w:color w:val="000000"/>
                <w:lang w:val="sk-SK" w:eastAsia="sk-SK"/>
              </w:rPr>
              <w:t xml:space="preserve"> of </w:t>
            </w:r>
            <w:proofErr w:type="spellStart"/>
            <w:r w:rsidRPr="001B4CC5">
              <w:rPr>
                <w:rFonts w:ascii="Calibri" w:hAnsi="Calibri" w:cs="Calibri"/>
                <w:color w:val="000000"/>
                <w:lang w:val="sk-SK" w:eastAsia="sk-SK"/>
              </w:rPr>
              <w:t>Mental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Wellbeing</w:t>
            </w:r>
            <w:proofErr w:type="spellEnd"/>
            <w:r w:rsidRPr="001B4CC5">
              <w:rPr>
                <w:rFonts w:ascii="Calibri" w:hAnsi="Calibri" w:cs="Calibri"/>
                <w:color w:val="000000"/>
                <w:lang w:val="sk-SK" w:eastAsia="sk-SK"/>
              </w:rPr>
              <w:t xml:space="preserve">. Department of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Canberra. Dostupné na </w:t>
            </w:r>
            <w:hyperlink r:id="rId27" w:tgtFrame="_blank" w:history="1">
              <w:r w:rsidRPr="001B4CC5">
                <w:rPr>
                  <w:rFonts w:ascii="Calibri" w:hAnsi="Calibri" w:cs="Calibri"/>
                  <w:color w:val="0000FF"/>
                  <w:u w:val="single"/>
                  <w:lang w:val="sk-SK" w:eastAsia="sk-SK"/>
                </w:rPr>
                <w:t>https://www.health.gov.au/resources/publications/the-mental-health-of-children-and-adolescents</w:t>
              </w:r>
            </w:hyperlink>
            <w:r w:rsidRPr="001B4CC5">
              <w:rPr>
                <w:rFonts w:ascii="Calibri" w:hAnsi="Calibri" w:cs="Calibri"/>
                <w:color w:val="000000"/>
                <w:lang w:val="sk-SK" w:eastAsia="sk-SK"/>
              </w:rPr>
              <w:t> </w:t>
            </w:r>
          </w:p>
          <w:p w14:paraId="5E4E4524" w14:textId="77777777" w:rsidR="00CD7BAF" w:rsidRPr="001B4CC5" w:rsidRDefault="00CD7BAF" w:rsidP="007A43D3">
            <w:pPr>
              <w:pStyle w:val="Odsekzoznamu"/>
              <w:widowControl/>
              <w:numPr>
                <w:ilvl w:val="0"/>
                <w:numId w:val="42"/>
              </w:numPr>
              <w:autoSpaceDE/>
              <w:autoSpaceDN/>
              <w:textAlignment w:val="baseline"/>
              <w:rPr>
                <w:rFonts w:ascii="Calibri" w:hAnsi="Calibri" w:cs="Calibri"/>
                <w:lang w:val="sk-SK" w:eastAsia="sk-SK"/>
              </w:rPr>
            </w:pPr>
            <w:r w:rsidRPr="001B4CC5">
              <w:rPr>
                <w:rFonts w:ascii="Calibri" w:hAnsi="Calibri" w:cs="Calibri"/>
                <w:b/>
                <w:bCs/>
                <w:color w:val="000000"/>
                <w:lang w:val="sk-SK" w:eastAsia="sk-SK"/>
              </w:rPr>
              <w:t>Luxembursko: </w:t>
            </w:r>
            <w:r w:rsidRPr="001B4CC5">
              <w:rPr>
                <w:rFonts w:ascii="Calibri" w:hAnsi="Calibri" w:cs="Calibri"/>
                <w:color w:val="000000"/>
                <w:lang w:val="sk-SK" w:eastAsia="sk-SK"/>
              </w:rPr>
              <w:t> </w:t>
            </w:r>
          </w:p>
          <w:p w14:paraId="7BBF5C5A" w14:textId="77777777" w:rsidR="00CD7BAF" w:rsidRPr="001B4CC5" w:rsidRDefault="00CD7BAF" w:rsidP="001B4CC5">
            <w:pPr>
              <w:pStyle w:val="Odsekzoznamu"/>
              <w:widowControl/>
              <w:autoSpaceDE/>
              <w:autoSpaceDN/>
              <w:ind w:left="1080" w:firstLine="0"/>
              <w:textAlignment w:val="baseline"/>
              <w:rPr>
                <w:rFonts w:ascii="Segoe UI" w:hAnsi="Segoe UI" w:cs="Segoe UI"/>
                <w:sz w:val="18"/>
                <w:szCs w:val="18"/>
                <w:lang w:val="sk-SK" w:eastAsia="sk-SK"/>
              </w:rPr>
            </w:pPr>
            <w:r w:rsidRPr="001B4CC5">
              <w:rPr>
                <w:rFonts w:ascii="Calibri" w:hAnsi="Calibri" w:cs="Calibri"/>
                <w:color w:val="000000"/>
                <w:lang w:val="sk-SK" w:eastAsia="sk-SK"/>
              </w:rPr>
              <w:t xml:space="preserve">NATIONALER BERICHT ZUR SITUATION DER JUGEND IN LUXEMBURG 2020: </w:t>
            </w:r>
            <w:proofErr w:type="spellStart"/>
            <w:r w:rsidRPr="001B4CC5">
              <w:rPr>
                <w:rFonts w:ascii="Calibri" w:hAnsi="Calibri" w:cs="Calibri"/>
                <w:color w:val="000000"/>
                <w:lang w:val="sk-SK" w:eastAsia="sk-SK"/>
              </w:rPr>
              <w:t>Wohlbefinden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und</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Gesundheit</w:t>
            </w:r>
            <w:proofErr w:type="spellEnd"/>
            <w:r w:rsidRPr="001B4CC5">
              <w:rPr>
                <w:rFonts w:ascii="Calibri" w:hAnsi="Calibri" w:cs="Calibri"/>
                <w:color w:val="000000"/>
                <w:lang w:val="sk-SK" w:eastAsia="sk-SK"/>
              </w:rPr>
              <w:t xml:space="preserve"> von </w:t>
            </w:r>
            <w:proofErr w:type="spellStart"/>
            <w:r w:rsidRPr="001B4CC5">
              <w:rPr>
                <w:rFonts w:ascii="Calibri" w:hAnsi="Calibri" w:cs="Calibri"/>
                <w:color w:val="000000"/>
                <w:lang w:val="sk-SK" w:eastAsia="sk-SK"/>
              </w:rPr>
              <w:t>Jugendlichen</w:t>
            </w:r>
            <w:proofErr w:type="spellEnd"/>
            <w:r w:rsidRPr="001B4CC5">
              <w:rPr>
                <w:rFonts w:ascii="Calibri" w:hAnsi="Calibri" w:cs="Calibri"/>
                <w:color w:val="000000"/>
                <w:lang w:val="sk-SK" w:eastAsia="sk-SK"/>
              </w:rPr>
              <w:t xml:space="preserve"> in Luxemburg. </w:t>
            </w:r>
            <w:proofErr w:type="spellStart"/>
            <w:r w:rsidRPr="001B4CC5">
              <w:rPr>
                <w:rFonts w:ascii="Calibri" w:hAnsi="Calibri" w:cs="Calibri"/>
                <w:color w:val="000000"/>
                <w:lang w:val="sk-SK" w:eastAsia="sk-SK"/>
              </w:rPr>
              <w:t>Ministère</w:t>
            </w:r>
            <w:proofErr w:type="spellEnd"/>
            <w:r w:rsidRPr="001B4CC5">
              <w:rPr>
                <w:rFonts w:ascii="Calibri" w:hAnsi="Calibri" w:cs="Calibri"/>
                <w:color w:val="000000"/>
                <w:lang w:val="sk-SK" w:eastAsia="sk-SK"/>
              </w:rPr>
              <w:t xml:space="preserve"> de </w:t>
            </w:r>
            <w:proofErr w:type="spellStart"/>
            <w:r w:rsidRPr="001B4CC5">
              <w:rPr>
                <w:rFonts w:ascii="Calibri" w:hAnsi="Calibri" w:cs="Calibri"/>
                <w:color w:val="000000"/>
                <w:lang w:val="sk-SK" w:eastAsia="sk-SK"/>
              </w:rPr>
              <w:t>l‘Éducation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nationale</w:t>
            </w:r>
            <w:proofErr w:type="spellEnd"/>
            <w:r w:rsidRPr="001B4CC5">
              <w:rPr>
                <w:rFonts w:ascii="Calibri" w:hAnsi="Calibri" w:cs="Calibri"/>
                <w:color w:val="000000"/>
                <w:lang w:val="sk-SK" w:eastAsia="sk-SK"/>
              </w:rPr>
              <w:t xml:space="preserve">, de </w:t>
            </w:r>
            <w:proofErr w:type="spellStart"/>
            <w:r w:rsidRPr="001B4CC5">
              <w:rPr>
                <w:rFonts w:ascii="Calibri" w:hAnsi="Calibri" w:cs="Calibri"/>
                <w:color w:val="000000"/>
                <w:lang w:val="sk-SK" w:eastAsia="sk-SK"/>
              </w:rPr>
              <w:t>l‘Enfance</w:t>
            </w:r>
            <w:proofErr w:type="spellEnd"/>
            <w:r w:rsidRPr="001B4CC5">
              <w:rPr>
                <w:rFonts w:ascii="Calibri" w:hAnsi="Calibri" w:cs="Calibri"/>
                <w:color w:val="000000"/>
                <w:lang w:val="sk-SK" w:eastAsia="sk-SK"/>
              </w:rPr>
              <w:t xml:space="preserve"> et de la </w:t>
            </w:r>
            <w:proofErr w:type="spellStart"/>
            <w:r w:rsidRPr="001B4CC5">
              <w:rPr>
                <w:rFonts w:ascii="Calibri" w:hAnsi="Calibri" w:cs="Calibri"/>
                <w:color w:val="000000"/>
                <w:lang w:val="sk-SK" w:eastAsia="sk-SK"/>
              </w:rPr>
              <w:t>Jeunesse</w:t>
            </w:r>
            <w:proofErr w:type="spellEnd"/>
            <w:r w:rsidRPr="001B4CC5">
              <w:rPr>
                <w:rFonts w:ascii="Calibri" w:hAnsi="Calibri" w:cs="Calibri"/>
                <w:color w:val="000000"/>
                <w:lang w:val="sk-SK" w:eastAsia="sk-SK"/>
              </w:rPr>
              <w:t xml:space="preserve"> &amp; </w:t>
            </w:r>
            <w:proofErr w:type="spellStart"/>
            <w:r w:rsidRPr="001B4CC5">
              <w:rPr>
                <w:rFonts w:ascii="Calibri" w:hAnsi="Calibri" w:cs="Calibri"/>
                <w:color w:val="000000"/>
                <w:lang w:val="sk-SK" w:eastAsia="sk-SK"/>
              </w:rPr>
              <w:t>Université</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du</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Luxembourg</w:t>
            </w:r>
            <w:proofErr w:type="spellEnd"/>
            <w:r w:rsidRPr="001B4CC5">
              <w:rPr>
                <w:rFonts w:ascii="Calibri" w:hAnsi="Calibri" w:cs="Calibri"/>
                <w:color w:val="000000"/>
                <w:lang w:val="sk-SK" w:eastAsia="sk-SK"/>
              </w:rPr>
              <w:t xml:space="preserve">. Dostupné na  </w:t>
            </w:r>
            <w:hyperlink r:id="rId28" w:tgtFrame="_blank" w:history="1">
              <w:r w:rsidRPr="001B4CC5">
                <w:rPr>
                  <w:rFonts w:ascii="Calibri" w:hAnsi="Calibri" w:cs="Calibri"/>
                  <w:color w:val="0000FF"/>
                  <w:u w:val="single"/>
                  <w:lang w:val="sk-SK" w:eastAsia="sk-SK"/>
                </w:rPr>
                <w:t>https://jugendbericht.lu/</w:t>
              </w:r>
            </w:hyperlink>
            <w:r w:rsidRPr="001B4CC5">
              <w:rPr>
                <w:rFonts w:ascii="Calibri" w:hAnsi="Calibri" w:cs="Calibri"/>
                <w:color w:val="000000"/>
                <w:lang w:val="sk-SK" w:eastAsia="sk-SK"/>
              </w:rPr>
              <w:t>  </w:t>
            </w:r>
          </w:p>
          <w:p w14:paraId="7746E692" w14:textId="77777777" w:rsidR="00CD7BAF" w:rsidRPr="001B4CC5" w:rsidRDefault="00CD7BAF" w:rsidP="007A43D3">
            <w:pPr>
              <w:pStyle w:val="Odsekzoznamu"/>
              <w:widowControl/>
              <w:numPr>
                <w:ilvl w:val="0"/>
                <w:numId w:val="42"/>
              </w:numPr>
              <w:autoSpaceDE/>
              <w:autoSpaceDN/>
              <w:textAlignment w:val="baseline"/>
              <w:rPr>
                <w:rFonts w:ascii="Calibri" w:hAnsi="Calibri" w:cs="Calibri"/>
                <w:lang w:val="sk-SK" w:eastAsia="sk-SK"/>
              </w:rPr>
            </w:pPr>
            <w:r w:rsidRPr="001B4CC5">
              <w:rPr>
                <w:rFonts w:ascii="Calibri" w:hAnsi="Calibri" w:cs="Calibri"/>
                <w:b/>
                <w:bCs/>
                <w:color w:val="000000"/>
                <w:lang w:val="sk-SK" w:eastAsia="sk-SK"/>
              </w:rPr>
              <w:t>Kanada:</w:t>
            </w:r>
            <w:r w:rsidRPr="001B4CC5">
              <w:rPr>
                <w:rFonts w:ascii="Calibri" w:hAnsi="Calibri" w:cs="Calibri"/>
                <w:color w:val="000000"/>
                <w:lang w:val="sk-SK" w:eastAsia="sk-SK"/>
              </w:rPr>
              <w:t> </w:t>
            </w:r>
          </w:p>
          <w:p w14:paraId="7608753C" w14:textId="77777777" w:rsidR="00CD7BAF" w:rsidRPr="001B4CC5" w:rsidRDefault="00CD7BAF" w:rsidP="001B4CC5">
            <w:pPr>
              <w:pStyle w:val="Odsekzoznamu"/>
              <w:widowControl/>
              <w:autoSpaceDE/>
              <w:autoSpaceDN/>
              <w:ind w:left="1080" w:firstLine="0"/>
              <w:textAlignment w:val="baseline"/>
              <w:rPr>
                <w:rFonts w:ascii="Segoe UI" w:hAnsi="Segoe UI" w:cs="Segoe UI"/>
                <w:sz w:val="18"/>
                <w:szCs w:val="18"/>
                <w:lang w:val="sk-SK" w:eastAsia="sk-SK"/>
              </w:rPr>
            </w:pPr>
            <w:proofErr w:type="spellStart"/>
            <w:r w:rsidRPr="001B4CC5">
              <w:rPr>
                <w:rFonts w:ascii="Calibri" w:hAnsi="Calibri" w:cs="Calibri"/>
                <w:color w:val="000000"/>
                <w:lang w:val="sk-SK" w:eastAsia="sk-SK"/>
              </w:rPr>
              <w:t>Canadian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Survey</w:t>
            </w:r>
            <w:proofErr w:type="spellEnd"/>
            <w:r w:rsidRPr="001B4CC5">
              <w:rPr>
                <w:rFonts w:ascii="Calibri" w:hAnsi="Calibri" w:cs="Calibri"/>
                <w:color w:val="000000"/>
                <w:lang w:val="sk-SK" w:eastAsia="sk-SK"/>
              </w:rPr>
              <w:t xml:space="preserve"> on </w:t>
            </w:r>
            <w:proofErr w:type="spellStart"/>
            <w:r w:rsidRPr="001B4CC5">
              <w:rPr>
                <w:rFonts w:ascii="Calibri" w:hAnsi="Calibri" w:cs="Calibri"/>
                <w:color w:val="000000"/>
                <w:lang w:val="sk-SK" w:eastAsia="sk-SK"/>
              </w:rPr>
              <w:t>Children</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Youth</w:t>
            </w:r>
            <w:proofErr w:type="spellEnd"/>
            <w:r w:rsidRPr="001B4CC5">
              <w:rPr>
                <w:rFonts w:ascii="Calibri" w:hAnsi="Calibri" w:cs="Calibri"/>
                <w:color w:val="000000"/>
                <w:lang w:val="sk-SK" w:eastAsia="sk-SK"/>
              </w:rPr>
              <w:t xml:space="preserve"> (CHSCY):</w:t>
            </w:r>
            <w:r w:rsidRPr="001B4CC5">
              <w:rPr>
                <w:rFonts w:ascii="Calibri" w:hAnsi="Calibri" w:cs="Calibri"/>
                <w:b/>
                <w:bCs/>
                <w:color w:val="000000"/>
                <w:lang w:val="sk-SK" w:eastAsia="sk-SK"/>
              </w:rPr>
              <w:t xml:space="preserve"> </w:t>
            </w:r>
            <w:hyperlink r:id="rId29" w:tgtFrame="_blank" w:history="1">
              <w:r w:rsidRPr="001B4CC5">
                <w:rPr>
                  <w:rFonts w:ascii="Calibri" w:hAnsi="Calibri" w:cs="Calibri"/>
                  <w:color w:val="0000FF"/>
                  <w:u w:val="single"/>
                  <w:lang w:val="sk-SK" w:eastAsia="sk-SK"/>
                </w:rPr>
                <w:t>https://www23.statcan.gc.ca/imdb/p2SV.pl?Function=getSurvey&amp;Id=282165</w:t>
              </w:r>
            </w:hyperlink>
            <w:r w:rsidRPr="001B4CC5">
              <w:rPr>
                <w:rFonts w:ascii="Calibri" w:hAnsi="Calibri" w:cs="Calibri"/>
                <w:color w:val="000000"/>
                <w:lang w:val="sk-SK" w:eastAsia="sk-SK"/>
              </w:rPr>
              <w:t> </w:t>
            </w:r>
          </w:p>
          <w:p w14:paraId="3D8664ED" w14:textId="77777777" w:rsidR="00CD7BAF" w:rsidRPr="001B4CC5" w:rsidRDefault="00CD7BAF" w:rsidP="007A43D3">
            <w:pPr>
              <w:pStyle w:val="Odsekzoznamu"/>
              <w:widowControl/>
              <w:numPr>
                <w:ilvl w:val="0"/>
                <w:numId w:val="42"/>
              </w:numPr>
              <w:autoSpaceDE/>
              <w:autoSpaceDN/>
              <w:textAlignment w:val="baseline"/>
              <w:rPr>
                <w:rFonts w:ascii="Calibri" w:hAnsi="Calibri" w:cs="Calibri"/>
                <w:lang w:val="sk-SK" w:eastAsia="sk-SK"/>
              </w:rPr>
            </w:pPr>
            <w:r w:rsidRPr="001B4CC5">
              <w:rPr>
                <w:rFonts w:ascii="Calibri" w:hAnsi="Calibri" w:cs="Calibri"/>
                <w:b/>
                <w:bCs/>
                <w:color w:val="000000"/>
                <w:lang w:val="sk-SK" w:eastAsia="sk-SK"/>
              </w:rPr>
              <w:t>Spojené štáty:</w:t>
            </w:r>
            <w:r w:rsidRPr="001B4CC5">
              <w:rPr>
                <w:rFonts w:ascii="Calibri" w:hAnsi="Calibri" w:cs="Calibri"/>
                <w:color w:val="000000"/>
                <w:lang w:val="sk-SK" w:eastAsia="sk-SK"/>
              </w:rPr>
              <w:t> </w:t>
            </w:r>
          </w:p>
          <w:p w14:paraId="67DAA1C0" w14:textId="77777777" w:rsidR="00CD7BAF" w:rsidRPr="001B4CC5" w:rsidRDefault="00CD7BAF" w:rsidP="001B4CC5">
            <w:pPr>
              <w:pStyle w:val="Odsekzoznamu"/>
              <w:widowControl/>
              <w:autoSpaceDE/>
              <w:autoSpaceDN/>
              <w:ind w:left="1080" w:firstLine="0"/>
              <w:textAlignment w:val="baseline"/>
              <w:rPr>
                <w:rFonts w:ascii="Segoe UI" w:hAnsi="Segoe UI" w:cs="Segoe UI"/>
                <w:sz w:val="18"/>
                <w:szCs w:val="18"/>
                <w:lang w:val="sk-SK" w:eastAsia="sk-SK"/>
              </w:rPr>
            </w:pPr>
            <w:r w:rsidRPr="001B4CC5">
              <w:rPr>
                <w:rFonts w:ascii="Calibri" w:hAnsi="Calibri" w:cs="Calibri"/>
                <w:color w:val="000000"/>
                <w:lang w:val="sk-SK" w:eastAsia="sk-SK"/>
              </w:rPr>
              <w:t xml:space="preserve">U.S. Department of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Human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Services</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Resources</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Services</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Administration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Maternal</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Child</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Bureau</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Mental</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Emotional</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Well-Being</w:t>
            </w:r>
            <w:proofErr w:type="spellEnd"/>
            <w:r w:rsidRPr="001B4CC5">
              <w:rPr>
                <w:rFonts w:ascii="Calibri" w:hAnsi="Calibri" w:cs="Calibri"/>
                <w:color w:val="000000"/>
                <w:lang w:val="sk-SK" w:eastAsia="sk-SK"/>
              </w:rPr>
              <w:t xml:space="preserve"> of </w:t>
            </w:r>
            <w:proofErr w:type="spellStart"/>
            <w:r w:rsidRPr="001B4CC5">
              <w:rPr>
                <w:rFonts w:ascii="Calibri" w:hAnsi="Calibri" w:cs="Calibri"/>
                <w:color w:val="000000"/>
                <w:lang w:val="sk-SK" w:eastAsia="sk-SK"/>
              </w:rPr>
              <w:t>Children</w:t>
            </w:r>
            <w:proofErr w:type="spellEnd"/>
            <w:r w:rsidRPr="001B4CC5">
              <w:rPr>
                <w:rFonts w:ascii="Calibri" w:hAnsi="Calibri" w:cs="Calibri"/>
                <w:color w:val="000000"/>
                <w:lang w:val="sk-SK" w:eastAsia="sk-SK"/>
              </w:rPr>
              <w:t xml:space="preserve">: A </w:t>
            </w:r>
            <w:proofErr w:type="spellStart"/>
            <w:r w:rsidRPr="001B4CC5">
              <w:rPr>
                <w:rFonts w:ascii="Calibri" w:hAnsi="Calibri" w:cs="Calibri"/>
                <w:color w:val="000000"/>
                <w:lang w:val="sk-SK" w:eastAsia="sk-SK"/>
              </w:rPr>
              <w:t>Portrait</w:t>
            </w:r>
            <w:proofErr w:type="spellEnd"/>
            <w:r w:rsidRPr="001B4CC5">
              <w:rPr>
                <w:rFonts w:ascii="Calibri" w:hAnsi="Calibri" w:cs="Calibri"/>
                <w:color w:val="000000"/>
                <w:lang w:val="sk-SK" w:eastAsia="sk-SK"/>
              </w:rPr>
              <w:t xml:space="preserve"> of </w:t>
            </w:r>
            <w:proofErr w:type="spellStart"/>
            <w:r w:rsidRPr="001B4CC5">
              <w:rPr>
                <w:rFonts w:ascii="Calibri" w:hAnsi="Calibri" w:cs="Calibri"/>
                <w:color w:val="000000"/>
                <w:lang w:val="sk-SK" w:eastAsia="sk-SK"/>
              </w:rPr>
              <w:t>States</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the</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Nation</w:t>
            </w:r>
            <w:proofErr w:type="spellEnd"/>
            <w:r w:rsidRPr="001B4CC5">
              <w:rPr>
                <w:rFonts w:ascii="Calibri" w:hAnsi="Calibri" w:cs="Calibri"/>
                <w:color w:val="000000"/>
                <w:lang w:val="sk-SK" w:eastAsia="sk-SK"/>
              </w:rPr>
              <w:t xml:space="preserve"> 2007. </w:t>
            </w:r>
            <w:proofErr w:type="spellStart"/>
            <w:r w:rsidRPr="001B4CC5">
              <w:rPr>
                <w:rFonts w:ascii="Calibri" w:hAnsi="Calibri" w:cs="Calibri"/>
                <w:color w:val="000000"/>
                <w:lang w:val="sk-SK" w:eastAsia="sk-SK"/>
              </w:rPr>
              <w:t>Rockville</w:t>
            </w:r>
            <w:proofErr w:type="spellEnd"/>
            <w:r w:rsidRPr="001B4CC5">
              <w:rPr>
                <w:rFonts w:ascii="Calibri" w:hAnsi="Calibri" w:cs="Calibri"/>
                <w:color w:val="000000"/>
                <w:lang w:val="sk-SK" w:eastAsia="sk-SK"/>
              </w:rPr>
              <w:t xml:space="preserve">, Maryland: U.S. Department of </w:t>
            </w:r>
            <w:proofErr w:type="spellStart"/>
            <w:r w:rsidRPr="001B4CC5">
              <w:rPr>
                <w:rFonts w:ascii="Calibri" w:hAnsi="Calibri" w:cs="Calibri"/>
                <w:color w:val="000000"/>
                <w:lang w:val="sk-SK" w:eastAsia="sk-SK"/>
              </w:rPr>
              <w:t>Health</w:t>
            </w:r>
            <w:proofErr w:type="spellEnd"/>
            <w:r w:rsidRPr="001B4CC5">
              <w:rPr>
                <w:rFonts w:ascii="Calibri" w:hAnsi="Calibri" w:cs="Calibri"/>
                <w:color w:val="000000"/>
                <w:lang w:val="sk-SK" w:eastAsia="sk-SK"/>
              </w:rPr>
              <w:t xml:space="preserve"> and </w:t>
            </w:r>
            <w:proofErr w:type="spellStart"/>
            <w:r w:rsidRPr="001B4CC5">
              <w:rPr>
                <w:rFonts w:ascii="Calibri" w:hAnsi="Calibri" w:cs="Calibri"/>
                <w:color w:val="000000"/>
                <w:lang w:val="sk-SK" w:eastAsia="sk-SK"/>
              </w:rPr>
              <w:t>Human</w:t>
            </w:r>
            <w:proofErr w:type="spellEnd"/>
            <w:r w:rsidRPr="001B4CC5">
              <w:rPr>
                <w:rFonts w:ascii="Calibri" w:hAnsi="Calibri" w:cs="Calibri"/>
                <w:color w:val="000000"/>
                <w:lang w:val="sk-SK" w:eastAsia="sk-SK"/>
              </w:rPr>
              <w:t xml:space="preserve"> </w:t>
            </w:r>
            <w:proofErr w:type="spellStart"/>
            <w:r w:rsidRPr="001B4CC5">
              <w:rPr>
                <w:rFonts w:ascii="Calibri" w:hAnsi="Calibri" w:cs="Calibri"/>
                <w:color w:val="000000"/>
                <w:lang w:val="sk-SK" w:eastAsia="sk-SK"/>
              </w:rPr>
              <w:t>Services</w:t>
            </w:r>
            <w:proofErr w:type="spellEnd"/>
            <w:r w:rsidRPr="001B4CC5">
              <w:rPr>
                <w:rFonts w:ascii="Calibri" w:hAnsi="Calibri" w:cs="Calibri"/>
                <w:color w:val="000000"/>
                <w:lang w:val="sk-SK" w:eastAsia="sk-SK"/>
              </w:rPr>
              <w:t xml:space="preserve">, 2010. Dostupné z </w:t>
            </w:r>
            <w:hyperlink r:id="rId30" w:tgtFrame="_blank" w:history="1">
              <w:r w:rsidRPr="001B4CC5">
                <w:rPr>
                  <w:rFonts w:ascii="Calibri" w:hAnsi="Calibri" w:cs="Calibri"/>
                  <w:color w:val="0000FF"/>
                  <w:u w:val="single"/>
                  <w:lang w:val="sk-SK" w:eastAsia="sk-SK"/>
                </w:rPr>
                <w:t>https://mchb.hrsa.gov/sites/default/files/mchb/data-research/nsch-mental-emotional-well-child-06-2010.pdf</w:t>
              </w:r>
            </w:hyperlink>
            <w:r w:rsidRPr="001B4CC5">
              <w:rPr>
                <w:rFonts w:ascii="Calibri" w:hAnsi="Calibri" w:cs="Calibri"/>
                <w:color w:val="000000"/>
                <w:lang w:val="sk-SK" w:eastAsia="sk-SK"/>
              </w:rPr>
              <w:t> </w:t>
            </w:r>
          </w:p>
          <w:p w14:paraId="05C16BF0" w14:textId="2D997A15" w:rsidR="00CD7BAF" w:rsidRPr="00CD7BAF" w:rsidRDefault="00CD7BAF" w:rsidP="00CD7BAF">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548DD4"/>
                <w:sz w:val="20"/>
                <w:szCs w:val="20"/>
                <w:lang w:val="sk-SK" w:eastAsia="sk-SK"/>
              </w:rPr>
              <w:t> </w:t>
            </w:r>
            <w:r w:rsidRPr="00CD7BAF">
              <w:rPr>
                <w:rFonts w:eastAsia="Times New Roman" w:cs="Arial"/>
                <w:color w:val="548DD4"/>
                <w:sz w:val="20"/>
                <w:szCs w:val="20"/>
                <w:lang w:val="sk-SK" w:eastAsia="sk-SK"/>
              </w:rPr>
              <w:t> </w:t>
            </w:r>
          </w:p>
          <w:p w14:paraId="68567C66" w14:textId="77777777" w:rsidR="00CD7BAF" w:rsidRPr="00CD7BAF" w:rsidRDefault="00CD7BAF" w:rsidP="007A43D3">
            <w:pPr>
              <w:widowControl/>
              <w:numPr>
                <w:ilvl w:val="0"/>
                <w:numId w:val="19"/>
              </w:numPr>
              <w:autoSpaceDE/>
              <w:autoSpaceDN/>
              <w:ind w:left="-75" w:firstLine="0"/>
              <w:jc w:val="both"/>
              <w:textAlignment w:val="baseline"/>
              <w:rPr>
                <w:rFonts w:ascii="Calibri" w:eastAsia="Times New Roman" w:hAnsi="Calibri" w:cs="Calibri"/>
                <w:sz w:val="20"/>
                <w:szCs w:val="20"/>
                <w:lang w:val="sk-SK" w:eastAsia="sk-SK"/>
              </w:rPr>
            </w:pPr>
            <w:r w:rsidRPr="00CD7BAF">
              <w:rPr>
                <w:rFonts w:ascii="Calibri" w:eastAsia="Times New Roman" w:hAnsi="Calibri" w:cs="Calibri"/>
                <w:b/>
                <w:bCs/>
                <w:sz w:val="20"/>
                <w:szCs w:val="20"/>
                <w:lang w:val="sk-SK" w:eastAsia="sk-SK"/>
              </w:rPr>
              <w:t>Súvisiace projekty</w:t>
            </w:r>
            <w:r w:rsidRPr="00CD7BAF">
              <w:rPr>
                <w:rFonts w:ascii="Calibri" w:eastAsia="Times New Roman" w:hAnsi="Calibri" w:cs="Calibri"/>
                <w:sz w:val="20"/>
                <w:szCs w:val="20"/>
                <w:lang w:val="sk-SK" w:eastAsia="sk-SK"/>
              </w:rPr>
              <w:t> </w:t>
            </w:r>
          </w:p>
          <w:p w14:paraId="58EF4752" w14:textId="715E45A5" w:rsidR="00CD7BAF" w:rsidRPr="00CD7BAF" w:rsidRDefault="00CD7BAF" w:rsidP="00CD7BAF">
            <w:pPr>
              <w:widowControl/>
              <w:autoSpaceDE/>
              <w:autoSpaceDN/>
              <w:ind w:left="345" w:hanging="420"/>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548DD4"/>
                <w:sz w:val="20"/>
                <w:szCs w:val="20"/>
                <w:lang w:val="sk-SK" w:eastAsia="sk-SK"/>
              </w:rPr>
              <w:t> </w:t>
            </w:r>
          </w:p>
          <w:p w14:paraId="6E8FEEB3" w14:textId="77777777" w:rsidR="00CD7BAF" w:rsidRPr="00CD7BAF" w:rsidRDefault="00CD7BAF" w:rsidP="00DF7C9E">
            <w:pPr>
              <w:widowControl/>
              <w:autoSpaceDE/>
              <w:autoSpaceDN/>
              <w:textAlignment w:val="baseline"/>
              <w:rPr>
                <w:rFonts w:ascii="Segoe UI" w:eastAsia="Times New Roman" w:hAnsi="Segoe UI" w:cs="Segoe UI"/>
                <w:sz w:val="18"/>
                <w:szCs w:val="18"/>
                <w:lang w:val="sk-SK" w:eastAsia="sk-SK"/>
              </w:rPr>
            </w:pPr>
            <w:r w:rsidRPr="00CD7BAF">
              <w:rPr>
                <w:rFonts w:ascii="Calibri" w:eastAsia="Times New Roman" w:hAnsi="Calibri" w:cs="Calibri"/>
                <w:color w:val="000000"/>
                <w:lang w:val="sk-SK" w:eastAsia="sk-SK"/>
              </w:rPr>
              <w:t>Zámer národného projektu priamo nadväzuje alebo využíva zistenia z výskumných úloh VÚDPaP v rokoch 2015 – 2023. Ide o čiastkové oblasti (zameranie na vymedzenú vekovú skupinu alebo zdravotné postihnutie). Všetky závery výskumných správ budú vstupným zdrojom pre národný projekt.  </w:t>
            </w:r>
          </w:p>
          <w:p w14:paraId="22C54808"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Emocionálny a sociálny vývin detí s vývinovou jazykovou poruchou (2023)  </w:t>
            </w:r>
          </w:p>
          <w:p w14:paraId="05693041"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Psychosociálny obraz detí a mládeže v oblasti duševného zdravia, drogovej prevencie, šikany/</w:t>
            </w:r>
            <w:proofErr w:type="spellStart"/>
            <w:r w:rsidRPr="00CD7BAF">
              <w:rPr>
                <w:rFonts w:ascii="Calibri" w:eastAsia="Times New Roman" w:hAnsi="Calibri" w:cs="Calibri"/>
                <w:color w:val="000000"/>
                <w:lang w:val="sk-SK" w:eastAsia="sk-SK"/>
              </w:rPr>
              <w:t>kyberšikany</w:t>
            </w:r>
            <w:proofErr w:type="spellEnd"/>
            <w:r w:rsidRPr="00CD7BAF">
              <w:rPr>
                <w:rFonts w:ascii="Calibri" w:eastAsia="Times New Roman" w:hAnsi="Calibri" w:cs="Calibri"/>
                <w:color w:val="000000"/>
                <w:lang w:val="sk-SK" w:eastAsia="sk-SK"/>
              </w:rPr>
              <w:t xml:space="preserve"> a prevencie radikalizmu (2021) </w:t>
            </w:r>
          </w:p>
          <w:p w14:paraId="2F6CDCD2"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proofErr w:type="spellStart"/>
            <w:r w:rsidRPr="00CD7BAF">
              <w:rPr>
                <w:rFonts w:ascii="Calibri" w:eastAsia="Times New Roman" w:hAnsi="Calibri" w:cs="Calibri"/>
                <w:color w:val="000000"/>
                <w:lang w:val="sk-SK" w:eastAsia="sk-SK"/>
              </w:rPr>
              <w:t>Sociálnopsychologické</w:t>
            </w:r>
            <w:proofErr w:type="spellEnd"/>
            <w:r w:rsidRPr="00CD7BAF">
              <w:rPr>
                <w:rFonts w:ascii="Calibri" w:eastAsia="Times New Roman" w:hAnsi="Calibri" w:cs="Calibri"/>
                <w:color w:val="000000"/>
                <w:lang w:val="sk-SK" w:eastAsia="sk-SK"/>
              </w:rPr>
              <w:t xml:space="preserve"> aspekty edukácie nadaných žiakov v hlavnom prúde vzdelávania (2020) </w:t>
            </w:r>
          </w:p>
          <w:p w14:paraId="7E602865"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Výskum úzkostí u detí a mládeže (2022) </w:t>
            </w:r>
          </w:p>
          <w:p w14:paraId="49FAAF2A"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Výskyt porúch učenia u detí s dysfáziou (2021) </w:t>
            </w:r>
          </w:p>
          <w:p w14:paraId="311EBD7E"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Skríning rozvoja detí v predprimárnom vzdelávaní (2020) </w:t>
            </w:r>
          </w:p>
          <w:p w14:paraId="03585F72"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Mapovanie vybraných determinantov inkluzívneho vzdelávania v podmienkach slovenského školstva (2019) </w:t>
            </w:r>
          </w:p>
          <w:p w14:paraId="705255A1"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Determinanty edukačnej úspešnosti žiakov ZŠ v SR v kontexte hodnotení PISA (2017) </w:t>
            </w:r>
          </w:p>
          <w:p w14:paraId="21ABEAB1"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Rizikové správanie detí a mládeže v kontexte prevencie v školskom prostredí (2017) </w:t>
            </w:r>
          </w:p>
          <w:p w14:paraId="5B573CAD"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Determinanty študijno-profesijného vývinu detí a mládeže vo vzťahu k úspešnosti na meniacom sa trhu práce. (2018) </w:t>
            </w:r>
          </w:p>
          <w:p w14:paraId="3CBF916A"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Faktory ovplyvňujúce extrémistické postoje a prejavy u detí a mládeže (2018) </w:t>
            </w:r>
          </w:p>
          <w:p w14:paraId="1C3A5DCF"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proofErr w:type="spellStart"/>
            <w:r w:rsidRPr="00CD7BAF">
              <w:rPr>
                <w:rFonts w:ascii="Calibri" w:eastAsia="Times New Roman" w:hAnsi="Calibri" w:cs="Calibri"/>
                <w:color w:val="000000"/>
                <w:lang w:val="sk-SK" w:eastAsia="sk-SK"/>
              </w:rPr>
              <w:t>Psycholingvistické</w:t>
            </w:r>
            <w:proofErr w:type="spellEnd"/>
            <w:r w:rsidRPr="00CD7BAF">
              <w:rPr>
                <w:rFonts w:ascii="Calibri" w:eastAsia="Times New Roman" w:hAnsi="Calibri" w:cs="Calibri"/>
                <w:color w:val="000000"/>
                <w:lang w:val="sk-SK" w:eastAsia="sk-SK"/>
              </w:rPr>
              <w:t xml:space="preserve"> aspekty kognitívneho vývinu a ich vzťah k zvládaniu učebných obsahov u viacjazyčných detí z bežného a sociálne znevýhodneného prostredia (2015) </w:t>
            </w:r>
          </w:p>
          <w:p w14:paraId="062DA0ED"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Možnosti interdisciplinárnej starostlivosti pri začleňovaní detí s vývinovými problémami do sociálneho prostredia (2015) </w:t>
            </w:r>
          </w:p>
          <w:p w14:paraId="1F834598" w14:textId="77777777" w:rsidR="00CD7BAF" w:rsidRPr="00CD7BAF" w:rsidRDefault="00CD7BAF" w:rsidP="00DF7C9E">
            <w:pPr>
              <w:widowControl/>
              <w:numPr>
                <w:ilvl w:val="0"/>
                <w:numId w:val="20"/>
              </w:numPr>
              <w:autoSpaceDE/>
              <w:autoSpaceDN/>
              <w:ind w:left="360" w:firstLine="0"/>
              <w:textAlignment w:val="baseline"/>
              <w:rPr>
                <w:rFonts w:ascii="Calibri" w:eastAsia="Times New Roman" w:hAnsi="Calibri" w:cs="Calibri"/>
                <w:lang w:val="sk-SK" w:eastAsia="sk-SK"/>
              </w:rPr>
            </w:pPr>
            <w:r w:rsidRPr="00CD7BAF">
              <w:rPr>
                <w:rFonts w:ascii="Calibri" w:eastAsia="Times New Roman" w:hAnsi="Calibri" w:cs="Calibri"/>
                <w:color w:val="000000"/>
                <w:lang w:val="sk-SK" w:eastAsia="sk-SK"/>
              </w:rPr>
              <w:t>Psychologické charakteristiky žiaka ZŠ (2016) </w:t>
            </w:r>
          </w:p>
          <w:p w14:paraId="0A11931E" w14:textId="2D8302C2" w:rsidR="00CD7BAF" w:rsidRPr="00CD7BAF" w:rsidRDefault="3B81777B" w:rsidP="00DF7C9E">
            <w:pPr>
              <w:widowControl/>
              <w:autoSpaceDE/>
              <w:autoSpaceDN/>
              <w:jc w:val="both"/>
              <w:textAlignment w:val="baseline"/>
              <w:rPr>
                <w:rFonts w:ascii="Segoe UI" w:eastAsia="Times New Roman" w:hAnsi="Segoe UI" w:cs="Segoe UI"/>
                <w:sz w:val="18"/>
                <w:szCs w:val="18"/>
                <w:lang w:val="sk-SK" w:eastAsia="sk-SK"/>
              </w:rPr>
            </w:pPr>
            <w:r w:rsidRPr="75D99D8F">
              <w:rPr>
                <w:rFonts w:eastAsia="Times New Roman" w:cs="Arial"/>
                <w:lang w:val="sk-SK" w:eastAsia="sk-SK"/>
              </w:rPr>
              <w:t> </w:t>
            </w:r>
            <w:r w:rsidR="00CD7BAF">
              <w:br/>
            </w:r>
            <w:r w:rsidRPr="75D99D8F">
              <w:rPr>
                <w:rFonts w:ascii="Calibri" w:eastAsia="Times New Roman" w:hAnsi="Calibri" w:cs="Calibri"/>
                <w:color w:val="000000" w:themeColor="text1"/>
                <w:lang w:val="sk-SK" w:eastAsia="sk-SK"/>
              </w:rPr>
              <w:t xml:space="preserve">Uvedené výskumné úlohy sú súčasťou Kontraktov a Plánov hlavných úloh VÚDPaP s </w:t>
            </w:r>
            <w:r w:rsidR="792B5E2A" w:rsidRPr="75D99D8F">
              <w:rPr>
                <w:rFonts w:ascii="Calibri" w:eastAsia="Times New Roman" w:hAnsi="Calibri" w:cs="Calibri"/>
                <w:color w:val="000000" w:themeColor="text1"/>
                <w:lang w:val="sk-SK" w:eastAsia="sk-SK"/>
              </w:rPr>
              <w:t xml:space="preserve"> Ministerstvom školstva, výskumu, vývoja a mládeže Slovenskej republiky</w:t>
            </w:r>
            <w:r w:rsidRPr="75D99D8F">
              <w:rPr>
                <w:rFonts w:ascii="Calibri" w:eastAsia="Times New Roman" w:hAnsi="Calibri" w:cs="Calibri"/>
                <w:color w:val="000000" w:themeColor="text1"/>
                <w:lang w:val="sk-SK" w:eastAsia="sk-SK"/>
              </w:rPr>
              <w:t xml:space="preserve">: </w:t>
            </w:r>
            <w:hyperlink r:id="rId31">
              <w:r w:rsidRPr="75D99D8F">
                <w:rPr>
                  <w:rFonts w:ascii="Calibri" w:eastAsia="Times New Roman" w:hAnsi="Calibri" w:cs="Calibri"/>
                  <w:color w:val="0000FF"/>
                  <w:u w:val="single"/>
                  <w:lang w:val="sk-SK" w:eastAsia="sk-SK"/>
                </w:rPr>
                <w:t>https://vudpap.sk/o-vudpap/dokumenty/kontrakty-s-msvvas-sr/</w:t>
              </w:r>
            </w:hyperlink>
            <w:r w:rsidRPr="75D99D8F">
              <w:rPr>
                <w:rFonts w:ascii="Calibri" w:eastAsia="Times New Roman" w:hAnsi="Calibri" w:cs="Calibri"/>
                <w:color w:val="000000" w:themeColor="text1"/>
                <w:lang w:val="sk-SK" w:eastAsia="sk-SK"/>
              </w:rPr>
              <w:t>.  </w:t>
            </w:r>
          </w:p>
          <w:p w14:paraId="5F459088" w14:textId="0120C4DA" w:rsidR="00CD7BAF" w:rsidRPr="00CD7BAF" w:rsidRDefault="00CD7BAF" w:rsidP="00DF7C9E">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Národný projekt bude na úrovni vstupných dát využívať aj výstupy ukončeného národného projektu (NP Štandardy) a aktuálne realizovaného NP Duševné zdravie a prevencia (“</w:t>
            </w:r>
            <w:r w:rsidRPr="00DF7C9E">
              <w:rPr>
                <w:rFonts w:ascii="Calibri" w:eastAsia="Times New Roman" w:hAnsi="Calibri" w:cs="Calibri"/>
                <w:lang w:val="sk-SK" w:eastAsia="sk-SK"/>
              </w:rPr>
              <w:t>Systémová podpora duševného zdravia a prevencie detí, žiakov a študentov cez systém poradenstva a prevencie”)</w:t>
            </w:r>
            <w:r w:rsidRPr="00CD7BAF">
              <w:rPr>
                <w:rFonts w:ascii="Calibri" w:eastAsia="Times New Roman" w:hAnsi="Calibri" w:cs="Calibri"/>
                <w:lang w:val="sk-SK" w:eastAsia="sk-SK"/>
              </w:rPr>
              <w:t>.   </w:t>
            </w:r>
          </w:p>
          <w:p w14:paraId="0AC698D0" w14:textId="77777777" w:rsidR="00CD7BAF" w:rsidRPr="00CD7BAF" w:rsidRDefault="00CD7BAF" w:rsidP="00DF7C9E">
            <w:pPr>
              <w:widowControl/>
              <w:autoSpaceDE/>
              <w:autoSpaceDN/>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lastRenderedPageBreak/>
              <w:t> </w:t>
            </w:r>
          </w:p>
          <w:p w14:paraId="7FE10A26" w14:textId="77777777" w:rsidR="00CD7BAF" w:rsidRPr="00CD7BAF" w:rsidRDefault="00CD7BAF" w:rsidP="00DF7C9E">
            <w:pPr>
              <w:widowControl/>
              <w:autoSpaceDE/>
              <w:autoSpaceDN/>
              <w:jc w:val="both"/>
              <w:textAlignment w:val="baseline"/>
              <w:rPr>
                <w:rFonts w:ascii="Segoe UI" w:eastAsia="Times New Roman" w:hAnsi="Segoe UI" w:cs="Segoe UI"/>
                <w:sz w:val="18"/>
                <w:szCs w:val="18"/>
                <w:lang w:val="sk-SK" w:eastAsia="sk-SK"/>
              </w:rPr>
            </w:pPr>
            <w:proofErr w:type="spellStart"/>
            <w:r w:rsidRPr="00CD7BAF">
              <w:rPr>
                <w:rFonts w:ascii="Calibri" w:eastAsia="Times New Roman" w:hAnsi="Calibri" w:cs="Calibri"/>
                <w:b/>
                <w:bCs/>
                <w:lang w:eastAsia="sk-SK"/>
              </w:rPr>
              <w:t>Nadväznosť</w:t>
            </w:r>
            <w:proofErr w:type="spellEnd"/>
            <w:r w:rsidRPr="00CD7BAF">
              <w:rPr>
                <w:rFonts w:ascii="Calibri" w:eastAsia="Times New Roman" w:hAnsi="Calibri" w:cs="Calibri"/>
                <w:b/>
                <w:bCs/>
                <w:lang w:eastAsia="sk-SK"/>
              </w:rPr>
              <w:t xml:space="preserve">, </w:t>
            </w:r>
            <w:proofErr w:type="spellStart"/>
            <w:r w:rsidRPr="00CD7BAF">
              <w:rPr>
                <w:rFonts w:ascii="Calibri" w:eastAsia="Times New Roman" w:hAnsi="Calibri" w:cs="Calibri"/>
                <w:b/>
                <w:bCs/>
                <w:lang w:eastAsia="sk-SK"/>
              </w:rPr>
              <w:t>prepojenie</w:t>
            </w:r>
            <w:proofErr w:type="spellEnd"/>
            <w:r w:rsidRPr="00CD7BAF">
              <w:rPr>
                <w:rFonts w:ascii="Calibri" w:eastAsia="Times New Roman" w:hAnsi="Calibri" w:cs="Calibri"/>
                <w:b/>
                <w:bCs/>
                <w:lang w:eastAsia="sk-SK"/>
              </w:rPr>
              <w:t xml:space="preserve"> a </w:t>
            </w:r>
            <w:proofErr w:type="spellStart"/>
            <w:r w:rsidRPr="00CD7BAF">
              <w:rPr>
                <w:rFonts w:ascii="Calibri" w:eastAsia="Times New Roman" w:hAnsi="Calibri" w:cs="Calibri"/>
                <w:b/>
                <w:bCs/>
                <w:lang w:eastAsia="sk-SK"/>
              </w:rPr>
              <w:t>deliace</w:t>
            </w:r>
            <w:proofErr w:type="spellEnd"/>
            <w:r w:rsidRPr="00CD7BAF">
              <w:rPr>
                <w:rFonts w:ascii="Calibri" w:eastAsia="Times New Roman" w:hAnsi="Calibri" w:cs="Calibri"/>
                <w:b/>
                <w:bCs/>
                <w:lang w:eastAsia="sk-SK"/>
              </w:rPr>
              <w:t xml:space="preserve"> </w:t>
            </w:r>
            <w:proofErr w:type="spellStart"/>
            <w:r w:rsidRPr="00CD7BAF">
              <w:rPr>
                <w:rFonts w:ascii="Calibri" w:eastAsia="Times New Roman" w:hAnsi="Calibri" w:cs="Calibri"/>
                <w:b/>
                <w:bCs/>
                <w:lang w:eastAsia="sk-SK"/>
              </w:rPr>
              <w:t>línie</w:t>
            </w:r>
            <w:proofErr w:type="spellEnd"/>
            <w:r w:rsidRPr="00CD7BAF">
              <w:rPr>
                <w:rFonts w:ascii="Calibri" w:eastAsia="Times New Roman" w:hAnsi="Calibri" w:cs="Calibri"/>
                <w:b/>
                <w:bCs/>
                <w:lang w:eastAsia="sk-SK"/>
              </w:rPr>
              <w:t xml:space="preserve"> s NP </w:t>
            </w:r>
            <w:proofErr w:type="spellStart"/>
            <w:r w:rsidRPr="00CD7BAF">
              <w:rPr>
                <w:rFonts w:ascii="Calibri" w:eastAsia="Times New Roman" w:hAnsi="Calibri" w:cs="Calibri"/>
                <w:b/>
                <w:bCs/>
                <w:lang w:eastAsia="sk-SK"/>
              </w:rPr>
              <w:t>Duševné</w:t>
            </w:r>
            <w:proofErr w:type="spellEnd"/>
            <w:r w:rsidRPr="00CD7BAF">
              <w:rPr>
                <w:rFonts w:ascii="Calibri" w:eastAsia="Times New Roman" w:hAnsi="Calibri" w:cs="Calibri"/>
                <w:b/>
                <w:bCs/>
                <w:lang w:eastAsia="sk-SK"/>
              </w:rPr>
              <w:t xml:space="preserve"> </w:t>
            </w:r>
            <w:proofErr w:type="spellStart"/>
            <w:r w:rsidRPr="00CD7BAF">
              <w:rPr>
                <w:rFonts w:ascii="Calibri" w:eastAsia="Times New Roman" w:hAnsi="Calibri" w:cs="Calibri"/>
                <w:b/>
                <w:bCs/>
                <w:lang w:eastAsia="sk-SK"/>
              </w:rPr>
              <w:t>zdravie</w:t>
            </w:r>
            <w:proofErr w:type="spellEnd"/>
            <w:r w:rsidRPr="00CD7BAF">
              <w:rPr>
                <w:rFonts w:ascii="Calibri" w:eastAsia="Times New Roman" w:hAnsi="Calibri" w:cs="Calibri"/>
                <w:b/>
                <w:bCs/>
                <w:lang w:eastAsia="sk-SK"/>
              </w:rPr>
              <w:t xml:space="preserve"> a </w:t>
            </w:r>
            <w:proofErr w:type="spellStart"/>
            <w:r w:rsidRPr="00CD7BAF">
              <w:rPr>
                <w:rFonts w:ascii="Calibri" w:eastAsia="Times New Roman" w:hAnsi="Calibri" w:cs="Calibri"/>
                <w:b/>
                <w:bCs/>
                <w:lang w:eastAsia="sk-SK"/>
              </w:rPr>
              <w:t>prevencia</w:t>
            </w:r>
            <w:proofErr w:type="spellEnd"/>
            <w:r w:rsidRPr="00CD7BAF">
              <w:rPr>
                <w:rFonts w:ascii="Calibri" w:eastAsia="Times New Roman" w:hAnsi="Calibri" w:cs="Calibri"/>
                <w:b/>
                <w:bCs/>
                <w:lang w:eastAsia="sk-SK"/>
              </w:rPr>
              <w:t>:</w:t>
            </w:r>
            <w:r w:rsidRPr="00CD7BAF">
              <w:rPr>
                <w:rFonts w:ascii="Calibri" w:eastAsia="Times New Roman" w:hAnsi="Calibri" w:cs="Calibri"/>
                <w:lang w:val="sk-SK" w:eastAsia="sk-SK"/>
              </w:rPr>
              <w:t> </w:t>
            </w:r>
          </w:p>
          <w:p w14:paraId="117D5204" w14:textId="309B1CD8" w:rsidR="00CD7BAF" w:rsidRPr="00CD7BAF" w:rsidRDefault="14487168" w:rsidP="00DF7C9E">
            <w:pPr>
              <w:widowControl/>
              <w:autoSpaceDE/>
              <w:autoSpaceDN/>
              <w:jc w:val="both"/>
              <w:textAlignment w:val="baseline"/>
              <w:rPr>
                <w:rFonts w:ascii="Segoe UI" w:eastAsia="Times New Roman" w:hAnsi="Segoe UI" w:cs="Segoe UI"/>
                <w:sz w:val="18"/>
                <w:szCs w:val="18"/>
                <w:lang w:val="sk-SK" w:eastAsia="sk-SK"/>
              </w:rPr>
            </w:pPr>
            <w:r w:rsidRPr="69744672">
              <w:rPr>
                <w:rFonts w:ascii="Calibri" w:eastAsia="Times New Roman" w:hAnsi="Calibri" w:cs="Calibri"/>
                <w:color w:val="000000" w:themeColor="text1"/>
                <w:lang w:val="sk-SK" w:eastAsia="sk-SK"/>
              </w:rPr>
              <w:t>Predmetný zámer národného projektu sa zameriava na dlhodobý zber a vyhodnocovanie dát o duševnom zdraví detí, žiakov a študentov, vrátane odporúčaní pre prax a medzirezortný prístup k duševnému zdraviu. Národný projekt “Systémová podpora duševného zdravia a prevencie detí, žiakov a študentov cez systém poradenstva a prevencie” sa zameriava na aktuálnu konkrétnu potrebu realizácie odborných činností v oblasti prevencie a podporu metodického vedenia PZ a OZ s povinnosťou realizovať preventívnu odbornú činnosť.</w:t>
            </w:r>
          </w:p>
          <w:p w14:paraId="6EDF0C4F" w14:textId="60C33D2F" w:rsidR="00CD7BAF" w:rsidRPr="009972D1" w:rsidRDefault="00CD7BAF" w:rsidP="00DF7C9E">
            <w:pPr>
              <w:widowControl/>
              <w:autoSpaceDE/>
              <w:autoSpaceDN/>
              <w:jc w:val="both"/>
              <w:textAlignment w:val="baseline"/>
              <w:rPr>
                <w:rFonts w:ascii="Calibri" w:eastAsia="Times New Roman" w:hAnsi="Calibri" w:cs="Calibri"/>
                <w:b/>
                <w:bCs/>
                <w:color w:val="000000" w:themeColor="text1"/>
                <w:lang w:val="sk-SK" w:eastAsia="sk-SK"/>
              </w:rPr>
            </w:pPr>
          </w:p>
          <w:tbl>
            <w:tblPr>
              <w:tblStyle w:val="Mriekatabuky"/>
              <w:tblW w:w="0" w:type="auto"/>
              <w:tblLayout w:type="fixed"/>
              <w:tblLook w:val="06A0" w:firstRow="1" w:lastRow="0" w:firstColumn="1" w:lastColumn="0" w:noHBand="1" w:noVBand="1"/>
            </w:tblPr>
            <w:tblGrid>
              <w:gridCol w:w="5156"/>
              <w:gridCol w:w="4961"/>
            </w:tblGrid>
            <w:tr w:rsidR="69744672" w:rsidRPr="00A43EA1" w14:paraId="6E270744" w14:textId="77777777" w:rsidTr="7CE93E78">
              <w:trPr>
                <w:trHeight w:val="300"/>
              </w:trPr>
              <w:tc>
                <w:tcPr>
                  <w:tcW w:w="5156" w:type="dxa"/>
                </w:tcPr>
                <w:p w14:paraId="31BEEC18" w14:textId="7D129599" w:rsidR="113CA550" w:rsidRPr="009972D1" w:rsidRDefault="113CA550" w:rsidP="69744672">
                  <w:pPr>
                    <w:rPr>
                      <w:rFonts w:ascii="Calibri" w:eastAsia="Times New Roman" w:hAnsi="Calibri" w:cs="Calibri"/>
                      <w:b/>
                      <w:bCs/>
                      <w:color w:val="000000" w:themeColor="text1"/>
                      <w:lang w:val="sk-SK" w:eastAsia="sk-SK"/>
                    </w:rPr>
                  </w:pPr>
                  <w:r w:rsidRPr="009972D1">
                    <w:rPr>
                      <w:rFonts w:ascii="Calibri" w:eastAsia="Times New Roman" w:hAnsi="Calibri" w:cs="Calibri"/>
                      <w:b/>
                      <w:bCs/>
                      <w:color w:val="000000" w:themeColor="text1"/>
                      <w:lang w:val="sk-SK" w:eastAsia="sk-SK"/>
                    </w:rPr>
                    <w:t xml:space="preserve">NP Duševné zdravie a prevencia </w:t>
                  </w:r>
                </w:p>
              </w:tc>
              <w:tc>
                <w:tcPr>
                  <w:tcW w:w="4961" w:type="dxa"/>
                </w:tcPr>
                <w:p w14:paraId="5E13F2B5" w14:textId="2EBB92F8" w:rsidR="113CA550" w:rsidRPr="009972D1" w:rsidRDefault="113CA550" w:rsidP="69744672">
                  <w:pPr>
                    <w:rPr>
                      <w:rFonts w:ascii="Calibri" w:eastAsia="Times New Roman" w:hAnsi="Calibri" w:cs="Calibri"/>
                      <w:b/>
                      <w:bCs/>
                      <w:color w:val="000000" w:themeColor="text1"/>
                      <w:lang w:val="sk-SK" w:eastAsia="sk-SK"/>
                    </w:rPr>
                  </w:pPr>
                  <w:r w:rsidRPr="009972D1">
                    <w:rPr>
                      <w:rFonts w:ascii="Calibri" w:eastAsia="Times New Roman" w:hAnsi="Calibri" w:cs="Calibri"/>
                      <w:b/>
                      <w:bCs/>
                      <w:color w:val="000000" w:themeColor="text1"/>
                      <w:lang w:val="sk-SK" w:eastAsia="sk-SK"/>
                    </w:rPr>
                    <w:t xml:space="preserve">NP Dáta o duševnom zdraví </w:t>
                  </w:r>
                </w:p>
              </w:tc>
            </w:tr>
            <w:tr w:rsidR="69744672" w14:paraId="5C114BA4" w14:textId="77777777" w:rsidTr="7CE93E78">
              <w:trPr>
                <w:trHeight w:val="300"/>
              </w:trPr>
              <w:tc>
                <w:tcPr>
                  <w:tcW w:w="5156" w:type="dxa"/>
                </w:tcPr>
                <w:p w14:paraId="020CE711" w14:textId="2E8AF5D1" w:rsidR="113CA550" w:rsidRDefault="113CA550"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Mapuje dostupnosť a kvalitu preventívnych programov</w:t>
                  </w:r>
                </w:p>
              </w:tc>
              <w:tc>
                <w:tcPr>
                  <w:tcW w:w="4961" w:type="dxa"/>
                </w:tcPr>
                <w:p w14:paraId="43098294" w14:textId="57550769" w:rsidR="587F7B4A" w:rsidRDefault="3EE62616" w:rsidP="69744672">
                  <w:pPr>
                    <w:rPr>
                      <w:rFonts w:ascii="Calibri" w:eastAsia="Times New Roman" w:hAnsi="Calibri" w:cs="Calibri"/>
                      <w:color w:val="000000" w:themeColor="text1"/>
                      <w:lang w:val="sk-SK" w:eastAsia="sk-SK"/>
                    </w:rPr>
                  </w:pPr>
                  <w:r w:rsidRPr="49E1E790">
                    <w:rPr>
                      <w:rFonts w:ascii="Calibri" w:eastAsia="Times New Roman" w:hAnsi="Calibri" w:cs="Calibri"/>
                      <w:color w:val="000000" w:themeColor="text1"/>
                      <w:lang w:val="sk-SK" w:eastAsia="sk-SK"/>
                    </w:rPr>
                    <w:t>Pr</w:t>
                  </w:r>
                  <w:r w:rsidR="7FD0D43C" w:rsidRPr="49E1E790">
                    <w:rPr>
                      <w:rFonts w:ascii="Calibri" w:eastAsia="Times New Roman" w:hAnsi="Calibri" w:cs="Calibri"/>
                      <w:color w:val="000000" w:themeColor="text1"/>
                      <w:lang w:val="sk-SK" w:eastAsia="sk-SK"/>
                    </w:rPr>
                    <w:t>i</w:t>
                  </w:r>
                  <w:r w:rsidRPr="49E1E790">
                    <w:rPr>
                      <w:rFonts w:ascii="Calibri" w:eastAsia="Times New Roman" w:hAnsi="Calibri" w:cs="Calibri"/>
                      <w:color w:val="000000" w:themeColor="text1"/>
                      <w:lang w:val="sk-SK" w:eastAsia="sk-SK"/>
                    </w:rPr>
                    <w:t xml:space="preserve">praví prehľad dostupných dát o duševnom zdraví detí, žiakov a študentov a identifikuje obsah </w:t>
                  </w:r>
                  <w:r w:rsidR="5CCF3B73" w:rsidRPr="49E1E790">
                    <w:rPr>
                      <w:rFonts w:ascii="Calibri" w:eastAsia="Times New Roman" w:hAnsi="Calibri" w:cs="Calibri"/>
                      <w:color w:val="000000" w:themeColor="text1"/>
                      <w:lang w:val="sk-SK" w:eastAsia="sk-SK"/>
                    </w:rPr>
                    <w:t xml:space="preserve">a metodológiu </w:t>
                  </w:r>
                  <w:r w:rsidRPr="49E1E790">
                    <w:rPr>
                      <w:rFonts w:ascii="Calibri" w:eastAsia="Times New Roman" w:hAnsi="Calibri" w:cs="Calibri"/>
                      <w:color w:val="000000" w:themeColor="text1"/>
                      <w:lang w:val="sk-SK" w:eastAsia="sk-SK"/>
                    </w:rPr>
                    <w:t xml:space="preserve">pre </w:t>
                  </w:r>
                  <w:proofErr w:type="spellStart"/>
                  <w:r w:rsidRPr="49E1E790">
                    <w:rPr>
                      <w:rFonts w:ascii="Calibri" w:eastAsia="Times New Roman" w:hAnsi="Calibri" w:cs="Calibri"/>
                      <w:color w:val="000000" w:themeColor="text1"/>
                      <w:lang w:val="sk-SK" w:eastAsia="sk-SK"/>
                    </w:rPr>
                    <w:t>novozbierané</w:t>
                  </w:r>
                  <w:proofErr w:type="spellEnd"/>
                  <w:r w:rsidRPr="49E1E790">
                    <w:rPr>
                      <w:rFonts w:ascii="Calibri" w:eastAsia="Times New Roman" w:hAnsi="Calibri" w:cs="Calibri"/>
                      <w:color w:val="000000" w:themeColor="text1"/>
                      <w:lang w:val="sk-SK" w:eastAsia="sk-SK"/>
                    </w:rPr>
                    <w:t xml:space="preserve"> dáta</w:t>
                  </w:r>
                  <w:r w:rsidR="374B83F8" w:rsidRPr="49E1E790">
                    <w:rPr>
                      <w:rFonts w:ascii="Calibri" w:eastAsia="Times New Roman" w:hAnsi="Calibri" w:cs="Calibri"/>
                      <w:color w:val="000000" w:themeColor="text1"/>
                      <w:lang w:val="sk-SK" w:eastAsia="sk-SK"/>
                    </w:rPr>
                    <w:t xml:space="preserve">, vytvorí </w:t>
                  </w:r>
                  <w:proofErr w:type="spellStart"/>
                  <w:r w:rsidR="374B83F8" w:rsidRPr="49E1E790">
                    <w:rPr>
                      <w:rFonts w:ascii="Calibri" w:eastAsia="Times New Roman" w:hAnsi="Calibri" w:cs="Calibri"/>
                      <w:color w:val="000000" w:themeColor="text1"/>
                      <w:lang w:val="sk-SK" w:eastAsia="sk-SK"/>
                    </w:rPr>
                    <w:t>screeningový</w:t>
                  </w:r>
                  <w:proofErr w:type="spellEnd"/>
                  <w:r w:rsidR="374B83F8" w:rsidRPr="49E1E790">
                    <w:rPr>
                      <w:rFonts w:ascii="Calibri" w:eastAsia="Times New Roman" w:hAnsi="Calibri" w:cs="Calibri"/>
                      <w:color w:val="000000" w:themeColor="text1"/>
                      <w:lang w:val="sk-SK" w:eastAsia="sk-SK"/>
                    </w:rPr>
                    <w:t xml:space="preserve"> nástroj na získanie dát o duševnom zdraví detí, žiakov a študentov </w:t>
                  </w:r>
                </w:p>
              </w:tc>
            </w:tr>
            <w:tr w:rsidR="69744672" w14:paraId="4F6EF399" w14:textId="77777777" w:rsidTr="7CE93E78">
              <w:trPr>
                <w:trHeight w:val="300"/>
              </w:trPr>
              <w:tc>
                <w:tcPr>
                  <w:tcW w:w="5156" w:type="dxa"/>
                </w:tcPr>
                <w:p w14:paraId="495BA433" w14:textId="4B92008A" w:rsidR="113CA550" w:rsidRDefault="113CA550"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 xml:space="preserve">Štandardizuje diagnostické nástroje pre oblasť prevencie </w:t>
                  </w:r>
                </w:p>
              </w:tc>
              <w:tc>
                <w:tcPr>
                  <w:tcW w:w="4961" w:type="dxa"/>
                </w:tcPr>
                <w:p w14:paraId="56770BD1" w14:textId="3C37F38F" w:rsidR="09C7DF23" w:rsidRDefault="09C7DF23"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 xml:space="preserve">Realizuje zber dát, vyhodnotenie primárnych a sekundárnych dát </w:t>
                  </w:r>
                </w:p>
              </w:tc>
            </w:tr>
            <w:tr w:rsidR="69744672" w14:paraId="2F6FC99A" w14:textId="77777777" w:rsidTr="7CE93E78">
              <w:trPr>
                <w:trHeight w:val="300"/>
              </w:trPr>
              <w:tc>
                <w:tcPr>
                  <w:tcW w:w="5156" w:type="dxa"/>
                </w:tcPr>
                <w:p w14:paraId="7C5AAADB" w14:textId="1483EDF9" w:rsidR="113CA550" w:rsidRDefault="113CA550"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 xml:space="preserve">Realizuje </w:t>
                  </w:r>
                  <w:proofErr w:type="spellStart"/>
                  <w:r w:rsidRPr="69744672">
                    <w:rPr>
                      <w:rFonts w:ascii="Calibri" w:eastAsia="Times New Roman" w:hAnsi="Calibri" w:cs="Calibri"/>
                      <w:color w:val="000000" w:themeColor="text1"/>
                      <w:lang w:val="sk-SK" w:eastAsia="sk-SK"/>
                    </w:rPr>
                    <w:t>advokačné</w:t>
                  </w:r>
                  <w:proofErr w:type="spellEnd"/>
                  <w:r w:rsidRPr="69744672">
                    <w:rPr>
                      <w:rFonts w:ascii="Calibri" w:eastAsia="Times New Roman" w:hAnsi="Calibri" w:cs="Calibri"/>
                      <w:color w:val="000000" w:themeColor="text1"/>
                      <w:lang w:val="sk-SK" w:eastAsia="sk-SK"/>
                    </w:rPr>
                    <w:t xml:space="preserve"> a aktivizačné aktivity zamerané na šírenie pozitívneho </w:t>
                  </w:r>
                  <w:proofErr w:type="spellStart"/>
                  <w:r w:rsidRPr="69744672">
                    <w:rPr>
                      <w:rFonts w:ascii="Calibri" w:eastAsia="Times New Roman" w:hAnsi="Calibri" w:cs="Calibri"/>
                      <w:color w:val="000000" w:themeColor="text1"/>
                      <w:lang w:val="sk-SK" w:eastAsia="sk-SK"/>
                    </w:rPr>
                    <w:t>naratívu</w:t>
                  </w:r>
                  <w:proofErr w:type="spellEnd"/>
                  <w:r w:rsidRPr="69744672">
                    <w:rPr>
                      <w:rFonts w:ascii="Calibri" w:eastAsia="Times New Roman" w:hAnsi="Calibri" w:cs="Calibri"/>
                      <w:color w:val="000000" w:themeColor="text1"/>
                      <w:lang w:val="sk-SK" w:eastAsia="sk-SK"/>
                    </w:rPr>
                    <w:t xml:space="preserve"> o </w:t>
                  </w:r>
                  <w:r w:rsidRPr="009972D1">
                    <w:rPr>
                      <w:rFonts w:ascii="Calibri" w:eastAsia="Times New Roman" w:hAnsi="Calibri" w:cs="Calibri"/>
                      <w:b/>
                      <w:bCs/>
                      <w:color w:val="000000" w:themeColor="text1"/>
                      <w:lang w:val="sk-SK" w:eastAsia="sk-SK"/>
                    </w:rPr>
                    <w:t xml:space="preserve">potrebe prevencie </w:t>
                  </w:r>
                  <w:r w:rsidRPr="69744672">
                    <w:rPr>
                      <w:rFonts w:ascii="Calibri" w:eastAsia="Times New Roman" w:hAnsi="Calibri" w:cs="Calibri"/>
                      <w:color w:val="000000" w:themeColor="text1"/>
                      <w:lang w:val="sk-SK" w:eastAsia="sk-SK"/>
                    </w:rPr>
                    <w:t xml:space="preserve">ako nástroja na predchádzanie </w:t>
                  </w:r>
                  <w:r w:rsidR="79F03AFA" w:rsidRPr="69744672">
                    <w:rPr>
                      <w:rFonts w:ascii="Calibri" w:eastAsia="Times New Roman" w:hAnsi="Calibri" w:cs="Calibri"/>
                      <w:color w:val="000000" w:themeColor="text1"/>
                      <w:lang w:val="sk-SK" w:eastAsia="sk-SK"/>
                    </w:rPr>
                    <w:t>negatívnych prejavov s dopadom na duševné zdravie detí, žiakov a študentov</w:t>
                  </w:r>
                </w:p>
              </w:tc>
              <w:tc>
                <w:tcPr>
                  <w:tcW w:w="4961" w:type="dxa"/>
                </w:tcPr>
                <w:p w14:paraId="68CB1AAF" w14:textId="6EB075D4" w:rsidR="57AAF851" w:rsidRDefault="57AAF851"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Pripraví analýzy dát na národnej úrovni a regionálnych úrovniach, vydá Správu o duševnom zdraví detí,</w:t>
                  </w:r>
                  <w:r w:rsidR="414AEACD" w:rsidRPr="69744672">
                    <w:rPr>
                      <w:rFonts w:ascii="Calibri" w:eastAsia="Times New Roman" w:hAnsi="Calibri" w:cs="Calibri"/>
                      <w:color w:val="000000" w:themeColor="text1"/>
                      <w:lang w:val="sk-SK" w:eastAsia="sk-SK"/>
                    </w:rPr>
                    <w:t xml:space="preserve"> </w:t>
                  </w:r>
                  <w:r w:rsidRPr="69744672">
                    <w:rPr>
                      <w:rFonts w:ascii="Calibri" w:eastAsia="Times New Roman" w:hAnsi="Calibri" w:cs="Calibri"/>
                      <w:color w:val="000000" w:themeColor="text1"/>
                      <w:lang w:val="sk-SK" w:eastAsia="sk-SK"/>
                    </w:rPr>
                    <w:t xml:space="preserve">žiakov a študentov na Slovensku </w:t>
                  </w:r>
                </w:p>
              </w:tc>
            </w:tr>
            <w:tr w:rsidR="69744672" w14:paraId="16E7D424" w14:textId="77777777" w:rsidTr="7CE93E78">
              <w:trPr>
                <w:trHeight w:val="300"/>
              </w:trPr>
              <w:tc>
                <w:tcPr>
                  <w:tcW w:w="5156" w:type="dxa"/>
                </w:tcPr>
                <w:p w14:paraId="7FE30CB5" w14:textId="47916237" w:rsidR="03DC88F6" w:rsidRDefault="03DC88F6"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 xml:space="preserve">Realizuje vzdelávania pre postupy v krízovej situácii, sociálno-psychologický výcvik, vzdelávanie v skupinových zručnostiach, vytvára </w:t>
                  </w:r>
                  <w:r w:rsidR="51A425A3" w:rsidRPr="69744672">
                    <w:rPr>
                      <w:rFonts w:ascii="Calibri" w:eastAsia="Times New Roman" w:hAnsi="Calibri" w:cs="Calibri"/>
                      <w:color w:val="000000" w:themeColor="text1"/>
                      <w:lang w:val="sk-SK" w:eastAsia="sk-SK"/>
                    </w:rPr>
                    <w:t xml:space="preserve">systém pre online formu supervízie a </w:t>
                  </w:r>
                  <w:proofErr w:type="spellStart"/>
                  <w:r w:rsidR="51A425A3" w:rsidRPr="69744672">
                    <w:rPr>
                      <w:rFonts w:ascii="Calibri" w:eastAsia="Times New Roman" w:hAnsi="Calibri" w:cs="Calibri"/>
                      <w:color w:val="000000" w:themeColor="text1"/>
                      <w:lang w:val="sk-SK" w:eastAsia="sk-SK"/>
                    </w:rPr>
                    <w:t>vyvzdelá</w:t>
                  </w:r>
                  <w:proofErr w:type="spellEnd"/>
                  <w:r w:rsidR="51A425A3" w:rsidRPr="69744672">
                    <w:rPr>
                      <w:rFonts w:ascii="Calibri" w:eastAsia="Times New Roman" w:hAnsi="Calibri" w:cs="Calibri"/>
                      <w:color w:val="000000" w:themeColor="text1"/>
                      <w:lang w:val="sk-SK" w:eastAsia="sk-SK"/>
                    </w:rPr>
                    <w:t xml:space="preserve"> nových supervízorov </w:t>
                  </w:r>
                </w:p>
              </w:tc>
              <w:tc>
                <w:tcPr>
                  <w:tcW w:w="4961" w:type="dxa"/>
                </w:tcPr>
                <w:p w14:paraId="3342C23F" w14:textId="22F526F4" w:rsidR="5C7BF0A3" w:rsidRDefault="5C7BF0A3" w:rsidP="69744672">
                  <w:pPr>
                    <w:rPr>
                      <w:rFonts w:ascii="Calibri" w:eastAsia="Times New Roman" w:hAnsi="Calibri" w:cs="Calibri"/>
                      <w:color w:val="000000" w:themeColor="text1"/>
                      <w:lang w:val="sk-SK" w:eastAsia="sk-SK"/>
                    </w:rPr>
                  </w:pPr>
                  <w:r w:rsidRPr="69744672">
                    <w:rPr>
                      <w:rFonts w:ascii="Calibri" w:eastAsia="Times New Roman" w:hAnsi="Calibri" w:cs="Calibri"/>
                      <w:color w:val="000000" w:themeColor="text1"/>
                      <w:lang w:val="sk-SK" w:eastAsia="sk-SK"/>
                    </w:rPr>
                    <w:t xml:space="preserve">Zrealizuje informačné aktivity zamerané na využívanie </w:t>
                  </w:r>
                  <w:proofErr w:type="spellStart"/>
                  <w:r w:rsidRPr="69744672">
                    <w:rPr>
                      <w:rFonts w:ascii="Calibri" w:eastAsia="Times New Roman" w:hAnsi="Calibri" w:cs="Calibri"/>
                      <w:color w:val="000000" w:themeColor="text1"/>
                      <w:lang w:val="sk-SK" w:eastAsia="sk-SK"/>
                    </w:rPr>
                    <w:t>screeningového</w:t>
                  </w:r>
                  <w:proofErr w:type="spellEnd"/>
                  <w:r w:rsidRPr="69744672">
                    <w:rPr>
                      <w:rFonts w:ascii="Calibri" w:eastAsia="Times New Roman" w:hAnsi="Calibri" w:cs="Calibri"/>
                      <w:color w:val="000000" w:themeColor="text1"/>
                      <w:lang w:val="sk-SK" w:eastAsia="sk-SK"/>
                    </w:rPr>
                    <w:t xml:space="preserve"> nástroja na </w:t>
                  </w:r>
                  <w:r w:rsidR="233C6DF0" w:rsidRPr="69744672">
                    <w:rPr>
                      <w:rFonts w:ascii="Calibri" w:eastAsia="Times New Roman" w:hAnsi="Calibri" w:cs="Calibri"/>
                      <w:color w:val="000000" w:themeColor="text1"/>
                      <w:lang w:val="sk-SK" w:eastAsia="sk-SK"/>
                    </w:rPr>
                    <w:t xml:space="preserve">úrovni škôl a vzdelávanie zamerané na interpretáciu a prácu s výsledkami dát o duševnom zdraví </w:t>
                  </w:r>
                  <w:r w:rsidR="6E2A4DC7" w:rsidRPr="69744672">
                    <w:rPr>
                      <w:rFonts w:ascii="Calibri" w:eastAsia="Times New Roman" w:hAnsi="Calibri" w:cs="Calibri"/>
                      <w:color w:val="000000" w:themeColor="text1"/>
                      <w:lang w:val="sk-SK" w:eastAsia="sk-SK"/>
                    </w:rPr>
                    <w:t>detí, žiakov a študentov</w:t>
                  </w:r>
                </w:p>
              </w:tc>
            </w:tr>
          </w:tbl>
          <w:p w14:paraId="36B8E0AF" w14:textId="6B8B6BE9" w:rsidR="00CD7BAF" w:rsidRPr="00CD7BAF" w:rsidRDefault="5D27E5D6" w:rsidP="7CE93E78">
            <w:pPr>
              <w:widowControl/>
              <w:autoSpaceDE/>
              <w:autoSpaceDN/>
              <w:textAlignment w:val="baseline"/>
            </w:pPr>
            <w:r w:rsidRPr="7CE93E78">
              <w:rPr>
                <w:rFonts w:ascii="Aptos Narrow" w:eastAsia="Aptos Narrow" w:hAnsi="Aptos Narrow" w:cs="Aptos Narrow"/>
                <w:color w:val="000000" w:themeColor="text1"/>
                <w:lang w:val="sk-SK"/>
              </w:rPr>
              <w:t xml:space="preserve">Predkladaným zámerom NP nedôjde k duplicite vynakladaných </w:t>
            </w:r>
            <w:proofErr w:type="spellStart"/>
            <w:r w:rsidRPr="7CE93E78">
              <w:rPr>
                <w:rFonts w:ascii="Aptos Narrow" w:eastAsia="Aptos Narrow" w:hAnsi="Aptos Narrow" w:cs="Aptos Narrow"/>
                <w:color w:val="000000" w:themeColor="text1"/>
                <w:lang w:val="sk-SK"/>
              </w:rPr>
              <w:t>finačných</w:t>
            </w:r>
            <w:proofErr w:type="spellEnd"/>
            <w:r w:rsidRPr="7CE93E78">
              <w:rPr>
                <w:rFonts w:ascii="Aptos Narrow" w:eastAsia="Aptos Narrow" w:hAnsi="Aptos Narrow" w:cs="Aptos Narrow"/>
                <w:color w:val="000000" w:themeColor="text1"/>
                <w:lang w:val="sk-SK"/>
              </w:rPr>
              <w:t xml:space="preserve"> prostriedkov s POO SR, nakoľko príprava a vypracovanie správy nebude financované z POO SR.</w:t>
            </w:r>
            <w:r w:rsidR="14487168" w:rsidRPr="7CE93E78">
              <w:rPr>
                <w:rFonts w:ascii="Calibri" w:eastAsia="Times New Roman" w:hAnsi="Calibri" w:cs="Calibri"/>
                <w:color w:val="1F487C"/>
                <w:sz w:val="20"/>
                <w:szCs w:val="20"/>
                <w:lang w:val="sk-SK" w:eastAsia="sk-SK"/>
              </w:rPr>
              <w:t> </w:t>
            </w:r>
          </w:p>
          <w:p w14:paraId="6A3D8C7F" w14:textId="15235301" w:rsidR="7CE93E78" w:rsidRDefault="7CE93E78" w:rsidP="7CE93E78">
            <w:pPr>
              <w:widowControl/>
              <w:rPr>
                <w:rFonts w:ascii="Calibri" w:eastAsia="Times New Roman" w:hAnsi="Calibri" w:cs="Calibri"/>
                <w:color w:val="1F487C"/>
                <w:sz w:val="20"/>
                <w:szCs w:val="20"/>
                <w:lang w:val="sk-SK" w:eastAsia="sk-SK"/>
              </w:rPr>
            </w:pPr>
          </w:p>
          <w:p w14:paraId="36C5A23C" w14:textId="3246D37E" w:rsidR="326A69FA" w:rsidRDefault="326A69FA" w:rsidP="6A09FE3C">
            <w:pPr>
              <w:widowControl/>
              <w:rPr>
                <w:rFonts w:ascii="Calibri" w:eastAsia="Times New Roman" w:hAnsi="Calibri" w:cs="Calibri"/>
                <w:color w:val="000000" w:themeColor="text1"/>
                <w:lang w:val="sk-SK" w:eastAsia="sk-SK"/>
              </w:rPr>
            </w:pPr>
            <w:r w:rsidRPr="00C26F7B">
              <w:rPr>
                <w:rFonts w:asciiTheme="minorHAnsi" w:eastAsiaTheme="minorEastAsia" w:hAnsiTheme="minorHAnsi" w:cstheme="minorBidi"/>
                <w:b/>
                <w:bCs/>
                <w:color w:val="000000" w:themeColor="text1"/>
                <w:lang w:val="sk-SK" w:eastAsia="sk-SK"/>
              </w:rPr>
              <w:t>Synergie s inými národnými projektami podporenými z Programu Slovensko</w:t>
            </w:r>
          </w:p>
          <w:p w14:paraId="47C84972" w14:textId="6EC8B54B" w:rsidR="0E2178EF" w:rsidRPr="00C26F7B" w:rsidRDefault="4C2C82AD" w:rsidP="6A09FE3C">
            <w:pPr>
              <w:widowControl/>
              <w:rPr>
                <w:rFonts w:ascii="Calibri" w:eastAsia="Times New Roman" w:hAnsi="Calibri" w:cs="Calibri"/>
                <w:color w:val="000000" w:themeColor="text1"/>
                <w:lang w:val="sk-SK" w:eastAsia="sk-SK"/>
              </w:rPr>
            </w:pPr>
            <w:r w:rsidRPr="00C26F7B">
              <w:rPr>
                <w:rFonts w:asciiTheme="minorHAnsi" w:eastAsiaTheme="minorEastAsia" w:hAnsiTheme="minorHAnsi" w:cstheme="minorBidi"/>
                <w:color w:val="000000" w:themeColor="text1"/>
                <w:lang w:val="sk-SK" w:eastAsia="sk-SK"/>
              </w:rPr>
              <w:t>Podpora pomáhajúcich profesií 3 (POP3) - NIVAM</w:t>
            </w:r>
          </w:p>
          <w:p w14:paraId="793376BF" w14:textId="10481B11" w:rsidR="0E2178EF" w:rsidRPr="00C26F7B" w:rsidRDefault="4C2C82AD" w:rsidP="6A09FE3C">
            <w:pPr>
              <w:widowControl/>
              <w:rPr>
                <w:rFonts w:ascii="Calibri" w:eastAsia="Times New Roman" w:hAnsi="Calibri" w:cs="Calibri"/>
                <w:color w:val="000000" w:themeColor="text1"/>
                <w:lang w:val="sk-SK" w:eastAsia="sk-SK"/>
              </w:rPr>
            </w:pPr>
            <w:r w:rsidRPr="00C26F7B">
              <w:rPr>
                <w:rFonts w:asciiTheme="minorHAnsi" w:eastAsiaTheme="minorEastAsia" w:hAnsiTheme="minorHAnsi" w:cstheme="minorBidi"/>
                <w:color w:val="000000" w:themeColor="text1"/>
                <w:lang w:val="sk-SK" w:eastAsia="sk-SK"/>
              </w:rPr>
              <w:t>Spoločne za detstvo bez násilia pre všetky deti - ÚPSVaR</w:t>
            </w:r>
          </w:p>
          <w:p w14:paraId="308BFCB8" w14:textId="4D375588" w:rsidR="0E2178EF" w:rsidRPr="00C26F7B" w:rsidRDefault="4C2C82AD" w:rsidP="6A09FE3C">
            <w:pPr>
              <w:widowControl/>
              <w:rPr>
                <w:rFonts w:ascii="Calibri" w:eastAsia="Times New Roman" w:hAnsi="Calibri" w:cs="Calibri"/>
                <w:color w:val="000000" w:themeColor="text1"/>
                <w:lang w:val="sk-SK" w:eastAsia="sk-SK"/>
              </w:rPr>
            </w:pPr>
            <w:r w:rsidRPr="00C26F7B">
              <w:rPr>
                <w:rFonts w:asciiTheme="minorHAnsi" w:eastAsiaTheme="minorEastAsia" w:hAnsiTheme="minorHAnsi" w:cstheme="minorBidi"/>
                <w:color w:val="000000" w:themeColor="text1"/>
                <w:lang w:val="sk-SK" w:eastAsia="sk-SK"/>
              </w:rPr>
              <w:t>Prevencia a eliminácia násilia a sociálneho vylúčenia prostredníctvom národných liniek pomoci - ÚPSVaR</w:t>
            </w:r>
          </w:p>
          <w:p w14:paraId="06DE4FE6" w14:textId="6AD2DB7D" w:rsidR="0E2178EF" w:rsidRPr="00C26F7B" w:rsidRDefault="4C2C82AD" w:rsidP="6A09FE3C">
            <w:pPr>
              <w:widowControl/>
              <w:rPr>
                <w:rFonts w:ascii="Calibri" w:eastAsia="Times New Roman" w:hAnsi="Calibri" w:cs="Calibri"/>
                <w:color w:val="000000" w:themeColor="text1"/>
                <w:lang w:val="sk-SK" w:eastAsia="sk-SK"/>
              </w:rPr>
            </w:pPr>
            <w:r w:rsidRPr="00C26F7B">
              <w:rPr>
                <w:rFonts w:asciiTheme="minorHAnsi" w:eastAsiaTheme="minorEastAsia" w:hAnsiTheme="minorHAnsi" w:cstheme="minorBidi"/>
                <w:color w:val="000000" w:themeColor="text1"/>
                <w:lang w:val="sk-SK" w:eastAsia="sk-SK"/>
              </w:rPr>
              <w:t>Rodinné poradne II. - rozvoj poskytovania poradensko- psychologických služieb pre jednotlivcov, páry a rodiny</w:t>
            </w:r>
          </w:p>
          <w:p w14:paraId="03A2C78C" w14:textId="16D3BC56" w:rsidR="0E2178EF" w:rsidRPr="00C26F7B" w:rsidRDefault="4C2C82AD" w:rsidP="6A09FE3C">
            <w:pPr>
              <w:widowControl/>
              <w:rPr>
                <w:rFonts w:ascii="Calibri" w:eastAsia="Times New Roman" w:hAnsi="Calibri" w:cs="Calibri"/>
                <w:color w:val="000000" w:themeColor="text1"/>
                <w:lang w:val="sk-SK" w:eastAsia="sk-SK"/>
              </w:rPr>
            </w:pPr>
            <w:r w:rsidRPr="00C26F7B">
              <w:rPr>
                <w:rFonts w:asciiTheme="minorHAnsi" w:eastAsiaTheme="minorEastAsia" w:hAnsiTheme="minorHAnsi" w:cstheme="minorBidi"/>
                <w:color w:val="000000" w:themeColor="text1"/>
                <w:lang w:val="sk-SK" w:eastAsia="sk-SK"/>
              </w:rPr>
              <w:t>Rozvoj výkonu opatrení sociálnoprávnej ochrany detí a sociálnej kurately II</w:t>
            </w:r>
          </w:p>
          <w:p w14:paraId="38118DE8" w14:textId="7E67C768" w:rsidR="0E2178EF" w:rsidRPr="00C26F7B" w:rsidRDefault="4C2C82AD" w:rsidP="00C26F7B">
            <w:pPr>
              <w:shd w:val="clear" w:color="auto" w:fill="FFFFFF" w:themeFill="background1"/>
              <w:rPr>
                <w:rFonts w:ascii="Calibri" w:eastAsia="Times New Roman" w:hAnsi="Calibri" w:cs="Calibri"/>
                <w:color w:val="000000" w:themeColor="text1"/>
                <w:lang w:val="sk-SK" w:eastAsia="sk-SK"/>
              </w:rPr>
            </w:pPr>
            <w:r w:rsidRPr="00C26F7B">
              <w:rPr>
                <w:rFonts w:asciiTheme="minorHAnsi" w:eastAsiaTheme="minorEastAsia" w:hAnsiTheme="minorHAnsi" w:cstheme="minorBidi"/>
                <w:color w:val="000000" w:themeColor="text1"/>
                <w:lang w:val="sk-SK" w:eastAsia="sk-SK"/>
              </w:rPr>
              <w:t>Vykonávanie komunitnej osvety zdravia najmä pre príslušníkov MRK a znevýhodnené skupiny na podporu zdravia a prevenciu ochorení</w:t>
            </w:r>
          </w:p>
          <w:p w14:paraId="60DA80F0" w14:textId="78B9A996" w:rsidR="0E2178EF" w:rsidRDefault="0E2178EF" w:rsidP="6A09FE3C">
            <w:pPr>
              <w:widowControl/>
              <w:rPr>
                <w:rFonts w:cs="Arial"/>
                <w:sz w:val="19"/>
                <w:szCs w:val="19"/>
                <w:lang w:val="sk-SK"/>
              </w:rPr>
            </w:pPr>
          </w:p>
          <w:p w14:paraId="17EA349A" w14:textId="441EAF87" w:rsidR="0E2178EF" w:rsidRDefault="4B3987E1" w:rsidP="00C26F7B">
            <w:pPr>
              <w:widowControl/>
              <w:jc w:val="both"/>
              <w:rPr>
                <w:rFonts w:ascii="Calibri" w:eastAsia="Times New Roman" w:hAnsi="Calibri" w:cs="Calibri"/>
                <w:color w:val="548DD4" w:themeColor="text2" w:themeTint="99"/>
                <w:sz w:val="20"/>
                <w:szCs w:val="20"/>
                <w:lang w:val="sk-SK" w:eastAsia="sk-SK"/>
              </w:rPr>
            </w:pPr>
            <w:r w:rsidRPr="00C26F7B">
              <w:rPr>
                <w:rFonts w:asciiTheme="minorHAnsi" w:eastAsiaTheme="minorEastAsia" w:hAnsiTheme="minorHAnsi" w:cstheme="minorBidi"/>
                <w:color w:val="000000" w:themeColor="text1"/>
                <w:lang w:val="sk-SK" w:eastAsia="sk-SK"/>
              </w:rPr>
              <w:t xml:space="preserve">Synergia </w:t>
            </w:r>
            <w:r w:rsidR="162767B9" w:rsidRPr="6A09FE3C">
              <w:rPr>
                <w:rFonts w:asciiTheme="minorHAnsi" w:eastAsiaTheme="minorEastAsia" w:hAnsiTheme="minorHAnsi" w:cstheme="minorBidi"/>
                <w:color w:val="000000" w:themeColor="text1"/>
                <w:lang w:val="sk-SK" w:eastAsia="sk-SK"/>
              </w:rPr>
              <w:t xml:space="preserve">vyššie uvedenými projektami </w:t>
            </w:r>
            <w:r w:rsidRPr="00C26F7B">
              <w:rPr>
                <w:rFonts w:asciiTheme="minorHAnsi" w:eastAsiaTheme="minorEastAsia" w:hAnsiTheme="minorHAnsi" w:cstheme="minorBidi"/>
                <w:color w:val="000000" w:themeColor="text1"/>
                <w:lang w:val="sk-SK" w:eastAsia="sk-SK"/>
              </w:rPr>
              <w:t xml:space="preserve">s NP Dáta o duševnom zdraví spočíva v príležitosti nastavovať stratégie, opatrenia, programy a metodiky v oblasti </w:t>
            </w:r>
            <w:r w:rsidR="4F5D16A8" w:rsidRPr="6A09FE3C">
              <w:rPr>
                <w:rFonts w:asciiTheme="minorHAnsi" w:eastAsiaTheme="minorEastAsia" w:hAnsiTheme="minorHAnsi" w:cstheme="minorBidi"/>
                <w:color w:val="000000" w:themeColor="text1"/>
                <w:lang w:val="sk-SK" w:eastAsia="sk-SK"/>
              </w:rPr>
              <w:t xml:space="preserve">odborných činností, </w:t>
            </w:r>
            <w:r w:rsidRPr="00C26F7B">
              <w:rPr>
                <w:rFonts w:asciiTheme="minorHAnsi" w:eastAsiaTheme="minorEastAsia" w:hAnsiTheme="minorHAnsi" w:cstheme="minorBidi"/>
                <w:color w:val="000000" w:themeColor="text1"/>
                <w:lang w:val="sk-SK" w:eastAsia="sk-SK"/>
              </w:rPr>
              <w:t>prevencie</w:t>
            </w:r>
            <w:r w:rsidR="34159D7D" w:rsidRPr="6A09FE3C">
              <w:rPr>
                <w:rFonts w:asciiTheme="minorHAnsi" w:eastAsiaTheme="minorEastAsia" w:hAnsiTheme="minorHAnsi" w:cstheme="minorBidi"/>
                <w:color w:val="000000" w:themeColor="text1"/>
                <w:lang w:val="sk-SK" w:eastAsia="sk-SK"/>
              </w:rPr>
              <w:t xml:space="preserve"> a inte</w:t>
            </w:r>
            <w:r w:rsidR="67F6C570" w:rsidRPr="6A09FE3C">
              <w:rPr>
                <w:rFonts w:asciiTheme="minorHAnsi" w:eastAsiaTheme="minorEastAsia" w:hAnsiTheme="minorHAnsi" w:cstheme="minorBidi"/>
                <w:color w:val="000000" w:themeColor="text1"/>
                <w:lang w:val="sk-SK" w:eastAsia="sk-SK"/>
              </w:rPr>
              <w:t>r</w:t>
            </w:r>
            <w:r w:rsidR="34159D7D" w:rsidRPr="6A09FE3C">
              <w:rPr>
                <w:rFonts w:asciiTheme="minorHAnsi" w:eastAsiaTheme="minorEastAsia" w:hAnsiTheme="minorHAnsi" w:cstheme="minorBidi"/>
                <w:color w:val="000000" w:themeColor="text1"/>
                <w:lang w:val="sk-SK" w:eastAsia="sk-SK"/>
              </w:rPr>
              <w:t>vencie</w:t>
            </w:r>
            <w:r w:rsidRPr="00C26F7B">
              <w:rPr>
                <w:rFonts w:asciiTheme="minorHAnsi" w:eastAsiaTheme="minorEastAsia" w:hAnsiTheme="minorHAnsi" w:cstheme="minorBidi"/>
                <w:color w:val="000000" w:themeColor="text1"/>
                <w:lang w:val="sk-SK" w:eastAsia="sk-SK"/>
              </w:rPr>
              <w:t>, vrátane ochrany detí pred násilím</w:t>
            </w:r>
            <w:r w:rsidR="6FCE515B" w:rsidRPr="6A09FE3C">
              <w:rPr>
                <w:rFonts w:asciiTheme="minorHAnsi" w:eastAsiaTheme="minorEastAsia" w:hAnsiTheme="minorHAnsi" w:cstheme="minorBidi"/>
                <w:color w:val="000000" w:themeColor="text1"/>
                <w:lang w:val="sk-SK" w:eastAsia="sk-SK"/>
              </w:rPr>
              <w:t>, osvety zdravia</w:t>
            </w:r>
            <w:r w:rsidRPr="00C26F7B">
              <w:rPr>
                <w:rFonts w:asciiTheme="minorHAnsi" w:eastAsiaTheme="minorEastAsia" w:hAnsiTheme="minorHAnsi" w:cstheme="minorBidi"/>
                <w:color w:val="000000" w:themeColor="text1"/>
                <w:lang w:val="sk-SK" w:eastAsia="sk-SK"/>
              </w:rPr>
              <w:t xml:space="preserve">, v prepojení na zistenia o obraze duševného zdravia detí, žiakov a študentov (nastavovanie opatrení na základe dát, posilnenie </w:t>
            </w:r>
            <w:proofErr w:type="spellStart"/>
            <w:r w:rsidRPr="00C26F7B">
              <w:rPr>
                <w:rFonts w:asciiTheme="minorHAnsi" w:eastAsiaTheme="minorEastAsia" w:hAnsiTheme="minorHAnsi" w:cstheme="minorBidi"/>
                <w:color w:val="000000" w:themeColor="text1"/>
                <w:lang w:val="sk-SK" w:eastAsia="sk-SK"/>
              </w:rPr>
              <w:t>evidence</w:t>
            </w:r>
            <w:proofErr w:type="spellEnd"/>
            <w:r w:rsidRPr="00C26F7B">
              <w:rPr>
                <w:rFonts w:asciiTheme="minorHAnsi" w:eastAsiaTheme="minorEastAsia" w:hAnsiTheme="minorHAnsi" w:cstheme="minorBidi"/>
                <w:color w:val="000000" w:themeColor="text1"/>
                <w:lang w:val="sk-SK" w:eastAsia="sk-SK"/>
              </w:rPr>
              <w:t xml:space="preserve"> </w:t>
            </w:r>
            <w:proofErr w:type="spellStart"/>
            <w:r w:rsidRPr="00C26F7B">
              <w:rPr>
                <w:rFonts w:asciiTheme="minorHAnsi" w:eastAsiaTheme="minorEastAsia" w:hAnsiTheme="minorHAnsi" w:cstheme="minorBidi"/>
                <w:color w:val="000000" w:themeColor="text1"/>
                <w:lang w:val="sk-SK" w:eastAsia="sk-SK"/>
              </w:rPr>
              <w:t>based</w:t>
            </w:r>
            <w:proofErr w:type="spellEnd"/>
            <w:r w:rsidRPr="00C26F7B">
              <w:rPr>
                <w:rFonts w:asciiTheme="minorHAnsi" w:eastAsiaTheme="minorEastAsia" w:hAnsiTheme="minorHAnsi" w:cstheme="minorBidi"/>
                <w:color w:val="000000" w:themeColor="text1"/>
                <w:lang w:val="sk-SK" w:eastAsia="sk-SK"/>
              </w:rPr>
              <w:t xml:space="preserve"> prístupu). Súčasťou NP Dáta o duševnom zdraví sú informačné a vzdelávacie aktivity pre širšiu odbornú verejnosť – budú  zamerané na to, aby odborníci pomáhajúcich profesií vedeli sledovať zistenia a dáta na lokálnej/regionálnej úrovni a na </w:t>
            </w:r>
            <w:proofErr w:type="spellStart"/>
            <w:r w:rsidRPr="00C26F7B">
              <w:rPr>
                <w:rFonts w:asciiTheme="minorHAnsi" w:eastAsiaTheme="minorEastAsia" w:hAnsiTheme="minorHAnsi" w:cstheme="minorBidi"/>
                <w:color w:val="000000" w:themeColor="text1"/>
                <w:lang w:val="sk-SK" w:eastAsia="sk-SK"/>
              </w:rPr>
              <w:t>základe</w:t>
            </w:r>
            <w:proofErr w:type="spellEnd"/>
            <w:r w:rsidRPr="00C26F7B">
              <w:rPr>
                <w:rFonts w:asciiTheme="minorHAnsi" w:eastAsiaTheme="minorEastAsia" w:hAnsiTheme="minorHAnsi" w:cstheme="minorBidi"/>
                <w:color w:val="000000" w:themeColor="text1"/>
                <w:lang w:val="sk-SK" w:eastAsia="sk-SK"/>
              </w:rPr>
              <w:t xml:space="preserve"> zistení a odporúčaní upravili svoje </w:t>
            </w:r>
            <w:proofErr w:type="spellStart"/>
            <w:r w:rsidRPr="00C26F7B">
              <w:rPr>
                <w:rFonts w:asciiTheme="minorHAnsi" w:eastAsiaTheme="minorEastAsia" w:hAnsiTheme="minorHAnsi" w:cstheme="minorBidi"/>
                <w:color w:val="000000" w:themeColor="text1"/>
                <w:lang w:val="sk-SK" w:eastAsia="sk-SK"/>
              </w:rPr>
              <w:t>metódy</w:t>
            </w:r>
            <w:proofErr w:type="spellEnd"/>
            <w:r w:rsidRPr="00C26F7B">
              <w:rPr>
                <w:rFonts w:asciiTheme="minorHAnsi" w:eastAsiaTheme="minorEastAsia" w:hAnsiTheme="minorHAnsi" w:cstheme="minorBidi"/>
                <w:color w:val="000000" w:themeColor="text1"/>
                <w:lang w:val="sk-SK" w:eastAsia="sk-SK"/>
              </w:rPr>
              <w:t xml:space="preserve"> a procesy vo vlastnej praxi, v oblasti svojej pôsobnosti, prípadne v pôsobnosti svojej inštitúcie.</w:t>
            </w:r>
          </w:p>
          <w:p w14:paraId="19FB1EB1" w14:textId="153C83E4" w:rsidR="513242CF" w:rsidRDefault="513242CF" w:rsidP="513242CF">
            <w:pPr>
              <w:widowControl/>
              <w:rPr>
                <w:rFonts w:ascii="Calibri" w:eastAsia="Times New Roman" w:hAnsi="Calibri" w:cs="Calibri"/>
                <w:color w:val="548DD4" w:themeColor="text2" w:themeTint="99"/>
                <w:sz w:val="20"/>
                <w:szCs w:val="20"/>
                <w:lang w:val="sk-SK" w:eastAsia="sk-SK"/>
              </w:rPr>
            </w:pPr>
          </w:p>
          <w:p w14:paraId="6D905BBC" w14:textId="77777777" w:rsidR="00CD7BAF" w:rsidRPr="00DF7C9E" w:rsidRDefault="00CD7BAF" w:rsidP="007A43D3">
            <w:pPr>
              <w:widowControl/>
              <w:numPr>
                <w:ilvl w:val="0"/>
                <w:numId w:val="21"/>
              </w:numPr>
              <w:autoSpaceDE/>
              <w:autoSpaceDN/>
              <w:ind w:left="-75" w:firstLine="0"/>
              <w:jc w:val="both"/>
              <w:textAlignment w:val="baseline"/>
              <w:rPr>
                <w:rFonts w:ascii="Calibri" w:eastAsia="Times New Roman" w:hAnsi="Calibri" w:cs="Calibri"/>
                <w:sz w:val="20"/>
                <w:szCs w:val="20"/>
                <w:lang w:val="sk-SK" w:eastAsia="sk-SK"/>
              </w:rPr>
            </w:pPr>
            <w:r w:rsidRPr="00DF7C9E">
              <w:rPr>
                <w:rFonts w:ascii="Calibri" w:eastAsia="Times New Roman" w:hAnsi="Calibri" w:cs="Calibri"/>
                <w:b/>
                <w:bCs/>
                <w:sz w:val="20"/>
                <w:szCs w:val="20"/>
                <w:lang w:val="sk-SK" w:eastAsia="sk-SK"/>
              </w:rPr>
              <w:t>Problémové oblasti </w:t>
            </w:r>
            <w:r w:rsidRPr="00DF7C9E">
              <w:rPr>
                <w:rFonts w:ascii="Calibri" w:eastAsia="Times New Roman" w:hAnsi="Calibri" w:cs="Calibri"/>
                <w:sz w:val="20"/>
                <w:szCs w:val="20"/>
                <w:lang w:val="sk-SK" w:eastAsia="sk-SK"/>
              </w:rPr>
              <w:t> </w:t>
            </w:r>
          </w:p>
          <w:p w14:paraId="109FB7CE" w14:textId="77777777" w:rsidR="00CD7BAF" w:rsidRPr="00CD7BAF" w:rsidRDefault="00CD7BAF" w:rsidP="00CD7BAF">
            <w:pPr>
              <w:widowControl/>
              <w:autoSpaceDE/>
              <w:autoSpaceDN/>
              <w:ind w:left="345" w:hanging="420"/>
              <w:jc w:val="both"/>
              <w:textAlignment w:val="baseline"/>
              <w:rPr>
                <w:rFonts w:ascii="Segoe UI" w:eastAsia="Times New Roman" w:hAnsi="Segoe UI" w:cs="Segoe UI"/>
                <w:sz w:val="18"/>
                <w:szCs w:val="18"/>
                <w:lang w:val="sk-SK" w:eastAsia="sk-SK"/>
              </w:rPr>
            </w:pPr>
            <w:r w:rsidRPr="00CD7BAF">
              <w:rPr>
                <w:rFonts w:ascii="Calibri" w:eastAsia="Times New Roman" w:hAnsi="Calibri" w:cs="Calibri"/>
                <w:lang w:val="sk-SK" w:eastAsia="sk-SK"/>
              </w:rPr>
              <w:t> </w:t>
            </w:r>
          </w:p>
          <w:tbl>
            <w:tblPr>
              <w:tblW w:w="101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03"/>
              <w:gridCol w:w="5811"/>
            </w:tblGrid>
            <w:tr w:rsidR="00CD7BAF" w:rsidRPr="00CD7BAF" w14:paraId="6542B01B" w14:textId="77777777" w:rsidTr="00DF7C9E">
              <w:trPr>
                <w:trHeight w:val="300"/>
              </w:trPr>
              <w:tc>
                <w:tcPr>
                  <w:tcW w:w="4303"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5A5B0C56" w14:textId="77777777" w:rsidR="00CD7BAF" w:rsidRPr="00B2489F" w:rsidRDefault="00CD7BAF" w:rsidP="00CD7BAF">
                  <w:pPr>
                    <w:widowControl/>
                    <w:autoSpaceDE/>
                    <w:autoSpaceDN/>
                    <w:jc w:val="both"/>
                    <w:textAlignment w:val="baseline"/>
                    <w:rPr>
                      <w:rFonts w:ascii="Times New Roman" w:eastAsia="Times New Roman" w:hAnsi="Times New Roman"/>
                      <w:szCs w:val="24"/>
                      <w:lang w:val="sk-SK" w:eastAsia="sk-SK"/>
                    </w:rPr>
                  </w:pPr>
                  <w:r w:rsidRPr="00B2489F">
                    <w:rPr>
                      <w:rFonts w:ascii="Calibri" w:eastAsia="Times New Roman" w:hAnsi="Calibri" w:cs="Calibri"/>
                      <w:b/>
                      <w:bCs/>
                      <w:color w:val="000000"/>
                      <w:szCs w:val="20"/>
                      <w:lang w:val="sk-SK" w:eastAsia="sk-SK"/>
                    </w:rPr>
                    <w:t>Kľúčové problémy a potreby, na ktoré reaguje NP</w:t>
                  </w:r>
                  <w:r w:rsidRPr="00B2489F">
                    <w:rPr>
                      <w:rFonts w:ascii="Calibri" w:eastAsia="Times New Roman" w:hAnsi="Calibri" w:cs="Calibri"/>
                      <w:color w:val="000000"/>
                      <w:szCs w:val="20"/>
                      <w:lang w:val="sk-SK" w:eastAsia="sk-SK"/>
                    </w:rPr>
                    <w:t> </w:t>
                  </w:r>
                </w:p>
              </w:tc>
              <w:tc>
                <w:tcPr>
                  <w:tcW w:w="5811" w:type="dxa"/>
                  <w:tcBorders>
                    <w:top w:val="single" w:sz="6" w:space="0" w:color="auto"/>
                    <w:left w:val="single" w:sz="6" w:space="0" w:color="auto"/>
                    <w:bottom w:val="single" w:sz="6" w:space="0" w:color="auto"/>
                    <w:right w:val="single" w:sz="6" w:space="0" w:color="auto"/>
                  </w:tcBorders>
                  <w:shd w:val="clear" w:color="auto" w:fill="EEECE1" w:themeFill="background2"/>
                  <w:hideMark/>
                </w:tcPr>
                <w:p w14:paraId="71F5296A" w14:textId="77777777" w:rsidR="00CD7BAF" w:rsidRPr="00B2489F" w:rsidRDefault="00CD7BAF" w:rsidP="00CD7BAF">
                  <w:pPr>
                    <w:widowControl/>
                    <w:autoSpaceDE/>
                    <w:autoSpaceDN/>
                    <w:jc w:val="both"/>
                    <w:textAlignment w:val="baseline"/>
                    <w:rPr>
                      <w:rFonts w:ascii="Times New Roman" w:eastAsia="Times New Roman" w:hAnsi="Times New Roman"/>
                      <w:szCs w:val="24"/>
                      <w:lang w:val="sk-SK" w:eastAsia="sk-SK"/>
                    </w:rPr>
                  </w:pPr>
                  <w:r w:rsidRPr="00B2489F">
                    <w:rPr>
                      <w:rFonts w:ascii="Calibri" w:eastAsia="Times New Roman" w:hAnsi="Calibri" w:cs="Calibri"/>
                      <w:b/>
                      <w:bCs/>
                      <w:color w:val="000000"/>
                      <w:szCs w:val="20"/>
                      <w:lang w:val="sk-SK" w:eastAsia="sk-SK"/>
                    </w:rPr>
                    <w:t>Riešenie v NP</w:t>
                  </w:r>
                  <w:r w:rsidRPr="00B2489F">
                    <w:rPr>
                      <w:rFonts w:ascii="Calibri" w:eastAsia="Times New Roman" w:hAnsi="Calibri" w:cs="Calibri"/>
                      <w:color w:val="000000"/>
                      <w:szCs w:val="20"/>
                      <w:lang w:val="sk-SK" w:eastAsia="sk-SK"/>
                    </w:rPr>
                    <w:t> </w:t>
                  </w:r>
                </w:p>
              </w:tc>
            </w:tr>
            <w:tr w:rsidR="00CD7BAF" w:rsidRPr="00CD7BAF" w14:paraId="109CA249" w14:textId="77777777" w:rsidTr="00DF7C9E">
              <w:trPr>
                <w:trHeight w:val="300"/>
              </w:trPr>
              <w:tc>
                <w:tcPr>
                  <w:tcW w:w="4303" w:type="dxa"/>
                  <w:tcBorders>
                    <w:top w:val="single" w:sz="6" w:space="0" w:color="auto"/>
                    <w:left w:val="single" w:sz="6" w:space="0" w:color="auto"/>
                    <w:bottom w:val="single" w:sz="6" w:space="0" w:color="auto"/>
                    <w:right w:val="single" w:sz="6" w:space="0" w:color="auto"/>
                  </w:tcBorders>
                  <w:shd w:val="clear" w:color="auto" w:fill="auto"/>
                  <w:hideMark/>
                </w:tcPr>
                <w:p w14:paraId="4A6AEB87" w14:textId="18EBB0A2" w:rsidR="00CD7BAF" w:rsidRPr="00B2489F" w:rsidRDefault="3B81777B" w:rsidP="00CD7BAF">
                  <w:pPr>
                    <w:widowControl/>
                    <w:autoSpaceDE/>
                    <w:autoSpaceDN/>
                    <w:textAlignment w:val="baseline"/>
                    <w:rPr>
                      <w:rFonts w:ascii="Times New Roman" w:eastAsia="Times New Roman" w:hAnsi="Times New Roman"/>
                      <w:szCs w:val="24"/>
                      <w:lang w:val="sk-SK" w:eastAsia="sk-SK"/>
                    </w:rPr>
                  </w:pPr>
                  <w:r w:rsidRPr="00B2489F">
                    <w:rPr>
                      <w:rFonts w:ascii="Calibri" w:eastAsia="Times New Roman" w:hAnsi="Calibri" w:cs="Calibri"/>
                      <w:b/>
                      <w:bCs/>
                      <w:color w:val="000000" w:themeColor="text1"/>
                      <w:szCs w:val="20"/>
                      <w:lang w:val="sk-SK" w:eastAsia="sk-SK"/>
                    </w:rPr>
                    <w:t>Nedostatočné, príp. len čiastkové mapovanie duševného zdravia detí</w:t>
                  </w:r>
                  <w:r w:rsidR="7DFBE92B" w:rsidRPr="00B2489F">
                    <w:rPr>
                      <w:rFonts w:ascii="Calibri" w:eastAsia="Times New Roman" w:hAnsi="Calibri" w:cs="Calibri"/>
                      <w:b/>
                      <w:bCs/>
                      <w:color w:val="000000" w:themeColor="text1"/>
                      <w:szCs w:val="20"/>
                      <w:lang w:val="sk-SK" w:eastAsia="sk-SK"/>
                    </w:rPr>
                    <w:t>, žiakov a študentov</w:t>
                  </w:r>
                  <w:r w:rsidRPr="00B2489F">
                    <w:rPr>
                      <w:rFonts w:ascii="Calibri" w:eastAsia="Times New Roman" w:hAnsi="Calibri" w:cs="Calibri"/>
                      <w:b/>
                      <w:bCs/>
                      <w:color w:val="000000" w:themeColor="text1"/>
                      <w:szCs w:val="20"/>
                      <w:lang w:val="sk-SK" w:eastAsia="sk-SK"/>
                    </w:rPr>
                    <w:t xml:space="preserve">, ktoré vytvára priestor na realizáciu neefektívnych/málo potrebných, na </w:t>
                  </w:r>
                  <w:r w:rsidRPr="00B2489F">
                    <w:rPr>
                      <w:rFonts w:ascii="Calibri" w:eastAsia="Times New Roman" w:hAnsi="Calibri" w:cs="Calibri"/>
                      <w:b/>
                      <w:bCs/>
                      <w:color w:val="000000" w:themeColor="text1"/>
                      <w:szCs w:val="20"/>
                      <w:lang w:val="sk-SK" w:eastAsia="sk-SK"/>
                    </w:rPr>
                    <w:lastRenderedPageBreak/>
                    <w:t>intuitívnych predpokladoch alebo intuitívnych potrebách, nastavených  projektov, nástrojov, politík.</w:t>
                  </w:r>
                  <w:r w:rsidRPr="00B2489F">
                    <w:rPr>
                      <w:rFonts w:ascii="Calibri" w:eastAsia="Times New Roman" w:hAnsi="Calibri" w:cs="Calibri"/>
                      <w:color w:val="000000" w:themeColor="text1"/>
                      <w:szCs w:val="20"/>
                      <w:lang w:val="sk-SK" w:eastAsia="sk-SK"/>
                    </w:rPr>
                    <w:t> </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02DA6D38" w14:textId="77777777" w:rsidR="00CD7BAF" w:rsidRPr="00B2489F" w:rsidRDefault="00CD7BAF" w:rsidP="00CD7BAF">
                  <w:pPr>
                    <w:widowControl/>
                    <w:autoSpaceDE/>
                    <w:autoSpaceDN/>
                    <w:jc w:val="both"/>
                    <w:textAlignment w:val="baseline"/>
                    <w:rPr>
                      <w:rFonts w:ascii="Calibri" w:eastAsia="Times New Roman" w:hAnsi="Calibri" w:cs="Calibri"/>
                      <w:color w:val="000000" w:themeColor="text1"/>
                      <w:lang w:val="sk-SK" w:eastAsia="sk-SK"/>
                    </w:rPr>
                  </w:pPr>
                  <w:r w:rsidRPr="00B2489F">
                    <w:rPr>
                      <w:rFonts w:ascii="Calibri" w:eastAsia="Times New Roman" w:hAnsi="Calibri" w:cs="Calibri"/>
                      <w:color w:val="000000" w:themeColor="text1"/>
                      <w:lang w:val="sk-SK" w:eastAsia="sk-SK"/>
                    </w:rPr>
                    <w:lastRenderedPageBreak/>
                    <w:t xml:space="preserve">Nastavíme a overíme nástroje na pravidelný celoslovenský zber dát o duševnom zdraví detí, žiakov a študentov a vydáme prvú  Národnú správu o obraze duševného zdravia detí, žiakov a študentov s odporúčaniami pre relevantné rezorty a ich politiky v </w:t>
                  </w:r>
                  <w:r w:rsidRPr="00B2489F">
                    <w:rPr>
                      <w:rFonts w:ascii="Calibri" w:eastAsia="Times New Roman" w:hAnsi="Calibri" w:cs="Calibri"/>
                      <w:color w:val="000000" w:themeColor="text1"/>
                      <w:lang w:val="sk-SK" w:eastAsia="sk-SK"/>
                    </w:rPr>
                    <w:lastRenderedPageBreak/>
                    <w:t>predmetnej oblasti. Uvedené výstupy budú vstupom na nastavenie národných politík na základe dôkazov a dát. </w:t>
                  </w:r>
                </w:p>
              </w:tc>
            </w:tr>
            <w:tr w:rsidR="00CD7BAF" w:rsidRPr="00CD7BAF" w14:paraId="2C1470AA" w14:textId="77777777" w:rsidTr="00DF7C9E">
              <w:trPr>
                <w:trHeight w:val="300"/>
              </w:trPr>
              <w:tc>
                <w:tcPr>
                  <w:tcW w:w="4303" w:type="dxa"/>
                  <w:tcBorders>
                    <w:top w:val="single" w:sz="6" w:space="0" w:color="auto"/>
                    <w:left w:val="single" w:sz="6" w:space="0" w:color="auto"/>
                    <w:bottom w:val="single" w:sz="6" w:space="0" w:color="auto"/>
                    <w:right w:val="single" w:sz="6" w:space="0" w:color="auto"/>
                  </w:tcBorders>
                  <w:shd w:val="clear" w:color="auto" w:fill="auto"/>
                  <w:hideMark/>
                </w:tcPr>
                <w:p w14:paraId="640A930D" w14:textId="24E3E875" w:rsidR="00CD7BAF" w:rsidRPr="00B2489F" w:rsidRDefault="3B81777B" w:rsidP="00CD7BAF">
                  <w:pPr>
                    <w:widowControl/>
                    <w:autoSpaceDE/>
                    <w:autoSpaceDN/>
                    <w:textAlignment w:val="baseline"/>
                    <w:rPr>
                      <w:rFonts w:ascii="Times New Roman" w:eastAsia="Times New Roman" w:hAnsi="Times New Roman"/>
                      <w:szCs w:val="24"/>
                      <w:lang w:val="sk-SK" w:eastAsia="sk-SK"/>
                    </w:rPr>
                  </w:pPr>
                  <w:r w:rsidRPr="00B2489F">
                    <w:rPr>
                      <w:rFonts w:ascii="Calibri" w:eastAsia="Times New Roman" w:hAnsi="Calibri" w:cs="Calibri"/>
                      <w:b/>
                      <w:bCs/>
                      <w:color w:val="000000" w:themeColor="text1"/>
                      <w:szCs w:val="20"/>
                      <w:lang w:val="sk-SK" w:eastAsia="sk-SK"/>
                    </w:rPr>
                    <w:lastRenderedPageBreak/>
                    <w:t>Chýbajúce celoslovenské dáta pre porozumenie nárokom na súčasné deti</w:t>
                  </w:r>
                  <w:r w:rsidR="597CEF8A" w:rsidRPr="00B2489F">
                    <w:rPr>
                      <w:rFonts w:ascii="Calibri" w:eastAsia="Times New Roman" w:hAnsi="Calibri" w:cs="Calibri"/>
                      <w:b/>
                      <w:bCs/>
                      <w:color w:val="000000" w:themeColor="text1"/>
                      <w:szCs w:val="20"/>
                      <w:lang w:val="sk-SK" w:eastAsia="sk-SK"/>
                    </w:rPr>
                    <w:t>, žiakov a študentov</w:t>
                  </w:r>
                  <w:r w:rsidRPr="00B2489F">
                    <w:rPr>
                      <w:rFonts w:ascii="Calibri" w:eastAsia="Times New Roman" w:hAnsi="Calibri" w:cs="Calibri"/>
                      <w:b/>
                      <w:bCs/>
                      <w:color w:val="000000" w:themeColor="text1"/>
                      <w:szCs w:val="20"/>
                      <w:lang w:val="sk-SK" w:eastAsia="sk-SK"/>
                    </w:rPr>
                    <w:t xml:space="preserve">, čo vedie k nedostatočne pružným reakciám na </w:t>
                  </w:r>
                  <w:proofErr w:type="spellStart"/>
                  <w:r w:rsidRPr="00B2489F">
                    <w:rPr>
                      <w:rFonts w:ascii="Calibri" w:eastAsia="Times New Roman" w:hAnsi="Calibri" w:cs="Calibri"/>
                      <w:b/>
                      <w:bCs/>
                      <w:color w:val="000000" w:themeColor="text1"/>
                      <w:szCs w:val="20"/>
                      <w:lang w:val="sk-SK" w:eastAsia="sk-SK"/>
                    </w:rPr>
                    <w:t>novovynárajúce</w:t>
                  </w:r>
                  <w:proofErr w:type="spellEnd"/>
                  <w:r w:rsidRPr="00B2489F">
                    <w:rPr>
                      <w:rFonts w:ascii="Calibri" w:eastAsia="Times New Roman" w:hAnsi="Calibri" w:cs="Calibri"/>
                      <w:b/>
                      <w:bCs/>
                      <w:color w:val="000000" w:themeColor="text1"/>
                      <w:szCs w:val="20"/>
                      <w:lang w:val="sk-SK" w:eastAsia="sk-SK"/>
                    </w:rPr>
                    <w:t xml:space="preserve"> sa potreby v oblasti výchovy a poradenstva pre deti, žiakov a študentov a ich rodiny.  </w:t>
                  </w:r>
                  <w:r w:rsidRPr="00B2489F">
                    <w:rPr>
                      <w:rFonts w:ascii="Calibri" w:eastAsia="Times New Roman" w:hAnsi="Calibri" w:cs="Calibri"/>
                      <w:color w:val="000000" w:themeColor="text1"/>
                      <w:szCs w:val="20"/>
                      <w:lang w:val="sk-SK" w:eastAsia="sk-SK"/>
                    </w:rPr>
                    <w:t> </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04B843FA" w14:textId="56598D6B" w:rsidR="00CD7BAF" w:rsidRPr="00B2489F" w:rsidRDefault="3B81777B" w:rsidP="00CD7BAF">
                  <w:pPr>
                    <w:widowControl/>
                    <w:autoSpaceDE/>
                    <w:autoSpaceDN/>
                    <w:jc w:val="both"/>
                    <w:textAlignment w:val="baseline"/>
                    <w:rPr>
                      <w:rFonts w:ascii="Calibri" w:eastAsia="Times New Roman" w:hAnsi="Calibri" w:cs="Calibri"/>
                      <w:color w:val="000000" w:themeColor="text1"/>
                      <w:lang w:val="sk-SK" w:eastAsia="sk-SK"/>
                    </w:rPr>
                  </w:pPr>
                  <w:r w:rsidRPr="00B2489F">
                    <w:rPr>
                      <w:rFonts w:ascii="Calibri" w:eastAsia="Times New Roman" w:hAnsi="Calibri" w:cs="Calibri"/>
                      <w:color w:val="000000" w:themeColor="text1"/>
                      <w:lang w:val="sk-SK" w:eastAsia="sk-SK"/>
                    </w:rPr>
                    <w:t>Na základe zozbieraných dát získame relevantný obraz o atribútoch duševného zdravia "súčasného dieťaťa/žiaka/študenta" a budeme vedieť vyhodnocovať dopady celospoločenských zmien na oblasti duševného zdravia/stavu duševného zdravia. Získané informácie a dáta prispejú k efektívnemu nastaveniu nástrojov a programov rešpektujúcich zistené aktuálne potreby detí</w:t>
                  </w:r>
                  <w:r w:rsidR="50C4BF9D" w:rsidRPr="00B2489F">
                    <w:rPr>
                      <w:rFonts w:ascii="Calibri" w:eastAsia="Times New Roman" w:hAnsi="Calibri" w:cs="Calibri"/>
                      <w:color w:val="000000" w:themeColor="text1"/>
                      <w:lang w:val="sk-SK" w:eastAsia="sk-SK"/>
                    </w:rPr>
                    <w:t>, žiakov a študentov</w:t>
                  </w:r>
                  <w:r w:rsidRPr="00B2489F">
                    <w:rPr>
                      <w:rFonts w:ascii="Calibri" w:eastAsia="Times New Roman" w:hAnsi="Calibri" w:cs="Calibri"/>
                      <w:color w:val="000000" w:themeColor="text1"/>
                      <w:lang w:val="sk-SK" w:eastAsia="sk-SK"/>
                    </w:rPr>
                    <w:t xml:space="preserve"> v oblasti duševného zdravia, čím sa zároveň podporí inkluzívny prístup v ich výchove a vzdelávaní.. </w:t>
                  </w:r>
                </w:p>
              </w:tc>
            </w:tr>
            <w:tr w:rsidR="00CD7BAF" w:rsidRPr="00CD7BAF" w14:paraId="7D0D9511" w14:textId="77777777" w:rsidTr="00DF7C9E">
              <w:trPr>
                <w:trHeight w:val="300"/>
              </w:trPr>
              <w:tc>
                <w:tcPr>
                  <w:tcW w:w="4303" w:type="dxa"/>
                  <w:tcBorders>
                    <w:top w:val="single" w:sz="6" w:space="0" w:color="auto"/>
                    <w:left w:val="single" w:sz="6" w:space="0" w:color="auto"/>
                    <w:bottom w:val="single" w:sz="6" w:space="0" w:color="auto"/>
                    <w:right w:val="single" w:sz="6" w:space="0" w:color="auto"/>
                  </w:tcBorders>
                  <w:shd w:val="clear" w:color="auto" w:fill="auto"/>
                  <w:hideMark/>
                </w:tcPr>
                <w:p w14:paraId="4F218C25" w14:textId="77777777" w:rsidR="00CD7BAF" w:rsidRPr="00B2489F" w:rsidRDefault="00CD7BAF" w:rsidP="00CD7BAF">
                  <w:pPr>
                    <w:widowControl/>
                    <w:autoSpaceDE/>
                    <w:autoSpaceDN/>
                    <w:textAlignment w:val="baseline"/>
                    <w:rPr>
                      <w:rFonts w:ascii="Calibri" w:eastAsia="Times New Roman" w:hAnsi="Calibri" w:cs="Calibri"/>
                      <w:color w:val="000000"/>
                      <w:szCs w:val="20"/>
                      <w:lang w:val="sk-SK" w:eastAsia="sk-SK"/>
                    </w:rPr>
                  </w:pPr>
                  <w:r w:rsidRPr="00B2489F">
                    <w:rPr>
                      <w:rFonts w:ascii="Calibri" w:eastAsia="Times New Roman" w:hAnsi="Calibri" w:cs="Calibri"/>
                      <w:b/>
                      <w:bCs/>
                      <w:color w:val="000000"/>
                      <w:szCs w:val="20"/>
                      <w:lang w:val="sk-SK" w:eastAsia="sk-SK"/>
                    </w:rPr>
                    <w:t>Absentujúca možnosť kontinuálne a systematicky vyhodnocovať dopad národných a regionálnych projektov  a opatrení zameraných na podporu duševného zdravia</w:t>
                  </w:r>
                  <w:r w:rsidRPr="00B2489F">
                    <w:rPr>
                      <w:rFonts w:ascii="Calibri" w:eastAsia="Times New Roman" w:hAnsi="Calibri" w:cs="Calibri"/>
                      <w:color w:val="000000"/>
                      <w:szCs w:val="20"/>
                      <w:lang w:val="sk-SK" w:eastAsia="sk-SK"/>
                    </w:rPr>
                    <w:t> </w:t>
                  </w:r>
                </w:p>
                <w:p w14:paraId="335C0EC7" w14:textId="77777777" w:rsidR="00E86E12" w:rsidRPr="00B2489F" w:rsidRDefault="00E86E12" w:rsidP="00CD7BAF">
                  <w:pPr>
                    <w:widowControl/>
                    <w:autoSpaceDE/>
                    <w:autoSpaceDN/>
                    <w:textAlignment w:val="baseline"/>
                    <w:rPr>
                      <w:rFonts w:ascii="Calibri" w:eastAsia="Times New Roman" w:hAnsi="Calibri" w:cs="Calibri"/>
                      <w:color w:val="000000"/>
                      <w:szCs w:val="20"/>
                      <w:lang w:val="sk-SK" w:eastAsia="sk-SK"/>
                    </w:rPr>
                  </w:pPr>
                </w:p>
                <w:p w14:paraId="2732EEFE" w14:textId="2FB0F963" w:rsidR="00E86E12" w:rsidRPr="00B2489F" w:rsidRDefault="00E86E12" w:rsidP="00CD7BAF">
                  <w:pPr>
                    <w:widowControl/>
                    <w:autoSpaceDE/>
                    <w:autoSpaceDN/>
                    <w:textAlignment w:val="baseline"/>
                    <w:rPr>
                      <w:rFonts w:ascii="Times New Roman" w:eastAsia="Times New Roman" w:hAnsi="Times New Roman"/>
                      <w:szCs w:val="24"/>
                      <w:lang w:val="sk-SK" w:eastAsia="sk-SK"/>
                    </w:rPr>
                  </w:pP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680759D1" w14:textId="77777777" w:rsidR="00CD7BAF" w:rsidRPr="00B2489F" w:rsidRDefault="00CD7BAF" w:rsidP="00CD7BAF">
                  <w:pPr>
                    <w:widowControl/>
                    <w:autoSpaceDE/>
                    <w:autoSpaceDN/>
                    <w:jc w:val="both"/>
                    <w:textAlignment w:val="baseline"/>
                    <w:rPr>
                      <w:rFonts w:ascii="Calibri" w:eastAsia="Times New Roman" w:hAnsi="Calibri" w:cs="Calibri"/>
                      <w:color w:val="000000" w:themeColor="text1"/>
                      <w:lang w:val="sk-SK" w:eastAsia="sk-SK"/>
                    </w:rPr>
                  </w:pPr>
                  <w:r w:rsidRPr="00B2489F">
                    <w:rPr>
                      <w:rFonts w:ascii="Calibri" w:eastAsia="Times New Roman" w:hAnsi="Calibri" w:cs="Calibri"/>
                      <w:color w:val="000000" w:themeColor="text1"/>
                      <w:lang w:val="sk-SK" w:eastAsia="sk-SK"/>
                    </w:rPr>
                    <w:t>Pravidelne sledovaný obraz duševného zdravia súčasných detí, žiakov a študentov  ponúkne v pravidelných trojročných intervaloch informácie o  kľúčových témach identifikovaných vo vzťahu k meniacemu sa svetu/</w:t>
                  </w:r>
                  <w:proofErr w:type="spellStart"/>
                  <w:r w:rsidRPr="00B2489F">
                    <w:rPr>
                      <w:rFonts w:ascii="Calibri" w:eastAsia="Times New Roman" w:hAnsi="Calibri" w:cs="Calibri"/>
                      <w:color w:val="000000" w:themeColor="text1"/>
                      <w:lang w:val="sk-SK" w:eastAsia="sk-SK"/>
                    </w:rPr>
                    <w:t>novovynárajúcim</w:t>
                  </w:r>
                  <w:proofErr w:type="spellEnd"/>
                  <w:r w:rsidRPr="00B2489F">
                    <w:rPr>
                      <w:rFonts w:ascii="Calibri" w:eastAsia="Times New Roman" w:hAnsi="Calibri" w:cs="Calibri"/>
                      <w:color w:val="000000" w:themeColor="text1"/>
                      <w:lang w:val="sk-SK" w:eastAsia="sk-SK"/>
                    </w:rPr>
                    <w:t xml:space="preserve"> sa potrebám a prioritám pre nadväzné národné a regionálne projekty a reformy.  </w:t>
                  </w:r>
                </w:p>
              </w:tc>
            </w:tr>
          </w:tbl>
          <w:p w14:paraId="36B7B3C3" w14:textId="176A530F" w:rsidR="004F2873" w:rsidRPr="00FF0020" w:rsidRDefault="004F2873" w:rsidP="00CD7BAF">
            <w:pPr>
              <w:widowControl/>
              <w:autoSpaceDE/>
              <w:autoSpaceDN/>
              <w:jc w:val="both"/>
              <w:rPr>
                <w:rFonts w:asciiTheme="minorHAnsi" w:hAnsiTheme="minorHAnsi" w:cstheme="minorHAnsi"/>
                <w:color w:val="548DD4" w:themeColor="text2" w:themeTint="99"/>
                <w:sz w:val="20"/>
                <w:szCs w:val="20"/>
                <w:lang w:val="sk-SK"/>
              </w:rPr>
            </w:pPr>
          </w:p>
        </w:tc>
      </w:tr>
      <w:tr w:rsidR="00B8332B" w:rsidRPr="00CC60A0" w14:paraId="6EBC816A" w14:textId="77777777" w:rsidTr="32C1541E">
        <w:trPr>
          <w:trHeight w:val="300"/>
        </w:trPr>
        <w:tc>
          <w:tcPr>
            <w:tcW w:w="5000" w:type="pct"/>
            <w:shd w:val="clear" w:color="auto" w:fill="F2F2F2" w:themeFill="background1" w:themeFillShade="F2"/>
          </w:tcPr>
          <w:p w14:paraId="5B6C8F26" w14:textId="56FB1A6E" w:rsidR="00B8332B" w:rsidRPr="00CC60A0" w:rsidRDefault="00A70221" w:rsidP="003A5666">
            <w:pPr>
              <w:tabs>
                <w:tab w:val="left" w:pos="709"/>
              </w:tabs>
              <w:contextualSpacing/>
              <w:rPr>
                <w:rFonts w:ascii="Calibri" w:hAnsi="Calibri" w:cs="Arial"/>
                <w:b/>
                <w:color w:val="0063A2"/>
                <w:lang w:val="sk-SK"/>
              </w:rPr>
            </w:pPr>
            <w:r w:rsidRPr="00CC60A0">
              <w:rPr>
                <w:rFonts w:ascii="Calibri" w:hAnsi="Calibri" w:cs="Arial"/>
                <w:b/>
                <w:lang w:val="sk-SK"/>
              </w:rPr>
              <w:lastRenderedPageBreak/>
              <w:t>Spôsob realizácie aktivít projektu</w:t>
            </w:r>
            <w:r w:rsidR="001268EC">
              <w:rPr>
                <w:rStyle w:val="Odkaznapoznmkupodiarou"/>
                <w:rFonts w:ascii="Calibri" w:hAnsi="Calibri"/>
                <w:b/>
                <w:lang w:val="sk-SK"/>
              </w:rPr>
              <w:footnoteReference w:id="15"/>
            </w:r>
          </w:p>
        </w:tc>
      </w:tr>
      <w:tr w:rsidR="00B8332B" w:rsidRPr="00696A03" w14:paraId="53F35534" w14:textId="77777777" w:rsidTr="32C1541E">
        <w:trPr>
          <w:trHeight w:val="300"/>
        </w:trPr>
        <w:tc>
          <w:tcPr>
            <w:tcW w:w="5000" w:type="pct"/>
            <w:shd w:val="clear" w:color="auto" w:fill="auto"/>
          </w:tcPr>
          <w:p w14:paraId="0C6A9933" w14:textId="77777777" w:rsidR="001B4CC5" w:rsidRDefault="001B4CC5" w:rsidP="00AE5893">
            <w:pPr>
              <w:widowControl/>
              <w:autoSpaceDE/>
              <w:autoSpaceDN/>
              <w:jc w:val="both"/>
              <w:textAlignment w:val="baseline"/>
              <w:rPr>
                <w:rFonts w:ascii="Calibri" w:eastAsia="Times New Roman" w:hAnsi="Calibri" w:cs="Calibri"/>
                <w:b/>
                <w:bCs/>
                <w:lang w:val="sk-SK" w:eastAsia="sk-SK"/>
              </w:rPr>
            </w:pPr>
          </w:p>
          <w:p w14:paraId="4C7ABE50" w14:textId="6875DB4A" w:rsidR="00AE5893" w:rsidRPr="00AE5893" w:rsidRDefault="00AE5893" w:rsidP="00AE5893">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b/>
                <w:bCs/>
                <w:lang w:val="sk-SK" w:eastAsia="sk-SK"/>
              </w:rPr>
              <w:t xml:space="preserve">Zámerom </w:t>
            </w:r>
            <w:r w:rsidRPr="00AE5893">
              <w:rPr>
                <w:rFonts w:ascii="Calibri" w:eastAsia="Times New Roman" w:hAnsi="Calibri" w:cs="Calibri"/>
                <w:lang w:val="sk-SK" w:eastAsia="sk-SK"/>
              </w:rPr>
              <w:t>národného projektu je prispieť k nastaveniu stratégií a politík na základe potrieb podložených dátami a prispieť k systematickému monitorovaniu efektivity a adresnosti inkluzívnych politík/stratégií/programov/projektov s dopadom na duševné zdravie detí, žiakov a študentov.  </w:t>
            </w:r>
          </w:p>
          <w:p w14:paraId="1BE3CDFE" w14:textId="77777777" w:rsidR="00AE5893" w:rsidRPr="00AE5893" w:rsidRDefault="00AE5893" w:rsidP="00AE5893">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w:t>
            </w:r>
          </w:p>
          <w:p w14:paraId="0D625554" w14:textId="77777777" w:rsidR="00AE5893" w:rsidRPr="00AE5893" w:rsidRDefault="00AE5893" w:rsidP="00AE5893">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b/>
                <w:bCs/>
                <w:lang w:val="sk-SK" w:eastAsia="sk-SK"/>
              </w:rPr>
              <w:t xml:space="preserve">Hlavným cieľom </w:t>
            </w:r>
            <w:r w:rsidRPr="00AE5893">
              <w:rPr>
                <w:rFonts w:ascii="Calibri" w:eastAsia="Times New Roman" w:hAnsi="Calibri" w:cs="Calibri"/>
                <w:lang w:val="sk-SK" w:eastAsia="sk-SK"/>
              </w:rPr>
              <w:t>národného projektu je  zabezpečiť celoslovenský reprezentatívny zber dát  a vydať prvú Národnú správu o súčasnom obraze o duševnom zdraví detí, žiakov a študentov na Slovensku 2026 s identifikáciou novovynárajúcich sa potrieb pre podporu duševného zdravia a odporúčaniami pre politiky a prax v rezorte školstva a ďalšie dotknuté rezorty.   </w:t>
            </w:r>
          </w:p>
          <w:p w14:paraId="10703902" w14:textId="77777777" w:rsidR="00AE5893" w:rsidRPr="00AE5893" w:rsidRDefault="00AE5893" w:rsidP="00AE5893">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w:t>
            </w:r>
          </w:p>
          <w:p w14:paraId="3C47ABC3" w14:textId="77777777" w:rsidR="00AE5893" w:rsidRPr="00AE5893" w:rsidRDefault="00AE5893" w:rsidP="00AE5893">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b/>
                <w:bCs/>
                <w:lang w:val="sk-SK" w:eastAsia="sk-SK"/>
              </w:rPr>
              <w:t>Čiastkové ciele</w:t>
            </w:r>
            <w:r w:rsidRPr="00AE5893">
              <w:rPr>
                <w:rFonts w:ascii="Calibri" w:eastAsia="Times New Roman" w:hAnsi="Calibri" w:cs="Calibri"/>
                <w:lang w:val="sk-SK" w:eastAsia="sk-SK"/>
              </w:rPr>
              <w:t xml:space="preserve"> národného projektu sú:  </w:t>
            </w:r>
          </w:p>
          <w:p w14:paraId="24952DDC" w14:textId="77777777" w:rsidR="00AE5893" w:rsidRPr="00AE5893" w:rsidRDefault="00AE5893" w:rsidP="007A43D3">
            <w:pPr>
              <w:widowControl/>
              <w:numPr>
                <w:ilvl w:val="0"/>
                <w:numId w:val="23"/>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nastaviť a overiť nástroje a model systému pravidelného zberu, vrátane metodológie vyhodnocovania a komparácie dát o duševnom zdraví detí, žiakov a študentov na Slovensku od vstupu do MŠ až po ukončenie prípravy na povolanie </w:t>
            </w:r>
          </w:p>
          <w:p w14:paraId="0A0D187B" w14:textId="4493358F" w:rsidR="00AE5893" w:rsidRPr="00AE5893" w:rsidRDefault="00AE5893" w:rsidP="007A43D3">
            <w:pPr>
              <w:widowControl/>
              <w:numPr>
                <w:ilvl w:val="0"/>
                <w:numId w:val="23"/>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nastaviť a realizovať proces prípravy, konzultácie a </w:t>
            </w:r>
            <w:r w:rsidR="005F2C59">
              <w:rPr>
                <w:rFonts w:ascii="Calibri" w:eastAsia="Times New Roman" w:hAnsi="Calibri" w:cs="Calibri"/>
                <w:lang w:val="sk-SK" w:eastAsia="sk-SK"/>
              </w:rPr>
              <w:t>šírenie</w:t>
            </w:r>
            <w:r w:rsidR="005F2C59" w:rsidRPr="00AE5893">
              <w:rPr>
                <w:rFonts w:ascii="Calibri" w:eastAsia="Times New Roman" w:hAnsi="Calibri" w:cs="Calibri"/>
                <w:lang w:val="sk-SK" w:eastAsia="sk-SK"/>
              </w:rPr>
              <w:t xml:space="preserve"> </w:t>
            </w:r>
            <w:r w:rsidRPr="00AE5893">
              <w:rPr>
                <w:rFonts w:ascii="Calibri" w:eastAsia="Times New Roman" w:hAnsi="Calibri" w:cs="Calibri"/>
                <w:lang w:val="sk-SK" w:eastAsia="sk-SK"/>
              </w:rPr>
              <w:t>pravidelnej Národnej správy o obraze duševného zdravia detí, žiakov a študentov na Slovensku, vrátane vydania prvej Národnej správy o obraze duševného zdravia detí, žiakov a študentov 2026 </w:t>
            </w:r>
          </w:p>
          <w:p w14:paraId="3370EC11" w14:textId="77777777" w:rsidR="00AE5893" w:rsidRPr="00AE5893" w:rsidRDefault="00AE5893" w:rsidP="007A43D3">
            <w:pPr>
              <w:widowControl/>
              <w:numPr>
                <w:ilvl w:val="0"/>
                <w:numId w:val="23"/>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000000"/>
                <w:lang w:val="sk-SK" w:eastAsia="sk-SK"/>
              </w:rPr>
              <w:t xml:space="preserve">Zaškoliť pedagogických a odborných zamestnancov v práci so </w:t>
            </w:r>
            <w:proofErr w:type="spellStart"/>
            <w:r w:rsidRPr="00AE5893">
              <w:rPr>
                <w:rFonts w:ascii="Calibri" w:eastAsia="Times New Roman" w:hAnsi="Calibri" w:cs="Calibri"/>
                <w:color w:val="000000"/>
                <w:lang w:val="sk-SK" w:eastAsia="sk-SK"/>
              </w:rPr>
              <w:t>screeningovým</w:t>
            </w:r>
            <w:proofErr w:type="spellEnd"/>
            <w:r w:rsidRPr="00AE5893">
              <w:rPr>
                <w:rFonts w:ascii="Calibri" w:eastAsia="Times New Roman" w:hAnsi="Calibri" w:cs="Calibri"/>
                <w:color w:val="000000"/>
                <w:lang w:val="sk-SK" w:eastAsia="sk-SK"/>
              </w:rPr>
              <w:t xml:space="preserve"> nástroj pre </w:t>
            </w:r>
            <w:proofErr w:type="spellStart"/>
            <w:r w:rsidRPr="00AE5893">
              <w:rPr>
                <w:rFonts w:ascii="Calibri" w:eastAsia="Times New Roman" w:hAnsi="Calibri" w:cs="Calibri"/>
                <w:color w:val="000000"/>
                <w:lang w:val="sk-SK" w:eastAsia="sk-SK"/>
              </w:rPr>
              <w:t>autoevaluáciu</w:t>
            </w:r>
            <w:proofErr w:type="spellEnd"/>
            <w:r w:rsidRPr="00AE5893">
              <w:rPr>
                <w:rFonts w:ascii="Calibri" w:eastAsia="Times New Roman" w:hAnsi="Calibri" w:cs="Calibri"/>
                <w:color w:val="000000"/>
                <w:lang w:val="sk-SK" w:eastAsia="sk-SK"/>
              </w:rPr>
              <w:t xml:space="preserve"> duševného zdravia žiakov/študentov na úrovni školy v súlade zisteniami národnej správy  </w:t>
            </w:r>
          </w:p>
          <w:p w14:paraId="0E1D29A9" w14:textId="77777777" w:rsidR="00AE5893" w:rsidRPr="00AE5893" w:rsidRDefault="00AE5893" w:rsidP="007A43D3">
            <w:pPr>
              <w:widowControl/>
              <w:numPr>
                <w:ilvl w:val="0"/>
                <w:numId w:val="23"/>
              </w:numPr>
              <w:autoSpaceDE/>
              <w:autoSpaceDN/>
              <w:ind w:left="360" w:firstLine="0"/>
              <w:jc w:val="both"/>
              <w:textAlignment w:val="baseline"/>
              <w:rPr>
                <w:rFonts w:ascii="Calibri" w:eastAsia="Times New Roman" w:hAnsi="Calibri" w:cs="Calibri"/>
                <w:lang w:val="sk-SK" w:eastAsia="sk-SK"/>
              </w:rPr>
            </w:pPr>
            <w:proofErr w:type="spellStart"/>
            <w:r w:rsidRPr="00AE5893">
              <w:rPr>
                <w:rFonts w:ascii="Calibri" w:eastAsia="Times New Roman" w:hAnsi="Calibri" w:cs="Calibri"/>
                <w:color w:val="000000"/>
                <w:lang w:val="sk-SK" w:eastAsia="sk-SK"/>
              </w:rPr>
              <w:t>Vyvzdelať</w:t>
            </w:r>
            <w:proofErr w:type="spellEnd"/>
            <w:r w:rsidRPr="00AE5893">
              <w:rPr>
                <w:rFonts w:ascii="Calibri" w:eastAsia="Times New Roman" w:hAnsi="Calibri" w:cs="Calibri"/>
                <w:color w:val="000000"/>
                <w:lang w:val="sk-SK" w:eastAsia="sk-SK"/>
              </w:rPr>
              <w:t xml:space="preserve"> min. 170 pedagogických a odborných zamestnancov zo ZPP, ŠVZ a škôl v interpretácií zozbieraných dát a v nastavení programov/stratégií na identifikované potreby na úrovni regiónu  </w:t>
            </w:r>
          </w:p>
          <w:p w14:paraId="0FD3F7F0" w14:textId="77777777" w:rsidR="00AE5893" w:rsidRPr="00AE5893" w:rsidRDefault="00AE5893" w:rsidP="007A43D3">
            <w:pPr>
              <w:widowControl/>
              <w:numPr>
                <w:ilvl w:val="0"/>
                <w:numId w:val="23"/>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000000"/>
                <w:lang w:val="sk-SK" w:eastAsia="sk-SK"/>
              </w:rPr>
              <w:t>Zabezpečiť min. 9 príkladov dobrej praxe škôl v komplexnom nastavení opatrení v oblasti duševného zdravia založených na analýze dát </w:t>
            </w:r>
          </w:p>
          <w:p w14:paraId="68B16093" w14:textId="2C50003C" w:rsidR="0F40EBF8" w:rsidRPr="00B2489F" w:rsidRDefault="00AE5893" w:rsidP="00B2489F">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color w:val="C00000"/>
                <w:sz w:val="20"/>
                <w:szCs w:val="20"/>
                <w:lang w:val="sk-SK" w:eastAsia="sk-SK"/>
              </w:rPr>
              <w:t> </w:t>
            </w:r>
          </w:p>
          <w:p w14:paraId="56803AF4" w14:textId="78260184" w:rsidR="274B7BA0" w:rsidRPr="009972D1" w:rsidRDefault="274B7BA0" w:rsidP="00B2489F">
            <w:pPr>
              <w:widowControl/>
              <w:shd w:val="clear" w:color="auto" w:fill="FFFFFF" w:themeFill="background1"/>
              <w:rPr>
                <w:rFonts w:ascii="Aptos Narrow" w:eastAsia="Aptos Narrow" w:hAnsi="Aptos Narrow" w:cs="Aptos Narrow"/>
                <w:lang w:val="sk-SK"/>
              </w:rPr>
            </w:pPr>
            <w:r w:rsidRPr="009972D1">
              <w:rPr>
                <w:rFonts w:ascii="Aptos Narrow" w:eastAsia="Aptos Narrow" w:hAnsi="Aptos Narrow" w:cs="Aptos Narrow"/>
                <w:b/>
                <w:bCs/>
                <w:lang w:val="sk-SK"/>
              </w:rPr>
              <w:t>Priamou cieľovou skupinou NP</w:t>
            </w:r>
            <w:r w:rsidRPr="009972D1">
              <w:rPr>
                <w:rFonts w:ascii="Aptos Narrow" w:eastAsia="Aptos Narrow" w:hAnsi="Aptos Narrow" w:cs="Aptos Narrow"/>
                <w:lang w:val="sk-SK"/>
              </w:rPr>
              <w:t xml:space="preserve"> sú priami účastníci vzdelávacích aktivít: </w:t>
            </w:r>
          </w:p>
          <w:p w14:paraId="5F77D3D5" w14:textId="44A84C29" w:rsidR="274B7BA0" w:rsidRPr="009972D1" w:rsidRDefault="274B7BA0" w:rsidP="00E00932">
            <w:pPr>
              <w:pStyle w:val="Odsekzoznamu"/>
              <w:numPr>
                <w:ilvl w:val="0"/>
                <w:numId w:val="6"/>
              </w:numPr>
              <w:spacing w:before="0"/>
              <w:ind w:left="714" w:right="-23" w:hanging="357"/>
              <w:rPr>
                <w:rFonts w:ascii="Aptos Narrow" w:eastAsia="Aptos Narrow" w:hAnsi="Aptos Narrow" w:cs="Aptos Narrow"/>
                <w:lang w:val="sk-SK"/>
              </w:rPr>
            </w:pPr>
            <w:r w:rsidRPr="009972D1">
              <w:rPr>
                <w:rFonts w:ascii="Aptos Narrow" w:eastAsia="Aptos Narrow" w:hAnsi="Aptos Narrow" w:cs="Aptos Narrow"/>
                <w:lang w:val="sk-SK"/>
              </w:rPr>
              <w:t xml:space="preserve">pedagogickí a odborní zamestnanci na školách (koordinátori ŠPT; zástupcovia vedenia škôl)  </w:t>
            </w:r>
          </w:p>
          <w:p w14:paraId="2026B04B" w14:textId="0F3B91C8" w:rsidR="00AE5893" w:rsidRPr="00B2489F" w:rsidRDefault="274B7BA0" w:rsidP="00E00932">
            <w:pPr>
              <w:pStyle w:val="Odsekzoznamu"/>
              <w:widowControl/>
              <w:numPr>
                <w:ilvl w:val="0"/>
                <w:numId w:val="5"/>
              </w:numPr>
              <w:autoSpaceDE/>
              <w:autoSpaceDN/>
              <w:spacing w:before="0"/>
              <w:ind w:left="714" w:right="-23" w:hanging="357"/>
              <w:jc w:val="both"/>
              <w:textAlignment w:val="baseline"/>
              <w:rPr>
                <w:rFonts w:ascii="Calibri" w:hAnsi="Calibri" w:cs="Calibri"/>
                <w:lang w:val="sk-SK" w:eastAsia="sk-SK"/>
              </w:rPr>
            </w:pPr>
            <w:r w:rsidRPr="00B2489F">
              <w:rPr>
                <w:rFonts w:ascii="Aptos Narrow" w:eastAsia="Aptos Narrow" w:hAnsi="Aptos Narrow" w:cs="Aptos Narrow"/>
                <w:lang w:val="sk-SK"/>
              </w:rPr>
              <w:t>pedagogickí a odborní zamestnanci zo zariadení poradenstva a prevencie a špeciálnych výchovných zariadení</w:t>
            </w:r>
            <w:r w:rsidR="00B2489F" w:rsidRPr="00B2489F">
              <w:rPr>
                <w:rFonts w:ascii="Aptos Narrow" w:eastAsia="Aptos Narrow" w:hAnsi="Aptos Narrow" w:cs="Aptos Narrow"/>
                <w:lang w:val="sk-SK"/>
              </w:rPr>
              <w:t xml:space="preserve">. </w:t>
            </w:r>
            <w:r w:rsidR="00AE5893" w:rsidRPr="00B2489F">
              <w:rPr>
                <w:rFonts w:ascii="Calibri" w:hAnsi="Calibri" w:cs="Calibri"/>
                <w:color w:val="1F487C"/>
                <w:sz w:val="20"/>
                <w:szCs w:val="20"/>
                <w:lang w:val="sk-SK" w:eastAsia="sk-SK"/>
              </w:rPr>
              <w:t> </w:t>
            </w:r>
          </w:p>
          <w:p w14:paraId="0745EBD1" w14:textId="77777777" w:rsidR="00AE5893" w:rsidRPr="00AE5893" w:rsidRDefault="00AE5893" w:rsidP="00AE5893">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color w:val="1F487C"/>
                <w:sz w:val="20"/>
                <w:szCs w:val="20"/>
                <w:lang w:val="sk-SK" w:eastAsia="sk-SK"/>
              </w:rPr>
              <w:t> </w:t>
            </w:r>
          </w:p>
          <w:p w14:paraId="207457BE" w14:textId="77777777" w:rsidR="00AE5893" w:rsidRPr="00AE5893" w:rsidRDefault="00AE5893" w:rsidP="00AE5893">
            <w:pPr>
              <w:widowControl/>
              <w:autoSpaceDE/>
              <w:autoSpaceDN/>
              <w:textAlignment w:val="baseline"/>
              <w:rPr>
                <w:rFonts w:ascii="Calibri" w:eastAsia="Times New Roman" w:hAnsi="Calibri" w:cs="Calibri"/>
                <w:lang w:val="sk-SK" w:eastAsia="sk-SK"/>
              </w:rPr>
            </w:pPr>
            <w:r w:rsidRPr="00AE5893">
              <w:rPr>
                <w:rFonts w:ascii="Calibri" w:eastAsia="Times New Roman" w:hAnsi="Calibri" w:cs="Calibri"/>
                <w:b/>
                <w:bCs/>
                <w:color w:val="000000"/>
                <w:lang w:val="sk-SK" w:eastAsia="sk-SK"/>
              </w:rPr>
              <w:t>Hlavné výstupy národného projektu: </w:t>
            </w:r>
            <w:r w:rsidRPr="00AE5893">
              <w:rPr>
                <w:rFonts w:ascii="Calibri" w:eastAsia="Times New Roman" w:hAnsi="Calibri" w:cs="Calibri"/>
                <w:color w:val="000000"/>
                <w:lang w:val="sk-SK" w:eastAsia="sk-SK"/>
              </w:rPr>
              <w:t> </w:t>
            </w:r>
          </w:p>
          <w:p w14:paraId="2A56CAF3" w14:textId="77777777" w:rsidR="00AE5893" w:rsidRPr="00AE5893" w:rsidRDefault="00AE5893"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lastRenderedPageBreak/>
              <w:t xml:space="preserve">Vytvorený a </w:t>
            </w:r>
            <w:proofErr w:type="spellStart"/>
            <w:r w:rsidRPr="00AE5893">
              <w:rPr>
                <w:rFonts w:ascii="Calibri" w:eastAsia="Times New Roman" w:hAnsi="Calibri" w:cs="Calibri"/>
                <w:lang w:val="sk-SK" w:eastAsia="sk-SK"/>
              </w:rPr>
              <w:t>pilotne</w:t>
            </w:r>
            <w:proofErr w:type="spellEnd"/>
            <w:r w:rsidRPr="00AE5893">
              <w:rPr>
                <w:rFonts w:ascii="Calibri" w:eastAsia="Times New Roman" w:hAnsi="Calibri" w:cs="Calibri"/>
                <w:lang w:val="sk-SK" w:eastAsia="sk-SK"/>
              </w:rPr>
              <w:t xml:space="preserve"> overený systém zberu dát a vyhodnotenia </w:t>
            </w:r>
            <w:proofErr w:type="spellStart"/>
            <w:r w:rsidRPr="00AE5893">
              <w:rPr>
                <w:rFonts w:ascii="Calibri" w:eastAsia="Times New Roman" w:hAnsi="Calibri" w:cs="Calibri"/>
                <w:lang w:val="sk-SK" w:eastAsia="sk-SK"/>
              </w:rPr>
              <w:t>novozberaných</w:t>
            </w:r>
            <w:proofErr w:type="spellEnd"/>
            <w:r w:rsidRPr="00AE5893">
              <w:rPr>
                <w:rFonts w:ascii="Calibri" w:eastAsia="Times New Roman" w:hAnsi="Calibri" w:cs="Calibri"/>
                <w:lang w:val="sk-SK" w:eastAsia="sk-SK"/>
              </w:rPr>
              <w:t xml:space="preserve"> údajov a databázových údajov, otvorený pre pravidelný zber a vyhodnotenie dát </w:t>
            </w:r>
          </w:p>
          <w:p w14:paraId="5EB48539" w14:textId="77777777" w:rsidR="00AE5893" w:rsidRPr="00AE5893" w:rsidRDefault="00AE5893"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Databáza údajov o duševnom zdraví detí, žiakov a študentov na dlhodobé komparácie, dáta od viac ako 15tis. respondentov </w:t>
            </w:r>
          </w:p>
          <w:p w14:paraId="4E67B758" w14:textId="77777777" w:rsidR="00AE5893" w:rsidRPr="00AE5893" w:rsidRDefault="00AE5893" w:rsidP="00B2489F">
            <w:pPr>
              <w:widowControl/>
              <w:numPr>
                <w:ilvl w:val="0"/>
                <w:numId w:val="25"/>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color w:val="333333"/>
                <w:lang w:val="sk-SK" w:eastAsia="sk-SK"/>
              </w:rPr>
              <w:t>Príručka metodológie realizácie reprezentatívneho výskumu duševného zdravia </w:t>
            </w:r>
          </w:p>
          <w:p w14:paraId="7BF18A6D" w14:textId="77777777" w:rsidR="00AE5893" w:rsidRPr="00AE5893" w:rsidRDefault="00AE5893" w:rsidP="00B2489F">
            <w:pPr>
              <w:widowControl/>
              <w:numPr>
                <w:ilvl w:val="0"/>
                <w:numId w:val="25"/>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lang w:val="sk-SK" w:eastAsia="sk-SK"/>
              </w:rPr>
              <w:t>Priebežná a hlavná výskumná správa </w:t>
            </w:r>
          </w:p>
          <w:p w14:paraId="7C58612B" w14:textId="77777777" w:rsidR="00AE5893" w:rsidRPr="00AE5893" w:rsidRDefault="00AE5893"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Národná správa o súčasnom obraze duševného zdravia detí, žiakov a študentov na Slovensku v digitálnej a tlačenej podobe, komplexná a skrátená (populárna) verzia </w:t>
            </w:r>
          </w:p>
          <w:p w14:paraId="6594AC46" w14:textId="77777777" w:rsidR="00AE5893" w:rsidRPr="00AE5893" w:rsidRDefault="00AE5893"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Sekundárne analýzy sumarizovaných dát a kľúčových zistení s dôrazom na regionálny alebo lokálny aspekt - identifikácia miesta zvýšeného výskytu jednotlivých javov v kontexte národného výskytu daného javu (napr. zvýšený výskyt závislostí, úzkostných stavov a pod. v stanovenej cieľovej skupine v konkrétnom regióne) v digitálnej a/alebo tlačenej podobe </w:t>
            </w:r>
          </w:p>
          <w:p w14:paraId="13A1EACD" w14:textId="77777777" w:rsidR="00AE5893" w:rsidRPr="00AE5893" w:rsidRDefault="00AE5893"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Príručka k národnej správe:  vývinové aspekty súčasného dieťaťa ako reakcia na meniace sa podmienky v sociálnom </w:t>
            </w:r>
            <w:proofErr w:type="spellStart"/>
            <w:r w:rsidRPr="00AE5893">
              <w:rPr>
                <w:rFonts w:ascii="Calibri" w:eastAsia="Times New Roman" w:hAnsi="Calibri" w:cs="Calibri"/>
                <w:lang w:val="sk-SK" w:eastAsia="sk-SK"/>
              </w:rPr>
              <w:t>mikro</w:t>
            </w:r>
            <w:proofErr w:type="spellEnd"/>
            <w:r w:rsidRPr="00AE5893">
              <w:rPr>
                <w:rFonts w:ascii="Calibri" w:eastAsia="Times New Roman" w:hAnsi="Calibri" w:cs="Calibri"/>
                <w:lang w:val="sk-SK" w:eastAsia="sk-SK"/>
              </w:rPr>
              <w:t xml:space="preserve"> a makro systéme v digitálnej a/alebo tlačenej podobe </w:t>
            </w:r>
          </w:p>
          <w:p w14:paraId="45B96721" w14:textId="1135CD1E" w:rsidR="00AE5893" w:rsidRPr="00AE5893" w:rsidRDefault="3D9138FF" w:rsidP="00B2489F">
            <w:pPr>
              <w:widowControl/>
              <w:numPr>
                <w:ilvl w:val="0"/>
                <w:numId w:val="25"/>
              </w:numPr>
              <w:autoSpaceDE/>
              <w:autoSpaceDN/>
              <w:ind w:left="360" w:firstLine="0"/>
              <w:jc w:val="both"/>
              <w:textAlignment w:val="baseline"/>
              <w:rPr>
                <w:rFonts w:ascii="Times New Roman" w:eastAsia="Times New Roman" w:hAnsi="Times New Roman"/>
                <w:lang w:val="sk-SK" w:eastAsia="sk-SK"/>
              </w:rPr>
            </w:pPr>
            <w:proofErr w:type="spellStart"/>
            <w:r w:rsidRPr="75D99D8F">
              <w:rPr>
                <w:rFonts w:ascii="Calibri" w:eastAsia="Times New Roman" w:hAnsi="Calibri" w:cs="Calibri"/>
                <w:lang w:val="sk-SK" w:eastAsia="sk-SK"/>
              </w:rPr>
              <w:t>Screeningový</w:t>
            </w:r>
            <w:proofErr w:type="spellEnd"/>
            <w:r w:rsidRPr="75D99D8F">
              <w:rPr>
                <w:rFonts w:ascii="Calibri" w:eastAsia="Times New Roman" w:hAnsi="Calibri" w:cs="Calibri"/>
                <w:lang w:val="sk-SK" w:eastAsia="sk-SK"/>
              </w:rPr>
              <w:t xml:space="preserve"> nástroj </w:t>
            </w:r>
            <w:r w:rsidR="5E1A9438" w:rsidRPr="75D99D8F">
              <w:rPr>
                <w:rFonts w:ascii="Calibri" w:eastAsia="Times New Roman" w:hAnsi="Calibri" w:cs="Calibri"/>
                <w:lang w:val="sk-SK" w:eastAsia="sk-SK"/>
              </w:rPr>
              <w:t xml:space="preserve">na </w:t>
            </w:r>
            <w:proofErr w:type="spellStart"/>
            <w:r w:rsidRPr="75D99D8F">
              <w:rPr>
                <w:rFonts w:ascii="Calibri" w:eastAsia="Times New Roman" w:hAnsi="Calibri" w:cs="Calibri"/>
                <w:lang w:val="sk-SK" w:eastAsia="sk-SK"/>
              </w:rPr>
              <w:t>autoevaluáciu</w:t>
            </w:r>
            <w:proofErr w:type="spellEnd"/>
            <w:r w:rsidRPr="75D99D8F">
              <w:rPr>
                <w:rFonts w:ascii="Calibri" w:eastAsia="Times New Roman" w:hAnsi="Calibri" w:cs="Calibri"/>
                <w:lang w:val="sk-SK" w:eastAsia="sk-SK"/>
              </w:rPr>
              <w:t xml:space="preserve"> duševného zdravia žiakov/študentov na úrovni školy </w:t>
            </w:r>
            <w:r w:rsidRPr="75D99D8F">
              <w:rPr>
                <w:rFonts w:ascii="Times New Roman" w:eastAsia="Times New Roman" w:hAnsi="Times New Roman"/>
                <w:lang w:val="sk-SK" w:eastAsia="sk-SK"/>
              </w:rPr>
              <w:t>  </w:t>
            </w:r>
          </w:p>
          <w:p w14:paraId="74B640B7" w14:textId="77777777" w:rsidR="00AE5893" w:rsidRPr="00AE5893" w:rsidRDefault="00AE5893"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Medzirezortné </w:t>
            </w:r>
            <w:r w:rsidRPr="00AE5893">
              <w:rPr>
                <w:rFonts w:ascii="Calibri" w:eastAsia="Times New Roman" w:hAnsi="Calibri" w:cs="Calibri"/>
                <w:color w:val="000000"/>
                <w:lang w:val="sk-SK" w:eastAsia="sk-SK"/>
              </w:rPr>
              <w:t xml:space="preserve">a odborné </w:t>
            </w:r>
            <w:r w:rsidRPr="00AE5893">
              <w:rPr>
                <w:rFonts w:ascii="Calibri" w:eastAsia="Times New Roman" w:hAnsi="Calibri" w:cs="Calibri"/>
                <w:lang w:val="sk-SK" w:eastAsia="sk-SK"/>
              </w:rPr>
              <w:t>odporúčania podporujúce inkluzívny prístup, politiky a opatrenia v oblasti duševného zdravia založené na dátach </w:t>
            </w:r>
          </w:p>
          <w:p w14:paraId="0EDDA39F" w14:textId="77777777" w:rsidR="00AE5893" w:rsidRPr="00AE5893" w:rsidRDefault="00AE5893" w:rsidP="00B2489F">
            <w:pPr>
              <w:widowControl/>
              <w:numPr>
                <w:ilvl w:val="0"/>
                <w:numId w:val="25"/>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color w:val="000000"/>
                <w:lang w:val="sk-SK" w:eastAsia="sk-SK"/>
              </w:rPr>
              <w:t> 9 verejných diskusií</w:t>
            </w:r>
            <w:r w:rsidRPr="00AE5893">
              <w:rPr>
                <w:rFonts w:ascii="Calibri" w:eastAsia="Times New Roman" w:hAnsi="Calibri" w:cs="Calibri"/>
                <w:lang w:val="sk-SK" w:eastAsia="sk-SK"/>
              </w:rPr>
              <w:t xml:space="preserve"> k národnej Správe o duševnom zdraví na národnej a regionálnej úrovni </w:t>
            </w:r>
            <w:r w:rsidRPr="00AE5893">
              <w:rPr>
                <w:rFonts w:ascii="Calibri" w:eastAsia="Times New Roman" w:hAnsi="Calibri" w:cs="Calibri"/>
                <w:color w:val="000000"/>
                <w:lang w:val="sk-SK" w:eastAsia="sk-SK"/>
              </w:rPr>
              <w:t>k priebežným výsledkom monitorovania </w:t>
            </w:r>
          </w:p>
          <w:p w14:paraId="4CAD083F" w14:textId="77777777" w:rsidR="00AE5893" w:rsidRPr="00AE5893" w:rsidRDefault="00AE5893" w:rsidP="00B2489F">
            <w:pPr>
              <w:widowControl/>
              <w:numPr>
                <w:ilvl w:val="0"/>
                <w:numId w:val="25"/>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lang w:val="sk-SK" w:eastAsia="sk-SK"/>
              </w:rPr>
              <w:t>Informačné a vzdelávacie aktivity k interpretácii dát a o novovynárajúcich sa potrebách v oblasti podpory duševného zdravia u detí, žiakov a študentov na regionálnej úrovni</w:t>
            </w:r>
            <w:r w:rsidRPr="00AE5893">
              <w:rPr>
                <w:rFonts w:ascii="Times New Roman" w:eastAsia="Times New Roman" w:hAnsi="Times New Roman"/>
                <w:lang w:val="sk-SK" w:eastAsia="sk-SK"/>
              </w:rPr>
              <w:t>  </w:t>
            </w:r>
          </w:p>
          <w:p w14:paraId="25223E44" w14:textId="2BE1D01D" w:rsidR="00AE5893" w:rsidRPr="00AE5893" w:rsidRDefault="3D9138FF" w:rsidP="00B2489F">
            <w:pPr>
              <w:widowControl/>
              <w:numPr>
                <w:ilvl w:val="0"/>
                <w:numId w:val="25"/>
              </w:numPr>
              <w:autoSpaceDE/>
              <w:autoSpaceDN/>
              <w:ind w:left="360" w:firstLine="0"/>
              <w:jc w:val="both"/>
              <w:textAlignment w:val="baseline"/>
              <w:rPr>
                <w:rFonts w:ascii="Calibri" w:eastAsia="Times New Roman" w:hAnsi="Calibri" w:cs="Calibri"/>
                <w:lang w:val="sk-SK" w:eastAsia="sk-SK"/>
              </w:rPr>
            </w:pPr>
            <w:r w:rsidRPr="75D99D8F">
              <w:rPr>
                <w:rFonts w:ascii="Calibri" w:eastAsia="Times New Roman" w:hAnsi="Calibri" w:cs="Calibri"/>
                <w:lang w:val="sk-SK" w:eastAsia="sk-SK"/>
              </w:rPr>
              <w:t>Osvetové aktivity pre verejnosť (rodiny a náhradné rodiny, zamestnanci a dobrovoľníci pracujúci s deťmi</w:t>
            </w:r>
            <w:r w:rsidR="460F72D1" w:rsidRPr="75D99D8F">
              <w:rPr>
                <w:rFonts w:ascii="Calibri" w:eastAsia="Times New Roman" w:hAnsi="Calibri" w:cs="Calibri"/>
                <w:lang w:val="sk-SK" w:eastAsia="sk-SK"/>
              </w:rPr>
              <w:t>, žiakmi s študentmi</w:t>
            </w:r>
            <w:r w:rsidRPr="75D99D8F">
              <w:rPr>
                <w:rFonts w:ascii="Calibri" w:eastAsia="Times New Roman" w:hAnsi="Calibri" w:cs="Calibri"/>
                <w:lang w:val="sk-SK" w:eastAsia="sk-SK"/>
              </w:rPr>
              <w:t>) zamerané na prezentáciu zistení obrazu o duševnom zdraví súčasných detí, žiakov a študentov </w:t>
            </w:r>
          </w:p>
          <w:p w14:paraId="2DBB8754" w14:textId="77777777" w:rsidR="00AE5893" w:rsidRPr="00AE5893" w:rsidRDefault="00AE5893" w:rsidP="00B2489F">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w:t>
            </w:r>
          </w:p>
          <w:p w14:paraId="0E436614" w14:textId="77777777" w:rsidR="00AE5893" w:rsidRPr="00AE5893" w:rsidRDefault="00AE5893" w:rsidP="00B2489F">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b/>
                <w:bCs/>
                <w:lang w:val="sk-SK" w:eastAsia="sk-SK"/>
              </w:rPr>
              <w:t>Kľúčové výsledky národného projektu: </w:t>
            </w:r>
            <w:r w:rsidRPr="00AE5893">
              <w:rPr>
                <w:rFonts w:ascii="Calibri" w:eastAsia="Times New Roman" w:hAnsi="Calibri" w:cs="Calibri"/>
                <w:lang w:val="sk-SK" w:eastAsia="sk-SK"/>
              </w:rPr>
              <w:t> </w:t>
            </w:r>
          </w:p>
          <w:p w14:paraId="4AAFC875" w14:textId="77777777" w:rsidR="00AE5893" w:rsidRPr="00AE5893" w:rsidRDefault="00AE5893" w:rsidP="00B2489F">
            <w:pPr>
              <w:widowControl/>
              <w:numPr>
                <w:ilvl w:val="0"/>
                <w:numId w:val="26"/>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lang w:val="sk-SK" w:eastAsia="sk-SK"/>
              </w:rPr>
              <w:t>Zvýšená prístupnosť a dostupnosť overených informácií pre odbornú a laickú verejnosť o aktuálnom stave duševného zdravia detí, žiakov a študentov na Slovensku a novovynárajúcich sa potrebách v oblasti prevencie/intervencie vo vzťahu k duševnému zdraviu </w:t>
            </w:r>
            <w:r w:rsidRPr="00AE5893">
              <w:rPr>
                <w:rFonts w:ascii="Times New Roman" w:eastAsia="Times New Roman" w:hAnsi="Times New Roman"/>
                <w:lang w:val="sk-SK" w:eastAsia="sk-SK"/>
              </w:rPr>
              <w:t>  </w:t>
            </w:r>
          </w:p>
          <w:p w14:paraId="54AA1D60" w14:textId="77777777" w:rsidR="00AE5893" w:rsidRPr="00AE5893" w:rsidRDefault="00AE5893" w:rsidP="00B2489F">
            <w:pPr>
              <w:widowControl/>
              <w:numPr>
                <w:ilvl w:val="0"/>
                <w:numId w:val="26"/>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Posilnená príležitosť podporovať a realizovať efektívne a adresné projekty, aktivity, programy v oblasti podpory duševného zdravia  </w:t>
            </w:r>
          </w:p>
          <w:p w14:paraId="1D35C2CB" w14:textId="77777777" w:rsidR="00AE5893" w:rsidRPr="00AE5893" w:rsidRDefault="00AE5893" w:rsidP="00B2489F">
            <w:pPr>
              <w:widowControl/>
              <w:numPr>
                <w:ilvl w:val="0"/>
                <w:numId w:val="26"/>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Nastavená východisková hodnota </w:t>
            </w:r>
            <w:r w:rsidRPr="00AE5893">
              <w:rPr>
                <w:rFonts w:ascii="Calibri" w:eastAsia="Times New Roman" w:hAnsi="Calibri" w:cs="Calibri"/>
                <w:color w:val="000000"/>
                <w:lang w:val="sk-SK" w:eastAsia="sk-SK"/>
              </w:rPr>
              <w:t>(Národná správa 2026)</w:t>
            </w:r>
            <w:r w:rsidRPr="00AE5893">
              <w:rPr>
                <w:rFonts w:ascii="Calibri" w:eastAsia="Times New Roman" w:hAnsi="Calibri" w:cs="Calibri"/>
                <w:lang w:val="sk-SK" w:eastAsia="sk-SK"/>
              </w:rPr>
              <w:t xml:space="preserve"> následné monitorovanie stavu duševného zdravia detí, žiakov a študentov pre komparácie s následnými zbermi dát po ukončení národného projektu </w:t>
            </w:r>
          </w:p>
          <w:p w14:paraId="327EB432" w14:textId="77777777" w:rsidR="00AE5893" w:rsidRPr="00AE5893" w:rsidRDefault="00AE5893" w:rsidP="00B2489F">
            <w:pPr>
              <w:widowControl/>
              <w:numPr>
                <w:ilvl w:val="0"/>
                <w:numId w:val="26"/>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000000"/>
                <w:lang w:val="sk-SK" w:eastAsia="sk-SK"/>
              </w:rPr>
              <w:t>Posilnené zručnosti vedenia škôl, koordinátorov ŠPT, OZ v CPP/ŠCPP, ŠVZ a koordinátorov poradenských centier na VŠ vo vzťahu k implementácií opatrení reagujúce na zistenia o stave duševného zdravia detí, žiakov a študentov </w:t>
            </w:r>
          </w:p>
          <w:p w14:paraId="41D3C2D2" w14:textId="77777777" w:rsidR="00AE5893" w:rsidRPr="00AE5893" w:rsidRDefault="00AE5893" w:rsidP="00B2489F">
            <w:pPr>
              <w:widowControl/>
              <w:numPr>
                <w:ilvl w:val="0"/>
                <w:numId w:val="26"/>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000000"/>
                <w:lang w:val="sk-SK" w:eastAsia="sk-SK"/>
              </w:rPr>
              <w:t xml:space="preserve">Príklady dobrej praxe ako nástroj na inšpiráciu a </w:t>
            </w:r>
            <w:proofErr w:type="spellStart"/>
            <w:r w:rsidRPr="00AE5893">
              <w:rPr>
                <w:rFonts w:ascii="Calibri" w:eastAsia="Times New Roman" w:hAnsi="Calibri" w:cs="Calibri"/>
                <w:color w:val="000000"/>
                <w:lang w:val="sk-SK" w:eastAsia="sk-SK"/>
              </w:rPr>
              <w:t>multiplikáciu</w:t>
            </w:r>
            <w:proofErr w:type="spellEnd"/>
            <w:r w:rsidRPr="00AE5893">
              <w:rPr>
                <w:rFonts w:ascii="Calibri" w:eastAsia="Times New Roman" w:hAnsi="Calibri" w:cs="Calibri"/>
                <w:color w:val="000000"/>
                <w:lang w:val="sk-SK" w:eastAsia="sk-SK"/>
              </w:rPr>
              <w:t xml:space="preserve"> pre školy  </w:t>
            </w:r>
          </w:p>
          <w:p w14:paraId="73E5D843" w14:textId="77777777" w:rsidR="00AE5893" w:rsidRPr="00AE5893" w:rsidRDefault="00AE5893" w:rsidP="00B2489F">
            <w:pPr>
              <w:widowControl/>
              <w:numPr>
                <w:ilvl w:val="0"/>
                <w:numId w:val="26"/>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000000"/>
                <w:lang w:val="sk-SK" w:eastAsia="sk-SK"/>
              </w:rPr>
              <w:t>Posilnený nadrezortný prístup k riešeniu duševného zdravia  </w:t>
            </w:r>
          </w:p>
          <w:p w14:paraId="53A68AB5" w14:textId="77777777" w:rsidR="00AE5893" w:rsidRPr="00AE5893" w:rsidRDefault="00AE5893" w:rsidP="00B2489F">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w:t>
            </w:r>
          </w:p>
          <w:p w14:paraId="37243213" w14:textId="77777777" w:rsidR="00AE5893" w:rsidRPr="00AE5893" w:rsidRDefault="00AE5893" w:rsidP="00B2489F">
            <w:pPr>
              <w:widowControl/>
              <w:autoSpaceDE/>
              <w:autoSpaceDN/>
              <w:jc w:val="both"/>
              <w:textAlignment w:val="baseline"/>
              <w:rPr>
                <w:rFonts w:ascii="Calibri" w:eastAsia="Times New Roman" w:hAnsi="Calibri" w:cs="Calibri"/>
                <w:lang w:val="sk-SK" w:eastAsia="sk-SK"/>
              </w:rPr>
            </w:pPr>
            <w:r w:rsidRPr="00AE5893">
              <w:rPr>
                <w:rFonts w:ascii="Calibri" w:eastAsia="Times New Roman" w:hAnsi="Calibri" w:cs="Calibri"/>
                <w:b/>
                <w:bCs/>
                <w:lang w:val="sk-SK" w:eastAsia="sk-SK"/>
              </w:rPr>
              <w:t>Predpokladaný dopad národného projektu: </w:t>
            </w:r>
            <w:r w:rsidRPr="00AE5893">
              <w:rPr>
                <w:rFonts w:ascii="Calibri" w:eastAsia="Times New Roman" w:hAnsi="Calibri" w:cs="Calibri"/>
                <w:lang w:val="sk-SK" w:eastAsia="sk-SK"/>
              </w:rPr>
              <w:t> </w:t>
            </w:r>
          </w:p>
          <w:p w14:paraId="02A1C119" w14:textId="55051830" w:rsidR="00AE5893" w:rsidRPr="00AE5893" w:rsidRDefault="3D9138FF" w:rsidP="00B2489F">
            <w:pPr>
              <w:widowControl/>
              <w:numPr>
                <w:ilvl w:val="0"/>
                <w:numId w:val="27"/>
              </w:numPr>
              <w:autoSpaceDE/>
              <w:autoSpaceDN/>
              <w:ind w:left="360" w:firstLine="0"/>
              <w:jc w:val="both"/>
              <w:textAlignment w:val="baseline"/>
              <w:rPr>
                <w:rFonts w:ascii="Calibri" w:eastAsia="Times New Roman" w:hAnsi="Calibri" w:cs="Calibri"/>
                <w:lang w:val="sk-SK" w:eastAsia="sk-SK"/>
              </w:rPr>
            </w:pPr>
            <w:r w:rsidRPr="75D99D8F">
              <w:rPr>
                <w:rFonts w:ascii="Calibri" w:eastAsia="Times New Roman" w:hAnsi="Calibri" w:cs="Calibri"/>
                <w:color w:val="000000" w:themeColor="text1"/>
                <w:lang w:val="sk-SK" w:eastAsia="sk-SK"/>
              </w:rPr>
              <w:t>Na národnej, regionálnej a lokálnej úrovni sú tvorené a realizované politiky, stratégie a preventívne programy v oblasti podpory duševného zdravia detí, žiakov, študentov vyplývajúce z potrieb identifikovaných na základe relevantných dát </w:t>
            </w:r>
          </w:p>
          <w:p w14:paraId="1279866B" w14:textId="3F7DD975" w:rsidR="00AE5893" w:rsidRPr="00AE5893" w:rsidRDefault="3D9138FF" w:rsidP="00B2489F">
            <w:pPr>
              <w:widowControl/>
              <w:numPr>
                <w:ilvl w:val="0"/>
                <w:numId w:val="27"/>
              </w:numPr>
              <w:autoSpaceDE/>
              <w:autoSpaceDN/>
              <w:ind w:left="360" w:firstLine="0"/>
              <w:jc w:val="both"/>
              <w:textAlignment w:val="baseline"/>
              <w:rPr>
                <w:rFonts w:ascii="Calibri" w:eastAsia="Times New Roman" w:hAnsi="Calibri" w:cs="Calibri"/>
                <w:lang w:val="sk-SK" w:eastAsia="sk-SK"/>
              </w:rPr>
            </w:pPr>
            <w:r w:rsidRPr="75D99D8F">
              <w:rPr>
                <w:rFonts w:ascii="Calibri" w:eastAsia="Times New Roman" w:hAnsi="Calibri" w:cs="Calibri"/>
                <w:lang w:val="sk-SK" w:eastAsia="sk-SK"/>
              </w:rPr>
              <w:t>Prístup k podpore duševného zdravia detí</w:t>
            </w:r>
            <w:r w:rsidR="6CA62BAA" w:rsidRPr="75D99D8F">
              <w:rPr>
                <w:rFonts w:ascii="Calibri" w:eastAsia="Times New Roman" w:hAnsi="Calibri" w:cs="Calibri"/>
                <w:lang w:val="sk-SK" w:eastAsia="sk-SK"/>
              </w:rPr>
              <w:t xml:space="preserve">, žiakov a študentov </w:t>
            </w:r>
            <w:r w:rsidRPr="75D99D8F">
              <w:rPr>
                <w:rFonts w:ascii="Calibri" w:eastAsia="Times New Roman" w:hAnsi="Calibri" w:cs="Calibri"/>
                <w:lang w:val="sk-SK" w:eastAsia="sk-SK"/>
              </w:rPr>
              <w:t xml:space="preserve"> je medzirezortný, založený na dátach s cieľom </w:t>
            </w:r>
            <w:r w:rsidRPr="75D99D8F">
              <w:rPr>
                <w:rFonts w:ascii="Calibri" w:eastAsia="Times New Roman" w:hAnsi="Calibri" w:cs="Calibri"/>
                <w:color w:val="000000" w:themeColor="text1"/>
                <w:lang w:val="sk-SK" w:eastAsia="sk-SK"/>
              </w:rPr>
              <w:t>zvyšovať kvalitu starostlivosti o duševné zdravie detí, žiakov a študentov na Slovensku </w:t>
            </w:r>
          </w:p>
          <w:p w14:paraId="5B268266" w14:textId="5A0C262F" w:rsidR="00AE5893" w:rsidRPr="00AE5893" w:rsidRDefault="3D9138FF" w:rsidP="00B2489F">
            <w:pPr>
              <w:widowControl/>
              <w:numPr>
                <w:ilvl w:val="0"/>
                <w:numId w:val="27"/>
              </w:numPr>
              <w:autoSpaceDE/>
              <w:autoSpaceDN/>
              <w:ind w:left="360" w:firstLine="0"/>
              <w:jc w:val="both"/>
              <w:textAlignment w:val="baseline"/>
              <w:rPr>
                <w:rFonts w:ascii="Calibri" w:eastAsia="Times New Roman" w:hAnsi="Calibri" w:cs="Calibri"/>
                <w:lang w:val="sk-SK" w:eastAsia="sk-SK"/>
              </w:rPr>
            </w:pPr>
            <w:r w:rsidRPr="75D99D8F">
              <w:rPr>
                <w:rFonts w:ascii="Calibri" w:eastAsia="Times New Roman" w:hAnsi="Calibri" w:cs="Calibri"/>
                <w:lang w:val="sk-SK" w:eastAsia="sk-SK"/>
              </w:rPr>
              <w:t>Zákonní zástupcovia , PZ a OZ, zamestnanci a dobrovoľníci pracujúci s deťmi</w:t>
            </w:r>
            <w:r w:rsidR="72B0C08E" w:rsidRPr="75D99D8F">
              <w:rPr>
                <w:rFonts w:ascii="Calibri" w:eastAsia="Times New Roman" w:hAnsi="Calibri" w:cs="Calibri"/>
                <w:lang w:val="sk-SK" w:eastAsia="sk-SK"/>
              </w:rPr>
              <w:t>, žiakmi a študentmi</w:t>
            </w:r>
            <w:r w:rsidRPr="75D99D8F">
              <w:rPr>
                <w:rFonts w:ascii="Calibri" w:eastAsia="Times New Roman" w:hAnsi="Calibri" w:cs="Calibri"/>
                <w:lang w:val="sk-SK" w:eastAsia="sk-SK"/>
              </w:rPr>
              <w:t xml:space="preserve"> pri svojich aktivitách a činnostiach zohľadňujú informácie a zistenia z ďalších národných správ o súčasnom obraze duševného zdravia detí, žiakov a študentov a súvisiacich analýz </w:t>
            </w:r>
          </w:p>
          <w:p w14:paraId="6F65777E" w14:textId="77777777" w:rsidR="00AE5893" w:rsidRPr="00AE5893" w:rsidRDefault="00AE5893" w:rsidP="00B2489F">
            <w:pPr>
              <w:widowControl/>
              <w:numPr>
                <w:ilvl w:val="0"/>
                <w:numId w:val="27"/>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Školy a školské zariadenia realizujú programy reflektujúce na zistenia z národných správ o duševnom stave detí, žiakov a študentov  </w:t>
            </w:r>
          </w:p>
          <w:p w14:paraId="22A600F4" w14:textId="77777777" w:rsidR="00AE5893" w:rsidRPr="00AE5893" w:rsidRDefault="00AE5893" w:rsidP="00B2489F">
            <w:pPr>
              <w:widowControl/>
              <w:numPr>
                <w:ilvl w:val="0"/>
                <w:numId w:val="27"/>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Štát podporuje a financuje projekty reflektujúce na zistenia z národných správ o duševnom stave detí, žiakov a študentov </w:t>
            </w:r>
          </w:p>
          <w:p w14:paraId="557F64EF" w14:textId="77777777" w:rsidR="00AE5893" w:rsidRPr="00AE5893" w:rsidRDefault="00AE5893" w:rsidP="00B2489F">
            <w:pPr>
              <w:widowControl/>
              <w:numPr>
                <w:ilvl w:val="0"/>
                <w:numId w:val="27"/>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lastRenderedPageBreak/>
              <w:t>Systém poradenstva a prevencie efektívne na všetkých svojich úrovniach reaguje na zistenia zacieleným metodickým usmerňovaním a  realizáciou aktivít a programov reflektujúcich na nové zistenia </w:t>
            </w:r>
          </w:p>
          <w:p w14:paraId="378C6FEF" w14:textId="56240EF6" w:rsidR="00AE5893" w:rsidRDefault="00AE5893" w:rsidP="00B2489F">
            <w:pPr>
              <w:jc w:val="both"/>
              <w:rPr>
                <w:rFonts w:asciiTheme="minorHAnsi" w:hAnsiTheme="minorHAnsi" w:cstheme="minorHAnsi"/>
                <w:color w:val="548DD4" w:themeColor="text2" w:themeTint="99"/>
                <w:sz w:val="20"/>
                <w:szCs w:val="20"/>
                <w:lang w:val="sk-SK"/>
              </w:rPr>
            </w:pPr>
          </w:p>
          <w:p w14:paraId="26139A8A"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sz w:val="28"/>
                <w:szCs w:val="28"/>
                <w:lang w:val="sk-SK" w:eastAsia="sk-SK"/>
              </w:rPr>
              <w:t>Aktivity národného projektu</w:t>
            </w:r>
            <w:r w:rsidRPr="00AE5893">
              <w:rPr>
                <w:rFonts w:ascii="Calibri" w:eastAsia="Times New Roman" w:hAnsi="Calibri" w:cs="Calibri"/>
                <w:sz w:val="28"/>
                <w:szCs w:val="28"/>
                <w:lang w:val="sk-SK" w:eastAsia="sk-SK"/>
              </w:rPr>
              <w:t> </w:t>
            </w:r>
          </w:p>
          <w:p w14:paraId="591C5D7F" w14:textId="787B5196"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p>
          <w:p w14:paraId="303BC846"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xml:space="preserve">Realizácia národného projektu je zabezpečená prostredníctvom </w:t>
            </w:r>
            <w:r w:rsidRPr="00AE5893">
              <w:rPr>
                <w:rFonts w:ascii="Calibri" w:eastAsia="Times New Roman" w:hAnsi="Calibri" w:cs="Calibri"/>
                <w:b/>
                <w:bCs/>
                <w:lang w:val="sk-SK" w:eastAsia="sk-SK"/>
              </w:rPr>
              <w:t xml:space="preserve">jednej hlavnej aktivity a dvoch </w:t>
            </w:r>
            <w:proofErr w:type="spellStart"/>
            <w:r w:rsidRPr="00AE5893">
              <w:rPr>
                <w:rFonts w:ascii="Calibri" w:eastAsia="Times New Roman" w:hAnsi="Calibri" w:cs="Calibri"/>
                <w:b/>
                <w:bCs/>
                <w:lang w:val="sk-SK" w:eastAsia="sk-SK"/>
              </w:rPr>
              <w:t>podaktivít</w:t>
            </w:r>
            <w:proofErr w:type="spellEnd"/>
            <w:r w:rsidRPr="00AE5893">
              <w:rPr>
                <w:rFonts w:ascii="Calibri" w:eastAsia="Times New Roman" w:hAnsi="Calibri" w:cs="Calibri"/>
                <w:lang w:val="sk-SK" w:eastAsia="sk-SK"/>
              </w:rPr>
              <w:t xml:space="preserve">. Jednotlivé </w:t>
            </w:r>
            <w:proofErr w:type="spellStart"/>
            <w:r w:rsidRPr="00AE5893">
              <w:rPr>
                <w:rFonts w:ascii="Calibri" w:eastAsia="Times New Roman" w:hAnsi="Calibri" w:cs="Calibri"/>
                <w:lang w:val="sk-SK" w:eastAsia="sk-SK"/>
              </w:rPr>
              <w:t>podaktivity</w:t>
            </w:r>
            <w:proofErr w:type="spellEnd"/>
            <w:r w:rsidRPr="00AE5893">
              <w:rPr>
                <w:rFonts w:ascii="Calibri" w:eastAsia="Times New Roman" w:hAnsi="Calibri" w:cs="Calibri"/>
                <w:lang w:val="sk-SK" w:eastAsia="sk-SK"/>
              </w:rPr>
              <w:t xml:space="preserve"> napĺňajú čiastkové ciele národného projektu a prispievajú k nastaveniu komplexného procesu, nástrojov a pripravenosti zamestnancov zabezpečiť prvý zber na národnej úrovni a vydať prvú národnú Správu.  </w:t>
            </w:r>
          </w:p>
          <w:p w14:paraId="007EF7EE"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w:t>
            </w:r>
          </w:p>
          <w:p w14:paraId="21FA186A"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xml:space="preserve">Okrem hlavnej aktivity a </w:t>
            </w:r>
            <w:proofErr w:type="spellStart"/>
            <w:r w:rsidRPr="00AE5893">
              <w:rPr>
                <w:rFonts w:ascii="Calibri" w:eastAsia="Times New Roman" w:hAnsi="Calibri" w:cs="Calibri"/>
                <w:lang w:val="sk-SK" w:eastAsia="sk-SK"/>
              </w:rPr>
              <w:t>podaktivít</w:t>
            </w:r>
            <w:proofErr w:type="spellEnd"/>
            <w:r w:rsidRPr="00AE5893">
              <w:rPr>
                <w:rFonts w:ascii="Calibri" w:eastAsia="Times New Roman" w:hAnsi="Calibri" w:cs="Calibri"/>
                <w:lang w:val="sk-SK" w:eastAsia="sk-SK"/>
              </w:rPr>
              <w:t xml:space="preserve"> budú súčasťou projektu informovanosť a publicita, riadenie projektu a iné podporné činnosti, ktoré majú charakter buď nepriamych nákladov, alebo zostávajúcich nákladov iných ako priamych nákladov na zamestnancov. </w:t>
            </w:r>
          </w:p>
          <w:p w14:paraId="3BBAA9C5" w14:textId="77777777" w:rsidR="00B2489F" w:rsidRDefault="00B2489F" w:rsidP="00B2489F">
            <w:pPr>
              <w:widowControl/>
              <w:autoSpaceDE/>
              <w:autoSpaceDN/>
              <w:jc w:val="both"/>
              <w:textAlignment w:val="baseline"/>
              <w:rPr>
                <w:rFonts w:ascii="Calibri" w:eastAsia="Times New Roman" w:hAnsi="Calibri" w:cs="Calibri"/>
                <w:b/>
                <w:bCs/>
                <w:sz w:val="24"/>
                <w:szCs w:val="24"/>
                <w:lang w:val="sk-SK" w:eastAsia="sk-SK"/>
              </w:rPr>
            </w:pPr>
          </w:p>
          <w:tbl>
            <w:tblPr>
              <w:tblStyle w:val="Mriekatabuky"/>
              <w:tblW w:w="9985" w:type="dxa"/>
              <w:jc w:val="center"/>
              <w:tblLayout w:type="fixed"/>
              <w:tblLook w:val="06A0" w:firstRow="1" w:lastRow="0" w:firstColumn="1" w:lastColumn="0" w:noHBand="1" w:noVBand="1"/>
            </w:tblPr>
            <w:tblGrid>
              <w:gridCol w:w="9985"/>
            </w:tblGrid>
            <w:tr w:rsidR="005973F2" w14:paraId="573D05CD" w14:textId="77777777" w:rsidTr="00B2489F">
              <w:trPr>
                <w:trHeight w:val="300"/>
                <w:jc w:val="center"/>
              </w:trPr>
              <w:tc>
                <w:tcPr>
                  <w:tcW w:w="9985" w:type="dxa"/>
                  <w:shd w:val="clear" w:color="auto" w:fill="DDD9C3" w:themeFill="background2" w:themeFillShade="E6"/>
                </w:tcPr>
                <w:p w14:paraId="0F39DD1F" w14:textId="7A083B4C" w:rsidR="005973F2" w:rsidRDefault="005973F2" w:rsidP="00B2489F">
                  <w:pPr>
                    <w:jc w:val="center"/>
                    <w:rPr>
                      <w:rFonts w:asciiTheme="minorHAnsi" w:eastAsiaTheme="minorEastAsia" w:hAnsiTheme="minorHAnsi" w:cstheme="minorBidi"/>
                      <w:b/>
                      <w:bCs/>
                      <w:sz w:val="24"/>
                      <w:szCs w:val="24"/>
                      <w:lang w:val="sk-SK"/>
                    </w:rPr>
                  </w:pPr>
                  <w:r w:rsidRPr="09FCFFB7">
                    <w:rPr>
                      <w:rFonts w:asciiTheme="minorHAnsi" w:eastAsiaTheme="minorEastAsia" w:hAnsiTheme="minorHAnsi" w:cstheme="minorBidi"/>
                      <w:b/>
                      <w:bCs/>
                      <w:sz w:val="24"/>
                      <w:szCs w:val="24"/>
                      <w:lang w:val="sk-SK"/>
                    </w:rPr>
                    <w:t xml:space="preserve">Hlavná aktivita 1: </w:t>
                  </w:r>
                </w:p>
                <w:p w14:paraId="39E49F57" w14:textId="1F21BA42" w:rsidR="005973F2" w:rsidRDefault="005973F2" w:rsidP="005973F2">
                  <w:pPr>
                    <w:jc w:val="center"/>
                    <w:rPr>
                      <w:rFonts w:asciiTheme="minorHAnsi" w:eastAsiaTheme="minorEastAsia" w:hAnsiTheme="minorHAnsi" w:cstheme="minorBidi"/>
                      <w:b/>
                      <w:bCs/>
                      <w:sz w:val="24"/>
                      <w:szCs w:val="24"/>
                      <w:lang w:val="sk-SK"/>
                    </w:rPr>
                  </w:pPr>
                  <w:r w:rsidRPr="6217956F">
                    <w:rPr>
                      <w:rFonts w:asciiTheme="minorHAnsi" w:eastAsiaTheme="minorEastAsia" w:hAnsiTheme="minorHAnsi" w:cstheme="minorBidi"/>
                      <w:b/>
                      <w:bCs/>
                      <w:sz w:val="24"/>
                      <w:szCs w:val="24"/>
                      <w:lang w:val="sk-SK"/>
                    </w:rPr>
                    <w:t>Celoslovenský reprezentatívny zber dát a</w:t>
                  </w:r>
                  <w:r w:rsidR="005F2C59">
                    <w:rPr>
                      <w:rFonts w:asciiTheme="minorHAnsi" w:eastAsiaTheme="minorEastAsia" w:hAnsiTheme="minorHAnsi" w:cstheme="minorBidi"/>
                      <w:b/>
                      <w:bCs/>
                      <w:sz w:val="24"/>
                      <w:szCs w:val="24"/>
                      <w:lang w:val="sk-SK"/>
                    </w:rPr>
                    <w:t xml:space="preserve"> šírenie</w:t>
                  </w:r>
                  <w:r w:rsidRPr="6217956F">
                    <w:rPr>
                      <w:rFonts w:asciiTheme="minorHAnsi" w:eastAsiaTheme="minorEastAsia" w:hAnsiTheme="minorHAnsi" w:cstheme="minorBidi"/>
                      <w:b/>
                      <w:bCs/>
                      <w:sz w:val="24"/>
                      <w:szCs w:val="24"/>
                      <w:lang w:val="sk-SK"/>
                    </w:rPr>
                    <w:t xml:space="preserve"> zistení o aspektoch </w:t>
                  </w:r>
                </w:p>
                <w:p w14:paraId="12C1A579" w14:textId="77777777" w:rsidR="005973F2" w:rsidRDefault="005973F2" w:rsidP="005973F2">
                  <w:pPr>
                    <w:jc w:val="center"/>
                    <w:rPr>
                      <w:rFonts w:asciiTheme="minorHAnsi" w:eastAsiaTheme="minorEastAsia" w:hAnsiTheme="minorHAnsi" w:cstheme="minorBidi"/>
                      <w:b/>
                      <w:bCs/>
                      <w:sz w:val="24"/>
                      <w:szCs w:val="24"/>
                      <w:lang w:val="sk-SK"/>
                    </w:rPr>
                  </w:pPr>
                  <w:r w:rsidRPr="6217956F">
                    <w:rPr>
                      <w:rFonts w:asciiTheme="minorHAnsi" w:eastAsiaTheme="minorEastAsia" w:hAnsiTheme="minorHAnsi" w:cstheme="minorBidi"/>
                      <w:b/>
                      <w:bCs/>
                      <w:sz w:val="24"/>
                      <w:szCs w:val="24"/>
                      <w:lang w:val="sk-SK"/>
                    </w:rPr>
                    <w:t>duševného zdravia detí, žiakov a študentov</w:t>
                  </w:r>
                </w:p>
                <w:p w14:paraId="29F5D6C5" w14:textId="77777777" w:rsidR="005973F2" w:rsidRDefault="005973F2" w:rsidP="005973F2">
                  <w:pPr>
                    <w:jc w:val="center"/>
                    <w:rPr>
                      <w:rFonts w:asciiTheme="minorHAnsi" w:eastAsiaTheme="minorEastAsia" w:hAnsiTheme="minorHAnsi" w:cstheme="minorBidi"/>
                      <w:b/>
                      <w:bCs/>
                      <w:sz w:val="24"/>
                      <w:szCs w:val="24"/>
                      <w:lang w:val="sk-SK"/>
                    </w:rPr>
                  </w:pPr>
                  <w:r w:rsidRPr="414F4A50">
                    <w:rPr>
                      <w:rFonts w:asciiTheme="minorHAnsi" w:eastAsiaTheme="minorEastAsia" w:hAnsiTheme="minorHAnsi" w:cstheme="minorBidi"/>
                      <w:b/>
                      <w:bCs/>
                      <w:sz w:val="24"/>
                      <w:szCs w:val="24"/>
                      <w:lang w:val="sk-SK"/>
                    </w:rPr>
                    <w:t>Realizácia aktivity 42 mesiacov (2Q/2024 - 4Q/2027)</w:t>
                  </w:r>
                </w:p>
              </w:tc>
            </w:tr>
          </w:tbl>
          <w:p w14:paraId="5B147930" w14:textId="77777777" w:rsidR="005973F2" w:rsidRDefault="005973F2" w:rsidP="005973F2">
            <w:pPr>
              <w:jc w:val="both"/>
              <w:rPr>
                <w:rFonts w:asciiTheme="minorHAnsi" w:eastAsiaTheme="minorEastAsia" w:hAnsiTheme="minorHAnsi" w:cstheme="minorBidi"/>
                <w:lang w:val="sk-SK"/>
              </w:rPr>
            </w:pPr>
            <w:r w:rsidRPr="09FCFFB7">
              <w:rPr>
                <w:rFonts w:asciiTheme="minorHAnsi" w:eastAsiaTheme="minorEastAsia" w:hAnsiTheme="minorHAnsi" w:cstheme="minorBidi"/>
                <w:lang w:val="sk-SK"/>
              </w:rPr>
              <w:t xml:space="preserve"> </w:t>
            </w:r>
          </w:p>
          <w:p w14:paraId="2DD7FE98"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lang w:val="sk-SK" w:eastAsia="sk-SK"/>
              </w:rPr>
              <w:t>Cieľom hlavnej aktivity</w:t>
            </w:r>
            <w:r w:rsidRPr="00AE5893">
              <w:rPr>
                <w:rFonts w:ascii="Calibri" w:eastAsia="Times New Roman" w:hAnsi="Calibri" w:cs="Calibri"/>
                <w:lang w:val="sk-SK" w:eastAsia="sk-SK"/>
              </w:rPr>
              <w:t xml:space="preserve"> je naplnenie hlavného cieľa národného projektu. Hlavná aktivita koordinuje obsahovú prepojenosť  </w:t>
            </w:r>
            <w:proofErr w:type="spellStart"/>
            <w:r w:rsidRPr="00AE5893">
              <w:rPr>
                <w:rFonts w:ascii="Calibri" w:eastAsia="Times New Roman" w:hAnsi="Calibri" w:cs="Calibri"/>
                <w:lang w:val="sk-SK" w:eastAsia="sk-SK"/>
              </w:rPr>
              <w:t>podaktivít</w:t>
            </w:r>
            <w:proofErr w:type="spellEnd"/>
            <w:r w:rsidRPr="00AE5893">
              <w:rPr>
                <w:rFonts w:ascii="Calibri" w:eastAsia="Times New Roman" w:hAnsi="Calibri" w:cs="Calibri"/>
                <w:lang w:val="sk-SK" w:eastAsia="sk-SK"/>
              </w:rPr>
              <w:t xml:space="preserve"> a prepojenosť národného projektu na rezortnej a nadrezortnej úrovni.  </w:t>
            </w:r>
          </w:p>
          <w:p w14:paraId="524ED06E"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w:t>
            </w:r>
          </w:p>
          <w:p w14:paraId="349EE32E"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lang w:val="sk-SK" w:eastAsia="sk-SK"/>
              </w:rPr>
              <w:t>Základné okruhy činností: </w:t>
            </w:r>
            <w:r w:rsidRPr="00AE5893">
              <w:rPr>
                <w:rFonts w:ascii="Calibri" w:eastAsia="Times New Roman" w:hAnsi="Calibri" w:cs="Calibri"/>
                <w:lang w:val="sk-SK" w:eastAsia="sk-SK"/>
              </w:rPr>
              <w:t> </w:t>
            </w:r>
          </w:p>
          <w:p w14:paraId="4E7E1FAC"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Koordinácia a monitorovanie časového harmonogramu všetkých </w:t>
            </w:r>
            <w:proofErr w:type="spellStart"/>
            <w:r w:rsidRPr="00AE5893">
              <w:rPr>
                <w:rFonts w:ascii="Calibri" w:eastAsia="Times New Roman" w:hAnsi="Calibri" w:cs="Calibri"/>
                <w:lang w:val="sk-SK" w:eastAsia="sk-SK"/>
              </w:rPr>
              <w:t>podaktivít</w:t>
            </w:r>
            <w:proofErr w:type="spellEnd"/>
            <w:r w:rsidRPr="00AE5893">
              <w:rPr>
                <w:rFonts w:ascii="Calibri" w:eastAsia="Times New Roman" w:hAnsi="Calibri" w:cs="Calibri"/>
                <w:lang w:val="sk-SK" w:eastAsia="sk-SK"/>
              </w:rPr>
              <w:t xml:space="preserve"> NP </w:t>
            </w:r>
          </w:p>
          <w:p w14:paraId="5791D9A8"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Prijímanie rozhodnutí a zavádzanie riešení v reakcii na externé faktory počas realizácie projektu v obsahových aj organizačných oblastiach </w:t>
            </w:r>
          </w:p>
          <w:p w14:paraId="1157E983"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Nastavenie a monitorovanie ukazovateľov čiastkových výstupov a výsledkov národného projektu </w:t>
            </w:r>
          </w:p>
          <w:p w14:paraId="74A5F425"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Účasť na expertných a pracovných skupinách na rezortnej a nadrezortnej úrovni v oblastiach realizácie NP </w:t>
            </w:r>
          </w:p>
          <w:p w14:paraId="1D941A11"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Príprava odborných podkladov pre komunikáciu NP, prípravu odpočtov výstupov a výsledkov aktivít </w:t>
            </w:r>
          </w:p>
          <w:p w14:paraId="55B8C3EF"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Pripomienkovanie a zodpovednosť za kvalitu podkladov pre monitorovacie správy </w:t>
            </w:r>
          </w:p>
          <w:p w14:paraId="2C4185C9"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Pripomienkovanie podkladov k výstupom </w:t>
            </w:r>
            <w:proofErr w:type="spellStart"/>
            <w:r w:rsidRPr="00AE5893">
              <w:rPr>
                <w:rFonts w:ascii="Calibri" w:eastAsia="Times New Roman" w:hAnsi="Calibri" w:cs="Calibri"/>
                <w:lang w:val="sk-SK" w:eastAsia="sk-SK"/>
              </w:rPr>
              <w:t>podaktivít</w:t>
            </w:r>
            <w:proofErr w:type="spellEnd"/>
            <w:r w:rsidRPr="00AE5893">
              <w:rPr>
                <w:rFonts w:ascii="Calibri" w:eastAsia="Times New Roman" w:hAnsi="Calibri" w:cs="Calibri"/>
                <w:lang w:val="sk-SK" w:eastAsia="sk-SK"/>
              </w:rPr>
              <w:t xml:space="preserve"> a garancia obsahovej a odbornej kvality finálnych výstupov  </w:t>
            </w:r>
          </w:p>
          <w:p w14:paraId="68B64151"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Odborná podpora odborným riešiteľom </w:t>
            </w:r>
            <w:proofErr w:type="spellStart"/>
            <w:r w:rsidRPr="00AE5893">
              <w:rPr>
                <w:rFonts w:ascii="Calibri" w:eastAsia="Times New Roman" w:hAnsi="Calibri" w:cs="Calibri"/>
                <w:lang w:val="sk-SK" w:eastAsia="sk-SK"/>
              </w:rPr>
              <w:t>podaktivít</w:t>
            </w:r>
            <w:proofErr w:type="spellEnd"/>
            <w:r w:rsidRPr="00AE5893">
              <w:rPr>
                <w:rFonts w:ascii="Calibri" w:eastAsia="Times New Roman" w:hAnsi="Calibri" w:cs="Calibri"/>
                <w:lang w:val="sk-SK" w:eastAsia="sk-SK"/>
              </w:rPr>
              <w:t>  </w:t>
            </w:r>
          </w:p>
          <w:p w14:paraId="32F49D57"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333333"/>
                <w:lang w:val="sk-SK" w:eastAsia="sk-SK"/>
              </w:rPr>
              <w:t xml:space="preserve">Zodpovednosť za zosúlaďovanie postupov a obsahov </w:t>
            </w:r>
            <w:proofErr w:type="spellStart"/>
            <w:r w:rsidRPr="00AE5893">
              <w:rPr>
                <w:rFonts w:ascii="Calibri" w:eastAsia="Times New Roman" w:hAnsi="Calibri" w:cs="Calibri"/>
                <w:color w:val="333333"/>
                <w:lang w:val="sk-SK" w:eastAsia="sk-SK"/>
              </w:rPr>
              <w:t>podaktivít</w:t>
            </w:r>
            <w:proofErr w:type="spellEnd"/>
            <w:r w:rsidRPr="00AE5893">
              <w:rPr>
                <w:rFonts w:ascii="Calibri" w:eastAsia="Times New Roman" w:hAnsi="Calibri" w:cs="Calibri"/>
                <w:color w:val="333333"/>
                <w:lang w:val="sk-SK" w:eastAsia="sk-SK"/>
              </w:rPr>
              <w:t xml:space="preserve"> NP v súvislosti s  aktuálnymi nariadeniami, vyhláškami, stratégiami, zákonmi </w:t>
            </w:r>
          </w:p>
          <w:p w14:paraId="6D44CF12" w14:textId="77777777" w:rsidR="00AE5893" w:rsidRPr="00AE5893" w:rsidRDefault="00AE5893" w:rsidP="00B2489F">
            <w:pPr>
              <w:widowControl/>
              <w:numPr>
                <w:ilvl w:val="0"/>
                <w:numId w:val="28"/>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Komunikácia a odborná spolupráca s kľúčovými </w:t>
            </w:r>
            <w:proofErr w:type="spellStart"/>
            <w:r w:rsidRPr="00AE5893">
              <w:rPr>
                <w:rFonts w:ascii="Calibri" w:eastAsia="Times New Roman" w:hAnsi="Calibri" w:cs="Calibri"/>
                <w:lang w:val="sk-SK" w:eastAsia="sk-SK"/>
              </w:rPr>
              <w:t>stakeholdermi</w:t>
            </w:r>
            <w:proofErr w:type="spellEnd"/>
            <w:r w:rsidRPr="00AE5893">
              <w:rPr>
                <w:rFonts w:ascii="Calibri" w:eastAsia="Times New Roman" w:hAnsi="Calibri" w:cs="Calibri"/>
                <w:lang w:val="sk-SK" w:eastAsia="sk-SK"/>
              </w:rPr>
              <w:t xml:space="preserve"> v oblastiach národného projektu  </w:t>
            </w:r>
          </w:p>
          <w:p w14:paraId="03C8D5C9"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w:t>
            </w:r>
          </w:p>
          <w:p w14:paraId="4ABE3764"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lang w:val="sk-SK" w:eastAsia="sk-SK"/>
              </w:rPr>
              <w:t>Metodológia naplnenia hlavnej aktivity:</w:t>
            </w:r>
            <w:r w:rsidRPr="00AE5893">
              <w:rPr>
                <w:rFonts w:ascii="Calibri" w:eastAsia="Times New Roman" w:hAnsi="Calibri" w:cs="Calibri"/>
                <w:lang w:val="sk-SK" w:eastAsia="sk-SK"/>
              </w:rPr>
              <w:t> </w:t>
            </w:r>
          </w:p>
          <w:p w14:paraId="7E5FDA15"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xml:space="preserve">Hlavná aktivita bude naplnená prostredníctvom dvoch </w:t>
            </w:r>
            <w:proofErr w:type="spellStart"/>
            <w:r w:rsidRPr="00AE5893">
              <w:rPr>
                <w:rFonts w:ascii="Calibri" w:eastAsia="Times New Roman" w:hAnsi="Calibri" w:cs="Calibri"/>
                <w:lang w:val="sk-SK" w:eastAsia="sk-SK"/>
              </w:rPr>
              <w:t>podaktivít</w:t>
            </w:r>
            <w:proofErr w:type="spellEnd"/>
            <w:r w:rsidRPr="00AE5893">
              <w:rPr>
                <w:rFonts w:ascii="Calibri" w:eastAsia="Times New Roman" w:hAnsi="Calibri" w:cs="Calibri"/>
                <w:lang w:val="sk-SK" w:eastAsia="sk-SK"/>
              </w:rPr>
              <w:t xml:space="preserve">, pričom začiatok </w:t>
            </w:r>
            <w:proofErr w:type="spellStart"/>
            <w:r w:rsidRPr="00AE5893">
              <w:rPr>
                <w:rFonts w:ascii="Calibri" w:eastAsia="Times New Roman" w:hAnsi="Calibri" w:cs="Calibri"/>
                <w:lang w:val="sk-SK" w:eastAsia="sk-SK"/>
              </w:rPr>
              <w:t>podaktivity</w:t>
            </w:r>
            <w:proofErr w:type="spellEnd"/>
            <w:r w:rsidRPr="00AE5893">
              <w:rPr>
                <w:rFonts w:ascii="Calibri" w:eastAsia="Times New Roman" w:hAnsi="Calibri" w:cs="Calibri"/>
                <w:lang w:val="sk-SK" w:eastAsia="sk-SK"/>
              </w:rPr>
              <w:t xml:space="preserve"> 1a je plánovaný na 2Q/2024 a začiatok </w:t>
            </w:r>
            <w:proofErr w:type="spellStart"/>
            <w:r w:rsidRPr="00AE5893">
              <w:rPr>
                <w:rFonts w:ascii="Calibri" w:eastAsia="Times New Roman" w:hAnsi="Calibri" w:cs="Calibri"/>
                <w:lang w:val="sk-SK" w:eastAsia="sk-SK"/>
              </w:rPr>
              <w:t>podaktivity</w:t>
            </w:r>
            <w:proofErr w:type="spellEnd"/>
            <w:r w:rsidRPr="00AE5893">
              <w:rPr>
                <w:rFonts w:ascii="Calibri" w:eastAsia="Times New Roman" w:hAnsi="Calibri" w:cs="Calibri"/>
                <w:lang w:val="sk-SK" w:eastAsia="sk-SK"/>
              </w:rPr>
              <w:t xml:space="preserve"> 1b je plánovaný na 2Q/2025. </w:t>
            </w:r>
            <w:proofErr w:type="spellStart"/>
            <w:r w:rsidRPr="00AE5893">
              <w:rPr>
                <w:rFonts w:ascii="Calibri" w:eastAsia="Times New Roman" w:hAnsi="Calibri" w:cs="Calibri"/>
                <w:lang w:val="sk-SK" w:eastAsia="sk-SK"/>
              </w:rPr>
              <w:t>Podaktivita</w:t>
            </w:r>
            <w:proofErr w:type="spellEnd"/>
            <w:r w:rsidRPr="00AE5893">
              <w:rPr>
                <w:rFonts w:ascii="Calibri" w:eastAsia="Times New Roman" w:hAnsi="Calibri" w:cs="Calibri"/>
                <w:lang w:val="sk-SK" w:eastAsia="sk-SK"/>
              </w:rPr>
              <w:t xml:space="preserve"> 1a končí svoje aktivity po 40 mesiacoch, </w:t>
            </w:r>
            <w:proofErr w:type="spellStart"/>
            <w:r w:rsidRPr="00AE5893">
              <w:rPr>
                <w:rFonts w:ascii="Calibri" w:eastAsia="Times New Roman" w:hAnsi="Calibri" w:cs="Calibri"/>
                <w:lang w:val="sk-SK" w:eastAsia="sk-SK"/>
              </w:rPr>
              <w:t>podaktivita</w:t>
            </w:r>
            <w:proofErr w:type="spellEnd"/>
            <w:r w:rsidRPr="00AE5893">
              <w:rPr>
                <w:rFonts w:ascii="Calibri" w:eastAsia="Times New Roman" w:hAnsi="Calibri" w:cs="Calibri"/>
                <w:lang w:val="sk-SK" w:eastAsia="sk-SK"/>
              </w:rPr>
              <w:t xml:space="preserve"> 1b po 32 mesiacoch. </w:t>
            </w:r>
            <w:r w:rsidRPr="00AE5893">
              <w:rPr>
                <w:rFonts w:ascii="Calibri" w:eastAsia="Times New Roman" w:hAnsi="Calibri" w:cs="Calibri"/>
                <w:color w:val="333333"/>
                <w:lang w:val="sk-SK" w:eastAsia="sk-SK"/>
              </w:rPr>
              <w:t xml:space="preserve">Dôvodom pre neskoršie spustenie </w:t>
            </w:r>
            <w:proofErr w:type="spellStart"/>
            <w:r w:rsidRPr="00AE5893">
              <w:rPr>
                <w:rFonts w:ascii="Calibri" w:eastAsia="Times New Roman" w:hAnsi="Calibri" w:cs="Calibri"/>
                <w:color w:val="333333"/>
                <w:lang w:val="sk-SK" w:eastAsia="sk-SK"/>
              </w:rPr>
              <w:t>podaktivity</w:t>
            </w:r>
            <w:proofErr w:type="spellEnd"/>
            <w:r w:rsidRPr="00AE5893">
              <w:rPr>
                <w:rFonts w:ascii="Calibri" w:eastAsia="Times New Roman" w:hAnsi="Calibri" w:cs="Calibri"/>
                <w:color w:val="333333"/>
                <w:lang w:val="sk-SK" w:eastAsia="sk-SK"/>
              </w:rPr>
              <w:t xml:space="preserve"> 1b je potreba nadviazať na čiastkové výstupy </w:t>
            </w:r>
            <w:proofErr w:type="spellStart"/>
            <w:r w:rsidRPr="00AE5893">
              <w:rPr>
                <w:rFonts w:ascii="Calibri" w:eastAsia="Times New Roman" w:hAnsi="Calibri" w:cs="Calibri"/>
                <w:color w:val="333333"/>
                <w:lang w:val="sk-SK" w:eastAsia="sk-SK"/>
              </w:rPr>
              <w:t>podaktivity</w:t>
            </w:r>
            <w:proofErr w:type="spellEnd"/>
            <w:r w:rsidRPr="00AE5893">
              <w:rPr>
                <w:rFonts w:ascii="Calibri" w:eastAsia="Times New Roman" w:hAnsi="Calibri" w:cs="Calibri"/>
                <w:color w:val="333333"/>
                <w:lang w:val="sk-SK" w:eastAsia="sk-SK"/>
              </w:rPr>
              <w:t xml:space="preserve"> 1a vytvorené v priebehu prvých 12 mesiacov realizácie NP</w:t>
            </w:r>
            <w:r w:rsidRPr="00AE5893">
              <w:rPr>
                <w:rFonts w:ascii="Calibri" w:eastAsia="Times New Roman" w:hAnsi="Calibri" w:cs="Calibri"/>
                <w:lang w:val="sk-SK" w:eastAsia="sk-SK"/>
              </w:rPr>
              <w:t>.  </w:t>
            </w:r>
          </w:p>
          <w:p w14:paraId="754CBFB2" w14:textId="1B33EDC3"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p>
          <w:p w14:paraId="1C631171" w14:textId="0A6B6414" w:rsidR="00AE5893" w:rsidRDefault="00AE5893" w:rsidP="00B2489F">
            <w:pPr>
              <w:widowControl/>
              <w:autoSpaceDE/>
              <w:autoSpaceDN/>
              <w:jc w:val="both"/>
              <w:textAlignment w:val="baseline"/>
              <w:rPr>
                <w:rFonts w:ascii="Calibri" w:eastAsia="Times New Roman" w:hAnsi="Calibri" w:cs="Calibri"/>
                <w:color w:val="000000"/>
                <w:lang w:val="sk-SK" w:eastAsia="sk-SK"/>
              </w:rPr>
            </w:pPr>
            <w:r w:rsidRPr="00AE5893">
              <w:rPr>
                <w:rFonts w:ascii="Calibri" w:eastAsia="Times New Roman" w:hAnsi="Calibri" w:cs="Calibri"/>
                <w:b/>
                <w:bCs/>
                <w:lang w:val="sk-SK" w:eastAsia="sk-SK"/>
              </w:rPr>
              <w:t>Personálne pokrytie hlavnej aktivity:</w:t>
            </w:r>
            <w:r w:rsidRPr="00AE5893">
              <w:rPr>
                <w:rFonts w:ascii="Calibri" w:eastAsia="Times New Roman" w:hAnsi="Calibri" w:cs="Calibri"/>
                <w:lang w:val="sk-SK" w:eastAsia="sk-SK"/>
              </w:rPr>
              <w:t xml:space="preserve"> 1 obsahový manažér (42 mesiacov) a 1 odborný garant národného projektu (40 mesiacov), </w:t>
            </w:r>
            <w:r w:rsidRPr="00AE5893">
              <w:rPr>
                <w:rFonts w:ascii="Calibri" w:eastAsia="Times New Roman" w:hAnsi="Calibri" w:cs="Calibri"/>
                <w:color w:val="000000"/>
                <w:lang w:val="sk-SK" w:eastAsia="sk-SK"/>
              </w:rPr>
              <w:t>1 odborný asistent pre manažment výstupov (42 m), 1 odborný asistent pre koordináciu medzirezortných procesov (42 m), 3 analytici (36 m), 2 externí experti pre prepojenie nástrojov na zber dát s rezortnými systémami (10 m) </w:t>
            </w:r>
          </w:p>
          <w:p w14:paraId="54EB13C7" w14:textId="5962A231" w:rsidR="00B920B0" w:rsidRDefault="00B920B0" w:rsidP="00B2489F">
            <w:pPr>
              <w:widowControl/>
              <w:autoSpaceDE/>
              <w:autoSpaceDN/>
              <w:jc w:val="both"/>
              <w:textAlignment w:val="baseline"/>
              <w:rPr>
                <w:rFonts w:ascii="Segoe UI" w:eastAsia="Times New Roman" w:hAnsi="Segoe UI" w:cs="Segoe UI"/>
                <w:sz w:val="18"/>
                <w:szCs w:val="18"/>
                <w:lang w:val="sk-SK" w:eastAsia="sk-SK"/>
              </w:rPr>
            </w:pPr>
          </w:p>
          <w:p w14:paraId="37F51708" w14:textId="64A1BCDD" w:rsidR="00B920B0" w:rsidRPr="00B920B0" w:rsidRDefault="00B920B0" w:rsidP="00B2489F">
            <w:pPr>
              <w:widowControl/>
              <w:autoSpaceDE/>
              <w:autoSpaceDN/>
              <w:jc w:val="both"/>
              <w:textAlignment w:val="baseline"/>
              <w:rPr>
                <w:rFonts w:ascii="Calibri" w:eastAsia="Times New Roman" w:hAnsi="Calibri" w:cs="Calibri"/>
                <w:color w:val="000000"/>
                <w:lang w:val="sk-SK" w:eastAsia="sk-SK"/>
              </w:rPr>
            </w:pPr>
            <w:r w:rsidRPr="00B920B0">
              <w:rPr>
                <w:rFonts w:ascii="Calibri" w:eastAsia="Times New Roman" w:hAnsi="Calibri" w:cs="Calibri"/>
                <w:color w:val="000000"/>
                <w:lang w:val="sk-SK" w:eastAsia="sk-SK"/>
              </w:rPr>
              <w:t>Počas trvania národného projektu budú zamestnanci NP aktívne participovať na rezortných a medzirezortných (napr. aktivity pracovnej skupiny Deti v núdzi) stretnutiach s cieľom zabezpečiť efektívnu koordináciu politík, sieťovania a synergií.</w:t>
            </w:r>
          </w:p>
          <w:p w14:paraId="42E58C3C" w14:textId="1016AE23" w:rsidR="00BA1B06" w:rsidRDefault="00AE5893" w:rsidP="005973F2">
            <w:pPr>
              <w:jc w:val="both"/>
              <w:rPr>
                <w:rFonts w:asciiTheme="minorHAnsi" w:eastAsiaTheme="minorEastAsia" w:hAnsiTheme="minorHAnsi" w:cstheme="minorBidi"/>
                <w:lang w:val="sk-SK"/>
              </w:rPr>
            </w:pPr>
            <w:r w:rsidRPr="00AE5893">
              <w:rPr>
                <w:rFonts w:ascii="Calibri" w:eastAsia="Times New Roman" w:hAnsi="Calibri" w:cs="Calibri"/>
                <w:lang w:val="sk-SK" w:eastAsia="sk-SK"/>
              </w:rPr>
              <w:t> </w:t>
            </w:r>
          </w:p>
          <w:tbl>
            <w:tblPr>
              <w:tblStyle w:val="Mriekatabuky"/>
              <w:tblW w:w="10117" w:type="dxa"/>
              <w:tblLayout w:type="fixed"/>
              <w:tblLook w:val="06A0" w:firstRow="1" w:lastRow="0" w:firstColumn="1" w:lastColumn="0" w:noHBand="1" w:noVBand="1"/>
            </w:tblPr>
            <w:tblGrid>
              <w:gridCol w:w="10117"/>
            </w:tblGrid>
            <w:tr w:rsidR="005973F2" w14:paraId="0C2B8DBB" w14:textId="77777777" w:rsidTr="00B2489F">
              <w:trPr>
                <w:trHeight w:val="955"/>
              </w:trPr>
              <w:tc>
                <w:tcPr>
                  <w:tcW w:w="10117" w:type="dxa"/>
                  <w:shd w:val="clear" w:color="auto" w:fill="EEECE1" w:themeFill="background2"/>
                </w:tcPr>
                <w:p w14:paraId="4A25289E" w14:textId="77777777" w:rsidR="005973F2" w:rsidRDefault="005973F2" w:rsidP="00B2489F">
                  <w:pPr>
                    <w:jc w:val="center"/>
                    <w:rPr>
                      <w:rFonts w:asciiTheme="minorHAnsi" w:eastAsiaTheme="minorEastAsia" w:hAnsiTheme="minorHAnsi" w:cstheme="minorBidi"/>
                      <w:b/>
                      <w:bCs/>
                      <w:sz w:val="24"/>
                      <w:szCs w:val="24"/>
                      <w:lang w:val="sk-SK"/>
                    </w:rPr>
                  </w:pPr>
                  <w:proofErr w:type="spellStart"/>
                  <w:r w:rsidRPr="09FCFFB7">
                    <w:rPr>
                      <w:rFonts w:asciiTheme="minorHAnsi" w:eastAsiaTheme="minorEastAsia" w:hAnsiTheme="minorHAnsi" w:cstheme="minorBidi"/>
                      <w:b/>
                      <w:bCs/>
                      <w:sz w:val="24"/>
                      <w:szCs w:val="24"/>
                      <w:lang w:val="sk-SK"/>
                    </w:rPr>
                    <w:lastRenderedPageBreak/>
                    <w:t>Podaktivita</w:t>
                  </w:r>
                  <w:proofErr w:type="spellEnd"/>
                  <w:r w:rsidRPr="09FCFFB7">
                    <w:rPr>
                      <w:rFonts w:asciiTheme="minorHAnsi" w:eastAsiaTheme="minorEastAsia" w:hAnsiTheme="minorHAnsi" w:cstheme="minorBidi"/>
                      <w:b/>
                      <w:bCs/>
                      <w:sz w:val="24"/>
                      <w:szCs w:val="24"/>
                      <w:lang w:val="sk-SK"/>
                    </w:rPr>
                    <w:t xml:space="preserve"> 1a:</w:t>
                  </w:r>
                  <w:r w:rsidRPr="00B2489F">
                    <w:rPr>
                      <w:rFonts w:asciiTheme="minorHAnsi" w:eastAsiaTheme="minorEastAsia" w:hAnsiTheme="minorHAnsi" w:cstheme="minorBidi"/>
                      <w:b/>
                      <w:bCs/>
                      <w:sz w:val="24"/>
                      <w:szCs w:val="24"/>
                      <w:lang w:val="sk-SK"/>
                    </w:rPr>
                    <w:t xml:space="preserve"> </w:t>
                  </w:r>
                </w:p>
                <w:p w14:paraId="0E9402A7" w14:textId="77777777" w:rsidR="005973F2" w:rsidRDefault="005973F2" w:rsidP="00B2489F">
                  <w:pPr>
                    <w:jc w:val="center"/>
                    <w:rPr>
                      <w:rFonts w:asciiTheme="minorHAnsi" w:eastAsiaTheme="minorEastAsia" w:hAnsiTheme="minorHAnsi" w:cstheme="minorBidi"/>
                      <w:b/>
                      <w:bCs/>
                      <w:sz w:val="24"/>
                      <w:szCs w:val="24"/>
                      <w:lang w:val="sk-SK"/>
                    </w:rPr>
                  </w:pPr>
                  <w:r w:rsidRPr="414F4A50">
                    <w:rPr>
                      <w:rFonts w:asciiTheme="minorHAnsi" w:eastAsiaTheme="minorEastAsia" w:hAnsiTheme="minorHAnsi" w:cstheme="minorBidi"/>
                      <w:b/>
                      <w:bCs/>
                      <w:sz w:val="24"/>
                      <w:szCs w:val="24"/>
                      <w:lang w:val="sk-SK"/>
                    </w:rPr>
                    <w:t>Celoslovenské mapovanie súčasného stavu  duševného zdravia detí, žiakov a študentov</w:t>
                  </w:r>
                </w:p>
                <w:p w14:paraId="48A20F23" w14:textId="2BD73490" w:rsidR="005973F2" w:rsidRDefault="005973F2" w:rsidP="00B2489F">
                  <w:pPr>
                    <w:jc w:val="center"/>
                    <w:rPr>
                      <w:rFonts w:asciiTheme="minorHAnsi" w:eastAsiaTheme="minorEastAsia" w:hAnsiTheme="minorHAnsi" w:cstheme="minorBidi"/>
                      <w:b/>
                      <w:bCs/>
                      <w:sz w:val="24"/>
                      <w:szCs w:val="24"/>
                      <w:lang w:val="sk-SK"/>
                    </w:rPr>
                  </w:pPr>
                  <w:r w:rsidRPr="4911DAED">
                    <w:rPr>
                      <w:rFonts w:asciiTheme="minorHAnsi" w:eastAsiaTheme="minorEastAsia" w:hAnsiTheme="minorHAnsi" w:cstheme="minorBidi"/>
                      <w:b/>
                      <w:bCs/>
                      <w:sz w:val="24"/>
                      <w:szCs w:val="24"/>
                      <w:lang w:val="sk-SK"/>
                    </w:rPr>
                    <w:t>Realizácia aktivity 40 mesiacov (2Q/2024 - 3Q/2027)</w:t>
                  </w:r>
                </w:p>
              </w:tc>
            </w:tr>
          </w:tbl>
          <w:p w14:paraId="7DE8F481" w14:textId="77777777" w:rsidR="005973F2" w:rsidRDefault="005973F2" w:rsidP="005973F2">
            <w:pPr>
              <w:spacing w:line="300" w:lineRule="exact"/>
              <w:jc w:val="both"/>
              <w:rPr>
                <w:rFonts w:asciiTheme="minorHAnsi" w:eastAsiaTheme="minorEastAsia" w:hAnsiTheme="minorHAnsi" w:cstheme="minorBidi"/>
                <w:b/>
                <w:bCs/>
                <w:color w:val="000000" w:themeColor="text1"/>
                <w:lang w:val="sk-SK"/>
              </w:rPr>
            </w:pPr>
          </w:p>
          <w:p w14:paraId="4A2BA009" w14:textId="239E6DE4"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color w:val="000000"/>
                <w:lang w:val="sk-SK" w:eastAsia="sk-SK"/>
              </w:rPr>
              <w:t>Cieľom čiastkovej aktivity 1a</w:t>
            </w:r>
            <w:r w:rsidRPr="00AE5893">
              <w:rPr>
                <w:rFonts w:ascii="Calibri" w:eastAsia="Times New Roman" w:hAnsi="Calibri" w:cs="Calibri"/>
                <w:color w:val="000000"/>
                <w:lang w:val="sk-SK" w:eastAsia="sk-SK"/>
              </w:rPr>
              <w:t xml:space="preserve"> je</w:t>
            </w:r>
            <w:r w:rsidRPr="00AE5893">
              <w:rPr>
                <w:rFonts w:ascii="Calibri" w:eastAsia="Times New Roman" w:hAnsi="Calibri" w:cs="Calibri"/>
                <w:lang w:val="sk-SK" w:eastAsia="sk-SK"/>
              </w:rPr>
              <w:t xml:space="preserve"> nastaviť a overiť nástroje a model systému pravidelného zberu, vrátane metodológie vyhodnocovania a komparácie dát o duševnom zdraví detí, žiakov a študentov na Slovensku od vstupu do MŠ až po ukončenie prípravy na povolanie. </w:t>
            </w:r>
          </w:p>
          <w:p w14:paraId="5CBBE460" w14:textId="77777777"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color w:val="000000"/>
                <w:lang w:val="sk-SK" w:eastAsia="sk-SK"/>
              </w:rPr>
              <w:t> </w:t>
            </w:r>
          </w:p>
          <w:p w14:paraId="2F352865" w14:textId="77777777"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color w:val="000000"/>
                <w:lang w:val="sk-SK" w:eastAsia="sk-SK"/>
              </w:rPr>
              <w:t>Základné okruhy činností A1a:</w:t>
            </w:r>
            <w:r w:rsidRPr="00AE5893">
              <w:rPr>
                <w:rFonts w:ascii="Calibri" w:eastAsia="Times New Roman" w:hAnsi="Calibri" w:cs="Calibri"/>
                <w:color w:val="000000"/>
                <w:lang w:val="sk-SK" w:eastAsia="sk-SK"/>
              </w:rPr>
              <w:t> </w:t>
            </w:r>
          </w:p>
          <w:p w14:paraId="244D8740" w14:textId="77B13E1D" w:rsidR="00AE5893" w:rsidRPr="00AE5893" w:rsidRDefault="3D9138FF" w:rsidP="007A43D3">
            <w:pPr>
              <w:widowControl/>
              <w:numPr>
                <w:ilvl w:val="0"/>
                <w:numId w:val="29"/>
              </w:numPr>
              <w:autoSpaceDE/>
              <w:autoSpaceDN/>
              <w:ind w:left="360" w:firstLine="0"/>
              <w:jc w:val="both"/>
              <w:textAlignment w:val="baseline"/>
              <w:rPr>
                <w:rFonts w:ascii="Times New Roman" w:eastAsia="Times New Roman" w:hAnsi="Times New Roman"/>
                <w:lang w:val="sk-SK" w:eastAsia="sk-SK"/>
              </w:rPr>
            </w:pPr>
            <w:r w:rsidRPr="75D99D8F">
              <w:rPr>
                <w:rFonts w:ascii="Calibri" w:eastAsia="Times New Roman" w:hAnsi="Calibri" w:cs="Calibri"/>
                <w:b/>
                <w:bCs/>
                <w:color w:val="000000" w:themeColor="text1"/>
                <w:lang w:val="sk-SK" w:eastAsia="sk-SK"/>
              </w:rPr>
              <w:t xml:space="preserve">Príprava batérií </w:t>
            </w:r>
            <w:proofErr w:type="spellStart"/>
            <w:r w:rsidRPr="75D99D8F">
              <w:rPr>
                <w:rFonts w:ascii="Calibri" w:eastAsia="Times New Roman" w:hAnsi="Calibri" w:cs="Calibri"/>
                <w:b/>
                <w:bCs/>
                <w:color w:val="000000" w:themeColor="text1"/>
                <w:lang w:val="sk-SK" w:eastAsia="sk-SK"/>
              </w:rPr>
              <w:t>mapovacích</w:t>
            </w:r>
            <w:proofErr w:type="spellEnd"/>
            <w:r w:rsidRPr="75D99D8F">
              <w:rPr>
                <w:rFonts w:ascii="Calibri" w:eastAsia="Times New Roman" w:hAnsi="Calibri" w:cs="Calibri"/>
                <w:b/>
                <w:bCs/>
                <w:color w:val="000000" w:themeColor="text1"/>
                <w:lang w:val="sk-SK" w:eastAsia="sk-SK"/>
              </w:rPr>
              <w:t xml:space="preserve"> nástrojov </w:t>
            </w:r>
            <w:r w:rsidRPr="75D99D8F">
              <w:rPr>
                <w:rFonts w:ascii="Calibri" w:eastAsia="Times New Roman" w:hAnsi="Calibri" w:cs="Calibri"/>
                <w:color w:val="000000" w:themeColor="text1"/>
                <w:lang w:val="sk-SK" w:eastAsia="sk-SK"/>
              </w:rPr>
              <w:t xml:space="preserve">(identifikácia dát z rezortných systémov, príprava a pilot batérie </w:t>
            </w:r>
            <w:proofErr w:type="spellStart"/>
            <w:r w:rsidRPr="75D99D8F">
              <w:rPr>
                <w:rFonts w:ascii="Calibri" w:eastAsia="Times New Roman" w:hAnsi="Calibri" w:cs="Calibri"/>
                <w:color w:val="000000" w:themeColor="text1"/>
                <w:lang w:val="sk-SK" w:eastAsia="sk-SK"/>
              </w:rPr>
              <w:t>mapovacích</w:t>
            </w:r>
            <w:proofErr w:type="spellEnd"/>
            <w:r w:rsidRPr="75D99D8F">
              <w:rPr>
                <w:rFonts w:ascii="Calibri" w:eastAsia="Times New Roman" w:hAnsi="Calibri" w:cs="Calibri"/>
                <w:color w:val="000000" w:themeColor="text1"/>
                <w:lang w:val="sk-SK" w:eastAsia="sk-SK"/>
              </w:rPr>
              <w:t xml:space="preserve"> nástrojov pre zber kvalitatívnych a kvantitatívnych dát, príprava príručky metodológie realizácie </w:t>
            </w:r>
            <w:proofErr w:type="spellStart"/>
            <w:r w:rsidRPr="75D99D8F">
              <w:rPr>
                <w:rFonts w:ascii="Calibri" w:eastAsia="Times New Roman" w:hAnsi="Calibri" w:cs="Calibri"/>
                <w:color w:val="000000" w:themeColor="text1"/>
                <w:lang w:val="sk-SK" w:eastAsia="sk-SK"/>
              </w:rPr>
              <w:t>reprentatívneho</w:t>
            </w:r>
            <w:proofErr w:type="spellEnd"/>
            <w:r w:rsidRPr="75D99D8F">
              <w:rPr>
                <w:rFonts w:ascii="Calibri" w:eastAsia="Times New Roman" w:hAnsi="Calibri" w:cs="Calibri"/>
                <w:color w:val="000000" w:themeColor="text1"/>
                <w:lang w:val="sk-SK" w:eastAsia="sk-SK"/>
              </w:rPr>
              <w:t xml:space="preserve"> výskumu duševného zdravia)</w:t>
            </w:r>
            <w:r w:rsidRPr="75D99D8F">
              <w:rPr>
                <w:rFonts w:ascii="Times New Roman" w:eastAsia="Times New Roman" w:hAnsi="Times New Roman"/>
                <w:lang w:val="sk-SK" w:eastAsia="sk-SK"/>
              </w:rPr>
              <w:t>  </w:t>
            </w:r>
            <w:r w:rsidR="00AE5893" w:rsidRPr="00AE5893">
              <w:rPr>
                <w:rFonts w:ascii="Calibri" w:eastAsia="Times New Roman" w:hAnsi="Calibri" w:cs="Calibri"/>
                <w:b/>
                <w:bCs/>
                <w:lang w:val="sk-SK" w:eastAsia="sk-SK"/>
              </w:rPr>
              <w:t xml:space="preserve">Vytvorenie </w:t>
            </w:r>
            <w:r w:rsidR="00AE5893" w:rsidRPr="00AE5893">
              <w:rPr>
                <w:rFonts w:ascii="Calibri" w:eastAsia="Times New Roman" w:hAnsi="Calibri" w:cs="Calibri"/>
                <w:b/>
                <w:bCs/>
                <w:color w:val="000000"/>
                <w:lang w:val="sk-SK" w:eastAsia="sk-SK"/>
              </w:rPr>
              <w:t xml:space="preserve">databázy celoslovenských reprezentatívnych údajov </w:t>
            </w:r>
            <w:r w:rsidR="00AE5893" w:rsidRPr="00AE5893">
              <w:rPr>
                <w:rFonts w:ascii="Calibri" w:eastAsia="Times New Roman" w:hAnsi="Calibri" w:cs="Calibri"/>
                <w:color w:val="000000"/>
                <w:lang w:val="sk-SK" w:eastAsia="sk-SK"/>
              </w:rPr>
              <w:t xml:space="preserve">(príprava PZ a OZ na zber dát batériami </w:t>
            </w:r>
            <w:proofErr w:type="spellStart"/>
            <w:r w:rsidR="00AE5893" w:rsidRPr="00AE5893">
              <w:rPr>
                <w:rFonts w:ascii="Calibri" w:eastAsia="Times New Roman" w:hAnsi="Calibri" w:cs="Calibri"/>
                <w:color w:val="000000"/>
                <w:lang w:val="sk-SK" w:eastAsia="sk-SK"/>
              </w:rPr>
              <w:t>mapovacích</w:t>
            </w:r>
            <w:proofErr w:type="spellEnd"/>
            <w:r w:rsidR="00AE5893" w:rsidRPr="00AE5893">
              <w:rPr>
                <w:rFonts w:ascii="Calibri" w:eastAsia="Times New Roman" w:hAnsi="Calibri" w:cs="Calibri"/>
                <w:color w:val="000000"/>
                <w:lang w:val="sk-SK" w:eastAsia="sk-SK"/>
              </w:rPr>
              <w:t xml:space="preserve"> nástrojov, zber a </w:t>
            </w:r>
            <w:proofErr w:type="spellStart"/>
            <w:r w:rsidR="00AE5893" w:rsidRPr="00AE5893">
              <w:rPr>
                <w:rFonts w:ascii="Calibri" w:eastAsia="Times New Roman" w:hAnsi="Calibri" w:cs="Calibri"/>
                <w:color w:val="000000"/>
                <w:lang w:val="sk-SK" w:eastAsia="sk-SK"/>
              </w:rPr>
              <w:t>dozber</w:t>
            </w:r>
            <w:proofErr w:type="spellEnd"/>
            <w:r w:rsidR="00AE5893" w:rsidRPr="00AE5893">
              <w:rPr>
                <w:rFonts w:ascii="Calibri" w:eastAsia="Times New Roman" w:hAnsi="Calibri" w:cs="Calibri"/>
                <w:color w:val="000000"/>
                <w:lang w:val="sk-SK" w:eastAsia="sk-SK"/>
              </w:rPr>
              <w:t xml:space="preserve"> dát, vytvorenie národnej databázy, analýza dát na národnej a regionálnej úrovni) </w:t>
            </w:r>
          </w:p>
          <w:p w14:paraId="4D4A6DB4" w14:textId="77777777" w:rsidR="00AE5893" w:rsidRPr="00AE5893" w:rsidRDefault="00AE5893" w:rsidP="007A43D3">
            <w:pPr>
              <w:widowControl/>
              <w:numPr>
                <w:ilvl w:val="0"/>
                <w:numId w:val="29"/>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b/>
                <w:bCs/>
                <w:color w:val="000000"/>
                <w:lang w:val="sk-SK" w:eastAsia="sk-SK"/>
              </w:rPr>
              <w:t xml:space="preserve">Tvorba </w:t>
            </w:r>
            <w:proofErr w:type="spellStart"/>
            <w:r w:rsidRPr="00AE5893">
              <w:rPr>
                <w:rFonts w:ascii="Calibri" w:eastAsia="Times New Roman" w:hAnsi="Calibri" w:cs="Calibri"/>
                <w:b/>
                <w:bCs/>
                <w:color w:val="000000"/>
                <w:lang w:val="sk-SK" w:eastAsia="sk-SK"/>
              </w:rPr>
              <w:t>screeningového</w:t>
            </w:r>
            <w:proofErr w:type="spellEnd"/>
            <w:r w:rsidRPr="00AE5893">
              <w:rPr>
                <w:rFonts w:ascii="Calibri" w:eastAsia="Times New Roman" w:hAnsi="Calibri" w:cs="Calibri"/>
                <w:b/>
                <w:bCs/>
                <w:color w:val="000000"/>
                <w:lang w:val="sk-SK" w:eastAsia="sk-SK"/>
              </w:rPr>
              <w:t xml:space="preserve"> nástroja</w:t>
            </w:r>
            <w:r w:rsidRPr="00AE5893">
              <w:rPr>
                <w:rFonts w:ascii="Calibri" w:eastAsia="Times New Roman" w:hAnsi="Calibri" w:cs="Calibri"/>
                <w:color w:val="000000"/>
                <w:lang w:val="sk-SK" w:eastAsia="sk-SK"/>
              </w:rPr>
              <w:t xml:space="preserve"> pre </w:t>
            </w:r>
            <w:proofErr w:type="spellStart"/>
            <w:r w:rsidRPr="00AE5893">
              <w:rPr>
                <w:rFonts w:ascii="Calibri" w:eastAsia="Times New Roman" w:hAnsi="Calibri" w:cs="Calibri"/>
                <w:color w:val="000000"/>
                <w:lang w:val="sk-SK" w:eastAsia="sk-SK"/>
              </w:rPr>
              <w:t>autoevaluáciu</w:t>
            </w:r>
            <w:proofErr w:type="spellEnd"/>
            <w:r w:rsidRPr="00AE5893">
              <w:rPr>
                <w:rFonts w:ascii="Calibri" w:eastAsia="Times New Roman" w:hAnsi="Calibri" w:cs="Calibri"/>
                <w:color w:val="000000"/>
                <w:lang w:val="sk-SK" w:eastAsia="sk-SK"/>
              </w:rPr>
              <w:t xml:space="preserve"> duševného zdravia žiakov/študentov na úrovni školy, vrátene aplikácie využitia nástroja v online prostredí </w:t>
            </w:r>
          </w:p>
          <w:p w14:paraId="3B5F68DC" w14:textId="77777777" w:rsidR="00AE5893" w:rsidRPr="00AE5893" w:rsidRDefault="00AE5893" w:rsidP="007A43D3">
            <w:pPr>
              <w:widowControl/>
              <w:numPr>
                <w:ilvl w:val="0"/>
                <w:numId w:val="29"/>
              </w:numPr>
              <w:autoSpaceDE/>
              <w:autoSpaceDN/>
              <w:ind w:left="360" w:firstLine="0"/>
              <w:jc w:val="both"/>
              <w:textAlignment w:val="baseline"/>
              <w:rPr>
                <w:rFonts w:eastAsia="Times New Roman" w:cs="Arial"/>
                <w:lang w:val="sk-SK" w:eastAsia="sk-SK"/>
              </w:rPr>
            </w:pPr>
            <w:r w:rsidRPr="00AE5893">
              <w:rPr>
                <w:rFonts w:ascii="Calibri" w:eastAsia="Times New Roman" w:hAnsi="Calibri" w:cs="Calibri"/>
                <w:b/>
                <w:bCs/>
                <w:color w:val="000000"/>
                <w:lang w:val="sk-SK" w:eastAsia="sk-SK"/>
              </w:rPr>
              <w:t xml:space="preserve">Nastavenie systematického udržateľného prístupu k zberu dát </w:t>
            </w:r>
            <w:r w:rsidRPr="00AE5893">
              <w:rPr>
                <w:rFonts w:ascii="Calibri" w:eastAsia="Times New Roman" w:hAnsi="Calibri" w:cs="Calibri"/>
                <w:color w:val="000000"/>
                <w:lang w:val="sk-SK" w:eastAsia="sk-SK"/>
              </w:rPr>
              <w:t xml:space="preserve">(prepojenie </w:t>
            </w:r>
            <w:proofErr w:type="spellStart"/>
            <w:r w:rsidRPr="00AE5893">
              <w:rPr>
                <w:rFonts w:ascii="Calibri" w:eastAsia="Times New Roman" w:hAnsi="Calibri" w:cs="Calibri"/>
                <w:color w:val="000000"/>
                <w:lang w:val="sk-SK" w:eastAsia="sk-SK"/>
              </w:rPr>
              <w:t>pilotne</w:t>
            </w:r>
            <w:proofErr w:type="spellEnd"/>
            <w:r w:rsidRPr="00AE5893">
              <w:rPr>
                <w:rFonts w:ascii="Calibri" w:eastAsia="Times New Roman" w:hAnsi="Calibri" w:cs="Calibri"/>
                <w:color w:val="000000"/>
                <w:lang w:val="sk-SK" w:eastAsia="sk-SK"/>
              </w:rPr>
              <w:t xml:space="preserve"> overeného zberu dát s relevantnými systémami v rezorte školstva, ) </w:t>
            </w:r>
          </w:p>
          <w:p w14:paraId="56468AED" w14:textId="77777777" w:rsidR="00AE5893" w:rsidRPr="00AE5893" w:rsidRDefault="00AE5893" w:rsidP="007A43D3">
            <w:pPr>
              <w:widowControl/>
              <w:numPr>
                <w:ilvl w:val="0"/>
                <w:numId w:val="29"/>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b/>
                <w:bCs/>
                <w:color w:val="000000"/>
                <w:lang w:val="sk-SK" w:eastAsia="sk-SK"/>
              </w:rPr>
              <w:t xml:space="preserve">Odborné a nadrezortné konzultácie k zberu dát na </w:t>
            </w:r>
            <w:r w:rsidRPr="00AE5893">
              <w:rPr>
                <w:rFonts w:ascii="Calibri" w:eastAsia="Times New Roman" w:hAnsi="Calibri" w:cs="Calibri"/>
                <w:color w:val="000000"/>
                <w:lang w:val="sk-SK" w:eastAsia="sk-SK"/>
              </w:rPr>
              <w:t>národnej úrovni, regionálnych úrovniach a u špecifických cieľových skupín </w:t>
            </w:r>
          </w:p>
          <w:p w14:paraId="6B4C791E" w14:textId="7BF38AFF"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p>
          <w:p w14:paraId="6FCF57A0" w14:textId="77777777" w:rsidR="00AE5893" w:rsidRPr="00AE5893" w:rsidRDefault="00AE5893" w:rsidP="00AE5893">
            <w:pPr>
              <w:widowControl/>
              <w:autoSpaceDE/>
              <w:autoSpaceDN/>
              <w:textAlignment w:val="baseline"/>
              <w:rPr>
                <w:rFonts w:ascii="Segoe UI" w:eastAsia="Times New Roman" w:hAnsi="Segoe UI" w:cs="Segoe UI"/>
                <w:sz w:val="18"/>
                <w:szCs w:val="18"/>
                <w:lang w:val="sk-SK" w:eastAsia="sk-SK"/>
              </w:rPr>
            </w:pPr>
            <w:r w:rsidRPr="00AE5893">
              <w:rPr>
                <w:rFonts w:ascii="Calibri" w:eastAsia="Times New Roman" w:hAnsi="Calibri" w:cs="Calibri"/>
                <w:b/>
                <w:bCs/>
                <w:color w:val="000000"/>
                <w:lang w:val="sk-SK" w:eastAsia="sk-SK"/>
              </w:rPr>
              <w:t>Rámcová metodológia realizácie</w:t>
            </w:r>
            <w:r w:rsidRPr="00AE5893">
              <w:rPr>
                <w:rFonts w:ascii="Calibri" w:eastAsia="Times New Roman" w:hAnsi="Calibri" w:cs="Calibri"/>
                <w:color w:val="000000"/>
                <w:lang w:val="sk-SK" w:eastAsia="sk-SK"/>
              </w:rPr>
              <w:t xml:space="preserve"> </w:t>
            </w:r>
            <w:proofErr w:type="spellStart"/>
            <w:r w:rsidRPr="00AE5893">
              <w:rPr>
                <w:rFonts w:ascii="Calibri" w:eastAsia="Times New Roman" w:hAnsi="Calibri" w:cs="Calibri"/>
                <w:color w:val="000000"/>
                <w:lang w:val="sk-SK" w:eastAsia="sk-SK"/>
              </w:rPr>
              <w:t>podaktivity</w:t>
            </w:r>
            <w:proofErr w:type="spellEnd"/>
            <w:r w:rsidRPr="00AE5893">
              <w:rPr>
                <w:rFonts w:ascii="Calibri" w:eastAsia="Times New Roman" w:hAnsi="Calibri" w:cs="Calibri"/>
                <w:color w:val="000000"/>
                <w:lang w:val="sk-SK" w:eastAsia="sk-SK"/>
              </w:rPr>
              <w:t>:  </w:t>
            </w:r>
          </w:p>
          <w:p w14:paraId="00618C57"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xml:space="preserve">Zber dát je identifikovaný na dve oblasti získania dát. Hlavnú časť budú tvoriť </w:t>
            </w:r>
            <w:proofErr w:type="spellStart"/>
            <w:r w:rsidRPr="00AE5893">
              <w:rPr>
                <w:rFonts w:ascii="Calibri" w:eastAsia="Times New Roman" w:hAnsi="Calibri" w:cs="Calibri"/>
                <w:lang w:val="sk-SK" w:eastAsia="sk-SK"/>
              </w:rPr>
              <w:t>novozberané</w:t>
            </w:r>
            <w:proofErr w:type="spellEnd"/>
            <w:r w:rsidRPr="00AE5893">
              <w:rPr>
                <w:rFonts w:ascii="Calibri" w:eastAsia="Times New Roman" w:hAnsi="Calibri" w:cs="Calibri"/>
                <w:lang w:val="sk-SK" w:eastAsia="sk-SK"/>
              </w:rPr>
              <w:t xml:space="preserve"> dáta z oblasti kognitívneho, emocionálneho, sociálneho a vzdelávacieho vývinu; doplňujúcu časť budú tvoriť už existujúce dáta z databáz iných organizácii, pričom dominantne budú orientované na 3 vekové kategórie (3-6, 6-14, 14-26). Zber dát bude zameraný na </w:t>
            </w:r>
            <w:r w:rsidRPr="00AE5893">
              <w:rPr>
                <w:rFonts w:ascii="Calibri" w:eastAsia="Times New Roman" w:hAnsi="Calibri" w:cs="Calibri"/>
                <w:color w:val="333333"/>
                <w:lang w:val="sk-SK" w:eastAsia="sk-SK"/>
              </w:rPr>
              <w:t>sledovanie vývinových aspektov, ktoré majú vplyv na duševné zdravie, a to v štyroch oblastiach vývinu</w:t>
            </w:r>
            <w:r w:rsidRPr="00AE5893">
              <w:rPr>
                <w:rFonts w:ascii="Calibri" w:eastAsia="Times New Roman" w:hAnsi="Calibri" w:cs="Calibri"/>
                <w:lang w:val="sk-SK" w:eastAsia="sk-SK"/>
              </w:rPr>
              <w:t xml:space="preserve"> detí, žiakov, študentov- oblasť kognitívnu, sociálnu, emocionálnu a vzdelávaciu.  </w:t>
            </w:r>
          </w:p>
          <w:p w14:paraId="395198C8"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color w:val="000000"/>
                <w:lang w:val="sk-SK" w:eastAsia="sk-SK"/>
              </w:rPr>
              <w:t> </w:t>
            </w:r>
          </w:p>
          <w:p w14:paraId="1E144A46" w14:textId="6840B212" w:rsidR="4EC24D3F" w:rsidRDefault="4EC24D3F" w:rsidP="00B2489F">
            <w:pPr>
              <w:widowControl/>
              <w:jc w:val="both"/>
              <w:rPr>
                <w:rFonts w:ascii="Calibri" w:eastAsia="Times New Roman" w:hAnsi="Calibri" w:cs="Calibri"/>
                <w:lang w:val="sk-SK" w:eastAsia="sk-SK"/>
              </w:rPr>
            </w:pPr>
            <w:r w:rsidRPr="32C1541E">
              <w:rPr>
                <w:rFonts w:ascii="Calibri" w:eastAsia="Times New Roman" w:hAnsi="Calibri" w:cs="Calibri"/>
                <w:color w:val="000000" w:themeColor="text1"/>
                <w:lang w:val="sk-SK" w:eastAsia="sk-SK"/>
              </w:rPr>
              <w:t xml:space="preserve">Vstupným krokom do </w:t>
            </w:r>
            <w:proofErr w:type="spellStart"/>
            <w:r w:rsidRPr="32C1541E">
              <w:rPr>
                <w:rFonts w:ascii="Calibri" w:eastAsia="Times New Roman" w:hAnsi="Calibri" w:cs="Calibri"/>
                <w:color w:val="000000" w:themeColor="text1"/>
                <w:lang w:val="sk-SK" w:eastAsia="sk-SK"/>
              </w:rPr>
              <w:t>podaktivity</w:t>
            </w:r>
            <w:proofErr w:type="spellEnd"/>
            <w:r w:rsidRPr="32C1541E">
              <w:rPr>
                <w:rFonts w:ascii="Calibri" w:eastAsia="Times New Roman" w:hAnsi="Calibri" w:cs="Calibri"/>
                <w:color w:val="000000" w:themeColor="text1"/>
                <w:lang w:val="sk-SK" w:eastAsia="sk-SK"/>
              </w:rPr>
              <w:t xml:space="preserve"> bude identifikácia existencie a dostupnosti dát z rezortných systémov, ktoré sú obsahovo aj typovo vhodné na doplnenie obrazu o duševnom zdraví deti</w:t>
            </w:r>
            <w:r w:rsidR="029FE4BB" w:rsidRPr="32C1541E">
              <w:rPr>
                <w:rFonts w:ascii="Calibri" w:eastAsia="Times New Roman" w:hAnsi="Calibri" w:cs="Calibri"/>
                <w:color w:val="000000" w:themeColor="text1"/>
                <w:lang w:val="sk-SK" w:eastAsia="sk-SK"/>
              </w:rPr>
              <w:t>, žiakov a študentov</w:t>
            </w:r>
            <w:r w:rsidRPr="32C1541E">
              <w:rPr>
                <w:rFonts w:ascii="Calibri" w:eastAsia="Times New Roman" w:hAnsi="Calibri" w:cs="Calibri"/>
                <w:color w:val="000000" w:themeColor="text1"/>
                <w:lang w:val="sk-SK" w:eastAsia="sk-SK"/>
              </w:rPr>
              <w:t xml:space="preserve">. Začiatok procesu prípravy zberu dát bude pozostávať z vytvorenia súboru nástrojov (tzv. batéria </w:t>
            </w:r>
            <w:proofErr w:type="spellStart"/>
            <w:r w:rsidRPr="32C1541E">
              <w:rPr>
                <w:rFonts w:ascii="Calibri" w:eastAsia="Times New Roman" w:hAnsi="Calibri" w:cs="Calibri"/>
                <w:color w:val="000000" w:themeColor="text1"/>
                <w:lang w:val="sk-SK" w:eastAsia="sk-SK"/>
              </w:rPr>
              <w:t>mapovacích</w:t>
            </w:r>
            <w:proofErr w:type="spellEnd"/>
            <w:r w:rsidRPr="32C1541E">
              <w:rPr>
                <w:rFonts w:ascii="Calibri" w:eastAsia="Times New Roman" w:hAnsi="Calibri" w:cs="Calibri"/>
                <w:color w:val="000000" w:themeColor="text1"/>
                <w:lang w:val="sk-SK" w:eastAsia="sk-SK"/>
              </w:rPr>
              <w:t xml:space="preserve"> nástrojov), ktoré pokryjú zber dát o duševnom zdraví vo zvolených oblastiach a vekových skupinách. Súčasťou tohto procesu bude vytvorenie podrobnej metodológie k zberu nových dát a pilotné overenie a úprava batérií</w:t>
            </w:r>
            <w:r w:rsidR="63DF4F39" w:rsidRPr="32C1541E">
              <w:rPr>
                <w:rFonts w:ascii="Calibri" w:eastAsia="Times New Roman" w:hAnsi="Calibri" w:cs="Calibri"/>
                <w:color w:val="000000" w:themeColor="text1"/>
                <w:lang w:val="sk-SK" w:eastAsia="sk-SK"/>
              </w:rPr>
              <w:t xml:space="preserve"> v úzkej</w:t>
            </w:r>
            <w:r w:rsidR="7B19A080" w:rsidRPr="32C1541E">
              <w:rPr>
                <w:rFonts w:ascii="Calibri" w:eastAsia="Times New Roman" w:hAnsi="Calibri" w:cs="Calibri"/>
                <w:color w:val="000000" w:themeColor="text1"/>
                <w:lang w:val="sk-SK" w:eastAsia="sk-SK"/>
              </w:rPr>
              <w:t xml:space="preserve"> </w:t>
            </w:r>
            <w:r w:rsidR="344BFD1E" w:rsidRPr="32C1541E">
              <w:rPr>
                <w:rFonts w:ascii="Calibri" w:eastAsia="Times New Roman" w:hAnsi="Calibri" w:cs="Calibri"/>
                <w:color w:val="000000" w:themeColor="text1"/>
                <w:lang w:val="sk-SK" w:eastAsia="sk-SK"/>
              </w:rPr>
              <w:t>priamej</w:t>
            </w:r>
            <w:r w:rsidR="7B19A080" w:rsidRPr="32C1541E">
              <w:rPr>
                <w:rFonts w:ascii="Calibri" w:eastAsia="Times New Roman" w:hAnsi="Calibri" w:cs="Calibri"/>
                <w:color w:val="000000" w:themeColor="text1"/>
                <w:lang w:val="sk-SK" w:eastAsia="sk-SK"/>
              </w:rPr>
              <w:t xml:space="preserve"> odbornej a metodologickej spoluprác</w:t>
            </w:r>
            <w:r w:rsidR="0D803B17" w:rsidRPr="32C1541E">
              <w:rPr>
                <w:rFonts w:ascii="Calibri" w:eastAsia="Times New Roman" w:hAnsi="Calibri" w:cs="Calibri"/>
                <w:color w:val="000000" w:themeColor="text1"/>
                <w:lang w:val="sk-SK" w:eastAsia="sk-SK"/>
              </w:rPr>
              <w:t>i</w:t>
            </w:r>
            <w:r w:rsidR="29599379" w:rsidRPr="32C1541E">
              <w:rPr>
                <w:rFonts w:ascii="Calibri" w:eastAsia="Times New Roman" w:hAnsi="Calibri" w:cs="Calibri"/>
                <w:color w:val="000000" w:themeColor="text1"/>
                <w:lang w:val="sk-SK" w:eastAsia="sk-SK"/>
              </w:rPr>
              <w:t xml:space="preserve"> zapojením príslušných odborov </w:t>
            </w:r>
            <w:r w:rsidR="3D68BDC4" w:rsidRPr="32C1541E">
              <w:rPr>
                <w:rFonts w:ascii="Calibri" w:eastAsia="Times New Roman" w:hAnsi="Calibri" w:cs="Calibri"/>
                <w:color w:val="000000" w:themeColor="text1"/>
                <w:lang w:val="sk-SK" w:eastAsia="sk-SK"/>
              </w:rPr>
              <w:t xml:space="preserve">MZ SR </w:t>
            </w:r>
            <w:r w:rsidR="29599379" w:rsidRPr="32C1541E">
              <w:rPr>
                <w:rFonts w:ascii="Calibri" w:eastAsia="Times New Roman" w:hAnsi="Calibri" w:cs="Calibri"/>
                <w:color w:val="000000" w:themeColor="text1"/>
                <w:lang w:val="sk-SK" w:eastAsia="sk-SK"/>
              </w:rPr>
              <w:t xml:space="preserve">do </w:t>
            </w:r>
            <w:r w:rsidR="03EC4573" w:rsidRPr="32C1541E">
              <w:rPr>
                <w:rFonts w:ascii="Calibri" w:eastAsia="Times New Roman" w:hAnsi="Calibri" w:cs="Calibri"/>
                <w:color w:val="000000" w:themeColor="text1"/>
                <w:lang w:val="sk-SK" w:eastAsia="sk-SK"/>
              </w:rPr>
              <w:t xml:space="preserve">tejto </w:t>
            </w:r>
            <w:r w:rsidR="29599379" w:rsidRPr="32C1541E">
              <w:rPr>
                <w:rFonts w:ascii="Calibri" w:eastAsia="Times New Roman" w:hAnsi="Calibri" w:cs="Calibri"/>
                <w:color w:val="000000" w:themeColor="text1"/>
                <w:lang w:val="sk-SK" w:eastAsia="sk-SK"/>
              </w:rPr>
              <w:t>tvorby</w:t>
            </w:r>
            <w:r w:rsidR="66CBFABA" w:rsidRPr="32C1541E">
              <w:rPr>
                <w:rFonts w:ascii="Calibri" w:eastAsia="Times New Roman" w:hAnsi="Calibri" w:cs="Calibri"/>
                <w:color w:val="000000" w:themeColor="text1"/>
                <w:lang w:val="sk-SK" w:eastAsia="sk-SK"/>
              </w:rPr>
              <w:t xml:space="preserve"> (etická komisia, </w:t>
            </w:r>
            <w:r w:rsidR="4E754ACC" w:rsidRPr="32C1541E">
              <w:rPr>
                <w:rFonts w:ascii="Calibri" w:eastAsia="Times New Roman" w:hAnsi="Calibri" w:cs="Calibri"/>
                <w:color w:val="000000" w:themeColor="text1"/>
                <w:lang w:val="sk-SK" w:eastAsia="sk-SK"/>
              </w:rPr>
              <w:t>tvorba dotazníkov a pod.)</w:t>
            </w:r>
            <w:r w:rsidRPr="32C1541E">
              <w:rPr>
                <w:rFonts w:ascii="Calibri" w:eastAsia="Times New Roman" w:hAnsi="Calibri" w:cs="Calibri"/>
                <w:color w:val="000000" w:themeColor="text1"/>
                <w:lang w:val="sk-SK" w:eastAsia="sk-SK"/>
              </w:rPr>
              <w:t> </w:t>
            </w:r>
            <w:r w:rsidR="1AF3E244" w:rsidRPr="32C1541E">
              <w:rPr>
                <w:rFonts w:ascii="Calibri" w:eastAsia="Times New Roman" w:hAnsi="Calibri" w:cs="Calibri"/>
                <w:lang w:val="sk-SK" w:eastAsia="sk-SK"/>
              </w:rPr>
              <w:t xml:space="preserve">Súčasťou vstupných krokov bude aj odborné stretnutie so zástupcami </w:t>
            </w:r>
            <w:proofErr w:type="spellStart"/>
            <w:r w:rsidR="1AF3E244" w:rsidRPr="32C1541E">
              <w:rPr>
                <w:rFonts w:ascii="Calibri" w:eastAsia="Times New Roman" w:hAnsi="Calibri" w:cs="Calibri"/>
                <w:lang w:val="sk-SK" w:eastAsia="sk-SK"/>
              </w:rPr>
              <w:t>NIVaM</w:t>
            </w:r>
            <w:proofErr w:type="spellEnd"/>
            <w:r w:rsidR="1AF3E244" w:rsidRPr="32C1541E">
              <w:rPr>
                <w:rFonts w:ascii="Calibri" w:eastAsia="Times New Roman" w:hAnsi="Calibri" w:cs="Calibri"/>
                <w:lang w:val="sk-SK" w:eastAsia="sk-SK"/>
              </w:rPr>
              <w:t xml:space="preserve"> zamerané na zdieľanie skúseností z procesu zberu dát o duševnom zdraví PZ a OZ  a vyhodnocovania dát v rámci NP </w:t>
            </w:r>
            <w:proofErr w:type="spellStart"/>
            <w:r w:rsidR="1AF3E244" w:rsidRPr="32C1541E">
              <w:rPr>
                <w:rFonts w:ascii="Calibri" w:eastAsia="Times New Roman" w:hAnsi="Calibri" w:cs="Calibri"/>
                <w:lang w:val="sk-SK" w:eastAsia="sk-SK"/>
              </w:rPr>
              <w:t>Teachers</w:t>
            </w:r>
            <w:proofErr w:type="spellEnd"/>
            <w:r w:rsidR="1AF3E244" w:rsidRPr="32C1541E">
              <w:rPr>
                <w:rFonts w:ascii="Calibri" w:eastAsia="Times New Roman" w:hAnsi="Calibri" w:cs="Calibri"/>
                <w:lang w:val="sk-SK" w:eastAsia="sk-SK"/>
              </w:rPr>
              <w:t>.</w:t>
            </w:r>
          </w:p>
          <w:p w14:paraId="5B31F60C" w14:textId="77777777" w:rsidR="00BA1B06" w:rsidRPr="00AE5893" w:rsidRDefault="00BA1B06" w:rsidP="00AE5893">
            <w:pPr>
              <w:widowControl/>
              <w:autoSpaceDE/>
              <w:autoSpaceDN/>
              <w:textAlignment w:val="baseline"/>
              <w:rPr>
                <w:rFonts w:ascii="Segoe UI" w:eastAsia="Times New Roman" w:hAnsi="Segoe UI" w:cs="Segoe UI"/>
                <w:sz w:val="18"/>
                <w:szCs w:val="18"/>
                <w:lang w:val="sk-SK" w:eastAsia="sk-SK"/>
              </w:rPr>
            </w:pPr>
          </w:p>
          <w:p w14:paraId="7B7BA62F" w14:textId="77777777"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xml:space="preserve">Pri </w:t>
            </w:r>
            <w:proofErr w:type="spellStart"/>
            <w:r w:rsidRPr="00AE5893">
              <w:rPr>
                <w:rFonts w:ascii="Calibri" w:eastAsia="Times New Roman" w:hAnsi="Calibri" w:cs="Calibri"/>
                <w:lang w:val="sk-SK" w:eastAsia="sk-SK"/>
              </w:rPr>
              <w:t>novozberaných</w:t>
            </w:r>
            <w:proofErr w:type="spellEnd"/>
            <w:r w:rsidRPr="00AE5893">
              <w:rPr>
                <w:rFonts w:ascii="Calibri" w:eastAsia="Times New Roman" w:hAnsi="Calibri" w:cs="Calibri"/>
                <w:lang w:val="sk-SK" w:eastAsia="sk-SK"/>
              </w:rPr>
              <w:t xml:space="preserve"> dátach ide najmä o získanie:   </w:t>
            </w:r>
          </w:p>
          <w:p w14:paraId="51A3475E" w14:textId="77777777" w:rsidR="00AE5893" w:rsidRPr="00AE5893" w:rsidRDefault="00AE5893" w:rsidP="007A43D3">
            <w:pPr>
              <w:widowControl/>
              <w:numPr>
                <w:ilvl w:val="0"/>
                <w:numId w:val="30"/>
              </w:numPr>
              <w:autoSpaceDE/>
              <w:autoSpaceDN/>
              <w:ind w:left="0" w:firstLine="0"/>
              <w:jc w:val="both"/>
              <w:textAlignment w:val="baseline"/>
              <w:rPr>
                <w:rFonts w:ascii="Times New Roman" w:eastAsia="Times New Roman" w:hAnsi="Times New Roman"/>
                <w:lang w:val="sk-SK" w:eastAsia="sk-SK"/>
              </w:rPr>
            </w:pPr>
            <w:r w:rsidRPr="00AE5893">
              <w:rPr>
                <w:rFonts w:ascii="Calibri" w:eastAsia="Times New Roman" w:hAnsi="Calibri" w:cs="Calibri"/>
                <w:lang w:val="sk-SK" w:eastAsia="sk-SK"/>
              </w:rPr>
              <w:t xml:space="preserve">údajov od žiakov a študentov (dotazníky, testy, rozhovory vrátane </w:t>
            </w:r>
            <w:proofErr w:type="spellStart"/>
            <w:r w:rsidRPr="00AE5893">
              <w:rPr>
                <w:rFonts w:ascii="Calibri" w:eastAsia="Times New Roman" w:hAnsi="Calibri" w:cs="Calibri"/>
                <w:lang w:val="sk-SK" w:eastAsia="sk-SK"/>
              </w:rPr>
              <w:t>self</w:t>
            </w:r>
            <w:proofErr w:type="spellEnd"/>
            <w:r w:rsidRPr="00AE5893">
              <w:rPr>
                <w:rFonts w:ascii="Calibri" w:eastAsia="Times New Roman" w:hAnsi="Calibri" w:cs="Calibri"/>
                <w:lang w:val="sk-SK" w:eastAsia="sk-SK"/>
              </w:rPr>
              <w:t>-reportov, diagnostika), </w:t>
            </w:r>
          </w:p>
          <w:p w14:paraId="7FF5C95F" w14:textId="196D564F" w:rsidR="00AE5893" w:rsidRPr="00AE5893" w:rsidRDefault="00AE5893" w:rsidP="007A43D3">
            <w:pPr>
              <w:widowControl/>
              <w:numPr>
                <w:ilvl w:val="0"/>
                <w:numId w:val="30"/>
              </w:numPr>
              <w:autoSpaceDE/>
              <w:autoSpaceDN/>
              <w:ind w:left="0" w:firstLine="0"/>
              <w:jc w:val="both"/>
              <w:textAlignment w:val="baseline"/>
              <w:rPr>
                <w:rFonts w:ascii="Calibri" w:eastAsia="Times New Roman" w:hAnsi="Calibri" w:cs="Calibri"/>
                <w:lang w:val="sk-SK" w:eastAsia="sk-SK"/>
              </w:rPr>
            </w:pPr>
            <w:r w:rsidRPr="5B23D9D3">
              <w:rPr>
                <w:rFonts w:ascii="Calibri" w:eastAsia="Times New Roman" w:hAnsi="Calibri" w:cs="Calibri"/>
                <w:lang w:val="sk-SK" w:eastAsia="sk-SK"/>
              </w:rPr>
              <w:t xml:space="preserve">údaje o deťoch (prostredníctvom dát/údajov od zákonných zástupcov, učiteľov, odborných zamestnancov) - </w:t>
            </w:r>
            <w:r w:rsidRPr="5B23D9D3">
              <w:rPr>
                <w:rFonts w:ascii="Calibri" w:eastAsia="Times New Roman" w:hAnsi="Calibri" w:cs="Calibri"/>
                <w:color w:val="000000" w:themeColor="text1"/>
                <w:lang w:val="sk-SK" w:eastAsia="sk-SK"/>
              </w:rPr>
              <w:t xml:space="preserve">v súlade s § 157 ods. 3 a) a b) zákona 245/2008 </w:t>
            </w:r>
            <w:proofErr w:type="spellStart"/>
            <w:r w:rsidRPr="5B23D9D3">
              <w:rPr>
                <w:rFonts w:ascii="Calibri" w:eastAsia="Times New Roman" w:hAnsi="Calibri" w:cs="Calibri"/>
                <w:color w:val="000000" w:themeColor="text1"/>
                <w:lang w:val="sk-SK" w:eastAsia="sk-SK"/>
              </w:rPr>
              <w:t>Z.z</w:t>
            </w:r>
            <w:proofErr w:type="spellEnd"/>
            <w:r w:rsidRPr="5B23D9D3">
              <w:rPr>
                <w:rFonts w:ascii="Calibri" w:eastAsia="Times New Roman" w:hAnsi="Calibri" w:cs="Calibri"/>
                <w:color w:val="000000" w:themeColor="text1"/>
                <w:lang w:val="sk-SK" w:eastAsia="sk-SK"/>
              </w:rPr>
              <w:t xml:space="preserve"> o výchove a vzdelávaní. </w:t>
            </w:r>
          </w:p>
          <w:p w14:paraId="133B34C1" w14:textId="77777777" w:rsidR="00AE5893" w:rsidRPr="00AE5893" w:rsidRDefault="00AE5893" w:rsidP="007A43D3">
            <w:pPr>
              <w:widowControl/>
              <w:numPr>
                <w:ilvl w:val="0"/>
                <w:numId w:val="30"/>
              </w:numPr>
              <w:autoSpaceDE/>
              <w:autoSpaceDN/>
              <w:ind w:left="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údaje o rodine (získané od zákonných zástupcov , učiteľov, štátu) - </w:t>
            </w:r>
            <w:r w:rsidRPr="00AE5893">
              <w:rPr>
                <w:rFonts w:ascii="Calibri" w:eastAsia="Times New Roman" w:hAnsi="Calibri" w:cs="Calibri"/>
                <w:color w:val="000000"/>
                <w:lang w:val="sk-SK" w:eastAsia="sk-SK"/>
              </w:rPr>
              <w:t xml:space="preserve">v súlade s § 157 ods. 3 a) a b) zákona 245/2008 </w:t>
            </w:r>
            <w:proofErr w:type="spellStart"/>
            <w:r w:rsidRPr="00AE5893">
              <w:rPr>
                <w:rFonts w:ascii="Calibri" w:eastAsia="Times New Roman" w:hAnsi="Calibri" w:cs="Calibri"/>
                <w:color w:val="000000"/>
                <w:lang w:val="sk-SK" w:eastAsia="sk-SK"/>
              </w:rPr>
              <w:t>Z.z</w:t>
            </w:r>
            <w:proofErr w:type="spellEnd"/>
            <w:r w:rsidRPr="00AE5893">
              <w:rPr>
                <w:rFonts w:ascii="Calibri" w:eastAsia="Times New Roman" w:hAnsi="Calibri" w:cs="Calibri"/>
                <w:color w:val="000000"/>
                <w:lang w:val="sk-SK" w:eastAsia="sk-SK"/>
              </w:rPr>
              <w:t xml:space="preserve"> o výchove a vzdelávaní. </w:t>
            </w:r>
          </w:p>
          <w:p w14:paraId="616391AC" w14:textId="492843B6"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p>
          <w:p w14:paraId="43D87137"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color w:val="000000"/>
                <w:lang w:val="sk-SK" w:eastAsia="sk-SK"/>
              </w:rPr>
              <w:t xml:space="preserve">Zber nových dát o duševnom zdraví detí, žiakov a študentov bude začínať prípravou PZ a OZ zapojených do projektu ako externých expertov/spolupracovníkov.  Zozbierané dáta z prvého zberu budú vyčistené a následne doplnené dodatočným zberom dát (tzv. </w:t>
            </w:r>
            <w:proofErr w:type="spellStart"/>
            <w:r w:rsidRPr="00AE5893">
              <w:rPr>
                <w:rFonts w:ascii="Calibri" w:eastAsia="Times New Roman" w:hAnsi="Calibri" w:cs="Calibri"/>
                <w:color w:val="000000"/>
                <w:lang w:val="sk-SK" w:eastAsia="sk-SK"/>
              </w:rPr>
              <w:t>dozber</w:t>
            </w:r>
            <w:proofErr w:type="spellEnd"/>
            <w:r w:rsidRPr="00AE5893">
              <w:rPr>
                <w:rFonts w:ascii="Calibri" w:eastAsia="Times New Roman" w:hAnsi="Calibri" w:cs="Calibri"/>
                <w:color w:val="000000"/>
                <w:lang w:val="sk-SK" w:eastAsia="sk-SK"/>
              </w:rPr>
              <w:t xml:space="preserve"> dát).  </w:t>
            </w:r>
          </w:p>
          <w:p w14:paraId="617C1CE0" w14:textId="1294CA33" w:rsidR="00AE5893" w:rsidRPr="00AE5893" w:rsidRDefault="3D9138FF" w:rsidP="00B2489F">
            <w:pPr>
              <w:widowControl/>
              <w:autoSpaceDE/>
              <w:autoSpaceDN/>
              <w:jc w:val="both"/>
              <w:textAlignment w:val="baseline"/>
              <w:rPr>
                <w:rFonts w:ascii="Segoe UI" w:eastAsia="Times New Roman" w:hAnsi="Segoe UI" w:cs="Segoe UI"/>
                <w:sz w:val="18"/>
                <w:szCs w:val="18"/>
                <w:lang w:val="sk-SK" w:eastAsia="sk-SK"/>
              </w:rPr>
            </w:pPr>
            <w:r w:rsidRPr="75D99D8F">
              <w:rPr>
                <w:rFonts w:ascii="Calibri" w:eastAsia="Times New Roman" w:hAnsi="Calibri" w:cs="Calibri"/>
                <w:color w:val="000000" w:themeColor="text1"/>
                <w:lang w:val="sk-SK" w:eastAsia="sk-SK"/>
              </w:rPr>
              <w:t xml:space="preserve">Zo všetkých dát (dostupných aj </w:t>
            </w:r>
            <w:proofErr w:type="spellStart"/>
            <w:r w:rsidRPr="75D99D8F">
              <w:rPr>
                <w:rFonts w:ascii="Calibri" w:eastAsia="Times New Roman" w:hAnsi="Calibri" w:cs="Calibri"/>
                <w:color w:val="000000" w:themeColor="text1"/>
                <w:lang w:val="sk-SK" w:eastAsia="sk-SK"/>
              </w:rPr>
              <w:t>novozberaných</w:t>
            </w:r>
            <w:proofErr w:type="spellEnd"/>
            <w:r w:rsidRPr="75D99D8F">
              <w:rPr>
                <w:rFonts w:ascii="Calibri" w:eastAsia="Times New Roman" w:hAnsi="Calibri" w:cs="Calibri"/>
                <w:color w:val="000000" w:themeColor="text1"/>
                <w:lang w:val="sk-SK" w:eastAsia="sk-SK"/>
              </w:rPr>
              <w:t>) bude vytvorená prvá národná databáza údajov o duševnom zdraví det</w:t>
            </w:r>
            <w:r w:rsidR="0CC59691" w:rsidRPr="75D99D8F">
              <w:rPr>
                <w:rFonts w:ascii="Calibri" w:eastAsia="Times New Roman" w:hAnsi="Calibri" w:cs="Calibri"/>
                <w:color w:val="000000" w:themeColor="text1"/>
                <w:lang w:val="sk-SK" w:eastAsia="sk-SK"/>
              </w:rPr>
              <w:t xml:space="preserve">í, žiakov a študentov </w:t>
            </w:r>
            <w:r w:rsidRPr="75D99D8F">
              <w:rPr>
                <w:rFonts w:ascii="Calibri" w:eastAsia="Times New Roman" w:hAnsi="Calibri" w:cs="Calibri"/>
                <w:color w:val="000000" w:themeColor="text1"/>
                <w:lang w:val="sk-SK" w:eastAsia="sk-SK"/>
              </w:rPr>
              <w:t xml:space="preserve">. Databáza údajov bude základným nástrojom pre spracovanie prvej komplexnej výskumnej správy o súčasnom duševnom stave detí, žiakov a študentov.  Dostupné dáta budú slúžiť aj na sekundárne analýzy, ktoré zabezpečia výsledky dát na regionálnych úrovniach, prípadne identifikujú skupiny so špecifickými potrebami </w:t>
            </w:r>
            <w:r w:rsidRPr="75D99D8F">
              <w:rPr>
                <w:rFonts w:ascii="Calibri" w:eastAsia="Times New Roman" w:hAnsi="Calibri" w:cs="Calibri"/>
                <w:color w:val="000000" w:themeColor="text1"/>
                <w:lang w:val="sk-SK" w:eastAsia="sk-SK"/>
              </w:rPr>
              <w:lastRenderedPageBreak/>
              <w:t xml:space="preserve">a/alebo lokality so špecifickým prejavom. Oblasti pre sekundárne analýzy dát budú identifikované na základe odborných a nadrezortných konzultácií pred hlavným zberom dát a pred </w:t>
            </w:r>
            <w:proofErr w:type="spellStart"/>
            <w:r w:rsidRPr="75D99D8F">
              <w:rPr>
                <w:rFonts w:ascii="Calibri" w:eastAsia="Times New Roman" w:hAnsi="Calibri" w:cs="Calibri"/>
                <w:color w:val="000000" w:themeColor="text1"/>
                <w:lang w:val="sk-SK" w:eastAsia="sk-SK"/>
              </w:rPr>
              <w:t>dozberom</w:t>
            </w:r>
            <w:proofErr w:type="spellEnd"/>
            <w:r w:rsidRPr="75D99D8F">
              <w:rPr>
                <w:rFonts w:ascii="Calibri" w:eastAsia="Times New Roman" w:hAnsi="Calibri" w:cs="Calibri"/>
                <w:color w:val="000000" w:themeColor="text1"/>
                <w:lang w:val="sk-SK" w:eastAsia="sk-SK"/>
              </w:rPr>
              <w:t xml:space="preserve"> dát. </w:t>
            </w:r>
          </w:p>
          <w:p w14:paraId="716CABAB"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color w:val="000000"/>
                <w:lang w:val="sk-SK" w:eastAsia="sk-SK"/>
              </w:rPr>
              <w:t xml:space="preserve">V poslednej fáze bude </w:t>
            </w:r>
            <w:proofErr w:type="spellStart"/>
            <w:r w:rsidRPr="00AE5893">
              <w:rPr>
                <w:rFonts w:ascii="Calibri" w:eastAsia="Times New Roman" w:hAnsi="Calibri" w:cs="Calibri"/>
                <w:color w:val="000000"/>
                <w:lang w:val="sk-SK" w:eastAsia="sk-SK"/>
              </w:rPr>
              <w:t>podaktivita</w:t>
            </w:r>
            <w:proofErr w:type="spellEnd"/>
            <w:r w:rsidRPr="00AE5893">
              <w:rPr>
                <w:rFonts w:ascii="Calibri" w:eastAsia="Times New Roman" w:hAnsi="Calibri" w:cs="Calibri"/>
                <w:color w:val="000000"/>
                <w:lang w:val="sk-SK" w:eastAsia="sk-SK"/>
              </w:rPr>
              <w:t xml:space="preserve"> zameraná na zabezpečenie pravidelného zberu dát - popísanie procesu a metodológie, spôsobu zapojenia </w:t>
            </w:r>
            <w:proofErr w:type="spellStart"/>
            <w:r w:rsidRPr="00AE5893">
              <w:rPr>
                <w:rFonts w:ascii="Calibri" w:eastAsia="Times New Roman" w:hAnsi="Calibri" w:cs="Calibri"/>
                <w:color w:val="000000"/>
                <w:lang w:val="sk-SK" w:eastAsia="sk-SK"/>
              </w:rPr>
              <w:t>stakeholderov</w:t>
            </w:r>
            <w:proofErr w:type="spellEnd"/>
            <w:r w:rsidRPr="00AE5893">
              <w:rPr>
                <w:rFonts w:ascii="Calibri" w:eastAsia="Times New Roman" w:hAnsi="Calibri" w:cs="Calibri"/>
                <w:color w:val="000000"/>
                <w:lang w:val="sk-SK" w:eastAsia="sk-SK"/>
              </w:rPr>
              <w:t xml:space="preserve"> a vyhodnocovania dát v pravidelných 3 ročných intervaloch.  </w:t>
            </w:r>
          </w:p>
          <w:p w14:paraId="6E07EDCF" w14:textId="77777777" w:rsidR="005973F2" w:rsidRDefault="005973F2" w:rsidP="00AE5893">
            <w:pPr>
              <w:widowControl/>
              <w:autoSpaceDE/>
              <w:autoSpaceDN/>
              <w:jc w:val="both"/>
              <w:textAlignment w:val="baseline"/>
              <w:rPr>
                <w:rFonts w:ascii="Calibri" w:eastAsia="Times New Roman" w:hAnsi="Calibri" w:cs="Calibri"/>
                <w:b/>
                <w:bCs/>
                <w:lang w:val="sk-SK" w:eastAsia="sk-SK"/>
              </w:rPr>
            </w:pPr>
          </w:p>
          <w:p w14:paraId="7102A758" w14:textId="09FA9A8E"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lang w:val="sk-SK" w:eastAsia="sk-SK"/>
              </w:rPr>
              <w:t>Odôvodnenie výberu oblastí: </w:t>
            </w:r>
            <w:r w:rsidRPr="00AE5893">
              <w:rPr>
                <w:rFonts w:ascii="Calibri" w:eastAsia="Times New Roman" w:hAnsi="Calibri" w:cs="Calibri"/>
                <w:lang w:val="sk-SK" w:eastAsia="sk-SK"/>
              </w:rPr>
              <w:t> </w:t>
            </w:r>
          </w:p>
          <w:p w14:paraId="0DDACE49" w14:textId="35C6C235"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101F2339">
              <w:rPr>
                <w:rFonts w:ascii="Calibri" w:eastAsia="Times New Roman" w:hAnsi="Calibri" w:cs="Calibri"/>
                <w:b/>
                <w:bCs/>
                <w:lang w:val="sk-SK" w:eastAsia="sk-SK"/>
              </w:rPr>
              <w:t>Kognitívny vývin</w:t>
            </w:r>
            <w:r w:rsidRPr="101F2339">
              <w:rPr>
                <w:rFonts w:ascii="Calibri" w:eastAsia="Times New Roman" w:hAnsi="Calibri" w:cs="Calibri"/>
                <w:lang w:val="sk-SK" w:eastAsia="sk-SK"/>
              </w:rPr>
              <w:t xml:space="preserve"> postihuje proces učenia sa, ide o zvýšenie schopnosti vnímať, porozumieť a zvládnuť prostredie a informácie v ňom. Kognitívny vývin úzko súvisí s detskou schopnosťou myslieť a logicky uvažovať, vykonávať úlohy a používať informácie, pričom začína v ranom veku a trvá až do dospelosti. </w:t>
            </w:r>
            <w:r w:rsidRPr="101F2339">
              <w:rPr>
                <w:rFonts w:ascii="Calibri" w:eastAsia="Times New Roman" w:hAnsi="Calibri" w:cs="Calibri"/>
                <w:b/>
                <w:bCs/>
                <w:lang w:val="sk-SK" w:eastAsia="sk-SK"/>
              </w:rPr>
              <w:t xml:space="preserve">Sociálny vývin </w:t>
            </w:r>
            <w:r w:rsidRPr="101F2339">
              <w:rPr>
                <w:rFonts w:ascii="Calibri" w:eastAsia="Times New Roman" w:hAnsi="Calibri" w:cs="Calibri"/>
                <w:lang w:val="sk-SK" w:eastAsia="sk-SK"/>
              </w:rPr>
              <w:t>je proces naučenia sa</w:t>
            </w:r>
            <w:r w:rsidR="519B0CD4" w:rsidRPr="101F2339">
              <w:rPr>
                <w:rFonts w:ascii="Calibri" w:eastAsia="Times New Roman" w:hAnsi="Calibri" w:cs="Calibri"/>
                <w:lang w:val="sk-SK" w:eastAsia="sk-SK"/>
              </w:rPr>
              <w:t xml:space="preserve"> </w:t>
            </w:r>
            <w:r w:rsidRPr="101F2339">
              <w:rPr>
                <w:rFonts w:ascii="Calibri" w:eastAsia="Times New Roman" w:hAnsi="Calibri" w:cs="Calibri"/>
                <w:lang w:val="sk-SK" w:eastAsia="sk-SK"/>
              </w:rPr>
              <w:t xml:space="preserve">interakcií v spoločnosti ako napríklad komunikácia, porozumenie vzťahov medzi ľuďmi a uvedomenie si vlastných a cudzích hraníc. Sociálny vývin je často ovplyvnený rodinným prostredím. </w:t>
            </w:r>
            <w:r w:rsidRPr="101F2339">
              <w:rPr>
                <w:rFonts w:ascii="Calibri" w:eastAsia="Times New Roman" w:hAnsi="Calibri" w:cs="Calibri"/>
                <w:b/>
                <w:bCs/>
                <w:lang w:val="sk-SK" w:eastAsia="sk-SK"/>
              </w:rPr>
              <w:t>Emocionálny vývin</w:t>
            </w:r>
            <w:r w:rsidRPr="101F2339">
              <w:rPr>
                <w:rFonts w:ascii="Calibri" w:eastAsia="Times New Roman" w:hAnsi="Calibri" w:cs="Calibri"/>
                <w:lang w:val="sk-SK" w:eastAsia="sk-SK"/>
              </w:rPr>
              <w:t xml:space="preserve"> je proces, ktorým dieťa získava schopnosť ovládania emócií a identifikovania a reagovania na emócie. Vplyv na emocionálny vývin má aj okolie dieťaťa, ako jeho zákonní zástupcovia  a blízki členovia rodiny, ako aj kamaráti a učitelia. </w:t>
            </w:r>
            <w:r w:rsidRPr="101F2339">
              <w:rPr>
                <w:rFonts w:ascii="Calibri" w:eastAsia="Times New Roman" w:hAnsi="Calibri" w:cs="Calibri"/>
                <w:color w:val="333333"/>
                <w:lang w:val="sk-SK" w:eastAsia="sk-SK"/>
              </w:rPr>
              <w:t>Emocionálny vývin tiež zahŕňa schopnosť dieťaťa emočne adekvátne reagovať na pozitívne aj negatívne situácie a prežívať pozitívne aj negatívne emócie, ako sú úzkosť, hnev, radosť alebo smútok.</w:t>
            </w:r>
            <w:r w:rsidRPr="101F2339">
              <w:rPr>
                <w:rFonts w:ascii="Calibri" w:eastAsia="Times New Roman" w:hAnsi="Calibri" w:cs="Calibri"/>
                <w:lang w:val="sk-SK" w:eastAsia="sk-SK"/>
              </w:rPr>
              <w:t xml:space="preserve"> </w:t>
            </w:r>
            <w:r w:rsidRPr="101F2339">
              <w:rPr>
                <w:rFonts w:ascii="Calibri" w:eastAsia="Times New Roman" w:hAnsi="Calibri" w:cs="Calibri"/>
                <w:b/>
                <w:bCs/>
                <w:lang w:val="sk-SK" w:eastAsia="sk-SK"/>
              </w:rPr>
              <w:t>Vzdelávací vývin</w:t>
            </w:r>
            <w:r w:rsidRPr="101F2339">
              <w:rPr>
                <w:rFonts w:ascii="Calibri" w:eastAsia="Times New Roman" w:hAnsi="Calibri" w:cs="Calibri"/>
                <w:lang w:val="sk-SK" w:eastAsia="sk-SK"/>
              </w:rPr>
              <w:t xml:space="preserve"> je pomenovanie oblasti vývinu, ktoré pre potreby projektu spájame s výkonovými a regulačnými zložkami, ktoré sú potrebné vo výchovno-vzdelávacom procese detí, žiakov a študentov. Psychologická regulácia schopností a funkcii, jej zachytenie v etapách vývinu a zrenia tvorí spolu s veku primeranými </w:t>
            </w:r>
            <w:proofErr w:type="spellStart"/>
            <w:r w:rsidRPr="101F2339">
              <w:rPr>
                <w:rFonts w:ascii="Calibri" w:eastAsia="Times New Roman" w:hAnsi="Calibri" w:cs="Calibri"/>
                <w:lang w:val="sk-SK" w:eastAsia="sk-SK"/>
              </w:rPr>
              <w:t>zvládacími</w:t>
            </w:r>
            <w:proofErr w:type="spellEnd"/>
            <w:r w:rsidRPr="101F2339">
              <w:rPr>
                <w:rFonts w:ascii="Calibri" w:eastAsia="Times New Roman" w:hAnsi="Calibri" w:cs="Calibri"/>
                <w:lang w:val="sk-SK" w:eastAsia="sk-SK"/>
              </w:rPr>
              <w:t xml:space="preserve"> mechanizmami potrebný základ pre procesy učenia, vzdelávania a výchovy.  </w:t>
            </w:r>
          </w:p>
          <w:p w14:paraId="20C4322E" w14:textId="28BA6653" w:rsidR="00BA1B06"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lang w:val="sk-SK" w:eastAsia="sk-SK"/>
              </w:rPr>
              <w:t> </w:t>
            </w:r>
          </w:p>
          <w:p w14:paraId="1501D91A" w14:textId="77777777"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lang w:val="sk-SK" w:eastAsia="sk-SK"/>
              </w:rPr>
              <w:t>Spôsob zberu dát podľa vekových skupín:</w:t>
            </w:r>
            <w:r w:rsidRPr="00AE5893">
              <w:rPr>
                <w:rFonts w:ascii="Calibri" w:eastAsia="Times New Roman" w:hAnsi="Calibri" w:cs="Calibri"/>
                <w:lang w:val="sk-SK" w:eastAsia="sk-SK"/>
              </w:rPr>
              <w:t>  </w:t>
            </w:r>
          </w:p>
          <w:p w14:paraId="02F26A7A" w14:textId="50E950C5" w:rsidR="00AE5893" w:rsidRPr="00AE5893" w:rsidRDefault="00AE5893" w:rsidP="007A43D3">
            <w:pPr>
              <w:widowControl/>
              <w:numPr>
                <w:ilvl w:val="0"/>
                <w:numId w:val="31"/>
              </w:numPr>
              <w:autoSpaceDE/>
              <w:autoSpaceDN/>
              <w:ind w:left="360" w:firstLine="0"/>
              <w:jc w:val="both"/>
              <w:textAlignment w:val="baseline"/>
              <w:rPr>
                <w:rFonts w:ascii="Calibri" w:eastAsia="Times New Roman" w:hAnsi="Calibri" w:cs="Calibri"/>
                <w:lang w:val="sk-SK" w:eastAsia="sk-SK"/>
              </w:rPr>
            </w:pPr>
            <w:r w:rsidRPr="49E1E790">
              <w:rPr>
                <w:rFonts w:ascii="Calibri" w:eastAsia="Times New Roman" w:hAnsi="Calibri" w:cs="Calibri"/>
                <w:lang w:val="sk-SK" w:eastAsia="sk-SK"/>
              </w:rPr>
              <w:t>Získanie dát o súčasnom duševnom zdraví detí</w:t>
            </w:r>
            <w:r w:rsidRPr="49E1E790">
              <w:rPr>
                <w:rFonts w:ascii="Calibri" w:eastAsia="Times New Roman" w:hAnsi="Calibri" w:cs="Calibri"/>
                <w:b/>
                <w:bCs/>
                <w:lang w:val="sk-SK" w:eastAsia="sk-SK"/>
              </w:rPr>
              <w:t xml:space="preserve"> vo veku 3-6 rokov </w:t>
            </w:r>
            <w:r w:rsidR="415C061F" w:rsidRPr="49E1E790">
              <w:rPr>
                <w:rFonts w:ascii="Calibri" w:eastAsia="Times New Roman" w:hAnsi="Calibri" w:cs="Calibri"/>
                <w:b/>
                <w:bCs/>
                <w:lang w:val="sk-SK" w:eastAsia="sk-SK"/>
              </w:rPr>
              <w:t xml:space="preserve">(predškolský vek) </w:t>
            </w:r>
            <w:r w:rsidRPr="49E1E790">
              <w:rPr>
                <w:rFonts w:ascii="Calibri" w:eastAsia="Times New Roman" w:hAnsi="Calibri" w:cs="Calibri"/>
                <w:lang w:val="sk-SK" w:eastAsia="sk-SK"/>
              </w:rPr>
              <w:t xml:space="preserve">vychádza z predpokladu, že biologické a psychosociálne faktory môžu mať kumulatívny negatívny efekt na vývinovú </w:t>
            </w:r>
            <w:proofErr w:type="spellStart"/>
            <w:r w:rsidRPr="49E1E790">
              <w:rPr>
                <w:rFonts w:ascii="Calibri" w:eastAsia="Times New Roman" w:hAnsi="Calibri" w:cs="Calibri"/>
                <w:lang w:val="sk-SK" w:eastAsia="sk-SK"/>
              </w:rPr>
              <w:t>vulnerabilitu</w:t>
            </w:r>
            <w:proofErr w:type="spellEnd"/>
            <w:r w:rsidRPr="49E1E790">
              <w:rPr>
                <w:rFonts w:ascii="Calibri" w:eastAsia="Times New Roman" w:hAnsi="Calibri" w:cs="Calibri"/>
                <w:lang w:val="sk-SK" w:eastAsia="sk-SK"/>
              </w:rPr>
              <w:t xml:space="preserve"> detí raného veku. Poznanie determinantov zdravého vývinu a poznanie rizikových a </w:t>
            </w:r>
            <w:proofErr w:type="spellStart"/>
            <w:r w:rsidRPr="49E1E790">
              <w:rPr>
                <w:rFonts w:ascii="Calibri" w:eastAsia="Times New Roman" w:hAnsi="Calibri" w:cs="Calibri"/>
                <w:lang w:val="sk-SK" w:eastAsia="sk-SK"/>
              </w:rPr>
              <w:t>protektívnych</w:t>
            </w:r>
            <w:proofErr w:type="spellEnd"/>
            <w:r w:rsidRPr="49E1E790">
              <w:rPr>
                <w:rFonts w:ascii="Calibri" w:eastAsia="Times New Roman" w:hAnsi="Calibri" w:cs="Calibri"/>
                <w:lang w:val="sk-SK" w:eastAsia="sk-SK"/>
              </w:rPr>
              <w:t xml:space="preserve"> faktorov je nevyhnutné pri identifikácií vývinových rizík. Psychosociálne rizikové faktory sú </w:t>
            </w:r>
            <w:proofErr w:type="spellStart"/>
            <w:r w:rsidRPr="49E1E790">
              <w:rPr>
                <w:rFonts w:ascii="Calibri" w:eastAsia="Times New Roman" w:hAnsi="Calibri" w:cs="Calibri"/>
                <w:lang w:val="sk-SK" w:eastAsia="sk-SK"/>
              </w:rPr>
              <w:t>prediktorom</w:t>
            </w:r>
            <w:proofErr w:type="spellEnd"/>
            <w:r w:rsidRPr="49E1E790">
              <w:rPr>
                <w:rFonts w:ascii="Calibri" w:eastAsia="Times New Roman" w:hAnsi="Calibri" w:cs="Calibri"/>
                <w:lang w:val="sk-SK" w:eastAsia="sk-SK"/>
              </w:rPr>
              <w:t xml:space="preserve"> pretrvávania vývinových ťažkostí. Z hľadiska efektívneho využívania finančných a personálnych zdrojov využijeme zber nových dát, ktorý doplníme o už existujúce dáta z databáz s vyhovujúcimi vlastnosťami (dostupnosť, kvalita, </w:t>
            </w:r>
            <w:proofErr w:type="spellStart"/>
            <w:r w:rsidRPr="49E1E790">
              <w:rPr>
                <w:rFonts w:ascii="Calibri" w:eastAsia="Times New Roman" w:hAnsi="Calibri" w:cs="Calibri"/>
                <w:lang w:val="sk-SK" w:eastAsia="sk-SK"/>
              </w:rPr>
              <w:t>dlhodobosť</w:t>
            </w:r>
            <w:proofErr w:type="spellEnd"/>
            <w:r w:rsidRPr="49E1E790">
              <w:rPr>
                <w:rFonts w:ascii="Calibri" w:eastAsia="Times New Roman" w:hAnsi="Calibri" w:cs="Calibri"/>
                <w:lang w:val="sk-SK" w:eastAsia="sk-SK"/>
              </w:rPr>
              <w:t>), napr. anonymizované informácie o rodinách od Ministerstva práce, sociálnych vecí a rodiny</w:t>
            </w:r>
            <w:r w:rsidR="7B539B2A" w:rsidRPr="49E1E790">
              <w:rPr>
                <w:rFonts w:ascii="Calibri" w:eastAsia="Times New Roman" w:hAnsi="Calibri" w:cs="Calibri"/>
                <w:lang w:val="sk-SK" w:eastAsia="sk-SK"/>
              </w:rPr>
              <w:t xml:space="preserve"> SR</w:t>
            </w:r>
            <w:r w:rsidRPr="49E1E790">
              <w:rPr>
                <w:rFonts w:ascii="Calibri" w:eastAsia="Times New Roman" w:hAnsi="Calibri" w:cs="Calibri"/>
                <w:lang w:val="sk-SK" w:eastAsia="sk-SK"/>
              </w:rPr>
              <w:t xml:space="preserve"> alebo informácie zo skríningov od Ministerstva zdravotníctva</w:t>
            </w:r>
            <w:r w:rsidR="604B0538" w:rsidRPr="49E1E790">
              <w:rPr>
                <w:rFonts w:ascii="Calibri" w:eastAsia="Times New Roman" w:hAnsi="Calibri" w:cs="Calibri"/>
                <w:lang w:val="sk-SK" w:eastAsia="sk-SK"/>
              </w:rPr>
              <w:t xml:space="preserve"> SR</w:t>
            </w:r>
            <w:r w:rsidRPr="49E1E790">
              <w:rPr>
                <w:rFonts w:ascii="Calibri" w:eastAsia="Times New Roman" w:hAnsi="Calibri" w:cs="Calibri"/>
                <w:lang w:val="sk-SK" w:eastAsia="sk-SK"/>
              </w:rPr>
              <w:t>. Zber nových dát zabezpečíme pomocou externých spolupracovníkov (OZ/PZ v MŠ alebo v CPP a zamestnancov pracujúcich s rodinami).  </w:t>
            </w:r>
          </w:p>
          <w:p w14:paraId="28EB8E5B" w14:textId="3A33DB1E" w:rsidR="00AE5893" w:rsidRPr="00AE5893" w:rsidRDefault="00AE5893" w:rsidP="007A43D3">
            <w:pPr>
              <w:widowControl/>
              <w:numPr>
                <w:ilvl w:val="0"/>
                <w:numId w:val="31"/>
              </w:numPr>
              <w:autoSpaceDE/>
              <w:autoSpaceDN/>
              <w:ind w:left="360" w:firstLine="0"/>
              <w:jc w:val="both"/>
              <w:textAlignment w:val="baseline"/>
              <w:rPr>
                <w:rFonts w:ascii="Calibri" w:eastAsia="Times New Roman" w:hAnsi="Calibri" w:cs="Calibri"/>
                <w:lang w:val="sk-SK" w:eastAsia="sk-SK"/>
              </w:rPr>
            </w:pPr>
            <w:r w:rsidRPr="49E1E790">
              <w:rPr>
                <w:rFonts w:ascii="Calibri" w:eastAsia="Times New Roman" w:hAnsi="Calibri" w:cs="Calibri"/>
                <w:lang w:val="sk-SK" w:eastAsia="sk-SK"/>
              </w:rPr>
              <w:t>Získanie dát o súčasnom duševnom zdraví</w:t>
            </w:r>
            <w:r w:rsidRPr="49E1E790">
              <w:rPr>
                <w:rFonts w:ascii="Calibri" w:eastAsia="Times New Roman" w:hAnsi="Calibri" w:cs="Calibri"/>
                <w:b/>
                <w:bCs/>
                <w:lang w:val="sk-SK" w:eastAsia="sk-SK"/>
              </w:rPr>
              <w:t xml:space="preserve"> o vekových skupinách 6-14 rokov</w:t>
            </w:r>
            <w:r w:rsidR="326B0EF6" w:rsidRPr="49E1E790">
              <w:rPr>
                <w:rFonts w:ascii="Calibri" w:eastAsia="Times New Roman" w:hAnsi="Calibri" w:cs="Calibri"/>
                <w:b/>
                <w:bCs/>
                <w:lang w:val="sk-SK" w:eastAsia="sk-SK"/>
              </w:rPr>
              <w:t xml:space="preserve"> </w:t>
            </w:r>
            <w:r w:rsidR="295C7C0F" w:rsidRPr="49E1E790">
              <w:rPr>
                <w:rFonts w:ascii="Calibri" w:eastAsia="Calibri" w:hAnsi="Calibri" w:cs="Calibri"/>
                <w:b/>
                <w:bCs/>
                <w:lang w:val="sk-SK"/>
              </w:rPr>
              <w:t>(žiaci v základnom školstve)</w:t>
            </w:r>
            <w:r w:rsidRPr="49E1E790">
              <w:rPr>
                <w:rFonts w:ascii="Calibri" w:eastAsia="Times New Roman" w:hAnsi="Calibri" w:cs="Calibri"/>
                <w:b/>
                <w:bCs/>
                <w:lang w:val="sk-SK" w:eastAsia="sk-SK"/>
              </w:rPr>
              <w:t xml:space="preserve"> a 14-26 rokov</w:t>
            </w:r>
            <w:r w:rsidR="0B30F3DE" w:rsidRPr="49E1E790">
              <w:rPr>
                <w:rFonts w:ascii="Calibri" w:eastAsia="Times New Roman" w:hAnsi="Calibri" w:cs="Calibri"/>
                <w:b/>
                <w:bCs/>
                <w:lang w:val="sk-SK" w:eastAsia="sk-SK"/>
              </w:rPr>
              <w:t xml:space="preserve"> </w:t>
            </w:r>
            <w:r w:rsidR="1473B72C" w:rsidRPr="49E1E790">
              <w:rPr>
                <w:rFonts w:ascii="Calibri" w:eastAsia="Calibri" w:hAnsi="Calibri" w:cs="Calibri"/>
                <w:b/>
                <w:bCs/>
                <w:lang w:val="sk-SK"/>
              </w:rPr>
              <w:t>(žiaci na stredných školách a študenti VŠ)</w:t>
            </w:r>
            <w:r w:rsidRPr="49E1E790">
              <w:rPr>
                <w:rFonts w:ascii="Calibri" w:eastAsia="Times New Roman" w:hAnsi="Calibri" w:cs="Calibri"/>
                <w:b/>
                <w:bCs/>
                <w:lang w:val="sk-SK" w:eastAsia="sk-SK"/>
              </w:rPr>
              <w:t xml:space="preserve"> </w:t>
            </w:r>
            <w:r w:rsidRPr="49E1E790">
              <w:rPr>
                <w:rFonts w:ascii="Calibri" w:eastAsia="Times New Roman" w:hAnsi="Calibri" w:cs="Calibri"/>
                <w:lang w:val="sk-SK" w:eastAsia="sk-SK"/>
              </w:rPr>
              <w:t xml:space="preserve">zabezpečíme kombináciou využitia dát z pravidelne prebiehajúcich zberov vybraných rezortných údajov </w:t>
            </w:r>
            <w:r w:rsidRPr="49E1E790">
              <w:rPr>
                <w:rFonts w:ascii="Calibri" w:eastAsia="Times New Roman" w:hAnsi="Calibri" w:cs="Calibri"/>
                <w:color w:val="000000" w:themeColor="text1"/>
                <w:lang w:val="sk-SK" w:eastAsia="sk-SK"/>
              </w:rPr>
              <w:t>(napr. dáta dostupné z CVTI)</w:t>
            </w:r>
            <w:r w:rsidRPr="49E1E790">
              <w:rPr>
                <w:rFonts w:ascii="Calibri" w:eastAsia="Times New Roman" w:hAnsi="Calibri" w:cs="Calibri"/>
                <w:lang w:val="sk-SK" w:eastAsia="sk-SK"/>
              </w:rPr>
              <w:t>  a doplníme ich zberom údajov v špecifických oblastiach (napr. individuálne testovanie, skupinové testovanie alebo online testovanie).  </w:t>
            </w:r>
          </w:p>
          <w:p w14:paraId="6FC11033" w14:textId="2C72CDBC" w:rsidR="00AE5893" w:rsidRPr="00AE5893" w:rsidRDefault="00AE5893" w:rsidP="49E1E790">
            <w:pPr>
              <w:widowControl/>
              <w:autoSpaceDE/>
              <w:autoSpaceDN/>
              <w:jc w:val="both"/>
              <w:textAlignment w:val="baseline"/>
              <w:rPr>
                <w:rFonts w:cs="Arial"/>
                <w:color w:val="000000" w:themeColor="text1"/>
                <w:lang w:val="sk-SK"/>
              </w:rPr>
            </w:pPr>
            <w:r w:rsidRPr="49E1E790">
              <w:rPr>
                <w:rFonts w:eastAsia="Times New Roman" w:cs="Arial"/>
                <w:lang w:val="sk-SK" w:eastAsia="sk-SK"/>
              </w:rPr>
              <w:t> </w:t>
            </w:r>
            <w:r>
              <w:br/>
            </w:r>
            <w:r w:rsidRPr="49E1E790">
              <w:rPr>
                <w:rFonts w:ascii="Calibri" w:eastAsia="Times New Roman" w:hAnsi="Calibri" w:cs="Calibri"/>
                <w:color w:val="000000" w:themeColor="text1"/>
                <w:lang w:val="sk-SK" w:eastAsia="sk-SK"/>
              </w:rPr>
              <w:t>Realizácia zberu a spracovania dát bude prebiehať podľa štandardov Bezpečnostného projektu NP, ktorý bude definovaný v Príručke metodológie realizácie reprezentatívneho výskumu duševného zdravia. Zber údajov o rodine bude súčasťou základného modulu v súlade s vyjadreným súhlasom ZZ, všetky ostatné údaje o rodinách bude NP spracovávať z anonymizovaných d</w:t>
            </w:r>
            <w:r w:rsidR="7B572D22" w:rsidRPr="49E1E790">
              <w:rPr>
                <w:rFonts w:ascii="Calibri" w:eastAsia="Times New Roman" w:hAnsi="Calibri" w:cs="Calibri"/>
                <w:color w:val="000000" w:themeColor="text1"/>
                <w:lang w:val="sk-SK" w:eastAsia="sk-SK"/>
              </w:rPr>
              <w:t>atabáz</w:t>
            </w:r>
            <w:r w:rsidRPr="49E1E790">
              <w:rPr>
                <w:rFonts w:ascii="Calibri" w:eastAsia="Times New Roman" w:hAnsi="Calibri" w:cs="Calibri"/>
                <w:color w:val="000000" w:themeColor="text1"/>
                <w:lang w:val="sk-SK" w:eastAsia="sk-SK"/>
              </w:rPr>
              <w:t>. </w:t>
            </w:r>
            <w:r w:rsidR="3CC800B9" w:rsidRPr="49E1E790">
              <w:rPr>
                <w:rFonts w:cs="Arial"/>
                <w:color w:val="000000" w:themeColor="text1"/>
                <w:lang w:val="sk-SK"/>
              </w:rPr>
              <w:t xml:space="preserve"> Komunikácia so ZZ bude osobná, písomná alebo </w:t>
            </w:r>
            <w:proofErr w:type="spellStart"/>
            <w:r w:rsidR="3CC800B9" w:rsidRPr="49E1E790">
              <w:rPr>
                <w:rFonts w:cs="Arial"/>
                <w:color w:val="000000" w:themeColor="text1"/>
                <w:lang w:val="sk-SK"/>
              </w:rPr>
              <w:t>elektronicá</w:t>
            </w:r>
            <w:proofErr w:type="spellEnd"/>
            <w:r w:rsidR="3CC800B9" w:rsidRPr="49E1E790">
              <w:rPr>
                <w:rFonts w:cs="Arial"/>
                <w:color w:val="000000" w:themeColor="text1"/>
                <w:lang w:val="sk-SK"/>
              </w:rPr>
              <w:t xml:space="preserve"> (prostredníctvom </w:t>
            </w:r>
            <w:proofErr w:type="spellStart"/>
            <w:r w:rsidR="3CC800B9" w:rsidRPr="49E1E790">
              <w:rPr>
                <w:rFonts w:cs="Arial"/>
                <w:color w:val="000000" w:themeColor="text1"/>
                <w:lang w:val="sk-SK"/>
              </w:rPr>
              <w:t>edupage</w:t>
            </w:r>
            <w:proofErr w:type="spellEnd"/>
            <w:r w:rsidR="3CC800B9" w:rsidRPr="49E1E790">
              <w:rPr>
                <w:rFonts w:cs="Arial"/>
                <w:color w:val="000000" w:themeColor="text1"/>
                <w:lang w:val="sk-SK"/>
              </w:rPr>
              <w:t>) v súlade s platnou legislatívou.</w:t>
            </w:r>
          </w:p>
          <w:p w14:paraId="3885C5C5" w14:textId="77777777"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color w:val="000000"/>
                <w:lang w:val="sk-SK" w:eastAsia="sk-SK"/>
              </w:rPr>
              <w:t> </w:t>
            </w:r>
          </w:p>
          <w:p w14:paraId="7F00DF18" w14:textId="77777777" w:rsidR="00AE5893" w:rsidRPr="00AE5893" w:rsidRDefault="00AE5893" w:rsidP="00AE5893">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color w:val="000000"/>
                <w:lang w:val="sk-SK" w:eastAsia="sk-SK"/>
              </w:rPr>
              <w:t xml:space="preserve">Hlavné výstupy </w:t>
            </w:r>
            <w:proofErr w:type="spellStart"/>
            <w:r w:rsidRPr="00AE5893">
              <w:rPr>
                <w:rFonts w:ascii="Calibri" w:eastAsia="Times New Roman" w:hAnsi="Calibri" w:cs="Calibri"/>
                <w:b/>
                <w:bCs/>
                <w:color w:val="000000"/>
                <w:lang w:val="sk-SK" w:eastAsia="sk-SK"/>
              </w:rPr>
              <w:t>podaktivity</w:t>
            </w:r>
            <w:proofErr w:type="spellEnd"/>
            <w:r w:rsidRPr="00AE5893">
              <w:rPr>
                <w:rFonts w:ascii="Calibri" w:eastAsia="Times New Roman" w:hAnsi="Calibri" w:cs="Calibri"/>
                <w:b/>
                <w:bCs/>
                <w:color w:val="000000"/>
                <w:lang w:val="sk-SK" w:eastAsia="sk-SK"/>
              </w:rPr>
              <w:t>:</w:t>
            </w:r>
            <w:r w:rsidRPr="00AE5893">
              <w:rPr>
                <w:rFonts w:ascii="Calibri" w:eastAsia="Times New Roman" w:hAnsi="Calibri" w:cs="Calibri"/>
                <w:color w:val="000000"/>
                <w:lang w:val="sk-SK" w:eastAsia="sk-SK"/>
              </w:rPr>
              <w:t> </w:t>
            </w:r>
          </w:p>
          <w:p w14:paraId="5F7B9553" w14:textId="77777777" w:rsidR="00AE5893" w:rsidRPr="00AE5893" w:rsidRDefault="00AE5893" w:rsidP="00B2489F">
            <w:pPr>
              <w:widowControl/>
              <w:numPr>
                <w:ilvl w:val="0"/>
                <w:numId w:val="32"/>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color w:val="000000"/>
                <w:lang w:val="sk-SK" w:eastAsia="sk-SK"/>
              </w:rPr>
              <w:t>Databáza údajov o súčasnom duševnom zdraví detí, žiakov a študentov pripravená aj na dlhodobé komparácie s následnými zbermi dát (v r.2026 viac ako 1 mil. spracovaných položiek) </w:t>
            </w:r>
          </w:p>
          <w:p w14:paraId="231C89DD" w14:textId="77777777" w:rsidR="00AE5893" w:rsidRPr="00AE5893" w:rsidRDefault="00AE5893" w:rsidP="00B2489F">
            <w:pPr>
              <w:widowControl/>
              <w:numPr>
                <w:ilvl w:val="0"/>
                <w:numId w:val="32"/>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Vytvorený a </w:t>
            </w:r>
            <w:proofErr w:type="spellStart"/>
            <w:r w:rsidRPr="00AE5893">
              <w:rPr>
                <w:rFonts w:ascii="Calibri" w:eastAsia="Times New Roman" w:hAnsi="Calibri" w:cs="Calibri"/>
                <w:lang w:val="sk-SK" w:eastAsia="sk-SK"/>
              </w:rPr>
              <w:t>pilotne</w:t>
            </w:r>
            <w:proofErr w:type="spellEnd"/>
            <w:r w:rsidRPr="00AE5893">
              <w:rPr>
                <w:rFonts w:ascii="Calibri" w:eastAsia="Times New Roman" w:hAnsi="Calibri" w:cs="Calibri"/>
                <w:lang w:val="sk-SK" w:eastAsia="sk-SK"/>
              </w:rPr>
              <w:t xml:space="preserve"> overený systém zberu dát a vyhodnotenia </w:t>
            </w:r>
            <w:proofErr w:type="spellStart"/>
            <w:r w:rsidRPr="00AE5893">
              <w:rPr>
                <w:rFonts w:ascii="Calibri" w:eastAsia="Times New Roman" w:hAnsi="Calibri" w:cs="Calibri"/>
                <w:lang w:val="sk-SK" w:eastAsia="sk-SK"/>
              </w:rPr>
              <w:t>novozberaných</w:t>
            </w:r>
            <w:proofErr w:type="spellEnd"/>
            <w:r w:rsidRPr="00AE5893">
              <w:rPr>
                <w:rFonts w:ascii="Calibri" w:eastAsia="Times New Roman" w:hAnsi="Calibri" w:cs="Calibri"/>
                <w:lang w:val="sk-SK" w:eastAsia="sk-SK"/>
              </w:rPr>
              <w:t xml:space="preserve"> údajov a databázových údajov, pripravený na pravidelný zber a vyhodnotenie dát v trojročnej periodicite </w:t>
            </w:r>
          </w:p>
          <w:p w14:paraId="18E1AEAA" w14:textId="77777777" w:rsidR="00AE5893" w:rsidRPr="00AE5893" w:rsidRDefault="00AE5893" w:rsidP="00B2489F">
            <w:pPr>
              <w:widowControl/>
              <w:numPr>
                <w:ilvl w:val="0"/>
                <w:numId w:val="32"/>
              </w:numPr>
              <w:autoSpaceDE/>
              <w:autoSpaceDN/>
              <w:ind w:left="360" w:firstLine="0"/>
              <w:jc w:val="both"/>
              <w:textAlignment w:val="baseline"/>
              <w:rPr>
                <w:rFonts w:ascii="Times New Roman" w:eastAsia="Times New Roman" w:hAnsi="Times New Roman"/>
                <w:lang w:val="sk-SK" w:eastAsia="sk-SK"/>
              </w:rPr>
            </w:pPr>
            <w:r w:rsidRPr="00AE5893">
              <w:rPr>
                <w:rFonts w:ascii="Calibri" w:eastAsia="Times New Roman" w:hAnsi="Calibri" w:cs="Calibri"/>
                <w:lang w:val="sk-SK" w:eastAsia="sk-SK"/>
              </w:rPr>
              <w:t>Príručka metodológie realizácie výskumu duševného zdravia </w:t>
            </w:r>
            <w:r w:rsidRPr="00AE5893">
              <w:rPr>
                <w:rFonts w:ascii="Times New Roman" w:eastAsia="Times New Roman" w:hAnsi="Times New Roman"/>
                <w:lang w:val="sk-SK" w:eastAsia="sk-SK"/>
              </w:rPr>
              <w:t>  </w:t>
            </w:r>
          </w:p>
          <w:p w14:paraId="24F67F42" w14:textId="77777777" w:rsidR="00AE5893" w:rsidRPr="00AE5893" w:rsidRDefault="00AE5893" w:rsidP="00B2489F">
            <w:pPr>
              <w:widowControl/>
              <w:numPr>
                <w:ilvl w:val="0"/>
                <w:numId w:val="32"/>
              </w:numPr>
              <w:autoSpaceDE/>
              <w:autoSpaceDN/>
              <w:ind w:left="360" w:firstLine="0"/>
              <w:jc w:val="both"/>
              <w:textAlignment w:val="baseline"/>
              <w:rPr>
                <w:rFonts w:eastAsia="Times New Roman" w:cs="Arial"/>
                <w:lang w:val="sk-SK" w:eastAsia="sk-SK"/>
              </w:rPr>
            </w:pPr>
            <w:r w:rsidRPr="00AE5893">
              <w:rPr>
                <w:rFonts w:ascii="Calibri" w:eastAsia="Times New Roman" w:hAnsi="Calibri" w:cs="Calibri"/>
                <w:lang w:val="sk-SK" w:eastAsia="sk-SK"/>
              </w:rPr>
              <w:t>Príručka/manuál metodológie výskumu </w:t>
            </w:r>
          </w:p>
          <w:p w14:paraId="1F7CD61A" w14:textId="711DD486" w:rsidR="00AE5893" w:rsidRPr="00AE5893" w:rsidRDefault="0F40EBF8" w:rsidP="00B2489F">
            <w:pPr>
              <w:widowControl/>
              <w:numPr>
                <w:ilvl w:val="0"/>
                <w:numId w:val="32"/>
              </w:numPr>
              <w:autoSpaceDE/>
              <w:autoSpaceDN/>
              <w:ind w:left="360" w:firstLine="0"/>
              <w:jc w:val="both"/>
              <w:textAlignment w:val="baseline"/>
              <w:rPr>
                <w:rFonts w:ascii="Calibri" w:eastAsia="Times New Roman" w:hAnsi="Calibri" w:cs="Calibri"/>
                <w:lang w:val="sk-SK" w:eastAsia="sk-SK"/>
              </w:rPr>
            </w:pPr>
            <w:r w:rsidRPr="0F33E64B">
              <w:rPr>
                <w:rFonts w:ascii="Calibri" w:eastAsia="Times New Roman" w:hAnsi="Calibri" w:cs="Calibri"/>
                <w:lang w:val="sk-SK" w:eastAsia="sk-SK"/>
              </w:rPr>
              <w:t>Predbežná výskumná správa s kľúčovými zisteniami (2025) a Hlavná výskumná správa o celoslovenskom súčasnom stave duševného zdravia detí, žiakov a študentov (2026)  </w:t>
            </w:r>
          </w:p>
          <w:p w14:paraId="132E7618" w14:textId="77777777" w:rsidR="00AE5893" w:rsidRPr="00AE5893" w:rsidRDefault="00AE5893" w:rsidP="00B2489F">
            <w:pPr>
              <w:widowControl/>
              <w:numPr>
                <w:ilvl w:val="0"/>
                <w:numId w:val="32"/>
              </w:numPr>
              <w:autoSpaceDE/>
              <w:autoSpaceDN/>
              <w:ind w:left="360" w:firstLine="0"/>
              <w:jc w:val="both"/>
              <w:textAlignment w:val="baseline"/>
              <w:rPr>
                <w:rFonts w:ascii="Calibri" w:eastAsia="Times New Roman" w:hAnsi="Calibri" w:cs="Calibri"/>
                <w:lang w:val="sk-SK" w:eastAsia="sk-SK"/>
              </w:rPr>
            </w:pPr>
            <w:r w:rsidRPr="00AE5893">
              <w:rPr>
                <w:rFonts w:ascii="Calibri" w:eastAsia="Times New Roman" w:hAnsi="Calibri" w:cs="Calibri"/>
                <w:lang w:val="sk-SK" w:eastAsia="sk-SK"/>
              </w:rPr>
              <w:t xml:space="preserve">Čiastkové výskumné správy a analýzy v oblastiach identifikovaných </w:t>
            </w:r>
            <w:proofErr w:type="spellStart"/>
            <w:r w:rsidRPr="00AE5893">
              <w:rPr>
                <w:rFonts w:ascii="Calibri" w:eastAsia="Times New Roman" w:hAnsi="Calibri" w:cs="Calibri"/>
                <w:lang w:val="sk-SK" w:eastAsia="sk-SK"/>
              </w:rPr>
              <w:t>stakeholdermi</w:t>
            </w:r>
            <w:proofErr w:type="spellEnd"/>
            <w:r w:rsidRPr="00AE5893">
              <w:rPr>
                <w:rFonts w:ascii="Calibri" w:eastAsia="Times New Roman" w:hAnsi="Calibri" w:cs="Calibri"/>
                <w:lang w:val="sk-SK" w:eastAsia="sk-SK"/>
              </w:rPr>
              <w:t>  </w:t>
            </w:r>
          </w:p>
          <w:p w14:paraId="7875379B" w14:textId="206F1C42" w:rsidR="00AE5893" w:rsidRPr="00AE5893" w:rsidRDefault="3D9138FF" w:rsidP="00B2489F">
            <w:pPr>
              <w:widowControl/>
              <w:numPr>
                <w:ilvl w:val="0"/>
                <w:numId w:val="32"/>
              </w:numPr>
              <w:autoSpaceDE/>
              <w:autoSpaceDN/>
              <w:ind w:left="360" w:firstLine="0"/>
              <w:jc w:val="both"/>
              <w:textAlignment w:val="baseline"/>
              <w:rPr>
                <w:rFonts w:ascii="Times New Roman" w:eastAsia="Times New Roman" w:hAnsi="Times New Roman"/>
                <w:lang w:val="sk-SK" w:eastAsia="sk-SK"/>
              </w:rPr>
            </w:pPr>
            <w:proofErr w:type="spellStart"/>
            <w:r w:rsidRPr="75D99D8F">
              <w:rPr>
                <w:rFonts w:ascii="Calibri" w:eastAsia="Times New Roman" w:hAnsi="Calibri" w:cs="Calibri"/>
                <w:lang w:val="sk-SK" w:eastAsia="sk-SK"/>
              </w:rPr>
              <w:lastRenderedPageBreak/>
              <w:t>Screeningový</w:t>
            </w:r>
            <w:proofErr w:type="spellEnd"/>
            <w:r w:rsidRPr="75D99D8F">
              <w:rPr>
                <w:rFonts w:ascii="Calibri" w:eastAsia="Times New Roman" w:hAnsi="Calibri" w:cs="Calibri"/>
                <w:lang w:val="sk-SK" w:eastAsia="sk-SK"/>
              </w:rPr>
              <w:t xml:space="preserve"> nástroj </w:t>
            </w:r>
            <w:r w:rsidR="64812A9C" w:rsidRPr="75D99D8F">
              <w:rPr>
                <w:rFonts w:ascii="Calibri" w:eastAsia="Times New Roman" w:hAnsi="Calibri" w:cs="Calibri"/>
                <w:lang w:val="sk-SK" w:eastAsia="sk-SK"/>
              </w:rPr>
              <w:t xml:space="preserve">na </w:t>
            </w:r>
            <w:r w:rsidRPr="75D99D8F">
              <w:rPr>
                <w:rFonts w:ascii="Calibri" w:eastAsia="Times New Roman" w:hAnsi="Calibri" w:cs="Calibri"/>
                <w:lang w:val="sk-SK" w:eastAsia="sk-SK"/>
              </w:rPr>
              <w:t xml:space="preserve"> </w:t>
            </w:r>
            <w:proofErr w:type="spellStart"/>
            <w:r w:rsidRPr="75D99D8F">
              <w:rPr>
                <w:rFonts w:ascii="Calibri" w:eastAsia="Times New Roman" w:hAnsi="Calibri" w:cs="Calibri"/>
                <w:lang w:val="sk-SK" w:eastAsia="sk-SK"/>
              </w:rPr>
              <w:t>autoevaluáciu</w:t>
            </w:r>
            <w:proofErr w:type="spellEnd"/>
            <w:r w:rsidRPr="75D99D8F">
              <w:rPr>
                <w:rFonts w:ascii="Calibri" w:eastAsia="Times New Roman" w:hAnsi="Calibri" w:cs="Calibri"/>
                <w:lang w:val="sk-SK" w:eastAsia="sk-SK"/>
              </w:rPr>
              <w:t xml:space="preserve"> duševného zdravia žiakov/študentov na úrovni školy </w:t>
            </w:r>
            <w:r w:rsidRPr="75D99D8F">
              <w:rPr>
                <w:rFonts w:ascii="Times New Roman" w:eastAsia="Times New Roman" w:hAnsi="Times New Roman"/>
                <w:lang w:val="sk-SK" w:eastAsia="sk-SK"/>
              </w:rPr>
              <w:t>  </w:t>
            </w:r>
          </w:p>
          <w:p w14:paraId="43E31AB0"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color w:val="000000"/>
                <w:lang w:val="sk-SK" w:eastAsia="sk-SK"/>
              </w:rPr>
              <w:t> </w:t>
            </w:r>
          </w:p>
          <w:p w14:paraId="7A83A2A2" w14:textId="77777777" w:rsidR="00AE5893" w:rsidRPr="00AE5893" w:rsidRDefault="00AE5893" w:rsidP="00B2489F">
            <w:pPr>
              <w:widowControl/>
              <w:autoSpaceDE/>
              <w:autoSpaceDN/>
              <w:jc w:val="both"/>
              <w:textAlignment w:val="baseline"/>
              <w:rPr>
                <w:rFonts w:ascii="Segoe UI" w:eastAsia="Times New Roman" w:hAnsi="Segoe UI" w:cs="Segoe UI"/>
                <w:sz w:val="18"/>
                <w:szCs w:val="18"/>
                <w:lang w:val="sk-SK" w:eastAsia="sk-SK"/>
              </w:rPr>
            </w:pPr>
            <w:r w:rsidRPr="00AE5893">
              <w:rPr>
                <w:rFonts w:ascii="Calibri" w:eastAsia="Times New Roman" w:hAnsi="Calibri" w:cs="Calibri"/>
                <w:b/>
                <w:bCs/>
                <w:color w:val="000000"/>
                <w:lang w:val="sk-SK" w:eastAsia="sk-SK"/>
              </w:rPr>
              <w:t xml:space="preserve">Personálne zabezpečenie </w:t>
            </w:r>
            <w:proofErr w:type="spellStart"/>
            <w:r w:rsidRPr="00AE5893">
              <w:rPr>
                <w:rFonts w:ascii="Calibri" w:eastAsia="Times New Roman" w:hAnsi="Calibri" w:cs="Calibri"/>
                <w:b/>
                <w:bCs/>
                <w:color w:val="000000"/>
                <w:lang w:val="sk-SK" w:eastAsia="sk-SK"/>
              </w:rPr>
              <w:t>podaktivity</w:t>
            </w:r>
            <w:proofErr w:type="spellEnd"/>
            <w:r w:rsidRPr="00AE5893">
              <w:rPr>
                <w:rFonts w:ascii="Calibri" w:eastAsia="Times New Roman" w:hAnsi="Calibri" w:cs="Calibri"/>
                <w:b/>
                <w:bCs/>
                <w:color w:val="000000"/>
                <w:lang w:val="sk-SK" w:eastAsia="sk-SK"/>
              </w:rPr>
              <w:t xml:space="preserve"> 1a: </w:t>
            </w:r>
            <w:r w:rsidRPr="00AE5893">
              <w:rPr>
                <w:rFonts w:ascii="Calibri" w:eastAsia="Times New Roman" w:hAnsi="Calibri" w:cs="Calibri"/>
                <w:color w:val="000000"/>
                <w:lang w:val="sk-SK" w:eastAsia="sk-SK"/>
              </w:rPr>
              <w:t>hlavný odborný riešiteľ A1a 1/40m, interní experti pre výskum (10/36m), odborní asistenti pre výskum (4/36 m), interný expert pre databázy (1/36m), externí experti zber dát A1a (50/30000 hod), metodológ štatistik (1/36m) </w:t>
            </w:r>
          </w:p>
          <w:p w14:paraId="3BF2E076" w14:textId="32352097" w:rsidR="00AE5893" w:rsidRDefault="00AE5893" w:rsidP="00AE5893">
            <w:pPr>
              <w:widowControl/>
              <w:autoSpaceDE/>
              <w:autoSpaceDN/>
              <w:jc w:val="both"/>
              <w:textAlignment w:val="baseline"/>
              <w:rPr>
                <w:rFonts w:ascii="Calibri" w:eastAsia="Times New Roman" w:hAnsi="Calibri" w:cs="Calibri"/>
                <w:color w:val="000000"/>
                <w:lang w:val="sk-SK" w:eastAsia="sk-SK"/>
              </w:rPr>
            </w:pPr>
            <w:r w:rsidRPr="00AE5893">
              <w:rPr>
                <w:rFonts w:ascii="Calibri" w:eastAsia="Times New Roman" w:hAnsi="Calibri" w:cs="Calibri"/>
                <w:color w:val="000000"/>
                <w:lang w:val="sk-SK" w:eastAsia="sk-SK"/>
              </w:rPr>
              <w:t>  </w:t>
            </w:r>
          </w:p>
          <w:tbl>
            <w:tblPr>
              <w:tblStyle w:val="Mriekatabuky"/>
              <w:tblW w:w="10140" w:type="dxa"/>
              <w:tblLayout w:type="fixed"/>
              <w:tblLook w:val="06A0" w:firstRow="1" w:lastRow="0" w:firstColumn="1" w:lastColumn="0" w:noHBand="1" w:noVBand="1"/>
            </w:tblPr>
            <w:tblGrid>
              <w:gridCol w:w="10140"/>
            </w:tblGrid>
            <w:tr w:rsidR="005973F2" w14:paraId="42F8DD0B" w14:textId="77777777" w:rsidTr="00B2489F">
              <w:trPr>
                <w:trHeight w:val="229"/>
              </w:trPr>
              <w:tc>
                <w:tcPr>
                  <w:tcW w:w="10140" w:type="dxa"/>
                  <w:shd w:val="clear" w:color="auto" w:fill="EEECE1" w:themeFill="background2"/>
                </w:tcPr>
                <w:p w14:paraId="510DB09C" w14:textId="77777777" w:rsidR="005973F2" w:rsidRDefault="005973F2" w:rsidP="00B2489F">
                  <w:pPr>
                    <w:jc w:val="center"/>
                    <w:rPr>
                      <w:rFonts w:asciiTheme="minorHAnsi" w:eastAsiaTheme="minorEastAsia" w:hAnsiTheme="minorHAnsi" w:cstheme="minorBidi"/>
                      <w:b/>
                      <w:bCs/>
                      <w:sz w:val="24"/>
                      <w:szCs w:val="24"/>
                      <w:lang w:val="sk-SK"/>
                    </w:rPr>
                  </w:pPr>
                  <w:proofErr w:type="spellStart"/>
                  <w:r w:rsidRPr="09FCFFB7">
                    <w:rPr>
                      <w:rFonts w:asciiTheme="minorHAnsi" w:eastAsiaTheme="minorEastAsia" w:hAnsiTheme="minorHAnsi" w:cstheme="minorBidi"/>
                      <w:b/>
                      <w:bCs/>
                      <w:sz w:val="24"/>
                      <w:szCs w:val="24"/>
                      <w:lang w:val="sk-SK"/>
                    </w:rPr>
                    <w:t>Podaktivita</w:t>
                  </w:r>
                  <w:proofErr w:type="spellEnd"/>
                  <w:r w:rsidRPr="09FCFFB7">
                    <w:rPr>
                      <w:rFonts w:asciiTheme="minorHAnsi" w:eastAsiaTheme="minorEastAsia" w:hAnsiTheme="minorHAnsi" w:cstheme="minorBidi"/>
                      <w:b/>
                      <w:bCs/>
                      <w:sz w:val="24"/>
                      <w:szCs w:val="24"/>
                      <w:lang w:val="sk-SK"/>
                    </w:rPr>
                    <w:t xml:space="preserve"> 1b: </w:t>
                  </w:r>
                </w:p>
                <w:p w14:paraId="66135B14" w14:textId="77777777" w:rsidR="005973F2" w:rsidRDefault="005973F2" w:rsidP="00B2489F">
                  <w:pPr>
                    <w:jc w:val="center"/>
                    <w:rPr>
                      <w:rFonts w:asciiTheme="minorHAnsi" w:eastAsiaTheme="minorEastAsia" w:hAnsiTheme="minorHAnsi" w:cstheme="minorBidi"/>
                      <w:b/>
                      <w:bCs/>
                      <w:sz w:val="24"/>
                      <w:szCs w:val="24"/>
                      <w:lang w:val="sk-SK"/>
                    </w:rPr>
                  </w:pPr>
                  <w:r w:rsidRPr="414F4A50">
                    <w:rPr>
                      <w:rFonts w:asciiTheme="minorHAnsi" w:eastAsiaTheme="minorEastAsia" w:hAnsiTheme="minorHAnsi" w:cstheme="minorBidi"/>
                      <w:b/>
                      <w:bCs/>
                      <w:sz w:val="24"/>
                      <w:szCs w:val="24"/>
                      <w:lang w:val="sk-SK"/>
                    </w:rPr>
                    <w:t>Národná správa o obraze duševného zdravia detí, žiakov, študentov</w:t>
                  </w:r>
                </w:p>
                <w:p w14:paraId="23244F09" w14:textId="402BB99E" w:rsidR="005973F2" w:rsidRPr="00B2489F" w:rsidRDefault="005973F2" w:rsidP="00B2489F">
                  <w:pPr>
                    <w:jc w:val="center"/>
                    <w:rPr>
                      <w:rFonts w:asciiTheme="minorHAnsi" w:eastAsiaTheme="minorEastAsia" w:hAnsiTheme="minorHAnsi" w:cstheme="minorBidi"/>
                      <w:b/>
                      <w:bCs/>
                      <w:sz w:val="24"/>
                      <w:szCs w:val="24"/>
                      <w:lang w:val="sk-SK"/>
                    </w:rPr>
                  </w:pPr>
                  <w:r w:rsidRPr="4911DAED">
                    <w:rPr>
                      <w:rFonts w:asciiTheme="minorHAnsi" w:eastAsiaTheme="minorEastAsia" w:hAnsiTheme="minorHAnsi" w:cstheme="minorBidi"/>
                      <w:b/>
                      <w:bCs/>
                      <w:sz w:val="24"/>
                      <w:szCs w:val="24"/>
                      <w:lang w:val="sk-SK"/>
                    </w:rPr>
                    <w:t>Realizácia aktivity 32 mesiacov (2Q/2025 - 4Q/2027)</w:t>
                  </w:r>
                </w:p>
              </w:tc>
            </w:tr>
          </w:tbl>
          <w:p w14:paraId="6044C17E" w14:textId="619BC1F4" w:rsidR="005973F2" w:rsidRPr="00CC60A0" w:rsidRDefault="005973F2" w:rsidP="005973F2">
            <w:pPr>
              <w:spacing w:line="300" w:lineRule="exact"/>
              <w:jc w:val="both"/>
              <w:rPr>
                <w:rFonts w:asciiTheme="minorHAnsi" w:eastAsiaTheme="minorEastAsia" w:hAnsiTheme="minorHAnsi" w:cstheme="minorBidi"/>
                <w:color w:val="000000" w:themeColor="text1"/>
                <w:lang w:val="sk-SK"/>
              </w:rPr>
            </w:pPr>
            <w:r>
              <w:br/>
            </w:r>
            <w:r w:rsidRPr="414F4A50">
              <w:rPr>
                <w:rFonts w:asciiTheme="minorHAnsi" w:eastAsiaTheme="minorEastAsia" w:hAnsiTheme="minorHAnsi" w:cstheme="minorBidi"/>
                <w:b/>
                <w:bCs/>
                <w:color w:val="000000" w:themeColor="text1"/>
                <w:lang w:val="sk-SK"/>
              </w:rPr>
              <w:t>Cieľom čiastkovej aktivity 1b</w:t>
            </w:r>
            <w:r w:rsidRPr="414F4A50">
              <w:rPr>
                <w:rFonts w:asciiTheme="minorHAnsi" w:eastAsiaTheme="minorEastAsia" w:hAnsiTheme="minorHAnsi" w:cstheme="minorBidi"/>
                <w:color w:val="000000" w:themeColor="text1"/>
                <w:lang w:val="sk-SK"/>
              </w:rPr>
              <w:t xml:space="preserve"> je nastavenie procesu pravidelnej prípravy a </w:t>
            </w:r>
            <w:r w:rsidR="005F2C59">
              <w:rPr>
                <w:rFonts w:asciiTheme="minorHAnsi" w:eastAsiaTheme="minorEastAsia" w:hAnsiTheme="minorHAnsi" w:cstheme="minorBidi"/>
                <w:color w:val="000000" w:themeColor="text1"/>
                <w:lang w:val="sk-SK"/>
              </w:rPr>
              <w:t>šírenie</w:t>
            </w:r>
            <w:r w:rsidR="005F2C59" w:rsidRPr="414F4A50">
              <w:rPr>
                <w:rFonts w:asciiTheme="minorHAnsi" w:eastAsiaTheme="minorEastAsia" w:hAnsiTheme="minorHAnsi" w:cstheme="minorBidi"/>
                <w:color w:val="000000" w:themeColor="text1"/>
                <w:lang w:val="sk-SK"/>
              </w:rPr>
              <w:t xml:space="preserve"> </w:t>
            </w:r>
            <w:r w:rsidRPr="414F4A50">
              <w:rPr>
                <w:rFonts w:asciiTheme="minorHAnsi" w:eastAsiaTheme="minorEastAsia" w:hAnsiTheme="minorHAnsi" w:cstheme="minorBidi"/>
                <w:color w:val="000000" w:themeColor="text1"/>
                <w:lang w:val="sk-SK"/>
              </w:rPr>
              <w:t xml:space="preserve">Národnej správy o obraze duševného zdravia detí, žiakov a študentov na Slovensku a vydanie prvej Národnej správy o súčasnom obraze detí, žiakov a študentov 2026 s odporúčaniami pre odbornú a laickú verejnosť. </w:t>
            </w:r>
          </w:p>
          <w:p w14:paraId="48BFD816" w14:textId="77777777" w:rsidR="005973F2" w:rsidRPr="00CC60A0" w:rsidRDefault="005973F2" w:rsidP="005973F2">
            <w:pPr>
              <w:spacing w:line="300" w:lineRule="exact"/>
              <w:jc w:val="both"/>
              <w:rPr>
                <w:rFonts w:asciiTheme="minorHAnsi" w:eastAsiaTheme="minorEastAsia" w:hAnsiTheme="minorHAnsi" w:cstheme="minorBidi"/>
                <w:color w:val="000000" w:themeColor="text1"/>
                <w:lang w:val="sk-SK"/>
              </w:rPr>
            </w:pPr>
          </w:p>
          <w:p w14:paraId="02D1B19E" w14:textId="15A45272" w:rsidR="005973F2" w:rsidRDefault="005973F2" w:rsidP="005973F2">
            <w:pPr>
              <w:spacing w:line="300" w:lineRule="exact"/>
            </w:pPr>
            <w:r w:rsidRPr="09FCFFB7">
              <w:rPr>
                <w:rFonts w:asciiTheme="minorHAnsi" w:eastAsiaTheme="minorEastAsia" w:hAnsiTheme="minorHAnsi" w:cstheme="minorBidi"/>
                <w:b/>
                <w:bCs/>
                <w:color w:val="000000" w:themeColor="text1"/>
                <w:lang w:val="sk-SK"/>
              </w:rPr>
              <w:t>Základné okruhy činností A1b:</w:t>
            </w:r>
          </w:p>
          <w:p w14:paraId="5BFB9AC2" w14:textId="77777777" w:rsidR="00B2489F" w:rsidRDefault="00B2489F" w:rsidP="005973F2">
            <w:pPr>
              <w:spacing w:line="300" w:lineRule="exact"/>
              <w:rPr>
                <w:rFonts w:asciiTheme="minorHAnsi" w:eastAsiaTheme="minorEastAsia" w:hAnsiTheme="minorHAnsi" w:cstheme="minorBidi"/>
                <w:b/>
                <w:bCs/>
                <w:color w:val="000000" w:themeColor="text1"/>
                <w:lang w:val="sk-SK"/>
              </w:rPr>
            </w:pPr>
          </w:p>
          <w:p w14:paraId="4197A3E9" w14:textId="72796123" w:rsidR="005973F2" w:rsidRPr="00CC60A0" w:rsidRDefault="005973F2" w:rsidP="007A43D3">
            <w:pPr>
              <w:pStyle w:val="Odsekzoznamu"/>
              <w:numPr>
                <w:ilvl w:val="0"/>
                <w:numId w:val="33"/>
              </w:numPr>
              <w:spacing w:before="0" w:line="300" w:lineRule="exact"/>
              <w:jc w:val="both"/>
              <w:rPr>
                <w:rFonts w:ascii="Arial" w:eastAsia="Arial" w:hAnsi="Arial"/>
                <w:b/>
                <w:bCs/>
                <w:color w:val="000000" w:themeColor="text1"/>
                <w:lang w:val="sk-SK"/>
              </w:rPr>
            </w:pPr>
            <w:r w:rsidRPr="09FCFFB7">
              <w:rPr>
                <w:rFonts w:asciiTheme="minorHAnsi" w:eastAsiaTheme="minorEastAsia" w:hAnsiTheme="minorHAnsi" w:cstheme="minorBidi"/>
                <w:b/>
                <w:bCs/>
                <w:color w:val="000000" w:themeColor="text1"/>
                <w:lang w:val="sk-SK"/>
              </w:rPr>
              <w:t>Nastavenie modelu tvorby, vydávania a</w:t>
            </w:r>
            <w:r w:rsidR="005F2C59">
              <w:rPr>
                <w:rFonts w:asciiTheme="minorHAnsi" w:eastAsiaTheme="minorEastAsia" w:hAnsiTheme="minorHAnsi" w:cstheme="minorBidi"/>
                <w:b/>
                <w:bCs/>
                <w:color w:val="000000" w:themeColor="text1"/>
                <w:lang w:val="sk-SK"/>
              </w:rPr>
              <w:t xml:space="preserve"> šírenie</w:t>
            </w:r>
            <w:r w:rsidRPr="09FCFFB7">
              <w:rPr>
                <w:rFonts w:asciiTheme="minorHAnsi" w:eastAsiaTheme="minorEastAsia" w:hAnsiTheme="minorHAnsi" w:cstheme="minorBidi"/>
                <w:b/>
                <w:bCs/>
                <w:color w:val="000000" w:themeColor="text1"/>
                <w:lang w:val="sk-SK"/>
              </w:rPr>
              <w:t xml:space="preserve"> Národnej správy </w:t>
            </w:r>
            <w:r w:rsidRPr="09FCFFB7">
              <w:rPr>
                <w:rFonts w:asciiTheme="minorHAnsi" w:eastAsiaTheme="minorEastAsia" w:hAnsiTheme="minorHAnsi" w:cstheme="minorBidi"/>
                <w:color w:val="000000" w:themeColor="text1"/>
                <w:lang w:val="sk-SK"/>
              </w:rPr>
              <w:t xml:space="preserve">(prehľad o modeloch, obsahu a výsledkoch národných správ o duševnom zdraví v zahraničí; identifikácia </w:t>
            </w:r>
            <w:proofErr w:type="spellStart"/>
            <w:r w:rsidRPr="09FCFFB7">
              <w:rPr>
                <w:rFonts w:asciiTheme="minorHAnsi" w:eastAsiaTheme="minorEastAsia" w:hAnsiTheme="minorHAnsi" w:cstheme="minorBidi"/>
                <w:color w:val="000000" w:themeColor="text1"/>
                <w:lang w:val="sk-SK"/>
              </w:rPr>
              <w:t>stakeholderov</w:t>
            </w:r>
            <w:proofErr w:type="spellEnd"/>
            <w:r w:rsidRPr="09FCFFB7">
              <w:rPr>
                <w:rFonts w:asciiTheme="minorHAnsi" w:eastAsiaTheme="minorEastAsia" w:hAnsiTheme="minorHAnsi" w:cstheme="minorBidi"/>
                <w:color w:val="000000" w:themeColor="text1"/>
                <w:lang w:val="sk-SK"/>
              </w:rPr>
              <w:t xml:space="preserve"> na rezortnej a nadrezortnej úrovni pre spoluprácu a </w:t>
            </w:r>
            <w:r w:rsidR="005F2C59">
              <w:rPr>
                <w:rFonts w:asciiTheme="minorHAnsi" w:eastAsiaTheme="minorEastAsia" w:hAnsiTheme="minorHAnsi" w:cstheme="minorBidi"/>
                <w:color w:val="000000" w:themeColor="text1"/>
                <w:lang w:val="sk-SK"/>
              </w:rPr>
              <w:t>šírenie</w:t>
            </w:r>
            <w:r w:rsidR="005F2C59" w:rsidRPr="09FCFFB7">
              <w:rPr>
                <w:rFonts w:asciiTheme="minorHAnsi" w:eastAsiaTheme="minorEastAsia" w:hAnsiTheme="minorHAnsi" w:cstheme="minorBidi"/>
                <w:color w:val="000000" w:themeColor="text1"/>
                <w:lang w:val="sk-SK"/>
              </w:rPr>
              <w:t xml:space="preserve"> </w:t>
            </w:r>
            <w:r w:rsidRPr="09FCFFB7">
              <w:rPr>
                <w:rFonts w:asciiTheme="minorHAnsi" w:eastAsiaTheme="minorEastAsia" w:hAnsiTheme="minorHAnsi" w:cstheme="minorBidi"/>
                <w:color w:val="000000" w:themeColor="text1"/>
                <w:lang w:val="sk-SK"/>
              </w:rPr>
              <w:t xml:space="preserve">Národnej správy; </w:t>
            </w:r>
          </w:p>
          <w:p w14:paraId="7177ED3F" w14:textId="77777777" w:rsidR="005973F2" w:rsidRPr="00CC60A0" w:rsidRDefault="005973F2" w:rsidP="007A43D3">
            <w:pPr>
              <w:pStyle w:val="Odsekzoznamu"/>
              <w:numPr>
                <w:ilvl w:val="0"/>
                <w:numId w:val="33"/>
              </w:numPr>
              <w:spacing w:before="0" w:line="300" w:lineRule="exact"/>
              <w:jc w:val="both"/>
              <w:rPr>
                <w:rFonts w:asciiTheme="minorHAnsi" w:eastAsiaTheme="minorEastAsia" w:hAnsiTheme="minorHAnsi" w:cstheme="minorBidi"/>
                <w:color w:val="000000" w:themeColor="text1"/>
                <w:lang w:val="sk-SK"/>
              </w:rPr>
            </w:pPr>
            <w:r w:rsidRPr="4911DAED">
              <w:rPr>
                <w:rFonts w:asciiTheme="minorHAnsi" w:eastAsiaTheme="minorEastAsia" w:hAnsiTheme="minorHAnsi" w:cstheme="minorBidi"/>
                <w:b/>
                <w:bCs/>
                <w:color w:val="000000" w:themeColor="text1"/>
                <w:lang w:val="sk-SK"/>
              </w:rPr>
              <w:t xml:space="preserve">predpríprava prvej Národnej správy </w:t>
            </w:r>
            <w:r w:rsidRPr="4911DAED">
              <w:rPr>
                <w:rFonts w:asciiTheme="minorHAnsi" w:eastAsiaTheme="minorEastAsia" w:hAnsiTheme="minorHAnsi" w:cstheme="minorBidi"/>
                <w:color w:val="000000" w:themeColor="text1"/>
                <w:lang w:val="sk-SK"/>
              </w:rPr>
              <w:t xml:space="preserve">(okrúhle stoly/verejné konzultácie so </w:t>
            </w:r>
            <w:proofErr w:type="spellStart"/>
            <w:r w:rsidRPr="4911DAED">
              <w:rPr>
                <w:rFonts w:asciiTheme="minorHAnsi" w:eastAsiaTheme="minorEastAsia" w:hAnsiTheme="minorHAnsi" w:cstheme="minorBidi"/>
                <w:color w:val="000000" w:themeColor="text1"/>
                <w:lang w:val="sk-SK"/>
              </w:rPr>
              <w:t>stakeholdermi</w:t>
            </w:r>
            <w:proofErr w:type="spellEnd"/>
            <w:r w:rsidRPr="4911DAED">
              <w:rPr>
                <w:rFonts w:asciiTheme="minorHAnsi" w:eastAsiaTheme="minorEastAsia" w:hAnsiTheme="minorHAnsi" w:cstheme="minorBidi"/>
                <w:color w:val="000000" w:themeColor="text1"/>
                <w:lang w:val="sk-SK"/>
              </w:rPr>
              <w:t xml:space="preserve"> k priebežným výsledkom  mapovania súčasného stavu duševného zdravia; definovanie obsahu, rozsahu a dizajnu Národnej správy 2026; multidisciplinárne a nadrezortné semináre/stretnutia k špecifickým priebežným výsledkom mapovania) </w:t>
            </w:r>
          </w:p>
          <w:p w14:paraId="20D5854C" w14:textId="77777777" w:rsidR="005973F2" w:rsidRPr="00CC60A0" w:rsidRDefault="005973F2" w:rsidP="007A43D3">
            <w:pPr>
              <w:pStyle w:val="Odsekzoznamu"/>
              <w:numPr>
                <w:ilvl w:val="0"/>
                <w:numId w:val="33"/>
              </w:numPr>
              <w:spacing w:before="0" w:line="300" w:lineRule="exact"/>
              <w:jc w:val="both"/>
              <w:rPr>
                <w:rFonts w:asciiTheme="minorHAnsi" w:eastAsiaTheme="minorEastAsia" w:hAnsiTheme="minorHAnsi" w:cstheme="minorBidi"/>
                <w:color w:val="000000" w:themeColor="text1"/>
                <w:lang w:val="sk-SK"/>
              </w:rPr>
            </w:pPr>
            <w:r w:rsidRPr="09FCFFB7">
              <w:rPr>
                <w:rFonts w:asciiTheme="minorHAnsi" w:eastAsiaTheme="minorEastAsia" w:hAnsiTheme="minorHAnsi" w:cstheme="minorBidi"/>
                <w:b/>
                <w:bCs/>
                <w:color w:val="000000" w:themeColor="text1"/>
                <w:lang w:val="sk-SK"/>
              </w:rPr>
              <w:t xml:space="preserve">Príprava Národnej správy 2026 </w:t>
            </w:r>
            <w:r w:rsidRPr="09FCFFB7">
              <w:rPr>
                <w:rFonts w:asciiTheme="minorHAnsi" w:eastAsiaTheme="minorEastAsia" w:hAnsiTheme="minorHAnsi" w:cstheme="minorBidi"/>
                <w:color w:val="000000" w:themeColor="text1"/>
                <w:lang w:val="sk-SK"/>
              </w:rPr>
              <w:t>(príprava obsahu s odporúčaniami, jazyková korektúra, recenzovanie, grafika Národnej správy vo verzii pre odbornú verejnosť,  príprava skrátenej populárnej verzie  pre laickú verejnosť, tlač oboch verzií Národnej správy 2026)</w:t>
            </w:r>
          </w:p>
          <w:p w14:paraId="3A676E61" w14:textId="359068D0" w:rsidR="005973F2" w:rsidRPr="00CC60A0" w:rsidRDefault="005F2C59" w:rsidP="007A43D3">
            <w:pPr>
              <w:pStyle w:val="Odsekzoznamu"/>
              <w:numPr>
                <w:ilvl w:val="0"/>
                <w:numId w:val="33"/>
              </w:numPr>
              <w:spacing w:before="0" w:line="300" w:lineRule="exact"/>
              <w:jc w:val="both"/>
              <w:rPr>
                <w:rFonts w:asciiTheme="minorHAnsi" w:eastAsiaTheme="minorEastAsia" w:hAnsiTheme="minorHAnsi" w:cstheme="minorBidi"/>
                <w:color w:val="000000" w:themeColor="text1"/>
                <w:lang w:val="sk-SK"/>
              </w:rPr>
            </w:pPr>
            <w:r>
              <w:rPr>
                <w:rFonts w:asciiTheme="minorHAnsi" w:eastAsiaTheme="minorEastAsia" w:hAnsiTheme="minorHAnsi" w:cstheme="minorBidi"/>
                <w:b/>
                <w:bCs/>
                <w:color w:val="000000" w:themeColor="text1"/>
                <w:lang w:val="sk-SK"/>
              </w:rPr>
              <w:t>Šírenie</w:t>
            </w:r>
            <w:r w:rsidR="005973F2" w:rsidRPr="09FCFFB7">
              <w:rPr>
                <w:rFonts w:asciiTheme="minorHAnsi" w:eastAsiaTheme="minorEastAsia" w:hAnsiTheme="minorHAnsi" w:cstheme="minorBidi"/>
                <w:b/>
                <w:bCs/>
                <w:color w:val="000000" w:themeColor="text1"/>
                <w:lang w:val="sk-SK"/>
              </w:rPr>
              <w:t xml:space="preserve"> Národnej správy 2026 (</w:t>
            </w:r>
            <w:r w:rsidR="005973F2" w:rsidRPr="09FCFFB7">
              <w:rPr>
                <w:rFonts w:asciiTheme="minorHAnsi" w:eastAsiaTheme="minorEastAsia" w:hAnsiTheme="minorHAnsi" w:cstheme="minorBidi"/>
                <w:color w:val="000000" w:themeColor="text1"/>
                <w:lang w:val="sk-SK"/>
              </w:rPr>
              <w:t xml:space="preserve">distribúcia Národnej správy kľúčovým </w:t>
            </w:r>
            <w:proofErr w:type="spellStart"/>
            <w:r w:rsidR="005973F2" w:rsidRPr="09FCFFB7">
              <w:rPr>
                <w:rFonts w:asciiTheme="minorHAnsi" w:eastAsiaTheme="minorEastAsia" w:hAnsiTheme="minorHAnsi" w:cstheme="minorBidi"/>
                <w:color w:val="000000" w:themeColor="text1"/>
                <w:lang w:val="sk-SK"/>
              </w:rPr>
              <w:t>stakeholderom</w:t>
            </w:r>
            <w:proofErr w:type="spellEnd"/>
            <w:r w:rsidR="005973F2" w:rsidRPr="09FCFFB7">
              <w:rPr>
                <w:rFonts w:asciiTheme="minorHAnsi" w:eastAsiaTheme="minorEastAsia" w:hAnsiTheme="minorHAnsi" w:cstheme="minorBidi"/>
                <w:color w:val="000000" w:themeColor="text1"/>
                <w:lang w:val="sk-SK"/>
              </w:rPr>
              <w:t xml:space="preserve">, </w:t>
            </w:r>
            <w:proofErr w:type="spellStart"/>
            <w:r w:rsidR="005973F2" w:rsidRPr="09FCFFB7">
              <w:rPr>
                <w:rFonts w:asciiTheme="minorHAnsi" w:eastAsiaTheme="minorEastAsia" w:hAnsiTheme="minorHAnsi" w:cstheme="minorBidi"/>
                <w:color w:val="000000" w:themeColor="text1"/>
                <w:lang w:val="sk-SK"/>
              </w:rPr>
              <w:t>advokačné</w:t>
            </w:r>
            <w:proofErr w:type="spellEnd"/>
            <w:r w:rsidR="005973F2" w:rsidRPr="09FCFFB7">
              <w:rPr>
                <w:rFonts w:asciiTheme="minorHAnsi" w:eastAsiaTheme="minorEastAsia" w:hAnsiTheme="minorHAnsi" w:cstheme="minorBidi"/>
                <w:color w:val="000000" w:themeColor="text1"/>
                <w:lang w:val="sk-SK"/>
              </w:rPr>
              <w:t xml:space="preserve"> a osvetové aktivity k výsledkom a zisteniam prvej Národnej správy o duševnom zdraví na národnej a regionálnej úrovni)</w:t>
            </w:r>
          </w:p>
          <w:p w14:paraId="2D025ACD" w14:textId="77777777" w:rsidR="005973F2" w:rsidRPr="00CC60A0" w:rsidRDefault="005973F2" w:rsidP="007A43D3">
            <w:pPr>
              <w:pStyle w:val="Odsekzoznamu"/>
              <w:numPr>
                <w:ilvl w:val="0"/>
                <w:numId w:val="33"/>
              </w:numPr>
              <w:spacing w:before="0" w:line="300" w:lineRule="exact"/>
              <w:jc w:val="both"/>
              <w:rPr>
                <w:lang w:val="sk-SK"/>
              </w:rPr>
            </w:pPr>
            <w:r w:rsidRPr="0039186D">
              <w:rPr>
                <w:rFonts w:ascii="Calibri" w:eastAsia="Calibri" w:hAnsi="Calibri" w:cs="Calibri"/>
                <w:b/>
                <w:bCs/>
                <w:color w:val="000000" w:themeColor="text1"/>
                <w:lang w:val="sk-SK"/>
              </w:rPr>
              <w:t>Informačné a vzdelávacie aktivity</w:t>
            </w:r>
            <w:r w:rsidRPr="0039186D">
              <w:rPr>
                <w:rFonts w:ascii="Calibri" w:eastAsia="Calibri" w:hAnsi="Calibri" w:cs="Calibri"/>
                <w:color w:val="000000" w:themeColor="text1"/>
                <w:lang w:val="sk-SK"/>
              </w:rPr>
              <w:t xml:space="preserve"> (viď. tabuľky) </w:t>
            </w:r>
            <w:r w:rsidRPr="5447C4CE">
              <w:rPr>
                <w:lang w:val="sk-SK"/>
              </w:rPr>
              <w:t xml:space="preserve"> </w:t>
            </w:r>
          </w:p>
          <w:p w14:paraId="24838C45" w14:textId="77777777" w:rsidR="005973F2" w:rsidRDefault="005973F2" w:rsidP="005973F2">
            <w:pPr>
              <w:spacing w:line="300" w:lineRule="exact"/>
              <w:jc w:val="both"/>
              <w:rPr>
                <w:rFonts w:asciiTheme="minorHAnsi" w:eastAsiaTheme="minorEastAsia" w:hAnsiTheme="minorHAnsi" w:cstheme="minorBidi"/>
                <w:b/>
                <w:bCs/>
                <w:color w:val="000000" w:themeColor="text1"/>
                <w:lang w:val="sk-SK"/>
              </w:rPr>
            </w:pPr>
          </w:p>
          <w:tbl>
            <w:tblPr>
              <w:tblStyle w:val="Mriekatabuky"/>
              <w:tblW w:w="997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76"/>
              <w:gridCol w:w="7797"/>
            </w:tblGrid>
            <w:tr w:rsidR="005973F2" w14:paraId="50CC2B72" w14:textId="77777777" w:rsidTr="00B2489F">
              <w:trPr>
                <w:trHeight w:val="300"/>
              </w:trPr>
              <w:tc>
                <w:tcPr>
                  <w:tcW w:w="2176" w:type="dxa"/>
                  <w:shd w:val="clear" w:color="auto" w:fill="FBE4D5"/>
                  <w:tcMar>
                    <w:left w:w="105" w:type="dxa"/>
                    <w:right w:w="105" w:type="dxa"/>
                  </w:tcMar>
                </w:tcPr>
                <w:p w14:paraId="65A8FD8B"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Druh aktivity</w:t>
                  </w:r>
                </w:p>
              </w:tc>
              <w:tc>
                <w:tcPr>
                  <w:tcW w:w="7797" w:type="dxa"/>
                  <w:shd w:val="clear" w:color="auto" w:fill="FBE4D5"/>
                  <w:tcMar>
                    <w:left w:w="105" w:type="dxa"/>
                    <w:right w:w="105" w:type="dxa"/>
                  </w:tcMar>
                </w:tcPr>
                <w:p w14:paraId="1F13AC78" w14:textId="713AE480" w:rsidR="005973F2" w:rsidRDefault="6EE8AE77" w:rsidP="0F33E64B">
                  <w:pPr>
                    <w:spacing w:line="259" w:lineRule="auto"/>
                    <w:rPr>
                      <w:rFonts w:ascii="Calibri" w:eastAsia="Calibri" w:hAnsi="Calibri" w:cs="Calibri"/>
                      <w:lang w:val="sk-SK"/>
                    </w:rPr>
                  </w:pPr>
                  <w:r w:rsidRPr="009972D1">
                    <w:rPr>
                      <w:rFonts w:ascii="Aptos Narrow" w:eastAsia="Aptos Narrow" w:hAnsi="Aptos Narrow" w:cs="Aptos Narrow"/>
                      <w:color w:val="000000" w:themeColor="text1"/>
                      <w:lang w:val="sk-SK"/>
                    </w:rPr>
                    <w:t>Informačné online stretnutia</w:t>
                  </w:r>
                </w:p>
              </w:tc>
            </w:tr>
            <w:tr w:rsidR="005973F2" w14:paraId="5423B3F7" w14:textId="77777777" w:rsidTr="00B2489F">
              <w:trPr>
                <w:trHeight w:val="300"/>
              </w:trPr>
              <w:tc>
                <w:tcPr>
                  <w:tcW w:w="2176" w:type="dxa"/>
                  <w:tcMar>
                    <w:left w:w="105" w:type="dxa"/>
                    <w:right w:w="105" w:type="dxa"/>
                  </w:tcMar>
                </w:tcPr>
                <w:p w14:paraId="43AB8290"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Cieľová skupina (účastníci)</w:t>
                  </w:r>
                </w:p>
              </w:tc>
              <w:tc>
                <w:tcPr>
                  <w:tcW w:w="7797" w:type="dxa"/>
                  <w:tcMar>
                    <w:left w:w="105" w:type="dxa"/>
                    <w:right w:w="105" w:type="dxa"/>
                  </w:tcMar>
                </w:tcPr>
                <w:p w14:paraId="25BCB976" w14:textId="42F3DD44" w:rsidR="005973F2" w:rsidRDefault="22DEF4B9" w:rsidP="75D99D8F">
                  <w:pPr>
                    <w:spacing w:line="259" w:lineRule="auto"/>
                    <w:rPr>
                      <w:rFonts w:ascii="Calibri" w:eastAsia="Calibri" w:hAnsi="Calibri" w:cs="Calibri"/>
                      <w:color w:val="000000" w:themeColor="text1"/>
                    </w:rPr>
                  </w:pPr>
                  <w:r w:rsidRPr="75D99D8F">
                    <w:rPr>
                      <w:rFonts w:ascii="Calibri" w:eastAsia="Calibri" w:hAnsi="Calibri" w:cs="Calibri"/>
                      <w:color w:val="000000" w:themeColor="text1"/>
                      <w:lang w:val="sk-SK"/>
                    </w:rPr>
                    <w:t xml:space="preserve">PZ/OZ na školách: koordinátori ŠPT; vedúci </w:t>
                  </w:r>
                  <w:r w:rsidR="637FF6B6" w:rsidRPr="75D99D8F">
                    <w:rPr>
                      <w:rFonts w:cs="Arial"/>
                      <w:color w:val="000000" w:themeColor="text1"/>
                      <w:sz w:val="19"/>
                      <w:szCs w:val="19"/>
                      <w:lang w:val="sk-SK"/>
                    </w:rPr>
                    <w:t>zamestnanci</w:t>
                  </w:r>
                  <w:r w:rsidR="637FF6B6" w:rsidRPr="75D99D8F">
                    <w:rPr>
                      <w:rFonts w:ascii="Calibri" w:eastAsia="Calibri" w:hAnsi="Calibri" w:cs="Calibri"/>
                      <w:lang w:val="sk-SK"/>
                    </w:rPr>
                    <w:t xml:space="preserve"> </w:t>
                  </w:r>
                  <w:r w:rsidRPr="75D99D8F">
                    <w:rPr>
                      <w:rFonts w:ascii="Calibri" w:eastAsia="Calibri" w:hAnsi="Calibri" w:cs="Calibri"/>
                      <w:color w:val="000000" w:themeColor="text1"/>
                      <w:lang w:val="sk-SK"/>
                    </w:rPr>
                    <w:t xml:space="preserve">škôl  </w:t>
                  </w:r>
                </w:p>
              </w:tc>
            </w:tr>
            <w:tr w:rsidR="005973F2" w14:paraId="12839DDB" w14:textId="77777777" w:rsidTr="00B2489F">
              <w:trPr>
                <w:trHeight w:val="300"/>
              </w:trPr>
              <w:tc>
                <w:tcPr>
                  <w:tcW w:w="2176" w:type="dxa"/>
                  <w:tcMar>
                    <w:left w:w="105" w:type="dxa"/>
                    <w:right w:w="105" w:type="dxa"/>
                  </w:tcMar>
                </w:tcPr>
                <w:p w14:paraId="78BBEB3C" w14:textId="239E66A5" w:rsidR="005973F2" w:rsidRDefault="7BB0C33E" w:rsidP="005973F2">
                  <w:pPr>
                    <w:spacing w:line="259" w:lineRule="auto"/>
                    <w:rPr>
                      <w:rFonts w:ascii="Calibri" w:eastAsia="Calibri" w:hAnsi="Calibri" w:cs="Calibri"/>
                      <w:color w:val="000000" w:themeColor="text1"/>
                    </w:rPr>
                  </w:pPr>
                  <w:r w:rsidRPr="0F33E64B">
                    <w:rPr>
                      <w:rFonts w:ascii="Calibri" w:eastAsia="Calibri" w:hAnsi="Calibri" w:cs="Calibri"/>
                      <w:b/>
                      <w:bCs/>
                      <w:color w:val="000000" w:themeColor="text1"/>
                      <w:lang w:val="sk-SK"/>
                    </w:rPr>
                    <w:t>Počet osôb zúčastnených na informačnej aktivite</w:t>
                  </w:r>
                </w:p>
              </w:tc>
              <w:tc>
                <w:tcPr>
                  <w:tcW w:w="7797" w:type="dxa"/>
                  <w:tcMar>
                    <w:left w:w="105" w:type="dxa"/>
                    <w:right w:w="105" w:type="dxa"/>
                  </w:tcMar>
                </w:tcPr>
                <w:p w14:paraId="5C3C5B33" w14:textId="30532EB6" w:rsidR="005973F2" w:rsidRDefault="005973F2" w:rsidP="005973F2">
                  <w:pPr>
                    <w:spacing w:line="259" w:lineRule="auto"/>
                    <w:rPr>
                      <w:rFonts w:ascii="Calibri" w:eastAsia="Calibri" w:hAnsi="Calibri" w:cs="Calibri"/>
                      <w:color w:val="000000" w:themeColor="text1"/>
                    </w:rPr>
                  </w:pPr>
                  <w:r w:rsidRPr="101F2339">
                    <w:rPr>
                      <w:rFonts w:ascii="Calibri" w:eastAsia="Calibri" w:hAnsi="Calibri" w:cs="Calibri"/>
                      <w:color w:val="000000" w:themeColor="text1"/>
                      <w:lang w:val="sk-SK"/>
                    </w:rPr>
                    <w:t xml:space="preserve">Dostupné pre všetky školy na Slovensku </w:t>
                  </w:r>
                </w:p>
              </w:tc>
            </w:tr>
            <w:tr w:rsidR="101F2339" w14:paraId="0FC1115E" w14:textId="77777777" w:rsidTr="00B2489F">
              <w:trPr>
                <w:trHeight w:val="300"/>
              </w:trPr>
              <w:tc>
                <w:tcPr>
                  <w:tcW w:w="2176" w:type="dxa"/>
                  <w:tcMar>
                    <w:left w:w="105" w:type="dxa"/>
                    <w:right w:w="105" w:type="dxa"/>
                  </w:tcMar>
                </w:tcPr>
                <w:p w14:paraId="651ED6AC" w14:textId="790E8A45" w:rsidR="67857C83" w:rsidRDefault="67857C83" w:rsidP="101F2339">
                  <w:pPr>
                    <w:spacing w:line="259" w:lineRule="auto"/>
                    <w:rPr>
                      <w:rFonts w:ascii="Calibri" w:eastAsia="Calibri" w:hAnsi="Calibri" w:cs="Calibri"/>
                      <w:b/>
                      <w:bCs/>
                      <w:color w:val="000000" w:themeColor="text1"/>
                      <w:lang w:val="sk-SK"/>
                    </w:rPr>
                  </w:pPr>
                  <w:r w:rsidRPr="101F2339">
                    <w:rPr>
                      <w:rFonts w:ascii="Calibri" w:eastAsia="Calibri" w:hAnsi="Calibri" w:cs="Calibri"/>
                      <w:b/>
                      <w:bCs/>
                      <w:color w:val="000000" w:themeColor="text1"/>
                      <w:lang w:val="sk-SK"/>
                    </w:rPr>
                    <w:t>Výber účastníkov</w:t>
                  </w:r>
                </w:p>
              </w:tc>
              <w:tc>
                <w:tcPr>
                  <w:tcW w:w="7797" w:type="dxa"/>
                  <w:tcMar>
                    <w:left w:w="105" w:type="dxa"/>
                    <w:right w:w="105" w:type="dxa"/>
                  </w:tcMar>
                </w:tcPr>
                <w:p w14:paraId="70E12E4C" w14:textId="5AF7B8AF" w:rsidR="67857C83" w:rsidRDefault="67857C83" w:rsidP="101F2339">
                  <w:pPr>
                    <w:spacing w:line="259" w:lineRule="auto"/>
                    <w:rPr>
                      <w:rFonts w:ascii="Calibri" w:eastAsia="Calibri" w:hAnsi="Calibri" w:cs="Calibri"/>
                      <w:lang w:val="sk-SK"/>
                    </w:rPr>
                  </w:pPr>
                  <w:r w:rsidRPr="101F2339">
                    <w:rPr>
                      <w:rFonts w:ascii="Calibri" w:eastAsia="Calibri" w:hAnsi="Calibri" w:cs="Calibri"/>
                      <w:lang w:val="sk-SK"/>
                    </w:rPr>
                    <w:t>P</w:t>
                  </w:r>
                  <w:r w:rsidR="18C1592C" w:rsidRPr="101F2339">
                    <w:rPr>
                      <w:rFonts w:ascii="Calibri" w:eastAsia="Calibri" w:hAnsi="Calibri" w:cs="Calibri"/>
                      <w:lang w:val="sk-SK"/>
                    </w:rPr>
                    <w:t xml:space="preserve">ozvánka o podujatiach bude zasielaná na všetky školy, súčasťou </w:t>
                  </w:r>
                  <w:r w:rsidR="11F94B6D" w:rsidRPr="101F2339">
                    <w:rPr>
                      <w:rFonts w:ascii="Calibri" w:eastAsia="Calibri" w:hAnsi="Calibri" w:cs="Calibri"/>
                      <w:lang w:val="sk-SK"/>
                    </w:rPr>
                    <w:t>p</w:t>
                  </w:r>
                  <w:r w:rsidR="18C1592C" w:rsidRPr="101F2339">
                    <w:rPr>
                      <w:rFonts w:ascii="Calibri" w:eastAsia="Calibri" w:hAnsi="Calibri" w:cs="Calibri"/>
                      <w:lang w:val="sk-SK"/>
                    </w:rPr>
                    <w:t xml:space="preserve">ozvánky bude registrácia na podujatie. Všetkým registrovaným účastníkom bude následne zasielaný email s </w:t>
                  </w:r>
                  <w:proofErr w:type="spellStart"/>
                  <w:r w:rsidR="18C1592C" w:rsidRPr="101F2339">
                    <w:rPr>
                      <w:rFonts w:ascii="Calibri" w:eastAsia="Calibri" w:hAnsi="Calibri" w:cs="Calibri"/>
                      <w:lang w:val="sk-SK"/>
                    </w:rPr>
                    <w:t>linkom</w:t>
                  </w:r>
                  <w:proofErr w:type="spellEnd"/>
                  <w:r w:rsidR="18C1592C" w:rsidRPr="101F2339">
                    <w:rPr>
                      <w:rFonts w:ascii="Calibri" w:eastAsia="Calibri" w:hAnsi="Calibri" w:cs="Calibri"/>
                      <w:lang w:val="sk-SK"/>
                    </w:rPr>
                    <w:t xml:space="preserve"> na online podujatie. Akceptovaní budú všetci registrovaní účastníci spadajúci do identifikovanej cieľovej skupiny.</w:t>
                  </w:r>
                </w:p>
              </w:tc>
            </w:tr>
            <w:tr w:rsidR="005973F2" w14:paraId="3B3F5B0C" w14:textId="77777777" w:rsidTr="00B2489F">
              <w:trPr>
                <w:trHeight w:val="300"/>
              </w:trPr>
              <w:tc>
                <w:tcPr>
                  <w:tcW w:w="2176" w:type="dxa"/>
                  <w:tcMar>
                    <w:left w:w="105" w:type="dxa"/>
                    <w:right w:w="105" w:type="dxa"/>
                  </w:tcMar>
                </w:tcPr>
                <w:p w14:paraId="5E4B845E"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hodín/dní</w:t>
                  </w:r>
                </w:p>
              </w:tc>
              <w:tc>
                <w:tcPr>
                  <w:tcW w:w="7797" w:type="dxa"/>
                  <w:tcMar>
                    <w:left w:w="105" w:type="dxa"/>
                    <w:right w:w="105" w:type="dxa"/>
                  </w:tcMar>
                </w:tcPr>
                <w:p w14:paraId="1221F1A1" w14:textId="5807C4E2" w:rsidR="005973F2" w:rsidRDefault="32D1FE99" w:rsidP="005973F2">
                  <w:pPr>
                    <w:spacing w:line="259" w:lineRule="auto"/>
                    <w:rPr>
                      <w:rFonts w:ascii="Calibri" w:eastAsia="Calibri" w:hAnsi="Calibri" w:cs="Calibri"/>
                    </w:rPr>
                  </w:pPr>
                  <w:r w:rsidRPr="0F33E64B">
                    <w:rPr>
                      <w:rFonts w:ascii="Calibri" w:eastAsia="Calibri" w:hAnsi="Calibri" w:cs="Calibri"/>
                      <w:lang w:val="sk-SK"/>
                    </w:rPr>
                    <w:t>Min. 3 hod</w:t>
                  </w:r>
                  <w:r w:rsidR="475CF62B" w:rsidRPr="0F33E64B">
                    <w:rPr>
                      <w:rFonts w:ascii="Calibri" w:eastAsia="Calibri" w:hAnsi="Calibri" w:cs="Calibri"/>
                      <w:lang w:val="sk-SK"/>
                    </w:rPr>
                    <w:t>/stretnutie</w:t>
                  </w:r>
                  <w:r w:rsidRPr="0F33E64B">
                    <w:rPr>
                      <w:rFonts w:ascii="Calibri" w:eastAsia="Calibri" w:hAnsi="Calibri" w:cs="Calibri"/>
                      <w:lang w:val="sk-SK"/>
                    </w:rPr>
                    <w:t xml:space="preserve">; min. 8 veľkokapacitných </w:t>
                  </w:r>
                  <w:r w:rsidR="4EB0E960" w:rsidRPr="0F33E64B">
                    <w:rPr>
                      <w:rFonts w:ascii="Calibri" w:eastAsia="Calibri" w:hAnsi="Calibri" w:cs="Calibri"/>
                      <w:lang w:val="sk-SK"/>
                    </w:rPr>
                    <w:t>online stretnutí</w:t>
                  </w:r>
                </w:p>
              </w:tc>
            </w:tr>
            <w:tr w:rsidR="005973F2" w14:paraId="7D335867" w14:textId="77777777" w:rsidTr="00B2489F">
              <w:trPr>
                <w:trHeight w:val="300"/>
              </w:trPr>
              <w:tc>
                <w:tcPr>
                  <w:tcW w:w="2176" w:type="dxa"/>
                  <w:tcMar>
                    <w:left w:w="105" w:type="dxa"/>
                    <w:right w:w="105" w:type="dxa"/>
                  </w:tcMar>
                </w:tcPr>
                <w:p w14:paraId="08949F9F"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Forma</w:t>
                  </w:r>
                </w:p>
              </w:tc>
              <w:tc>
                <w:tcPr>
                  <w:tcW w:w="7797" w:type="dxa"/>
                  <w:tcMar>
                    <w:left w:w="105" w:type="dxa"/>
                    <w:right w:w="105" w:type="dxa"/>
                  </w:tcMar>
                </w:tcPr>
                <w:p w14:paraId="48BC5C72" w14:textId="77777777" w:rsidR="005973F2" w:rsidRDefault="005973F2" w:rsidP="005973F2">
                  <w:pPr>
                    <w:spacing w:line="259" w:lineRule="auto"/>
                    <w:rPr>
                      <w:rFonts w:ascii="Calibri" w:eastAsia="Calibri" w:hAnsi="Calibri" w:cs="Calibri"/>
                    </w:rPr>
                  </w:pPr>
                  <w:r w:rsidRPr="4911DAED">
                    <w:rPr>
                      <w:rFonts w:ascii="Calibri" w:eastAsia="Calibri" w:hAnsi="Calibri" w:cs="Calibri"/>
                      <w:lang w:val="sk-SK"/>
                    </w:rPr>
                    <w:t>Online</w:t>
                  </w:r>
                </w:p>
              </w:tc>
            </w:tr>
            <w:tr w:rsidR="005973F2" w:rsidRPr="0036772B" w14:paraId="2CB7E42B" w14:textId="77777777" w:rsidTr="00B2489F">
              <w:trPr>
                <w:trHeight w:val="300"/>
              </w:trPr>
              <w:tc>
                <w:tcPr>
                  <w:tcW w:w="2176" w:type="dxa"/>
                  <w:tcMar>
                    <w:left w:w="105" w:type="dxa"/>
                    <w:right w:w="105" w:type="dxa"/>
                  </w:tcMar>
                </w:tcPr>
                <w:p w14:paraId="35D36333"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Obsah</w:t>
                  </w:r>
                </w:p>
              </w:tc>
              <w:tc>
                <w:tcPr>
                  <w:tcW w:w="7797" w:type="dxa"/>
                  <w:tcMar>
                    <w:left w:w="105" w:type="dxa"/>
                    <w:right w:w="105" w:type="dxa"/>
                  </w:tcMar>
                </w:tcPr>
                <w:p w14:paraId="09917811" w14:textId="01FA31EF" w:rsidR="005973F2" w:rsidRPr="0039186D" w:rsidRDefault="2B9970E7" w:rsidP="0F33E64B">
                  <w:pPr>
                    <w:spacing w:line="259" w:lineRule="auto"/>
                    <w:rPr>
                      <w:rFonts w:ascii="Calibri" w:eastAsia="Calibri" w:hAnsi="Calibri" w:cs="Calibri"/>
                      <w:color w:val="000000" w:themeColor="text1"/>
                      <w:lang w:val="sk-SK"/>
                    </w:rPr>
                  </w:pPr>
                  <w:r w:rsidRPr="009972D1">
                    <w:rPr>
                      <w:rFonts w:ascii="Aptos Narrow" w:eastAsia="Aptos Narrow" w:hAnsi="Aptos Narrow" w:cs="Aptos Narrow"/>
                      <w:color w:val="000000" w:themeColor="text1"/>
                      <w:lang w:val="sk-SK"/>
                    </w:rPr>
                    <w:t>Informačné online stretnutia</w:t>
                  </w:r>
                  <w:r w:rsidRPr="0F33E64B">
                    <w:rPr>
                      <w:rFonts w:ascii="Calibri" w:eastAsia="Calibri" w:hAnsi="Calibri" w:cs="Calibri"/>
                      <w:lang w:val="sk-SK"/>
                    </w:rPr>
                    <w:t xml:space="preserve"> </w:t>
                  </w:r>
                  <w:r w:rsidR="32D1FE99" w:rsidRPr="0F33E64B">
                    <w:rPr>
                      <w:rFonts w:ascii="Calibri" w:eastAsia="Calibri" w:hAnsi="Calibri" w:cs="Calibri"/>
                      <w:color w:val="000000" w:themeColor="text1"/>
                      <w:lang w:val="sk-SK"/>
                    </w:rPr>
                    <w:t xml:space="preserve">budú zamerané zdieľanie zistení z reprezentatívneho výskumu (Národnej správy o súčasnom obraze duševného zdravia detí, žiakov a študentov na Slovensku). Súčasťou </w:t>
                  </w:r>
                  <w:r w:rsidR="680794D3" w:rsidRPr="0F33E64B">
                    <w:rPr>
                      <w:rFonts w:ascii="Calibri" w:eastAsia="Calibri" w:hAnsi="Calibri" w:cs="Calibri"/>
                      <w:color w:val="000000" w:themeColor="text1"/>
                      <w:lang w:val="sk-SK"/>
                    </w:rPr>
                    <w:t>stretnutia</w:t>
                  </w:r>
                  <w:r w:rsidR="32D1FE99" w:rsidRPr="0F33E64B">
                    <w:rPr>
                      <w:rFonts w:ascii="Calibri" w:eastAsia="Calibri" w:hAnsi="Calibri" w:cs="Calibri"/>
                      <w:color w:val="000000" w:themeColor="text1"/>
                      <w:lang w:val="sk-SK"/>
                    </w:rPr>
                    <w:t xml:space="preserve"> budú informácie k využitiu </w:t>
                  </w:r>
                  <w:proofErr w:type="spellStart"/>
                  <w:r w:rsidR="32D1FE99" w:rsidRPr="0F33E64B">
                    <w:rPr>
                      <w:rFonts w:ascii="Calibri" w:eastAsia="Calibri" w:hAnsi="Calibri" w:cs="Calibri"/>
                      <w:color w:val="000000" w:themeColor="text1"/>
                      <w:lang w:val="sk-SK"/>
                    </w:rPr>
                    <w:t>Screeningového</w:t>
                  </w:r>
                  <w:proofErr w:type="spellEnd"/>
                  <w:r w:rsidR="32D1FE99" w:rsidRPr="0F33E64B">
                    <w:rPr>
                      <w:rFonts w:ascii="Calibri" w:eastAsia="Calibri" w:hAnsi="Calibri" w:cs="Calibri"/>
                      <w:color w:val="000000" w:themeColor="text1"/>
                      <w:lang w:val="sk-SK"/>
                    </w:rPr>
                    <w:t xml:space="preserve"> nástroja </w:t>
                  </w:r>
                  <w:r w:rsidR="45AA5F29" w:rsidRPr="0F33E64B">
                    <w:rPr>
                      <w:rFonts w:ascii="Calibri" w:eastAsia="Calibri" w:hAnsi="Calibri" w:cs="Calibri"/>
                      <w:color w:val="000000" w:themeColor="text1"/>
                      <w:lang w:val="sk-SK"/>
                    </w:rPr>
                    <w:t>na</w:t>
                  </w:r>
                  <w:r w:rsidR="32D1FE99" w:rsidRPr="0F33E64B">
                    <w:rPr>
                      <w:rFonts w:ascii="Calibri" w:eastAsia="Calibri" w:hAnsi="Calibri" w:cs="Calibri"/>
                      <w:color w:val="000000" w:themeColor="text1"/>
                      <w:lang w:val="sk-SK"/>
                    </w:rPr>
                    <w:t xml:space="preserve"> </w:t>
                  </w:r>
                  <w:proofErr w:type="spellStart"/>
                  <w:r w:rsidR="32D1FE99" w:rsidRPr="0F33E64B">
                    <w:rPr>
                      <w:rFonts w:ascii="Calibri" w:eastAsia="Calibri" w:hAnsi="Calibri" w:cs="Calibri"/>
                      <w:color w:val="000000" w:themeColor="text1"/>
                      <w:lang w:val="sk-SK"/>
                    </w:rPr>
                    <w:t>autoevaluáciu</w:t>
                  </w:r>
                  <w:proofErr w:type="spellEnd"/>
                  <w:r w:rsidR="32D1FE99" w:rsidRPr="0F33E64B">
                    <w:rPr>
                      <w:rFonts w:ascii="Calibri" w:eastAsia="Calibri" w:hAnsi="Calibri" w:cs="Calibri"/>
                      <w:color w:val="000000" w:themeColor="text1"/>
                      <w:lang w:val="sk-SK"/>
                    </w:rPr>
                    <w:t xml:space="preserve"> duševného zdravia žiakov/študentov na úrovni školy (výstup </w:t>
                  </w:r>
                  <w:proofErr w:type="spellStart"/>
                  <w:r w:rsidR="32D1FE99" w:rsidRPr="0F33E64B">
                    <w:rPr>
                      <w:rFonts w:ascii="Calibri" w:eastAsia="Calibri" w:hAnsi="Calibri" w:cs="Calibri"/>
                      <w:color w:val="000000" w:themeColor="text1"/>
                      <w:lang w:val="sk-SK"/>
                    </w:rPr>
                    <w:t>podaktivity</w:t>
                  </w:r>
                  <w:proofErr w:type="spellEnd"/>
                  <w:r w:rsidR="32D1FE99" w:rsidRPr="0F33E64B">
                    <w:rPr>
                      <w:rFonts w:ascii="Calibri" w:eastAsia="Calibri" w:hAnsi="Calibri" w:cs="Calibri"/>
                      <w:color w:val="000000" w:themeColor="text1"/>
                      <w:lang w:val="sk-SK"/>
                    </w:rPr>
                    <w:t xml:space="preserve"> A1a).</w:t>
                  </w:r>
                </w:p>
              </w:tc>
            </w:tr>
            <w:tr w:rsidR="005973F2" w14:paraId="0FAC3BBA" w14:textId="77777777" w:rsidTr="00B2489F">
              <w:trPr>
                <w:trHeight w:val="300"/>
              </w:trPr>
              <w:tc>
                <w:tcPr>
                  <w:tcW w:w="2176" w:type="dxa"/>
                  <w:tcMar>
                    <w:left w:w="105" w:type="dxa"/>
                    <w:right w:w="105" w:type="dxa"/>
                  </w:tcMar>
                </w:tcPr>
                <w:p w14:paraId="25B8FDBF"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lastRenderedPageBreak/>
                    <w:t>Výstupy</w:t>
                  </w:r>
                </w:p>
              </w:tc>
              <w:tc>
                <w:tcPr>
                  <w:tcW w:w="7797" w:type="dxa"/>
                  <w:tcMar>
                    <w:left w:w="105" w:type="dxa"/>
                    <w:right w:w="105" w:type="dxa"/>
                  </w:tcMar>
                </w:tcPr>
                <w:p w14:paraId="44EB3DBC" w14:textId="77777777" w:rsidR="005973F2" w:rsidRDefault="005973F2" w:rsidP="005973F2">
                  <w:pPr>
                    <w:spacing w:line="259" w:lineRule="auto"/>
                    <w:rPr>
                      <w:rFonts w:ascii="Calibri" w:eastAsia="Calibri" w:hAnsi="Calibri" w:cs="Calibri"/>
                    </w:rPr>
                  </w:pPr>
                  <w:r w:rsidRPr="0039186D">
                    <w:rPr>
                      <w:rFonts w:ascii="Calibri" w:eastAsia="Calibri" w:hAnsi="Calibri" w:cs="Calibri"/>
                      <w:lang w:val="sk-SK"/>
                    </w:rPr>
                    <w:t xml:space="preserve">Záznam, zber podnetov/otázok pre prípravu podporných materiálov k </w:t>
                  </w:r>
                  <w:proofErr w:type="spellStart"/>
                  <w:r w:rsidRPr="0039186D">
                    <w:rPr>
                      <w:rFonts w:ascii="Calibri" w:eastAsia="Calibri" w:hAnsi="Calibri" w:cs="Calibri"/>
                      <w:lang w:val="sk-SK"/>
                    </w:rPr>
                    <w:t>autoevalvácii</w:t>
                  </w:r>
                  <w:proofErr w:type="spellEnd"/>
                  <w:r w:rsidRPr="0039186D">
                    <w:rPr>
                      <w:rFonts w:ascii="Calibri" w:eastAsia="Calibri" w:hAnsi="Calibri" w:cs="Calibri"/>
                      <w:lang w:val="sk-SK"/>
                    </w:rPr>
                    <w:t xml:space="preserve"> škôl</w:t>
                  </w:r>
                </w:p>
              </w:tc>
            </w:tr>
          </w:tbl>
          <w:p w14:paraId="5D7C0DA9" w14:textId="77777777" w:rsidR="005973F2" w:rsidRDefault="005973F2" w:rsidP="005973F2">
            <w:pPr>
              <w:spacing w:after="160" w:line="259" w:lineRule="auto"/>
              <w:rPr>
                <w:rFonts w:ascii="Calibri" w:eastAsia="Calibri" w:hAnsi="Calibri" w:cs="Calibri"/>
                <w:color w:val="000000" w:themeColor="text1"/>
                <w:lang w:val="sk-SK"/>
              </w:rPr>
            </w:pPr>
            <w:r w:rsidRPr="4911DAED">
              <w:rPr>
                <w:rFonts w:ascii="Calibri" w:eastAsia="Calibri" w:hAnsi="Calibri" w:cs="Calibri"/>
                <w:color w:val="000000" w:themeColor="text1"/>
                <w:lang w:val="sk-SK"/>
              </w:rPr>
              <w:t xml:space="preserve"> </w:t>
            </w:r>
          </w:p>
          <w:tbl>
            <w:tblPr>
              <w:tblStyle w:val="Mriekatabuky"/>
              <w:tblW w:w="997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76"/>
              <w:gridCol w:w="7797"/>
            </w:tblGrid>
            <w:tr w:rsidR="005973F2" w14:paraId="4A4B3543" w14:textId="77777777" w:rsidTr="7766FEC7">
              <w:trPr>
                <w:trHeight w:val="300"/>
              </w:trPr>
              <w:tc>
                <w:tcPr>
                  <w:tcW w:w="2176" w:type="dxa"/>
                  <w:shd w:val="clear" w:color="auto" w:fill="FBE4D5"/>
                  <w:tcMar>
                    <w:left w:w="105" w:type="dxa"/>
                    <w:right w:w="105" w:type="dxa"/>
                  </w:tcMar>
                </w:tcPr>
                <w:p w14:paraId="7B24E3FB"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Druh aktivity</w:t>
                  </w:r>
                </w:p>
              </w:tc>
              <w:tc>
                <w:tcPr>
                  <w:tcW w:w="7797" w:type="dxa"/>
                  <w:shd w:val="clear" w:color="auto" w:fill="FBE4D5"/>
                  <w:tcMar>
                    <w:left w:w="105" w:type="dxa"/>
                    <w:right w:w="105" w:type="dxa"/>
                  </w:tcMar>
                </w:tcPr>
                <w:p w14:paraId="514B2159"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Inovačné vzdelávanie</w:t>
                  </w:r>
                </w:p>
              </w:tc>
            </w:tr>
            <w:tr w:rsidR="005973F2" w14:paraId="3465535C" w14:textId="77777777" w:rsidTr="7766FEC7">
              <w:trPr>
                <w:trHeight w:val="300"/>
              </w:trPr>
              <w:tc>
                <w:tcPr>
                  <w:tcW w:w="2176" w:type="dxa"/>
                  <w:tcMar>
                    <w:left w:w="105" w:type="dxa"/>
                    <w:right w:w="105" w:type="dxa"/>
                  </w:tcMar>
                </w:tcPr>
                <w:p w14:paraId="424734B0"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Cieľová skupina (účastníci)</w:t>
                  </w:r>
                </w:p>
              </w:tc>
              <w:tc>
                <w:tcPr>
                  <w:tcW w:w="7797" w:type="dxa"/>
                  <w:tcMar>
                    <w:left w:w="105" w:type="dxa"/>
                    <w:right w:w="105" w:type="dxa"/>
                  </w:tcMar>
                </w:tcPr>
                <w:p w14:paraId="40BD2C9D" w14:textId="77777777" w:rsidR="005973F2" w:rsidRDefault="005973F2" w:rsidP="005973F2">
                  <w:pPr>
                    <w:spacing w:line="259" w:lineRule="auto"/>
                    <w:rPr>
                      <w:rFonts w:ascii="Calibri" w:eastAsia="Calibri" w:hAnsi="Calibri" w:cs="Calibri"/>
                    </w:rPr>
                  </w:pPr>
                  <w:r w:rsidRPr="4911DAED">
                    <w:rPr>
                      <w:rFonts w:ascii="Calibri" w:eastAsia="Calibri" w:hAnsi="Calibri" w:cs="Calibri"/>
                      <w:lang w:val="sk-SK"/>
                    </w:rPr>
                    <w:t xml:space="preserve">PZ/OZ na školách: koordinátori ŠPT; zástupcovia vedenia škôl  </w:t>
                  </w:r>
                </w:p>
              </w:tc>
            </w:tr>
            <w:tr w:rsidR="005973F2" w14:paraId="767B4239" w14:textId="77777777" w:rsidTr="7766FEC7">
              <w:trPr>
                <w:trHeight w:val="300"/>
              </w:trPr>
              <w:tc>
                <w:tcPr>
                  <w:tcW w:w="2176" w:type="dxa"/>
                  <w:tcMar>
                    <w:left w:w="105" w:type="dxa"/>
                    <w:right w:w="105" w:type="dxa"/>
                  </w:tcMar>
                </w:tcPr>
                <w:p w14:paraId="2E3BBF79"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účastníkov</w:t>
                  </w:r>
                </w:p>
              </w:tc>
              <w:tc>
                <w:tcPr>
                  <w:tcW w:w="7797" w:type="dxa"/>
                  <w:tcMar>
                    <w:left w:w="105" w:type="dxa"/>
                    <w:right w:w="105" w:type="dxa"/>
                  </w:tcMar>
                </w:tcPr>
                <w:p w14:paraId="452D50A2"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20 účastníkov  (9 škôl - zástupcovia základných, stredných škôl a poradenských centier na VŠ)</w:t>
                  </w:r>
                </w:p>
              </w:tc>
            </w:tr>
            <w:tr w:rsidR="101F2339" w14:paraId="55766B38" w14:textId="77777777" w:rsidTr="7766FEC7">
              <w:trPr>
                <w:trHeight w:val="300"/>
              </w:trPr>
              <w:tc>
                <w:tcPr>
                  <w:tcW w:w="2176" w:type="dxa"/>
                  <w:tcMar>
                    <w:left w:w="105" w:type="dxa"/>
                    <w:right w:w="105" w:type="dxa"/>
                  </w:tcMar>
                </w:tcPr>
                <w:p w14:paraId="12783ED8" w14:textId="0A5ABB4F" w:rsidR="13FF02CD" w:rsidRDefault="13FF02CD" w:rsidP="101F2339">
                  <w:pPr>
                    <w:spacing w:line="259" w:lineRule="auto"/>
                    <w:rPr>
                      <w:rFonts w:ascii="Calibri" w:eastAsia="Calibri" w:hAnsi="Calibri" w:cs="Calibri"/>
                      <w:b/>
                      <w:bCs/>
                      <w:color w:val="000000" w:themeColor="text1"/>
                      <w:lang w:val="sk-SK"/>
                    </w:rPr>
                  </w:pPr>
                  <w:r w:rsidRPr="101F2339">
                    <w:rPr>
                      <w:rFonts w:ascii="Calibri" w:eastAsia="Calibri" w:hAnsi="Calibri" w:cs="Calibri"/>
                      <w:b/>
                      <w:bCs/>
                      <w:color w:val="000000" w:themeColor="text1"/>
                      <w:lang w:val="sk-SK"/>
                    </w:rPr>
                    <w:t xml:space="preserve">Výber účastníkov </w:t>
                  </w:r>
                </w:p>
              </w:tc>
              <w:tc>
                <w:tcPr>
                  <w:tcW w:w="7797" w:type="dxa"/>
                  <w:tcMar>
                    <w:left w:w="105" w:type="dxa"/>
                    <w:right w:w="105" w:type="dxa"/>
                  </w:tcMar>
                </w:tcPr>
                <w:p w14:paraId="67D7F909" w14:textId="6B8AAECD" w:rsidR="51997208" w:rsidRDefault="51997208" w:rsidP="00B2489F">
                  <w:pPr>
                    <w:spacing w:line="259" w:lineRule="auto"/>
                    <w:jc w:val="both"/>
                    <w:rPr>
                      <w:rFonts w:ascii="Calibri" w:eastAsia="Calibri" w:hAnsi="Calibri" w:cs="Calibri"/>
                      <w:color w:val="000000" w:themeColor="text1"/>
                      <w:lang w:val="sk-SK"/>
                    </w:rPr>
                  </w:pPr>
                  <w:r w:rsidRPr="101F2339">
                    <w:rPr>
                      <w:rFonts w:ascii="Calibri" w:eastAsia="Calibri" w:hAnsi="Calibri" w:cs="Calibri"/>
                      <w:color w:val="000000" w:themeColor="text1"/>
                      <w:lang w:val="sk-SK"/>
                    </w:rPr>
                    <w:t xml:space="preserve">Výber účastníkov bude realizovaný na základe prihlášok na vzdelávanie. </w:t>
                  </w:r>
                  <w:r w:rsidR="692A336E" w:rsidRPr="101F2339">
                    <w:rPr>
                      <w:rFonts w:ascii="Calibri" w:eastAsia="Calibri" w:hAnsi="Calibri" w:cs="Calibri"/>
                      <w:color w:val="000000" w:themeColor="text1"/>
                      <w:lang w:val="sk-SK"/>
                    </w:rPr>
                    <w:t>Informácie o vzdelávaní</w:t>
                  </w:r>
                  <w:r w:rsidRPr="101F2339">
                    <w:rPr>
                      <w:rFonts w:ascii="Calibri" w:eastAsia="Calibri" w:hAnsi="Calibri" w:cs="Calibri"/>
                      <w:color w:val="000000" w:themeColor="text1"/>
                      <w:lang w:val="sk-SK"/>
                    </w:rPr>
                    <w:t xml:space="preserve"> budú zverejnené a distribuované na všetkých komunikačných kanáloch</w:t>
                  </w:r>
                  <w:r w:rsidR="0C10F4AF" w:rsidRPr="101F2339">
                    <w:rPr>
                      <w:rFonts w:ascii="Calibri" w:eastAsia="Calibri" w:hAnsi="Calibri" w:cs="Calibri"/>
                      <w:color w:val="000000" w:themeColor="text1"/>
                      <w:lang w:val="sk-SK"/>
                    </w:rPr>
                    <w:t xml:space="preserve"> VÚDPa</w:t>
                  </w:r>
                  <w:r w:rsidR="5AA9C01C" w:rsidRPr="101F2339">
                    <w:rPr>
                      <w:rFonts w:ascii="Calibri" w:eastAsia="Calibri" w:hAnsi="Calibri" w:cs="Calibri"/>
                      <w:color w:val="000000" w:themeColor="text1"/>
                      <w:lang w:val="sk-SK"/>
                    </w:rPr>
                    <w:t xml:space="preserve">P. Prihláška bude </w:t>
                  </w:r>
                  <w:r w:rsidR="34181346" w:rsidRPr="101F2339">
                    <w:rPr>
                      <w:rFonts w:ascii="Calibri" w:eastAsia="Calibri" w:hAnsi="Calibri" w:cs="Calibri"/>
                      <w:color w:val="000000" w:themeColor="text1"/>
                      <w:lang w:val="sk-SK"/>
                    </w:rPr>
                    <w:t>vyžadovať základné údaje o škole</w:t>
                  </w:r>
                  <w:r w:rsidR="0D88219D" w:rsidRPr="101F2339">
                    <w:rPr>
                      <w:rFonts w:ascii="Calibri" w:eastAsia="Calibri" w:hAnsi="Calibri" w:cs="Calibri"/>
                      <w:color w:val="000000" w:themeColor="text1"/>
                      <w:lang w:val="sk-SK"/>
                    </w:rPr>
                    <w:t xml:space="preserve"> a </w:t>
                  </w:r>
                  <w:r w:rsidR="6828A971" w:rsidRPr="101F2339">
                    <w:rPr>
                      <w:rFonts w:ascii="Calibri" w:eastAsia="Calibri" w:hAnsi="Calibri" w:cs="Calibri"/>
                      <w:color w:val="000000" w:themeColor="text1"/>
                      <w:lang w:val="sk-SK"/>
                    </w:rPr>
                    <w:t>záujemcovi</w:t>
                  </w:r>
                  <w:r w:rsidR="1A36838A" w:rsidRPr="101F2339">
                    <w:rPr>
                      <w:rFonts w:ascii="Calibri" w:eastAsia="Calibri" w:hAnsi="Calibri" w:cs="Calibri"/>
                      <w:color w:val="000000" w:themeColor="text1"/>
                      <w:lang w:val="sk-SK"/>
                    </w:rPr>
                    <w:t xml:space="preserve">, vrátane </w:t>
                  </w:r>
                  <w:r w:rsidR="397D1FAD" w:rsidRPr="101F2339">
                    <w:rPr>
                      <w:rFonts w:ascii="Calibri" w:eastAsia="Calibri" w:hAnsi="Calibri" w:cs="Calibri"/>
                      <w:color w:val="000000" w:themeColor="text1"/>
                      <w:lang w:val="sk-SK"/>
                    </w:rPr>
                    <w:t xml:space="preserve">predbežného </w:t>
                  </w:r>
                  <w:r w:rsidR="1A36838A" w:rsidRPr="101F2339">
                    <w:rPr>
                      <w:rFonts w:ascii="Calibri" w:eastAsia="Calibri" w:hAnsi="Calibri" w:cs="Calibri"/>
                      <w:color w:val="000000" w:themeColor="text1"/>
                      <w:lang w:val="sk-SK"/>
                    </w:rPr>
                    <w:t xml:space="preserve">súhlasu nadriadeného s účasťou na inovačnom vzdelávaní. </w:t>
                  </w:r>
                  <w:r w:rsidR="0D88219D" w:rsidRPr="101F2339">
                    <w:rPr>
                      <w:rFonts w:ascii="Calibri" w:eastAsia="Calibri" w:hAnsi="Calibri" w:cs="Calibri"/>
                      <w:color w:val="000000" w:themeColor="text1"/>
                      <w:lang w:val="sk-SK"/>
                    </w:rPr>
                    <w:t xml:space="preserve">Každý </w:t>
                  </w:r>
                  <w:r w:rsidR="54489EE9" w:rsidRPr="101F2339">
                    <w:rPr>
                      <w:rFonts w:ascii="Calibri" w:eastAsia="Calibri" w:hAnsi="Calibri" w:cs="Calibri"/>
                      <w:color w:val="000000" w:themeColor="text1"/>
                      <w:lang w:val="sk-SK"/>
                    </w:rPr>
                    <w:t>záujemca priloží motivačný list, v ktorom popíše svoju motiváciu zúčastniť sa vzdelávania</w:t>
                  </w:r>
                  <w:r w:rsidR="6B4D482B" w:rsidRPr="101F2339">
                    <w:rPr>
                      <w:rFonts w:ascii="Calibri" w:eastAsia="Calibri" w:hAnsi="Calibri" w:cs="Calibri"/>
                      <w:color w:val="000000" w:themeColor="text1"/>
                      <w:lang w:val="sk-SK"/>
                    </w:rPr>
                    <w:t xml:space="preserve">. </w:t>
                  </w:r>
                </w:p>
                <w:p w14:paraId="2618D058" w14:textId="5B3B2834" w:rsidR="54489EE9" w:rsidRDefault="54489EE9" w:rsidP="00B2489F">
                  <w:pPr>
                    <w:spacing w:line="259" w:lineRule="auto"/>
                    <w:jc w:val="both"/>
                    <w:rPr>
                      <w:rFonts w:ascii="Calibri" w:eastAsia="Calibri" w:hAnsi="Calibri" w:cs="Calibri"/>
                      <w:color w:val="000000" w:themeColor="text1"/>
                      <w:lang w:val="sk-SK"/>
                    </w:rPr>
                  </w:pPr>
                  <w:r w:rsidRPr="101F2339">
                    <w:rPr>
                      <w:rFonts w:ascii="Calibri" w:eastAsia="Calibri" w:hAnsi="Calibri" w:cs="Calibri"/>
                      <w:color w:val="000000" w:themeColor="text1"/>
                      <w:lang w:val="sk-SK"/>
                    </w:rPr>
                    <w:t xml:space="preserve">Výber účastníkov vzdelávania </w:t>
                  </w:r>
                  <w:r w:rsidR="4ED17DDB" w:rsidRPr="101F2339">
                    <w:rPr>
                      <w:rFonts w:ascii="Calibri" w:eastAsia="Calibri" w:hAnsi="Calibri" w:cs="Calibri"/>
                      <w:color w:val="000000" w:themeColor="text1"/>
                      <w:lang w:val="sk-SK"/>
                    </w:rPr>
                    <w:t>bude zohľadňovať proporcionálne zastúpenie škôl a regiónov, pričom bud</w:t>
                  </w:r>
                  <w:r w:rsidR="33168949" w:rsidRPr="101F2339">
                    <w:rPr>
                      <w:rFonts w:ascii="Calibri" w:eastAsia="Calibri" w:hAnsi="Calibri" w:cs="Calibri"/>
                      <w:color w:val="000000" w:themeColor="text1"/>
                      <w:lang w:val="sk-SK"/>
                    </w:rPr>
                    <w:t xml:space="preserve">e prihliadať na obsah motivačného listu. </w:t>
                  </w:r>
                </w:p>
                <w:p w14:paraId="56B49282" w14:textId="3DF30120" w:rsidR="33168949" w:rsidRDefault="33168949" w:rsidP="00B2489F">
                  <w:pPr>
                    <w:spacing w:line="259" w:lineRule="auto"/>
                    <w:jc w:val="both"/>
                    <w:rPr>
                      <w:rFonts w:ascii="Calibri" w:eastAsia="Calibri" w:hAnsi="Calibri" w:cs="Calibri"/>
                      <w:color w:val="000000" w:themeColor="text1"/>
                      <w:lang w:val="sk-SK"/>
                    </w:rPr>
                  </w:pPr>
                  <w:r w:rsidRPr="101F2339">
                    <w:rPr>
                      <w:rFonts w:ascii="Calibri" w:eastAsia="Calibri" w:hAnsi="Calibri" w:cs="Calibri"/>
                      <w:color w:val="000000" w:themeColor="text1"/>
                      <w:lang w:val="sk-SK"/>
                    </w:rPr>
                    <w:t xml:space="preserve">S každým účastníkom bude podpísaná </w:t>
                  </w:r>
                  <w:r w:rsidR="1FCDBA2C" w:rsidRPr="101F2339">
                    <w:rPr>
                      <w:rFonts w:ascii="Calibri" w:eastAsia="Calibri" w:hAnsi="Calibri" w:cs="Calibri"/>
                      <w:color w:val="000000" w:themeColor="text1"/>
                      <w:lang w:val="sk-SK"/>
                    </w:rPr>
                    <w:t xml:space="preserve">Zmluva o účasti na vzdelávaní. </w:t>
                  </w:r>
                </w:p>
              </w:tc>
            </w:tr>
            <w:tr w:rsidR="005973F2" w14:paraId="5643C694" w14:textId="77777777" w:rsidTr="7766FEC7">
              <w:trPr>
                <w:trHeight w:val="300"/>
              </w:trPr>
              <w:tc>
                <w:tcPr>
                  <w:tcW w:w="2176" w:type="dxa"/>
                  <w:tcMar>
                    <w:left w:w="105" w:type="dxa"/>
                    <w:right w:w="105" w:type="dxa"/>
                  </w:tcMar>
                </w:tcPr>
                <w:p w14:paraId="71A869B5"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hodín/dní</w:t>
                  </w:r>
                </w:p>
              </w:tc>
              <w:tc>
                <w:tcPr>
                  <w:tcW w:w="7797" w:type="dxa"/>
                  <w:tcMar>
                    <w:left w:w="105" w:type="dxa"/>
                    <w:right w:w="105" w:type="dxa"/>
                  </w:tcMar>
                </w:tcPr>
                <w:p w14:paraId="64EC3F42"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Min. 50 hodín vzdelávania</w:t>
                  </w:r>
                </w:p>
              </w:tc>
            </w:tr>
            <w:tr w:rsidR="005973F2" w14:paraId="31A38DE1" w14:textId="77777777" w:rsidTr="7766FEC7">
              <w:trPr>
                <w:trHeight w:val="300"/>
              </w:trPr>
              <w:tc>
                <w:tcPr>
                  <w:tcW w:w="2176" w:type="dxa"/>
                  <w:tcMar>
                    <w:left w:w="105" w:type="dxa"/>
                    <w:right w:w="105" w:type="dxa"/>
                  </w:tcMar>
                </w:tcPr>
                <w:p w14:paraId="0126026C"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Forma</w:t>
                  </w:r>
                </w:p>
              </w:tc>
              <w:tc>
                <w:tcPr>
                  <w:tcW w:w="7797" w:type="dxa"/>
                  <w:tcMar>
                    <w:left w:w="105" w:type="dxa"/>
                    <w:right w:w="105" w:type="dxa"/>
                  </w:tcMar>
                </w:tcPr>
                <w:p w14:paraId="2A3796DE"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Kombinácia online a prezenčných stretnutí, samoštúdia, praxe</w:t>
                  </w:r>
                </w:p>
              </w:tc>
            </w:tr>
            <w:tr w:rsidR="005973F2" w14:paraId="09C79EE6" w14:textId="77777777" w:rsidTr="7766FEC7">
              <w:trPr>
                <w:trHeight w:val="300"/>
              </w:trPr>
              <w:tc>
                <w:tcPr>
                  <w:tcW w:w="2176" w:type="dxa"/>
                  <w:tcMar>
                    <w:left w:w="105" w:type="dxa"/>
                    <w:right w:w="105" w:type="dxa"/>
                  </w:tcMar>
                </w:tcPr>
                <w:p w14:paraId="6A86BDCD"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 xml:space="preserve">Obsah </w:t>
                  </w:r>
                </w:p>
              </w:tc>
              <w:tc>
                <w:tcPr>
                  <w:tcW w:w="7797" w:type="dxa"/>
                  <w:tcMar>
                    <w:left w:w="105" w:type="dxa"/>
                    <w:right w:w="105" w:type="dxa"/>
                  </w:tcMar>
                </w:tcPr>
                <w:p w14:paraId="4E2C477D" w14:textId="77777777" w:rsidR="005973F2" w:rsidRDefault="005973F2" w:rsidP="00B2489F">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 xml:space="preserve">Obsah vzdelávania: </w:t>
                  </w:r>
                </w:p>
                <w:p w14:paraId="13BF58AF" w14:textId="77777777" w:rsidR="005973F2" w:rsidRDefault="005973F2" w:rsidP="00B2489F">
                  <w:pPr>
                    <w:pStyle w:val="Odsekzoznamu"/>
                    <w:numPr>
                      <w:ilvl w:val="0"/>
                      <w:numId w:val="35"/>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Ako a prečo zbierať dáta -analýza dát- interpretácia zistení národná/regionálna/lokálna úroveň</w:t>
                  </w:r>
                </w:p>
                <w:p w14:paraId="2EB9F5FC" w14:textId="5234C029" w:rsidR="005973F2" w:rsidRDefault="005973F2" w:rsidP="00B2489F">
                  <w:pPr>
                    <w:pStyle w:val="Odsekzoznamu"/>
                    <w:numPr>
                      <w:ilvl w:val="0"/>
                      <w:numId w:val="35"/>
                    </w:numPr>
                    <w:spacing w:before="0" w:line="259" w:lineRule="auto"/>
                    <w:rPr>
                      <w:rFonts w:ascii="Calibri" w:eastAsia="Calibri" w:hAnsi="Calibri" w:cs="Calibri"/>
                      <w:color w:val="000000" w:themeColor="text1"/>
                    </w:rPr>
                  </w:pPr>
                  <w:r w:rsidRPr="101F2339">
                    <w:rPr>
                      <w:rFonts w:ascii="Calibri" w:eastAsia="Calibri" w:hAnsi="Calibri" w:cs="Calibri"/>
                      <w:color w:val="000000" w:themeColor="text1"/>
                      <w:lang w:val="sk-SK"/>
                    </w:rPr>
                    <w:t xml:space="preserve">Identifikácia potrebných zmien na škole a príprava školského preventívneho plánu </w:t>
                  </w:r>
                  <w:r w:rsidR="12E7EE89" w:rsidRPr="101F2339">
                    <w:rPr>
                      <w:rFonts w:ascii="Calibri" w:eastAsia="Calibri" w:hAnsi="Calibri" w:cs="Calibri"/>
                      <w:color w:val="000000" w:themeColor="text1"/>
                      <w:lang w:val="sk-SK"/>
                    </w:rPr>
                    <w:t xml:space="preserve">reflektujúceho </w:t>
                  </w:r>
                  <w:r w:rsidRPr="101F2339">
                    <w:rPr>
                      <w:rFonts w:ascii="Calibri" w:eastAsia="Calibri" w:hAnsi="Calibri" w:cs="Calibri"/>
                      <w:color w:val="000000" w:themeColor="text1"/>
                      <w:lang w:val="sk-SK"/>
                    </w:rPr>
                    <w:t>na zistenia</w:t>
                  </w:r>
                </w:p>
                <w:p w14:paraId="2F1E982B" w14:textId="77777777" w:rsidR="005973F2" w:rsidRDefault="005973F2" w:rsidP="00B2489F">
                  <w:pPr>
                    <w:pStyle w:val="Odsekzoznamu"/>
                    <w:numPr>
                      <w:ilvl w:val="0"/>
                      <w:numId w:val="35"/>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 xml:space="preserve">Realizácia plánu a mapovanie dopadu aktivít </w:t>
                  </w:r>
                </w:p>
                <w:p w14:paraId="43C0785F" w14:textId="77777777" w:rsidR="005973F2" w:rsidRDefault="005973F2" w:rsidP="00B2489F">
                  <w:pPr>
                    <w:pStyle w:val="Odsekzoznamu"/>
                    <w:numPr>
                      <w:ilvl w:val="0"/>
                      <w:numId w:val="35"/>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 xml:space="preserve">Vyhodnotenie plánu </w:t>
                  </w:r>
                </w:p>
                <w:p w14:paraId="4B5EAAB4" w14:textId="14FC4930" w:rsidR="005973F2" w:rsidRPr="00B2489F" w:rsidRDefault="005973F2" w:rsidP="00B2489F">
                  <w:pPr>
                    <w:pStyle w:val="Odsekzoznamu"/>
                    <w:numPr>
                      <w:ilvl w:val="0"/>
                      <w:numId w:val="35"/>
                    </w:numPr>
                    <w:spacing w:before="0" w:line="259" w:lineRule="auto"/>
                    <w:rPr>
                      <w:rFonts w:ascii="Calibri" w:eastAsia="Calibri" w:hAnsi="Calibri" w:cs="Calibri"/>
                      <w:color w:val="000000" w:themeColor="text1"/>
                    </w:rPr>
                  </w:pPr>
                  <w:r w:rsidRPr="7766FEC7">
                    <w:rPr>
                      <w:rFonts w:ascii="Calibri" w:eastAsia="Calibri" w:hAnsi="Calibri" w:cs="Calibri"/>
                      <w:color w:val="000000" w:themeColor="text1"/>
                      <w:lang w:val="sk-SK"/>
                    </w:rPr>
                    <w:t xml:space="preserve">Záverečné </w:t>
                  </w:r>
                  <w:r w:rsidR="0C5B369E" w:rsidRPr="7766FEC7">
                    <w:rPr>
                      <w:rFonts w:ascii="Calibri" w:eastAsia="Calibri" w:hAnsi="Calibri" w:cs="Calibri"/>
                      <w:color w:val="000000" w:themeColor="text1"/>
                      <w:lang w:val="sk-SK"/>
                    </w:rPr>
                    <w:t>prezentácie</w:t>
                  </w:r>
                </w:p>
              </w:tc>
            </w:tr>
            <w:tr w:rsidR="005973F2" w14:paraId="60BEA7E8" w14:textId="77777777" w:rsidTr="7766FEC7">
              <w:trPr>
                <w:trHeight w:val="300"/>
              </w:trPr>
              <w:tc>
                <w:tcPr>
                  <w:tcW w:w="2176" w:type="dxa"/>
                  <w:tcMar>
                    <w:left w:w="105" w:type="dxa"/>
                    <w:right w:w="105" w:type="dxa"/>
                  </w:tcMar>
                </w:tcPr>
                <w:p w14:paraId="4A27996C"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Výstupy</w:t>
                  </w:r>
                </w:p>
              </w:tc>
              <w:tc>
                <w:tcPr>
                  <w:tcW w:w="7797" w:type="dxa"/>
                  <w:tcMar>
                    <w:left w:w="105" w:type="dxa"/>
                    <w:right w:w="105" w:type="dxa"/>
                  </w:tcMar>
                </w:tcPr>
                <w:p w14:paraId="6C35A317"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Príklady dobrej praxe škôl v komplexnom nastavení opatrení v oblasti duševného zdravia založených na analýze dát</w:t>
                  </w:r>
                </w:p>
              </w:tc>
            </w:tr>
          </w:tbl>
          <w:p w14:paraId="0D3C678B" w14:textId="77777777" w:rsidR="005973F2" w:rsidRDefault="005973F2" w:rsidP="005973F2">
            <w:pPr>
              <w:spacing w:after="160" w:line="259" w:lineRule="auto"/>
              <w:rPr>
                <w:rFonts w:ascii="Calibri" w:eastAsia="Calibri" w:hAnsi="Calibri" w:cs="Calibri"/>
                <w:color w:val="000000" w:themeColor="text1"/>
                <w:lang w:val="sk-SK"/>
              </w:rPr>
            </w:pPr>
          </w:p>
          <w:tbl>
            <w:tblPr>
              <w:tblStyle w:val="Mriekatabuky"/>
              <w:tblW w:w="997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76"/>
              <w:gridCol w:w="7797"/>
            </w:tblGrid>
            <w:tr w:rsidR="005973F2" w14:paraId="250F1388" w14:textId="77777777" w:rsidTr="7766FEC7">
              <w:trPr>
                <w:trHeight w:val="300"/>
              </w:trPr>
              <w:tc>
                <w:tcPr>
                  <w:tcW w:w="2176" w:type="dxa"/>
                  <w:shd w:val="clear" w:color="auto" w:fill="FBE4D5"/>
                  <w:tcMar>
                    <w:left w:w="105" w:type="dxa"/>
                    <w:right w:w="105" w:type="dxa"/>
                  </w:tcMar>
                </w:tcPr>
                <w:p w14:paraId="615D076D"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Druh aktivity</w:t>
                  </w:r>
                </w:p>
              </w:tc>
              <w:tc>
                <w:tcPr>
                  <w:tcW w:w="7797" w:type="dxa"/>
                  <w:shd w:val="clear" w:color="auto" w:fill="FBE4D5"/>
                  <w:tcMar>
                    <w:left w:w="105" w:type="dxa"/>
                    <w:right w:w="105" w:type="dxa"/>
                  </w:tcMar>
                </w:tcPr>
                <w:p w14:paraId="48F2C8D3"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Inovačné vzdelávanie</w:t>
                  </w:r>
                </w:p>
              </w:tc>
            </w:tr>
            <w:tr w:rsidR="005973F2" w14:paraId="1BCEFCBB" w14:textId="77777777" w:rsidTr="7766FEC7">
              <w:trPr>
                <w:trHeight w:val="300"/>
              </w:trPr>
              <w:tc>
                <w:tcPr>
                  <w:tcW w:w="2176" w:type="dxa"/>
                  <w:tcMar>
                    <w:left w:w="105" w:type="dxa"/>
                    <w:right w:w="105" w:type="dxa"/>
                  </w:tcMar>
                </w:tcPr>
                <w:p w14:paraId="4E6D09D1"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Cieľová skupina (účastníci)</w:t>
                  </w:r>
                </w:p>
              </w:tc>
              <w:tc>
                <w:tcPr>
                  <w:tcW w:w="7797" w:type="dxa"/>
                  <w:tcMar>
                    <w:left w:w="105" w:type="dxa"/>
                    <w:right w:w="105" w:type="dxa"/>
                  </w:tcMar>
                </w:tcPr>
                <w:p w14:paraId="481E86B8"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PZ/OZ zo ZPP a ŠVZ</w:t>
                  </w:r>
                </w:p>
                <w:p w14:paraId="56231AFB" w14:textId="77777777" w:rsidR="005973F2" w:rsidRDefault="005973F2" w:rsidP="005973F2">
                  <w:pPr>
                    <w:spacing w:line="259" w:lineRule="auto"/>
                    <w:rPr>
                      <w:rFonts w:ascii="Calibri" w:eastAsia="Calibri" w:hAnsi="Calibri" w:cs="Calibri"/>
                      <w:color w:val="000000" w:themeColor="text1"/>
                    </w:rPr>
                  </w:pPr>
                </w:p>
              </w:tc>
            </w:tr>
            <w:tr w:rsidR="005973F2" w14:paraId="429CDE0C" w14:textId="77777777" w:rsidTr="7766FEC7">
              <w:trPr>
                <w:trHeight w:val="300"/>
              </w:trPr>
              <w:tc>
                <w:tcPr>
                  <w:tcW w:w="2176" w:type="dxa"/>
                  <w:tcMar>
                    <w:left w:w="105" w:type="dxa"/>
                    <w:right w:w="105" w:type="dxa"/>
                  </w:tcMar>
                </w:tcPr>
                <w:p w14:paraId="6EC25AD6"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účastníkov</w:t>
                  </w:r>
                </w:p>
              </w:tc>
              <w:tc>
                <w:tcPr>
                  <w:tcW w:w="7797" w:type="dxa"/>
                  <w:tcMar>
                    <w:left w:w="105" w:type="dxa"/>
                    <w:right w:w="105" w:type="dxa"/>
                  </w:tcMar>
                </w:tcPr>
                <w:p w14:paraId="3123B9D5"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150 účastníkov</w:t>
                  </w:r>
                </w:p>
              </w:tc>
            </w:tr>
            <w:tr w:rsidR="101F2339" w14:paraId="30FFA2AE" w14:textId="77777777" w:rsidTr="7766FEC7">
              <w:trPr>
                <w:trHeight w:val="300"/>
              </w:trPr>
              <w:tc>
                <w:tcPr>
                  <w:tcW w:w="2176" w:type="dxa"/>
                  <w:tcMar>
                    <w:left w:w="105" w:type="dxa"/>
                    <w:right w:w="105" w:type="dxa"/>
                  </w:tcMar>
                </w:tcPr>
                <w:p w14:paraId="72F7B293" w14:textId="741A82BF" w:rsidR="5D56DBB9" w:rsidRDefault="5D56DBB9" w:rsidP="101F2339">
                  <w:pPr>
                    <w:spacing w:line="259" w:lineRule="auto"/>
                    <w:rPr>
                      <w:rFonts w:ascii="Calibri" w:eastAsia="Calibri" w:hAnsi="Calibri" w:cs="Calibri"/>
                      <w:b/>
                      <w:bCs/>
                      <w:color w:val="000000" w:themeColor="text1"/>
                      <w:lang w:val="sk-SK"/>
                    </w:rPr>
                  </w:pPr>
                  <w:r w:rsidRPr="101F2339">
                    <w:rPr>
                      <w:rFonts w:ascii="Calibri" w:eastAsia="Calibri" w:hAnsi="Calibri" w:cs="Calibri"/>
                      <w:b/>
                      <w:bCs/>
                      <w:color w:val="000000" w:themeColor="text1"/>
                      <w:lang w:val="sk-SK"/>
                    </w:rPr>
                    <w:t xml:space="preserve">Výber účastníkov </w:t>
                  </w:r>
                </w:p>
              </w:tc>
              <w:tc>
                <w:tcPr>
                  <w:tcW w:w="7797" w:type="dxa"/>
                  <w:tcMar>
                    <w:left w:w="105" w:type="dxa"/>
                    <w:right w:w="105" w:type="dxa"/>
                  </w:tcMar>
                </w:tcPr>
                <w:p w14:paraId="69B72472" w14:textId="6B8AAECD" w:rsidR="5D56DBB9" w:rsidRDefault="5D56DBB9" w:rsidP="101F2339">
                  <w:pPr>
                    <w:spacing w:line="259" w:lineRule="auto"/>
                    <w:rPr>
                      <w:rFonts w:ascii="Calibri" w:eastAsia="Calibri" w:hAnsi="Calibri" w:cs="Calibri"/>
                      <w:color w:val="000000" w:themeColor="text1"/>
                      <w:lang w:val="sk-SK"/>
                    </w:rPr>
                  </w:pPr>
                  <w:r w:rsidRPr="101F2339">
                    <w:rPr>
                      <w:rFonts w:ascii="Calibri" w:eastAsia="Calibri" w:hAnsi="Calibri" w:cs="Calibri"/>
                      <w:color w:val="000000" w:themeColor="text1"/>
                      <w:lang w:val="sk-SK"/>
                    </w:rPr>
                    <w:t xml:space="preserve">Výber účastníkov bude realizovaný na základe prihlášok na vzdelávanie. Informácie o vzdelávaní budú zverejnené a distribuované na všetkých komunikačných kanáloch VÚDPaP. Prihláška bude vyžadovať základné údaje o škole a záujemcovi, vrátane predbežného súhlasu nadriadeného s účasťou na inovačnom vzdelávaní. Každý záujemca priloží motivačný list, v ktorom popíše svoju motiváciu zúčastniť sa vzdelávania. </w:t>
                  </w:r>
                </w:p>
                <w:p w14:paraId="2007B2C0" w14:textId="5B3B2834" w:rsidR="5D56DBB9" w:rsidRDefault="5D56DBB9" w:rsidP="101F2339">
                  <w:pPr>
                    <w:spacing w:line="259" w:lineRule="auto"/>
                    <w:rPr>
                      <w:rFonts w:ascii="Calibri" w:eastAsia="Calibri" w:hAnsi="Calibri" w:cs="Calibri"/>
                      <w:color w:val="000000" w:themeColor="text1"/>
                      <w:lang w:val="sk-SK"/>
                    </w:rPr>
                  </w:pPr>
                  <w:r w:rsidRPr="101F2339">
                    <w:rPr>
                      <w:rFonts w:ascii="Calibri" w:eastAsia="Calibri" w:hAnsi="Calibri" w:cs="Calibri"/>
                      <w:color w:val="000000" w:themeColor="text1"/>
                      <w:lang w:val="sk-SK"/>
                    </w:rPr>
                    <w:t xml:space="preserve">Výber účastníkov vzdelávania bude zohľadňovať proporcionálne zastúpenie škôl a regiónov, pričom bude prihliadať na obsah motivačného listu. </w:t>
                  </w:r>
                </w:p>
                <w:p w14:paraId="2FE8B94C" w14:textId="61FBD82C" w:rsidR="101F2339" w:rsidRDefault="5D56DBB9" w:rsidP="101F2339">
                  <w:pPr>
                    <w:spacing w:line="259" w:lineRule="auto"/>
                    <w:rPr>
                      <w:rFonts w:ascii="Calibri" w:eastAsia="Calibri" w:hAnsi="Calibri" w:cs="Calibri"/>
                      <w:color w:val="000000" w:themeColor="text1"/>
                      <w:lang w:val="sk-SK"/>
                    </w:rPr>
                  </w:pPr>
                  <w:r w:rsidRPr="101F2339">
                    <w:rPr>
                      <w:rFonts w:ascii="Calibri" w:eastAsia="Calibri" w:hAnsi="Calibri" w:cs="Calibri"/>
                      <w:color w:val="000000" w:themeColor="text1"/>
                      <w:lang w:val="sk-SK"/>
                    </w:rPr>
                    <w:t>S každým účastníkom bude podpísaná Zmluva o účasti na vzdelávaní.</w:t>
                  </w:r>
                </w:p>
              </w:tc>
            </w:tr>
            <w:tr w:rsidR="005973F2" w14:paraId="4ACC1274" w14:textId="77777777" w:rsidTr="7766FEC7">
              <w:trPr>
                <w:trHeight w:val="300"/>
              </w:trPr>
              <w:tc>
                <w:tcPr>
                  <w:tcW w:w="2176" w:type="dxa"/>
                  <w:tcMar>
                    <w:left w:w="105" w:type="dxa"/>
                    <w:right w:w="105" w:type="dxa"/>
                  </w:tcMar>
                </w:tcPr>
                <w:p w14:paraId="16FF38A5"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hodín/dní</w:t>
                  </w:r>
                </w:p>
              </w:tc>
              <w:tc>
                <w:tcPr>
                  <w:tcW w:w="7797" w:type="dxa"/>
                  <w:tcMar>
                    <w:left w:w="105" w:type="dxa"/>
                    <w:right w:w="105" w:type="dxa"/>
                  </w:tcMar>
                </w:tcPr>
                <w:p w14:paraId="582CD3F4"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Min. 50 hodín vzdelávania</w:t>
                  </w:r>
                </w:p>
              </w:tc>
            </w:tr>
            <w:tr w:rsidR="005973F2" w14:paraId="1112BDA4" w14:textId="77777777" w:rsidTr="7766FEC7">
              <w:trPr>
                <w:trHeight w:val="300"/>
              </w:trPr>
              <w:tc>
                <w:tcPr>
                  <w:tcW w:w="2176" w:type="dxa"/>
                  <w:tcMar>
                    <w:left w:w="105" w:type="dxa"/>
                    <w:right w:w="105" w:type="dxa"/>
                  </w:tcMar>
                </w:tcPr>
                <w:p w14:paraId="11ECCBAD"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Forma</w:t>
                  </w:r>
                </w:p>
              </w:tc>
              <w:tc>
                <w:tcPr>
                  <w:tcW w:w="7797" w:type="dxa"/>
                  <w:tcMar>
                    <w:left w:w="105" w:type="dxa"/>
                    <w:right w:w="105" w:type="dxa"/>
                  </w:tcMar>
                </w:tcPr>
                <w:p w14:paraId="444E7607"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Kombinácia online a prezenčných stretnutí, samoštúdia, praxe</w:t>
                  </w:r>
                </w:p>
              </w:tc>
            </w:tr>
            <w:tr w:rsidR="005973F2" w14:paraId="1958457C" w14:textId="77777777" w:rsidTr="7766FEC7">
              <w:trPr>
                <w:trHeight w:val="300"/>
              </w:trPr>
              <w:tc>
                <w:tcPr>
                  <w:tcW w:w="2176" w:type="dxa"/>
                  <w:shd w:val="clear" w:color="auto" w:fill="FFFFFF" w:themeFill="background1"/>
                  <w:tcMar>
                    <w:left w:w="105" w:type="dxa"/>
                    <w:right w:w="105" w:type="dxa"/>
                  </w:tcMar>
                </w:tcPr>
                <w:p w14:paraId="170200EA"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Obsah</w:t>
                  </w:r>
                </w:p>
              </w:tc>
              <w:tc>
                <w:tcPr>
                  <w:tcW w:w="7797" w:type="dxa"/>
                  <w:shd w:val="clear" w:color="auto" w:fill="FFFFFF" w:themeFill="background1"/>
                  <w:tcMar>
                    <w:left w:w="105" w:type="dxa"/>
                    <w:right w:w="105" w:type="dxa"/>
                  </w:tcMar>
                </w:tcPr>
                <w:p w14:paraId="42E9DDA9" w14:textId="77777777" w:rsidR="005973F2" w:rsidRDefault="005973F2" w:rsidP="00FA5E07">
                  <w:pPr>
                    <w:spacing w:line="259" w:lineRule="auto"/>
                    <w:rPr>
                      <w:rFonts w:ascii="Calibri" w:eastAsia="Calibri" w:hAnsi="Calibri" w:cs="Calibri"/>
                      <w:color w:val="000000" w:themeColor="text1"/>
                    </w:rPr>
                  </w:pPr>
                  <w:bookmarkStart w:id="0" w:name="_Hlk163463920"/>
                  <w:r w:rsidRPr="4911DAED">
                    <w:rPr>
                      <w:rFonts w:ascii="Calibri" w:eastAsia="Calibri" w:hAnsi="Calibri" w:cs="Calibri"/>
                      <w:color w:val="000000" w:themeColor="text1"/>
                      <w:lang w:val="sk-SK"/>
                    </w:rPr>
                    <w:t>Obsah vzdelávania:</w:t>
                  </w:r>
                </w:p>
                <w:p w14:paraId="20E96F44" w14:textId="16A2B43F" w:rsidR="005973F2" w:rsidRDefault="005973F2" w:rsidP="00FA5E07">
                  <w:pPr>
                    <w:pStyle w:val="Odsekzoznamu"/>
                    <w:numPr>
                      <w:ilvl w:val="0"/>
                      <w:numId w:val="34"/>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Ako a prečo zbierať dáta -</w:t>
                  </w:r>
                  <w:r w:rsidR="003A3163">
                    <w:rPr>
                      <w:rFonts w:ascii="Calibri" w:eastAsia="Calibri" w:hAnsi="Calibri" w:cs="Calibri"/>
                      <w:color w:val="000000" w:themeColor="text1"/>
                      <w:lang w:val="sk-SK"/>
                    </w:rPr>
                    <w:t xml:space="preserve"> </w:t>
                  </w:r>
                  <w:r w:rsidRPr="4911DAED">
                    <w:rPr>
                      <w:rFonts w:ascii="Calibri" w:eastAsia="Calibri" w:hAnsi="Calibri" w:cs="Calibri"/>
                      <w:color w:val="000000" w:themeColor="text1"/>
                      <w:lang w:val="sk-SK"/>
                    </w:rPr>
                    <w:t>analýza dát</w:t>
                  </w:r>
                  <w:r w:rsidR="003A3163">
                    <w:rPr>
                      <w:rFonts w:ascii="Calibri" w:eastAsia="Calibri" w:hAnsi="Calibri" w:cs="Calibri"/>
                      <w:color w:val="000000" w:themeColor="text1"/>
                      <w:lang w:val="sk-SK"/>
                    </w:rPr>
                    <w:t xml:space="preserve"> </w:t>
                  </w:r>
                  <w:r w:rsidRPr="4911DAED">
                    <w:rPr>
                      <w:rFonts w:ascii="Calibri" w:eastAsia="Calibri" w:hAnsi="Calibri" w:cs="Calibri"/>
                      <w:color w:val="000000" w:themeColor="text1"/>
                      <w:lang w:val="sk-SK"/>
                    </w:rPr>
                    <w:t xml:space="preserve">- interpretácia zistení </w:t>
                  </w:r>
                  <w:r w:rsidRPr="4911DAED">
                    <w:rPr>
                      <w:rFonts w:ascii="Calibri" w:eastAsia="Calibri" w:hAnsi="Calibri" w:cs="Calibri"/>
                      <w:color w:val="000000" w:themeColor="text1"/>
                      <w:lang w:val="sk-SK"/>
                    </w:rPr>
                    <w:lastRenderedPageBreak/>
                    <w:t>národná/regionálna/lokálna úroveň</w:t>
                  </w:r>
                </w:p>
                <w:p w14:paraId="365E597F" w14:textId="77777777" w:rsidR="005973F2" w:rsidRDefault="005973F2" w:rsidP="00FA5E07">
                  <w:pPr>
                    <w:pStyle w:val="Odsekzoznamu"/>
                    <w:numPr>
                      <w:ilvl w:val="0"/>
                      <w:numId w:val="34"/>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Identifikácia potrebných odborných činností, riešení, programov v ZPP a ŠVZ</w:t>
                  </w:r>
                </w:p>
                <w:p w14:paraId="5C9C3626" w14:textId="77777777" w:rsidR="005973F2" w:rsidRDefault="005973F2" w:rsidP="00FA5E07">
                  <w:pPr>
                    <w:pStyle w:val="Odsekzoznamu"/>
                    <w:numPr>
                      <w:ilvl w:val="0"/>
                      <w:numId w:val="34"/>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 xml:space="preserve">Tvorba stratégií podpory preventívnych odborných činností na úrovni pôsobenia ZPP a v ŠVZ na základe </w:t>
                  </w:r>
                  <w:proofErr w:type="spellStart"/>
                  <w:r w:rsidRPr="4911DAED">
                    <w:rPr>
                      <w:rFonts w:ascii="Calibri" w:eastAsia="Calibri" w:hAnsi="Calibri" w:cs="Calibri"/>
                      <w:color w:val="000000" w:themeColor="text1"/>
                      <w:lang w:val="sk-SK"/>
                    </w:rPr>
                    <w:t>data-driven</w:t>
                  </w:r>
                  <w:proofErr w:type="spellEnd"/>
                  <w:r w:rsidRPr="4911DAED">
                    <w:rPr>
                      <w:rFonts w:ascii="Calibri" w:eastAsia="Calibri" w:hAnsi="Calibri" w:cs="Calibri"/>
                      <w:color w:val="000000" w:themeColor="text1"/>
                      <w:lang w:val="sk-SK"/>
                    </w:rPr>
                    <w:t xml:space="preserve"> prístupu </w:t>
                  </w:r>
                </w:p>
                <w:p w14:paraId="6FD647EA" w14:textId="77777777" w:rsidR="005973F2" w:rsidRDefault="005973F2" w:rsidP="00FA5E07">
                  <w:pPr>
                    <w:pStyle w:val="Odsekzoznamu"/>
                    <w:numPr>
                      <w:ilvl w:val="0"/>
                      <w:numId w:val="34"/>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príprav</w:t>
                  </w:r>
                  <w:bookmarkStart w:id="1" w:name="_GoBack"/>
                  <w:bookmarkEnd w:id="1"/>
                  <w:r w:rsidRPr="4911DAED">
                    <w:rPr>
                      <w:rFonts w:ascii="Calibri" w:eastAsia="Calibri" w:hAnsi="Calibri" w:cs="Calibri"/>
                      <w:color w:val="000000" w:themeColor="text1"/>
                      <w:lang w:val="sk-SK"/>
                    </w:rPr>
                    <w:t xml:space="preserve">a plánov preventívnych činností a metodického vedenia v preventívnych odborných činnostiach na základe </w:t>
                  </w:r>
                  <w:proofErr w:type="spellStart"/>
                  <w:r w:rsidRPr="4911DAED">
                    <w:rPr>
                      <w:rFonts w:ascii="Calibri" w:eastAsia="Calibri" w:hAnsi="Calibri" w:cs="Calibri"/>
                      <w:color w:val="000000" w:themeColor="text1"/>
                      <w:lang w:val="sk-SK"/>
                    </w:rPr>
                    <w:t>data-driven</w:t>
                  </w:r>
                  <w:proofErr w:type="spellEnd"/>
                  <w:r w:rsidRPr="4911DAED">
                    <w:rPr>
                      <w:rFonts w:ascii="Calibri" w:eastAsia="Calibri" w:hAnsi="Calibri" w:cs="Calibri"/>
                      <w:color w:val="000000" w:themeColor="text1"/>
                      <w:lang w:val="sk-SK"/>
                    </w:rPr>
                    <w:t xml:space="preserve"> prístupu , </w:t>
                  </w:r>
                </w:p>
                <w:p w14:paraId="0A91BC5F" w14:textId="77777777" w:rsidR="005973F2" w:rsidRDefault="005973F2" w:rsidP="00FA5E07">
                  <w:pPr>
                    <w:pStyle w:val="Odsekzoznamu"/>
                    <w:numPr>
                      <w:ilvl w:val="0"/>
                      <w:numId w:val="34"/>
                    </w:numPr>
                    <w:spacing w:before="0" w:line="259" w:lineRule="auto"/>
                    <w:rPr>
                      <w:rFonts w:ascii="Calibri" w:eastAsia="Calibri" w:hAnsi="Calibri" w:cs="Calibri"/>
                      <w:color w:val="000000" w:themeColor="text1"/>
                    </w:rPr>
                  </w:pPr>
                  <w:r w:rsidRPr="4911DAED">
                    <w:rPr>
                      <w:rFonts w:ascii="Calibri" w:eastAsia="Calibri" w:hAnsi="Calibri" w:cs="Calibri"/>
                      <w:color w:val="000000" w:themeColor="text1"/>
                      <w:lang w:val="sk-SK"/>
                    </w:rPr>
                    <w:t>nastavenie mapovania dopadu preventívnych aktivít</w:t>
                  </w:r>
                </w:p>
                <w:p w14:paraId="13F42C68" w14:textId="2D907873" w:rsidR="005973F2" w:rsidRDefault="005973F2" w:rsidP="00FA5E07">
                  <w:pPr>
                    <w:pStyle w:val="Odsekzoznamu"/>
                    <w:numPr>
                      <w:ilvl w:val="0"/>
                      <w:numId w:val="34"/>
                    </w:numPr>
                    <w:spacing w:before="0" w:line="259" w:lineRule="auto"/>
                    <w:rPr>
                      <w:rFonts w:ascii="Calibri" w:eastAsia="Calibri" w:hAnsi="Calibri" w:cs="Calibri"/>
                      <w:color w:val="000000" w:themeColor="text1"/>
                    </w:rPr>
                  </w:pPr>
                  <w:r w:rsidRPr="7766FEC7">
                    <w:rPr>
                      <w:rFonts w:ascii="Calibri" w:eastAsia="Calibri" w:hAnsi="Calibri" w:cs="Calibri"/>
                      <w:color w:val="000000" w:themeColor="text1"/>
                      <w:lang w:val="sk-SK"/>
                    </w:rPr>
                    <w:t xml:space="preserve">Záverečné </w:t>
                  </w:r>
                  <w:bookmarkEnd w:id="0"/>
                  <w:r w:rsidR="6743FF44" w:rsidRPr="7766FEC7">
                    <w:rPr>
                      <w:rFonts w:ascii="Calibri" w:eastAsia="Calibri" w:hAnsi="Calibri" w:cs="Calibri"/>
                      <w:color w:val="000000" w:themeColor="text1"/>
                      <w:lang w:val="sk-SK"/>
                    </w:rPr>
                    <w:t>prezentácie</w:t>
                  </w:r>
                </w:p>
              </w:tc>
            </w:tr>
            <w:tr w:rsidR="005973F2" w14:paraId="024D1680" w14:textId="77777777" w:rsidTr="7766FEC7">
              <w:trPr>
                <w:trHeight w:val="300"/>
              </w:trPr>
              <w:tc>
                <w:tcPr>
                  <w:tcW w:w="2176" w:type="dxa"/>
                  <w:shd w:val="clear" w:color="auto" w:fill="FFFFFF" w:themeFill="background1"/>
                  <w:tcMar>
                    <w:left w:w="105" w:type="dxa"/>
                    <w:right w:w="105" w:type="dxa"/>
                  </w:tcMar>
                </w:tcPr>
                <w:p w14:paraId="6A6E6642"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lastRenderedPageBreak/>
                    <w:t>Výstupy</w:t>
                  </w:r>
                </w:p>
              </w:tc>
              <w:tc>
                <w:tcPr>
                  <w:tcW w:w="7797" w:type="dxa"/>
                  <w:shd w:val="clear" w:color="auto" w:fill="FFFFFF" w:themeFill="background1"/>
                  <w:tcMar>
                    <w:left w:w="105" w:type="dxa"/>
                    <w:right w:w="105" w:type="dxa"/>
                  </w:tcMar>
                </w:tcPr>
                <w:p w14:paraId="2855E55E" w14:textId="77777777" w:rsidR="005973F2" w:rsidRDefault="005973F2" w:rsidP="005973F2">
                  <w:pPr>
                    <w:spacing w:line="259" w:lineRule="auto"/>
                    <w:rPr>
                      <w:rFonts w:ascii="Calibri" w:eastAsia="Calibri" w:hAnsi="Calibri" w:cs="Calibri"/>
                    </w:rPr>
                  </w:pPr>
                  <w:r w:rsidRPr="4911DAED">
                    <w:rPr>
                      <w:rFonts w:ascii="Calibri" w:eastAsia="Calibri" w:hAnsi="Calibri" w:cs="Calibri"/>
                      <w:color w:val="000000" w:themeColor="text1"/>
                      <w:lang w:val="sk-SK"/>
                    </w:rPr>
                    <w:t xml:space="preserve">Plány/ stratégie zariadení, ktoré reflektujú na zistenia na regionálnej a národnej úrovni </w:t>
                  </w:r>
                  <w:r w:rsidRPr="4911DAED">
                    <w:rPr>
                      <w:rFonts w:ascii="Calibri" w:eastAsia="Calibri" w:hAnsi="Calibri" w:cs="Calibri"/>
                      <w:lang w:val="sk-SK"/>
                    </w:rPr>
                    <w:t xml:space="preserve"> </w:t>
                  </w:r>
                </w:p>
              </w:tc>
            </w:tr>
          </w:tbl>
          <w:p w14:paraId="6264EDB0" w14:textId="77777777" w:rsidR="005973F2" w:rsidRDefault="005973F2" w:rsidP="005973F2">
            <w:pPr>
              <w:spacing w:after="160" w:line="259" w:lineRule="auto"/>
              <w:rPr>
                <w:rFonts w:ascii="Calibri" w:eastAsia="Calibri" w:hAnsi="Calibri" w:cs="Calibri"/>
                <w:color w:val="000000" w:themeColor="text1"/>
                <w:lang w:val="sk-SK"/>
              </w:rPr>
            </w:pPr>
          </w:p>
          <w:tbl>
            <w:tblPr>
              <w:tblStyle w:val="Mriekatabuky"/>
              <w:tblW w:w="997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76"/>
              <w:gridCol w:w="7797"/>
            </w:tblGrid>
            <w:tr w:rsidR="005973F2" w14:paraId="432EB8E3" w14:textId="77777777" w:rsidTr="00B2489F">
              <w:trPr>
                <w:trHeight w:val="300"/>
              </w:trPr>
              <w:tc>
                <w:tcPr>
                  <w:tcW w:w="2176" w:type="dxa"/>
                  <w:shd w:val="clear" w:color="auto" w:fill="FBE4D5"/>
                  <w:tcMar>
                    <w:left w:w="105" w:type="dxa"/>
                    <w:right w:w="105" w:type="dxa"/>
                  </w:tcMar>
                </w:tcPr>
                <w:p w14:paraId="54FF53D4"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Druh aktivity</w:t>
                  </w:r>
                </w:p>
              </w:tc>
              <w:tc>
                <w:tcPr>
                  <w:tcW w:w="7797" w:type="dxa"/>
                  <w:shd w:val="clear" w:color="auto" w:fill="FBE4D5"/>
                  <w:tcMar>
                    <w:left w:w="105" w:type="dxa"/>
                    <w:right w:w="105" w:type="dxa"/>
                  </w:tcMar>
                </w:tcPr>
                <w:p w14:paraId="623FC328" w14:textId="765A422A" w:rsidR="005973F2" w:rsidRDefault="4DAF7158" w:rsidP="0F33E64B">
                  <w:pPr>
                    <w:spacing w:line="259" w:lineRule="auto"/>
                    <w:rPr>
                      <w:rFonts w:ascii="Calibri" w:eastAsia="Calibri" w:hAnsi="Calibri" w:cs="Calibri"/>
                      <w:lang w:val="sk-SK"/>
                    </w:rPr>
                  </w:pPr>
                  <w:r w:rsidRPr="0F33E64B">
                    <w:rPr>
                      <w:rFonts w:ascii="Aptos Narrow" w:eastAsia="Aptos Narrow" w:hAnsi="Aptos Narrow" w:cs="Aptos Narrow"/>
                      <w:color w:val="000000" w:themeColor="text1"/>
                      <w:lang w:val="sk-SK"/>
                    </w:rPr>
                    <w:t xml:space="preserve"> Odborné informačné stretnutia</w:t>
                  </w:r>
                </w:p>
              </w:tc>
            </w:tr>
            <w:tr w:rsidR="005973F2" w14:paraId="4141AA35" w14:textId="77777777" w:rsidTr="00B2489F">
              <w:trPr>
                <w:trHeight w:val="300"/>
              </w:trPr>
              <w:tc>
                <w:tcPr>
                  <w:tcW w:w="2176" w:type="dxa"/>
                  <w:tcMar>
                    <w:left w:w="105" w:type="dxa"/>
                    <w:right w:w="105" w:type="dxa"/>
                  </w:tcMar>
                </w:tcPr>
                <w:p w14:paraId="7277B0C2"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Cieľová skupina (účastníci)</w:t>
                  </w:r>
                </w:p>
              </w:tc>
              <w:tc>
                <w:tcPr>
                  <w:tcW w:w="7797" w:type="dxa"/>
                  <w:tcMar>
                    <w:left w:w="105" w:type="dxa"/>
                    <w:right w:w="105" w:type="dxa"/>
                  </w:tcMar>
                </w:tcPr>
                <w:p w14:paraId="74C4E993" w14:textId="77777777" w:rsidR="005973F2" w:rsidRDefault="005973F2" w:rsidP="005973F2">
                  <w:pPr>
                    <w:spacing w:line="259" w:lineRule="auto"/>
                    <w:rPr>
                      <w:rFonts w:ascii="Calibri" w:eastAsia="Calibri" w:hAnsi="Calibri" w:cs="Calibri"/>
                    </w:rPr>
                  </w:pPr>
                  <w:r w:rsidRPr="4911DAED">
                    <w:rPr>
                      <w:rFonts w:ascii="Calibri" w:eastAsia="Calibri" w:hAnsi="Calibri" w:cs="Calibri"/>
                      <w:lang w:val="sk-SK"/>
                    </w:rPr>
                    <w:t xml:space="preserve">Koordinátori prevencie (ZPP); zamestnanci RCPU; zamestnanci štátnej správy a </w:t>
                  </w:r>
                  <w:proofErr w:type="spellStart"/>
                  <w:r w:rsidRPr="4911DAED">
                    <w:rPr>
                      <w:rFonts w:ascii="Calibri" w:eastAsia="Calibri" w:hAnsi="Calibri" w:cs="Calibri"/>
                      <w:lang w:val="sk-SK"/>
                    </w:rPr>
                    <w:t>priamoriadených</w:t>
                  </w:r>
                  <w:proofErr w:type="spellEnd"/>
                  <w:r w:rsidRPr="4911DAED">
                    <w:rPr>
                      <w:rFonts w:ascii="Calibri" w:eastAsia="Calibri" w:hAnsi="Calibri" w:cs="Calibri"/>
                      <w:lang w:val="sk-SK"/>
                    </w:rPr>
                    <w:t xml:space="preserve"> organizácií;  metodici z RÚŠS</w:t>
                  </w:r>
                </w:p>
              </w:tc>
            </w:tr>
            <w:tr w:rsidR="005973F2" w14:paraId="77CC1607" w14:textId="77777777" w:rsidTr="00B2489F">
              <w:trPr>
                <w:trHeight w:val="300"/>
              </w:trPr>
              <w:tc>
                <w:tcPr>
                  <w:tcW w:w="2176" w:type="dxa"/>
                  <w:tcMar>
                    <w:left w:w="105" w:type="dxa"/>
                    <w:right w:w="105" w:type="dxa"/>
                  </w:tcMar>
                </w:tcPr>
                <w:p w14:paraId="0F2B8C32" w14:textId="7FA92E44" w:rsidR="005973F2" w:rsidRDefault="02EEB7D0" w:rsidP="005973F2">
                  <w:pPr>
                    <w:spacing w:line="259" w:lineRule="auto"/>
                    <w:rPr>
                      <w:rFonts w:ascii="Calibri" w:eastAsia="Calibri" w:hAnsi="Calibri" w:cs="Calibri"/>
                      <w:color w:val="000000" w:themeColor="text1"/>
                    </w:rPr>
                  </w:pPr>
                  <w:r w:rsidRPr="0F33E64B">
                    <w:rPr>
                      <w:rFonts w:ascii="Calibri" w:eastAsia="Calibri" w:hAnsi="Calibri" w:cs="Calibri"/>
                      <w:b/>
                      <w:bCs/>
                      <w:color w:val="000000" w:themeColor="text1"/>
                      <w:lang w:val="sk-SK"/>
                    </w:rPr>
                    <w:t xml:space="preserve"> Počet osôb zúčastnených na informačnej aktivite</w:t>
                  </w:r>
                </w:p>
              </w:tc>
              <w:tc>
                <w:tcPr>
                  <w:tcW w:w="7797" w:type="dxa"/>
                  <w:tcMar>
                    <w:left w:w="105" w:type="dxa"/>
                    <w:right w:w="105" w:type="dxa"/>
                  </w:tcMar>
                </w:tcPr>
                <w:p w14:paraId="14AE24F2" w14:textId="55794734" w:rsidR="005973F2" w:rsidRDefault="32D1FE99" w:rsidP="0F33E64B">
                  <w:pPr>
                    <w:spacing w:line="259" w:lineRule="auto"/>
                    <w:rPr>
                      <w:rFonts w:ascii="Calibri" w:eastAsia="Calibri" w:hAnsi="Calibri" w:cs="Calibri"/>
                      <w:color w:val="000000" w:themeColor="text1"/>
                    </w:rPr>
                  </w:pPr>
                  <w:r w:rsidRPr="0F33E64B">
                    <w:rPr>
                      <w:rFonts w:ascii="Calibri" w:eastAsia="Calibri" w:hAnsi="Calibri" w:cs="Calibri"/>
                      <w:color w:val="000000" w:themeColor="text1"/>
                      <w:lang w:val="sk-SK"/>
                    </w:rPr>
                    <w:t xml:space="preserve">8 </w:t>
                  </w:r>
                  <w:r w:rsidR="5143588B" w:rsidRPr="0F33E64B">
                    <w:rPr>
                      <w:rFonts w:ascii="Aptos Narrow" w:eastAsia="Aptos Narrow" w:hAnsi="Aptos Narrow" w:cs="Aptos Narrow"/>
                      <w:color w:val="000000" w:themeColor="text1"/>
                      <w:lang w:val="sk-SK"/>
                    </w:rPr>
                    <w:t xml:space="preserve"> informačných  stretnutí</w:t>
                  </w:r>
                  <w:r w:rsidRPr="0F33E64B">
                    <w:rPr>
                      <w:rFonts w:ascii="Calibri" w:eastAsia="Calibri" w:hAnsi="Calibri" w:cs="Calibri"/>
                      <w:color w:val="000000" w:themeColor="text1"/>
                      <w:lang w:val="sk-SK"/>
                    </w:rPr>
                    <w:t xml:space="preserve"> (na každý kraj) - 100/120 ľudí na </w:t>
                  </w:r>
                  <w:r w:rsidR="70F8A685" w:rsidRPr="0F33E64B">
                    <w:rPr>
                      <w:rFonts w:ascii="Calibri" w:eastAsia="Calibri" w:hAnsi="Calibri" w:cs="Calibri"/>
                      <w:color w:val="000000" w:themeColor="text1"/>
                      <w:lang w:val="sk-SK"/>
                    </w:rPr>
                    <w:t>stretnutie</w:t>
                  </w:r>
                </w:p>
              </w:tc>
            </w:tr>
            <w:tr w:rsidR="101F2339" w14:paraId="4D90A813" w14:textId="77777777" w:rsidTr="00B2489F">
              <w:trPr>
                <w:trHeight w:val="300"/>
              </w:trPr>
              <w:tc>
                <w:tcPr>
                  <w:tcW w:w="2176" w:type="dxa"/>
                  <w:tcMar>
                    <w:left w:w="105" w:type="dxa"/>
                    <w:right w:w="105" w:type="dxa"/>
                  </w:tcMar>
                </w:tcPr>
                <w:p w14:paraId="0430CEC8" w14:textId="7698FE1D" w:rsidR="6BCAAA4E" w:rsidRDefault="6BCAAA4E" w:rsidP="101F2339">
                  <w:pPr>
                    <w:spacing w:line="259" w:lineRule="auto"/>
                    <w:rPr>
                      <w:rFonts w:ascii="Calibri" w:eastAsia="Calibri" w:hAnsi="Calibri" w:cs="Calibri"/>
                      <w:b/>
                      <w:bCs/>
                      <w:color w:val="000000" w:themeColor="text1"/>
                      <w:lang w:val="sk-SK"/>
                    </w:rPr>
                  </w:pPr>
                  <w:r w:rsidRPr="101F2339">
                    <w:rPr>
                      <w:rFonts w:ascii="Calibri" w:eastAsia="Calibri" w:hAnsi="Calibri" w:cs="Calibri"/>
                      <w:b/>
                      <w:bCs/>
                      <w:color w:val="000000" w:themeColor="text1"/>
                      <w:lang w:val="sk-SK"/>
                    </w:rPr>
                    <w:t xml:space="preserve">Výber účastníkov </w:t>
                  </w:r>
                </w:p>
              </w:tc>
              <w:tc>
                <w:tcPr>
                  <w:tcW w:w="7797" w:type="dxa"/>
                  <w:tcMar>
                    <w:left w:w="105" w:type="dxa"/>
                    <w:right w:w="105" w:type="dxa"/>
                  </w:tcMar>
                </w:tcPr>
                <w:p w14:paraId="6A1ADA59" w14:textId="67064EA2" w:rsidR="6BCAAA4E" w:rsidRDefault="6BCAAA4E" w:rsidP="009972D1">
                  <w:pPr>
                    <w:spacing w:line="259" w:lineRule="auto"/>
                    <w:rPr>
                      <w:rFonts w:ascii="Calibri" w:eastAsia="Calibri" w:hAnsi="Calibri" w:cs="Calibri"/>
                      <w:lang w:val="sk-SK"/>
                    </w:rPr>
                  </w:pPr>
                  <w:r w:rsidRPr="101F2339">
                    <w:rPr>
                      <w:rFonts w:ascii="Calibri" w:eastAsia="Calibri" w:hAnsi="Calibri" w:cs="Calibri"/>
                      <w:lang w:val="sk-SK"/>
                    </w:rPr>
                    <w:t xml:space="preserve">Pozvánka o podujatiach bude zasielaná na všetky </w:t>
                  </w:r>
                  <w:r w:rsidR="748625C4" w:rsidRPr="101F2339">
                    <w:rPr>
                      <w:rFonts w:ascii="Calibri" w:eastAsia="Calibri" w:hAnsi="Calibri" w:cs="Calibri"/>
                      <w:lang w:val="sk-SK"/>
                    </w:rPr>
                    <w:t xml:space="preserve">inštitúcie spadajúce do cieľovej skupiny. </w:t>
                  </w:r>
                  <w:r w:rsidRPr="101F2339">
                    <w:rPr>
                      <w:rFonts w:ascii="Calibri" w:eastAsia="Calibri" w:hAnsi="Calibri" w:cs="Calibri"/>
                      <w:lang w:val="sk-SK"/>
                    </w:rPr>
                    <w:t xml:space="preserve"> </w:t>
                  </w:r>
                  <w:r w:rsidR="6613DD24" w:rsidRPr="101F2339">
                    <w:rPr>
                      <w:rFonts w:ascii="Calibri" w:eastAsia="Calibri" w:hAnsi="Calibri" w:cs="Calibri"/>
                      <w:lang w:val="sk-SK"/>
                    </w:rPr>
                    <w:t>S</w:t>
                  </w:r>
                  <w:r w:rsidRPr="101F2339">
                    <w:rPr>
                      <w:rFonts w:ascii="Calibri" w:eastAsia="Calibri" w:hAnsi="Calibri" w:cs="Calibri"/>
                      <w:lang w:val="sk-SK"/>
                    </w:rPr>
                    <w:t xml:space="preserve">účasťou </w:t>
                  </w:r>
                  <w:r w:rsidR="7318AA83" w:rsidRPr="101F2339">
                    <w:rPr>
                      <w:rFonts w:ascii="Calibri" w:eastAsia="Calibri" w:hAnsi="Calibri" w:cs="Calibri"/>
                      <w:lang w:val="sk-SK"/>
                    </w:rPr>
                    <w:t>p</w:t>
                  </w:r>
                  <w:r w:rsidRPr="101F2339">
                    <w:rPr>
                      <w:rFonts w:ascii="Calibri" w:eastAsia="Calibri" w:hAnsi="Calibri" w:cs="Calibri"/>
                      <w:lang w:val="sk-SK"/>
                    </w:rPr>
                    <w:t>ozvánky bude registrácia na podujatie</w:t>
                  </w:r>
                  <w:r w:rsidR="5D6B5D66" w:rsidRPr="101F2339">
                    <w:rPr>
                      <w:rFonts w:ascii="Calibri" w:eastAsia="Calibri" w:hAnsi="Calibri" w:cs="Calibri"/>
                      <w:lang w:val="sk-SK"/>
                    </w:rPr>
                    <w:t xml:space="preserve"> v rámci svojho regiónu</w:t>
                  </w:r>
                  <w:r w:rsidRPr="101F2339">
                    <w:rPr>
                      <w:rFonts w:ascii="Calibri" w:eastAsia="Calibri" w:hAnsi="Calibri" w:cs="Calibri"/>
                      <w:lang w:val="sk-SK"/>
                    </w:rPr>
                    <w:t xml:space="preserve">. </w:t>
                  </w:r>
                  <w:r w:rsidR="0CFC90A8" w:rsidRPr="101F2339">
                    <w:rPr>
                      <w:rFonts w:ascii="Calibri" w:eastAsia="Calibri" w:hAnsi="Calibri" w:cs="Calibri"/>
                      <w:lang w:val="sk-SK"/>
                    </w:rPr>
                    <w:t xml:space="preserve">Každé zariadenie spadajúce do uvedenej cieľovej skupiny bude môcť vyslať </w:t>
                  </w:r>
                  <w:r w:rsidR="6B6959C3" w:rsidRPr="101F2339">
                    <w:rPr>
                      <w:rFonts w:ascii="Calibri" w:eastAsia="Calibri" w:hAnsi="Calibri" w:cs="Calibri"/>
                      <w:lang w:val="sk-SK"/>
                    </w:rPr>
                    <w:t>1-3</w:t>
                  </w:r>
                  <w:r w:rsidR="0CFC90A8" w:rsidRPr="101F2339">
                    <w:rPr>
                      <w:rFonts w:ascii="Calibri" w:eastAsia="Calibri" w:hAnsi="Calibri" w:cs="Calibri"/>
                      <w:lang w:val="sk-SK"/>
                    </w:rPr>
                    <w:t xml:space="preserve"> zástupcov za </w:t>
                  </w:r>
                  <w:r w:rsidR="3D8E238A" w:rsidRPr="101F2339">
                    <w:rPr>
                      <w:rFonts w:ascii="Calibri" w:eastAsia="Calibri" w:hAnsi="Calibri" w:cs="Calibri"/>
                      <w:lang w:val="sk-SK"/>
                    </w:rPr>
                    <w:t>inštitúciu</w:t>
                  </w:r>
                  <w:r w:rsidR="7DFD035B" w:rsidRPr="101F2339">
                    <w:rPr>
                      <w:rFonts w:ascii="Calibri" w:eastAsia="Calibri" w:hAnsi="Calibri" w:cs="Calibri"/>
                      <w:lang w:val="sk-SK"/>
                    </w:rPr>
                    <w:t xml:space="preserve"> v závislosti od veľkosti inštitúcie. </w:t>
                  </w:r>
                </w:p>
              </w:tc>
            </w:tr>
            <w:tr w:rsidR="005973F2" w14:paraId="7DD0116B" w14:textId="77777777" w:rsidTr="00B2489F">
              <w:trPr>
                <w:trHeight w:val="300"/>
              </w:trPr>
              <w:tc>
                <w:tcPr>
                  <w:tcW w:w="2176" w:type="dxa"/>
                  <w:tcMar>
                    <w:left w:w="105" w:type="dxa"/>
                    <w:right w:w="105" w:type="dxa"/>
                  </w:tcMar>
                </w:tcPr>
                <w:p w14:paraId="6B75FAA2"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hodín/dní</w:t>
                  </w:r>
                </w:p>
              </w:tc>
              <w:tc>
                <w:tcPr>
                  <w:tcW w:w="7797" w:type="dxa"/>
                  <w:tcMar>
                    <w:left w:w="105" w:type="dxa"/>
                    <w:right w:w="105" w:type="dxa"/>
                  </w:tcMar>
                </w:tcPr>
                <w:p w14:paraId="281D0EDE" w14:textId="28AD7EA4" w:rsidR="005973F2" w:rsidRDefault="32D1FE99" w:rsidP="005973F2">
                  <w:pPr>
                    <w:spacing w:line="259" w:lineRule="auto"/>
                    <w:rPr>
                      <w:rFonts w:ascii="Calibri" w:eastAsia="Calibri" w:hAnsi="Calibri" w:cs="Calibri"/>
                    </w:rPr>
                  </w:pPr>
                  <w:r w:rsidRPr="0F33E64B">
                    <w:rPr>
                      <w:rFonts w:ascii="Calibri" w:eastAsia="Calibri" w:hAnsi="Calibri" w:cs="Calibri"/>
                      <w:lang w:val="sk-SK"/>
                    </w:rPr>
                    <w:t xml:space="preserve">Jednodňové </w:t>
                  </w:r>
                  <w:r w:rsidR="3FFD3DD2" w:rsidRPr="0F33E64B">
                    <w:rPr>
                      <w:rFonts w:ascii="Calibri" w:eastAsia="Calibri" w:hAnsi="Calibri" w:cs="Calibri"/>
                      <w:lang w:val="sk-SK"/>
                    </w:rPr>
                    <w:t>informačné stretnutia</w:t>
                  </w:r>
                </w:p>
              </w:tc>
            </w:tr>
            <w:tr w:rsidR="005973F2" w14:paraId="0BCA0AE4" w14:textId="77777777" w:rsidTr="00B2489F">
              <w:trPr>
                <w:trHeight w:val="300"/>
              </w:trPr>
              <w:tc>
                <w:tcPr>
                  <w:tcW w:w="2176" w:type="dxa"/>
                  <w:tcMar>
                    <w:left w:w="105" w:type="dxa"/>
                    <w:right w:w="105" w:type="dxa"/>
                  </w:tcMar>
                </w:tcPr>
                <w:p w14:paraId="32392D9C"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Forma</w:t>
                  </w:r>
                </w:p>
              </w:tc>
              <w:tc>
                <w:tcPr>
                  <w:tcW w:w="7797" w:type="dxa"/>
                  <w:tcMar>
                    <w:left w:w="105" w:type="dxa"/>
                    <w:right w:w="105" w:type="dxa"/>
                  </w:tcMar>
                </w:tcPr>
                <w:p w14:paraId="56977756" w14:textId="77777777" w:rsidR="005973F2" w:rsidRDefault="005973F2" w:rsidP="005973F2">
                  <w:pPr>
                    <w:spacing w:line="259" w:lineRule="auto"/>
                    <w:rPr>
                      <w:rFonts w:ascii="Calibri" w:eastAsia="Calibri" w:hAnsi="Calibri" w:cs="Calibri"/>
                    </w:rPr>
                  </w:pPr>
                  <w:r w:rsidRPr="4911DAED">
                    <w:rPr>
                      <w:rFonts w:ascii="Calibri" w:eastAsia="Calibri" w:hAnsi="Calibri" w:cs="Calibri"/>
                      <w:lang w:val="sk-SK"/>
                    </w:rPr>
                    <w:t>Prezenčné stretnutia</w:t>
                  </w:r>
                </w:p>
              </w:tc>
            </w:tr>
            <w:tr w:rsidR="005973F2" w14:paraId="07DB7477" w14:textId="77777777" w:rsidTr="00B2489F">
              <w:trPr>
                <w:trHeight w:val="300"/>
              </w:trPr>
              <w:tc>
                <w:tcPr>
                  <w:tcW w:w="2176" w:type="dxa"/>
                  <w:shd w:val="clear" w:color="auto" w:fill="FFFFFF" w:themeFill="background1"/>
                  <w:tcMar>
                    <w:left w:w="105" w:type="dxa"/>
                    <w:right w:w="105" w:type="dxa"/>
                  </w:tcMar>
                </w:tcPr>
                <w:p w14:paraId="61108ED7"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Obsah</w:t>
                  </w:r>
                </w:p>
              </w:tc>
              <w:tc>
                <w:tcPr>
                  <w:tcW w:w="7797" w:type="dxa"/>
                  <w:shd w:val="clear" w:color="auto" w:fill="FFFFFF" w:themeFill="background1"/>
                  <w:tcMar>
                    <w:left w:w="105" w:type="dxa"/>
                    <w:right w:w="105" w:type="dxa"/>
                  </w:tcMar>
                </w:tcPr>
                <w:p w14:paraId="5344A8EB" w14:textId="22E030DF" w:rsidR="005973F2" w:rsidRDefault="13F56DFB" w:rsidP="0F33E64B">
                  <w:pPr>
                    <w:spacing w:line="259" w:lineRule="auto"/>
                    <w:rPr>
                      <w:rFonts w:ascii="Calibri" w:eastAsia="Calibri" w:hAnsi="Calibri" w:cs="Calibri"/>
                      <w:color w:val="000000" w:themeColor="text1"/>
                    </w:rPr>
                  </w:pPr>
                  <w:r w:rsidRPr="0F33E64B">
                    <w:rPr>
                      <w:rFonts w:ascii="Aptos Narrow" w:eastAsia="Aptos Narrow" w:hAnsi="Aptos Narrow" w:cs="Aptos Narrow"/>
                      <w:color w:val="000000" w:themeColor="text1"/>
                      <w:lang w:val="sk-SK"/>
                    </w:rPr>
                    <w:t xml:space="preserve"> Odborné informačné stretnutia</w:t>
                  </w:r>
                  <w:r w:rsidR="32D1FE99" w:rsidRPr="0F33E64B">
                    <w:rPr>
                      <w:rFonts w:ascii="Calibri" w:eastAsia="Calibri" w:hAnsi="Calibri" w:cs="Calibri"/>
                      <w:color w:val="000000" w:themeColor="text1"/>
                      <w:lang w:val="sk-SK"/>
                    </w:rPr>
                    <w:t xml:space="preserve"> budú zamerané na zdieľanie zistení z Národnej správy o súčasnom obraze duševného zdravia detí, žiakov a študentov na Slovensku a identifikáciu dostupných a absentujúcich nástrojov  reflektujúcich na regionálne odporúčania zo Správy.</w:t>
                  </w:r>
                  <w:r w:rsidR="33BB381C" w:rsidRPr="0F33E64B">
                    <w:rPr>
                      <w:rFonts w:ascii="Calibri" w:eastAsia="Calibri" w:hAnsi="Calibri" w:cs="Calibri"/>
                      <w:color w:val="000000" w:themeColor="text1"/>
                      <w:lang w:val="sk-SK"/>
                    </w:rPr>
                    <w:t xml:space="preserve"> </w:t>
                  </w:r>
                </w:p>
                <w:p w14:paraId="0C111EE8" w14:textId="77777777" w:rsidR="005973F2" w:rsidRDefault="005973F2" w:rsidP="005973F2">
                  <w:pPr>
                    <w:spacing w:line="259" w:lineRule="auto"/>
                    <w:rPr>
                      <w:rFonts w:ascii="Calibri" w:eastAsia="Calibri" w:hAnsi="Calibri" w:cs="Calibri"/>
                      <w:color w:val="000000" w:themeColor="text1"/>
                    </w:rPr>
                  </w:pPr>
                </w:p>
              </w:tc>
            </w:tr>
            <w:tr w:rsidR="005973F2" w14:paraId="24EE8DD4" w14:textId="77777777" w:rsidTr="00B2489F">
              <w:trPr>
                <w:trHeight w:val="300"/>
              </w:trPr>
              <w:tc>
                <w:tcPr>
                  <w:tcW w:w="2176" w:type="dxa"/>
                  <w:shd w:val="clear" w:color="auto" w:fill="FFFFFF" w:themeFill="background1"/>
                  <w:tcMar>
                    <w:left w:w="105" w:type="dxa"/>
                    <w:right w:w="105" w:type="dxa"/>
                  </w:tcMar>
                </w:tcPr>
                <w:p w14:paraId="090FA5F7"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Výstupy</w:t>
                  </w:r>
                </w:p>
              </w:tc>
              <w:tc>
                <w:tcPr>
                  <w:tcW w:w="7797" w:type="dxa"/>
                  <w:shd w:val="clear" w:color="auto" w:fill="FFFFFF" w:themeFill="background1"/>
                  <w:tcMar>
                    <w:left w:w="105" w:type="dxa"/>
                    <w:right w:w="105" w:type="dxa"/>
                  </w:tcMar>
                </w:tcPr>
                <w:p w14:paraId="385EB911" w14:textId="77777777" w:rsidR="005973F2" w:rsidRDefault="005973F2" w:rsidP="005973F2">
                  <w:pPr>
                    <w:spacing w:line="259" w:lineRule="auto"/>
                    <w:rPr>
                      <w:rFonts w:ascii="Calibri" w:eastAsia="Calibri" w:hAnsi="Calibri" w:cs="Calibri"/>
                      <w:color w:val="000000" w:themeColor="text1"/>
                    </w:rPr>
                  </w:pPr>
                  <w:r w:rsidRPr="0039186D">
                    <w:rPr>
                      <w:rFonts w:ascii="Calibri" w:eastAsia="Calibri" w:hAnsi="Calibri" w:cs="Calibri"/>
                      <w:color w:val="000000" w:themeColor="text1"/>
                      <w:lang w:val="sk-SK"/>
                    </w:rPr>
                    <w:t>Mapa relevantných nástrojov v regionálnom kontexte</w:t>
                  </w:r>
                </w:p>
              </w:tc>
            </w:tr>
          </w:tbl>
          <w:p w14:paraId="6EC3D0E2" w14:textId="77777777" w:rsidR="005973F2" w:rsidRDefault="005973F2" w:rsidP="005973F2">
            <w:pPr>
              <w:spacing w:after="160" w:line="259" w:lineRule="auto"/>
              <w:rPr>
                <w:rFonts w:ascii="Calibri" w:eastAsia="Calibri" w:hAnsi="Calibri" w:cs="Calibri"/>
                <w:color w:val="000000" w:themeColor="text1"/>
                <w:lang w:val="sk-SK"/>
              </w:rPr>
            </w:pPr>
          </w:p>
          <w:tbl>
            <w:tblPr>
              <w:tblStyle w:val="Mriekatabuky"/>
              <w:tblW w:w="9973"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76"/>
              <w:gridCol w:w="7797"/>
            </w:tblGrid>
            <w:tr w:rsidR="005973F2" w14:paraId="7B6E47E3" w14:textId="77777777" w:rsidTr="00B2489F">
              <w:trPr>
                <w:trHeight w:val="300"/>
              </w:trPr>
              <w:tc>
                <w:tcPr>
                  <w:tcW w:w="2176" w:type="dxa"/>
                  <w:shd w:val="clear" w:color="auto" w:fill="FBE4D5"/>
                  <w:tcMar>
                    <w:left w:w="105" w:type="dxa"/>
                    <w:right w:w="105" w:type="dxa"/>
                  </w:tcMar>
                </w:tcPr>
                <w:p w14:paraId="69316A41"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Druh aktivity</w:t>
                  </w:r>
                </w:p>
              </w:tc>
              <w:tc>
                <w:tcPr>
                  <w:tcW w:w="7797" w:type="dxa"/>
                  <w:shd w:val="clear" w:color="auto" w:fill="FBE4D5"/>
                  <w:tcMar>
                    <w:left w:w="105" w:type="dxa"/>
                    <w:right w:w="105" w:type="dxa"/>
                  </w:tcMar>
                </w:tcPr>
                <w:p w14:paraId="27C63F11" w14:textId="0DBFA5F2" w:rsidR="005973F2" w:rsidRDefault="211AB01B" w:rsidP="0F33E64B">
                  <w:pPr>
                    <w:spacing w:line="259" w:lineRule="auto"/>
                    <w:ind w:left="-20" w:right="-20"/>
                    <w:rPr>
                      <w:rFonts w:ascii="Calibri" w:eastAsia="Calibri" w:hAnsi="Calibri" w:cs="Calibri"/>
                      <w:lang w:val="sk-SK"/>
                    </w:rPr>
                  </w:pPr>
                  <w:r w:rsidRPr="0F33E64B">
                    <w:rPr>
                      <w:rFonts w:ascii="Calibri" w:eastAsia="Calibri" w:hAnsi="Calibri" w:cs="Calibri"/>
                      <w:lang w:val="sk-SK"/>
                    </w:rPr>
                    <w:t xml:space="preserve"> Informačné stretnutia pre širšiu odbornú verejnosť </w:t>
                  </w:r>
                </w:p>
              </w:tc>
            </w:tr>
            <w:tr w:rsidR="005973F2" w14:paraId="52185252" w14:textId="77777777" w:rsidTr="00B2489F">
              <w:trPr>
                <w:trHeight w:val="300"/>
              </w:trPr>
              <w:tc>
                <w:tcPr>
                  <w:tcW w:w="2176" w:type="dxa"/>
                  <w:tcMar>
                    <w:left w:w="105" w:type="dxa"/>
                    <w:right w:w="105" w:type="dxa"/>
                  </w:tcMar>
                </w:tcPr>
                <w:p w14:paraId="50C8D210"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Cieľová skupina (účastníci)</w:t>
                  </w:r>
                </w:p>
              </w:tc>
              <w:tc>
                <w:tcPr>
                  <w:tcW w:w="7797" w:type="dxa"/>
                  <w:tcMar>
                    <w:left w:w="105" w:type="dxa"/>
                    <w:right w:w="105" w:type="dxa"/>
                  </w:tcMar>
                </w:tcPr>
                <w:p w14:paraId="432FA0BB" w14:textId="77777777" w:rsidR="005973F2" w:rsidRDefault="005973F2" w:rsidP="005973F2">
                  <w:pPr>
                    <w:spacing w:line="259" w:lineRule="auto"/>
                    <w:rPr>
                      <w:rFonts w:ascii="Calibri" w:eastAsia="Calibri" w:hAnsi="Calibri" w:cs="Calibri"/>
                    </w:rPr>
                  </w:pPr>
                  <w:r w:rsidRPr="4911DAED">
                    <w:rPr>
                      <w:rFonts w:ascii="Calibri" w:eastAsia="Calibri" w:hAnsi="Calibri" w:cs="Calibri"/>
                      <w:lang w:val="sk-SK"/>
                    </w:rPr>
                    <w:t>Zástupcovia CDR, MVO, CVČ, atď.</w:t>
                  </w:r>
                </w:p>
                <w:p w14:paraId="1535F583" w14:textId="77777777" w:rsidR="005973F2" w:rsidRDefault="005973F2" w:rsidP="005973F2">
                  <w:pPr>
                    <w:spacing w:line="259" w:lineRule="auto"/>
                    <w:rPr>
                      <w:rFonts w:ascii="Calibri" w:eastAsia="Calibri" w:hAnsi="Calibri" w:cs="Calibri"/>
                      <w:color w:val="000000" w:themeColor="text1"/>
                    </w:rPr>
                  </w:pPr>
                </w:p>
              </w:tc>
            </w:tr>
            <w:tr w:rsidR="005973F2" w14:paraId="0AFF87CC" w14:textId="77777777" w:rsidTr="00B2489F">
              <w:trPr>
                <w:trHeight w:val="300"/>
              </w:trPr>
              <w:tc>
                <w:tcPr>
                  <w:tcW w:w="2176" w:type="dxa"/>
                  <w:tcMar>
                    <w:left w:w="105" w:type="dxa"/>
                    <w:right w:w="105" w:type="dxa"/>
                  </w:tcMar>
                </w:tcPr>
                <w:p w14:paraId="0A1AE251" w14:textId="21C82DCC" w:rsidR="005973F2" w:rsidRDefault="751C60C2" w:rsidP="005973F2">
                  <w:pPr>
                    <w:spacing w:line="259" w:lineRule="auto"/>
                    <w:rPr>
                      <w:rFonts w:ascii="Calibri" w:eastAsia="Calibri" w:hAnsi="Calibri" w:cs="Calibri"/>
                      <w:color w:val="000000" w:themeColor="text1"/>
                    </w:rPr>
                  </w:pPr>
                  <w:r w:rsidRPr="0F33E64B">
                    <w:rPr>
                      <w:rFonts w:ascii="Calibri" w:eastAsia="Calibri" w:hAnsi="Calibri" w:cs="Calibri"/>
                      <w:b/>
                      <w:bCs/>
                      <w:color w:val="000000" w:themeColor="text1"/>
                      <w:lang w:val="sk-SK"/>
                    </w:rPr>
                    <w:t xml:space="preserve"> Počet osôb zúčastnených na informačnej aktivite</w:t>
                  </w:r>
                </w:p>
              </w:tc>
              <w:tc>
                <w:tcPr>
                  <w:tcW w:w="7797" w:type="dxa"/>
                  <w:tcMar>
                    <w:left w:w="105" w:type="dxa"/>
                    <w:right w:w="105" w:type="dxa"/>
                  </w:tcMar>
                </w:tcPr>
                <w:p w14:paraId="4468FEB0" w14:textId="1791BB83" w:rsidR="005973F2" w:rsidRDefault="32D1FE99" w:rsidP="005973F2">
                  <w:pPr>
                    <w:spacing w:line="259" w:lineRule="auto"/>
                    <w:rPr>
                      <w:rFonts w:ascii="Calibri" w:eastAsia="Calibri" w:hAnsi="Calibri" w:cs="Calibri"/>
                      <w:color w:val="000000" w:themeColor="text1"/>
                    </w:rPr>
                  </w:pPr>
                  <w:r w:rsidRPr="0F33E64B">
                    <w:rPr>
                      <w:rFonts w:ascii="Calibri" w:eastAsia="Calibri" w:hAnsi="Calibri" w:cs="Calibri"/>
                      <w:color w:val="000000" w:themeColor="text1"/>
                      <w:lang w:val="sk-SK"/>
                    </w:rPr>
                    <w:t xml:space="preserve">8 </w:t>
                  </w:r>
                  <w:r w:rsidR="291C7AD6" w:rsidRPr="0F33E64B">
                    <w:rPr>
                      <w:rFonts w:ascii="Calibri" w:eastAsia="Calibri" w:hAnsi="Calibri" w:cs="Calibri"/>
                      <w:color w:val="000000" w:themeColor="text1"/>
                      <w:lang w:val="sk-SK"/>
                    </w:rPr>
                    <w:t>stretnutí</w:t>
                  </w:r>
                  <w:r w:rsidRPr="0F33E64B">
                    <w:rPr>
                      <w:rFonts w:ascii="Calibri" w:eastAsia="Calibri" w:hAnsi="Calibri" w:cs="Calibri"/>
                      <w:color w:val="000000" w:themeColor="text1"/>
                      <w:lang w:val="sk-SK"/>
                    </w:rPr>
                    <w:t xml:space="preserve"> (na každý kraj) - 80 ľudí na stretnutie</w:t>
                  </w:r>
                </w:p>
              </w:tc>
            </w:tr>
            <w:tr w:rsidR="101F2339" w14:paraId="4144AA3B" w14:textId="77777777" w:rsidTr="00B2489F">
              <w:trPr>
                <w:trHeight w:val="300"/>
              </w:trPr>
              <w:tc>
                <w:tcPr>
                  <w:tcW w:w="2176" w:type="dxa"/>
                  <w:tcMar>
                    <w:left w:w="105" w:type="dxa"/>
                    <w:right w:w="105" w:type="dxa"/>
                  </w:tcMar>
                </w:tcPr>
                <w:p w14:paraId="1B2019BD" w14:textId="749B3343" w:rsidR="12DEF4EA" w:rsidRDefault="12DEF4EA" w:rsidP="101F2339">
                  <w:pPr>
                    <w:spacing w:line="259" w:lineRule="auto"/>
                    <w:rPr>
                      <w:rFonts w:ascii="Calibri" w:eastAsia="Calibri" w:hAnsi="Calibri" w:cs="Calibri"/>
                      <w:b/>
                      <w:bCs/>
                      <w:color w:val="000000" w:themeColor="text1"/>
                      <w:lang w:val="sk-SK"/>
                    </w:rPr>
                  </w:pPr>
                  <w:r w:rsidRPr="101F2339">
                    <w:rPr>
                      <w:rFonts w:ascii="Calibri" w:eastAsia="Calibri" w:hAnsi="Calibri" w:cs="Calibri"/>
                      <w:b/>
                      <w:bCs/>
                      <w:color w:val="000000" w:themeColor="text1"/>
                      <w:lang w:val="sk-SK"/>
                    </w:rPr>
                    <w:t>Výber účastníkov</w:t>
                  </w:r>
                </w:p>
              </w:tc>
              <w:tc>
                <w:tcPr>
                  <w:tcW w:w="7797" w:type="dxa"/>
                  <w:tcMar>
                    <w:left w:w="105" w:type="dxa"/>
                    <w:right w:w="105" w:type="dxa"/>
                  </w:tcMar>
                </w:tcPr>
                <w:p w14:paraId="7BBD48AD" w14:textId="1EE77C05" w:rsidR="09DDB352" w:rsidRDefault="09DDB352" w:rsidP="101F2339">
                  <w:pPr>
                    <w:spacing w:line="259" w:lineRule="auto"/>
                    <w:rPr>
                      <w:rFonts w:ascii="Calibri" w:eastAsia="Calibri" w:hAnsi="Calibri" w:cs="Calibri"/>
                      <w:lang w:val="sk-SK"/>
                    </w:rPr>
                  </w:pPr>
                  <w:r w:rsidRPr="101F2339">
                    <w:rPr>
                      <w:rFonts w:ascii="Calibri" w:eastAsia="Calibri" w:hAnsi="Calibri" w:cs="Calibri"/>
                      <w:lang w:val="sk-SK"/>
                    </w:rPr>
                    <w:t>Pozvánka o podujatiach bude zasielaná na všetky inštitúcie spadajúce do cieľovej skupiny.  Súčasťou pozvánky bude registrácia na podujatie</w:t>
                  </w:r>
                  <w:r w:rsidR="41115906" w:rsidRPr="101F2339">
                    <w:rPr>
                      <w:rFonts w:ascii="Calibri" w:eastAsia="Calibri" w:hAnsi="Calibri" w:cs="Calibri"/>
                      <w:lang w:val="sk-SK"/>
                    </w:rPr>
                    <w:t xml:space="preserve"> v rámci svojho regiónu.</w:t>
                  </w:r>
                  <w:r w:rsidRPr="101F2339">
                    <w:rPr>
                      <w:rFonts w:ascii="Calibri" w:eastAsia="Calibri" w:hAnsi="Calibri" w:cs="Calibri"/>
                      <w:lang w:val="sk-SK"/>
                    </w:rPr>
                    <w:t xml:space="preserve"> Každé zariadenie spadajúce do uvedenej cieľovej skupiny bude môcť vyslať maximálne 2 zástupcov za inštitúciu.</w:t>
                  </w:r>
                </w:p>
              </w:tc>
            </w:tr>
            <w:tr w:rsidR="005973F2" w14:paraId="2EE8B82F" w14:textId="77777777" w:rsidTr="00B2489F">
              <w:trPr>
                <w:trHeight w:val="300"/>
              </w:trPr>
              <w:tc>
                <w:tcPr>
                  <w:tcW w:w="2176" w:type="dxa"/>
                  <w:tcMar>
                    <w:left w:w="105" w:type="dxa"/>
                    <w:right w:w="105" w:type="dxa"/>
                  </w:tcMar>
                </w:tcPr>
                <w:p w14:paraId="08095921"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Počet hodín/dní</w:t>
                  </w:r>
                </w:p>
              </w:tc>
              <w:tc>
                <w:tcPr>
                  <w:tcW w:w="7797" w:type="dxa"/>
                  <w:tcMar>
                    <w:left w:w="105" w:type="dxa"/>
                    <w:right w:w="105" w:type="dxa"/>
                  </w:tcMar>
                </w:tcPr>
                <w:p w14:paraId="69AD0D6B" w14:textId="4CD3403E" w:rsidR="005973F2" w:rsidRDefault="32D1FE99" w:rsidP="005973F2">
                  <w:pPr>
                    <w:spacing w:line="259" w:lineRule="auto"/>
                    <w:rPr>
                      <w:rFonts w:ascii="Calibri" w:eastAsia="Calibri" w:hAnsi="Calibri" w:cs="Calibri"/>
                    </w:rPr>
                  </w:pPr>
                  <w:r w:rsidRPr="0F33E64B">
                    <w:rPr>
                      <w:rFonts w:ascii="Calibri" w:eastAsia="Calibri" w:hAnsi="Calibri" w:cs="Calibri"/>
                      <w:lang w:val="sk-SK"/>
                    </w:rPr>
                    <w:t xml:space="preserve">Jednodňové </w:t>
                  </w:r>
                  <w:r w:rsidR="5A5786C8" w:rsidRPr="0F33E64B">
                    <w:rPr>
                      <w:rFonts w:ascii="Calibri" w:eastAsia="Calibri" w:hAnsi="Calibri" w:cs="Calibri"/>
                      <w:lang w:val="sk-SK"/>
                    </w:rPr>
                    <w:t>informačné stretnutia</w:t>
                  </w:r>
                </w:p>
              </w:tc>
            </w:tr>
            <w:tr w:rsidR="005973F2" w14:paraId="3EA78335" w14:textId="77777777" w:rsidTr="00B2489F">
              <w:trPr>
                <w:trHeight w:val="300"/>
              </w:trPr>
              <w:tc>
                <w:tcPr>
                  <w:tcW w:w="2176" w:type="dxa"/>
                  <w:tcMar>
                    <w:left w:w="105" w:type="dxa"/>
                    <w:right w:w="105" w:type="dxa"/>
                  </w:tcMar>
                </w:tcPr>
                <w:p w14:paraId="30EEB5A5"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Forma</w:t>
                  </w:r>
                </w:p>
              </w:tc>
              <w:tc>
                <w:tcPr>
                  <w:tcW w:w="7797" w:type="dxa"/>
                  <w:tcMar>
                    <w:left w:w="105" w:type="dxa"/>
                    <w:right w:w="105" w:type="dxa"/>
                  </w:tcMar>
                </w:tcPr>
                <w:p w14:paraId="50BB5B39" w14:textId="77777777" w:rsidR="005973F2" w:rsidRDefault="005973F2" w:rsidP="005973F2">
                  <w:pPr>
                    <w:spacing w:line="259" w:lineRule="auto"/>
                    <w:rPr>
                      <w:rFonts w:ascii="Calibri" w:eastAsia="Calibri" w:hAnsi="Calibri" w:cs="Calibri"/>
                    </w:rPr>
                  </w:pPr>
                  <w:r w:rsidRPr="4911DAED">
                    <w:rPr>
                      <w:rFonts w:ascii="Calibri" w:eastAsia="Calibri" w:hAnsi="Calibri" w:cs="Calibri"/>
                      <w:lang w:val="sk-SK"/>
                    </w:rPr>
                    <w:t>Prezenčné stretnutia</w:t>
                  </w:r>
                </w:p>
              </w:tc>
            </w:tr>
            <w:tr w:rsidR="005973F2" w14:paraId="5F6957B6" w14:textId="77777777" w:rsidTr="00B2489F">
              <w:trPr>
                <w:trHeight w:val="300"/>
              </w:trPr>
              <w:tc>
                <w:tcPr>
                  <w:tcW w:w="2176" w:type="dxa"/>
                  <w:shd w:val="clear" w:color="auto" w:fill="FFFFFF" w:themeFill="background1"/>
                  <w:tcMar>
                    <w:left w:w="105" w:type="dxa"/>
                    <w:right w:w="105" w:type="dxa"/>
                  </w:tcMar>
                </w:tcPr>
                <w:p w14:paraId="3B615881"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 xml:space="preserve">Cieľ </w:t>
                  </w:r>
                </w:p>
              </w:tc>
              <w:tc>
                <w:tcPr>
                  <w:tcW w:w="7797" w:type="dxa"/>
                  <w:shd w:val="clear" w:color="auto" w:fill="FFFFFF" w:themeFill="background1"/>
                  <w:tcMar>
                    <w:left w:w="105" w:type="dxa"/>
                    <w:right w:w="105" w:type="dxa"/>
                  </w:tcMar>
                </w:tcPr>
                <w:p w14:paraId="208D14F2" w14:textId="5F547871" w:rsidR="005973F2" w:rsidRDefault="2C9030FC" w:rsidP="0F33E64B">
                  <w:pPr>
                    <w:spacing w:line="259" w:lineRule="auto"/>
                    <w:ind w:left="-20" w:right="-20"/>
                    <w:rPr>
                      <w:rFonts w:ascii="Calibri" w:eastAsia="Calibri" w:hAnsi="Calibri" w:cs="Calibri"/>
                      <w:color w:val="000000" w:themeColor="text1"/>
                    </w:rPr>
                  </w:pPr>
                  <w:r w:rsidRPr="0F33E64B">
                    <w:rPr>
                      <w:rFonts w:ascii="Calibri" w:eastAsia="Calibri" w:hAnsi="Calibri" w:cs="Calibri"/>
                      <w:lang w:val="sk-SK"/>
                    </w:rPr>
                    <w:t xml:space="preserve">Informačné stretnutia pre širšiu odbornú verejnosť </w:t>
                  </w:r>
                  <w:r w:rsidR="32D1FE99" w:rsidRPr="0F33E64B">
                    <w:rPr>
                      <w:rFonts w:ascii="Calibri" w:eastAsia="Calibri" w:hAnsi="Calibri" w:cs="Calibri"/>
                      <w:color w:val="000000" w:themeColor="text1"/>
                      <w:lang w:val="sk-SK"/>
                    </w:rPr>
                    <w:t>budú zamerané na zdieľanie zistení z Národnej správy o súčasnom obraze duševného zdravia detí, žiakov a študentov na Slovensku a identifikáciu dostupných a absentujúcich nástrojov reflektujúcich na regionálne odporúčania zo Správy.</w:t>
                  </w:r>
                </w:p>
              </w:tc>
            </w:tr>
            <w:tr w:rsidR="005973F2" w14:paraId="6BBBF132" w14:textId="77777777" w:rsidTr="00B2489F">
              <w:trPr>
                <w:trHeight w:val="300"/>
              </w:trPr>
              <w:tc>
                <w:tcPr>
                  <w:tcW w:w="2176" w:type="dxa"/>
                  <w:shd w:val="clear" w:color="auto" w:fill="FFFFFF" w:themeFill="background1"/>
                  <w:tcMar>
                    <w:left w:w="105" w:type="dxa"/>
                    <w:right w:w="105" w:type="dxa"/>
                  </w:tcMar>
                </w:tcPr>
                <w:p w14:paraId="6756CC1D" w14:textId="77777777" w:rsidR="005973F2" w:rsidRDefault="005973F2" w:rsidP="005973F2">
                  <w:pPr>
                    <w:spacing w:line="259" w:lineRule="auto"/>
                    <w:rPr>
                      <w:rFonts w:ascii="Calibri" w:eastAsia="Calibri" w:hAnsi="Calibri" w:cs="Calibri"/>
                      <w:color w:val="000000" w:themeColor="text1"/>
                    </w:rPr>
                  </w:pPr>
                  <w:r w:rsidRPr="4911DAED">
                    <w:rPr>
                      <w:rFonts w:ascii="Calibri" w:eastAsia="Calibri" w:hAnsi="Calibri" w:cs="Calibri"/>
                      <w:b/>
                      <w:bCs/>
                      <w:color w:val="000000" w:themeColor="text1"/>
                      <w:lang w:val="sk-SK"/>
                    </w:rPr>
                    <w:t>Výstupy</w:t>
                  </w:r>
                </w:p>
              </w:tc>
              <w:tc>
                <w:tcPr>
                  <w:tcW w:w="7797" w:type="dxa"/>
                  <w:shd w:val="clear" w:color="auto" w:fill="FFFFFF" w:themeFill="background1"/>
                  <w:tcMar>
                    <w:left w:w="105" w:type="dxa"/>
                    <w:right w:w="105" w:type="dxa"/>
                  </w:tcMar>
                </w:tcPr>
                <w:p w14:paraId="07E15D10" w14:textId="77777777" w:rsidR="005973F2" w:rsidRDefault="005973F2" w:rsidP="005973F2">
                  <w:pPr>
                    <w:spacing w:line="259" w:lineRule="auto"/>
                    <w:rPr>
                      <w:rFonts w:ascii="Calibri" w:eastAsia="Calibri" w:hAnsi="Calibri" w:cs="Calibri"/>
                      <w:color w:val="000000" w:themeColor="text1"/>
                    </w:rPr>
                  </w:pPr>
                  <w:r w:rsidRPr="0039186D">
                    <w:rPr>
                      <w:rFonts w:ascii="Calibri" w:eastAsia="Calibri" w:hAnsi="Calibri" w:cs="Calibri"/>
                      <w:color w:val="000000" w:themeColor="text1"/>
                      <w:lang w:val="sk-SK"/>
                    </w:rPr>
                    <w:t>Mapa relevantných nástrojov v regionálnom kontexte</w:t>
                  </w:r>
                </w:p>
              </w:tc>
            </w:tr>
          </w:tbl>
          <w:p w14:paraId="145FDCC2" w14:textId="42EB4CCF" w:rsidR="005973F2" w:rsidRPr="00AE5893" w:rsidRDefault="005973F2" w:rsidP="00AE5893">
            <w:pPr>
              <w:widowControl/>
              <w:autoSpaceDE/>
              <w:autoSpaceDN/>
              <w:jc w:val="both"/>
              <w:textAlignment w:val="baseline"/>
              <w:rPr>
                <w:rFonts w:ascii="Segoe UI" w:eastAsia="Times New Roman" w:hAnsi="Segoe UI" w:cs="Segoe UI"/>
                <w:sz w:val="18"/>
                <w:szCs w:val="18"/>
                <w:lang w:val="sk-SK" w:eastAsia="sk-SK"/>
              </w:rPr>
            </w:pPr>
          </w:p>
          <w:p w14:paraId="1F8F12A4" w14:textId="77777777" w:rsidR="005973F2" w:rsidRDefault="005973F2" w:rsidP="005973F2">
            <w:pPr>
              <w:spacing w:after="160" w:line="259" w:lineRule="auto"/>
              <w:rPr>
                <w:rFonts w:ascii="Calibri" w:eastAsia="Calibri" w:hAnsi="Calibri" w:cs="Calibri"/>
                <w:color w:val="000000" w:themeColor="text1"/>
                <w:lang w:val="sk-SK"/>
              </w:rPr>
            </w:pPr>
            <w:r w:rsidRPr="4911DAED">
              <w:rPr>
                <w:rFonts w:ascii="Calibri" w:eastAsia="Calibri" w:hAnsi="Calibri" w:cs="Calibri"/>
                <w:b/>
                <w:bCs/>
                <w:color w:val="000000" w:themeColor="text1"/>
                <w:lang w:val="sk-SK"/>
              </w:rPr>
              <w:t>Rámcová metodológia realizácie</w:t>
            </w:r>
            <w:r w:rsidRPr="4911DAED">
              <w:rPr>
                <w:rFonts w:ascii="Calibri" w:eastAsia="Calibri" w:hAnsi="Calibri" w:cs="Calibri"/>
                <w:color w:val="000000" w:themeColor="text1"/>
                <w:lang w:val="sk-SK"/>
              </w:rPr>
              <w:t xml:space="preserve"> </w:t>
            </w:r>
            <w:proofErr w:type="spellStart"/>
            <w:r w:rsidRPr="4911DAED">
              <w:rPr>
                <w:rFonts w:ascii="Calibri" w:eastAsia="Calibri" w:hAnsi="Calibri" w:cs="Calibri"/>
                <w:color w:val="000000" w:themeColor="text1"/>
                <w:lang w:val="sk-SK"/>
              </w:rPr>
              <w:t>podaktivity</w:t>
            </w:r>
            <w:proofErr w:type="spellEnd"/>
            <w:r w:rsidRPr="4911DAED">
              <w:rPr>
                <w:rFonts w:ascii="Calibri" w:eastAsia="Calibri" w:hAnsi="Calibri" w:cs="Calibri"/>
                <w:color w:val="000000" w:themeColor="text1"/>
                <w:lang w:val="sk-SK"/>
              </w:rPr>
              <w:t>:</w:t>
            </w:r>
          </w:p>
          <w:p w14:paraId="4ECAF28C" w14:textId="77777777" w:rsidR="005973F2" w:rsidRPr="00CC60A0" w:rsidRDefault="005973F2" w:rsidP="005973F2">
            <w:pPr>
              <w:spacing w:line="300" w:lineRule="exact"/>
              <w:jc w:val="both"/>
              <w:rPr>
                <w:rFonts w:asciiTheme="minorHAnsi" w:eastAsiaTheme="minorEastAsia" w:hAnsiTheme="minorHAnsi" w:cstheme="minorBidi"/>
                <w:color w:val="000000" w:themeColor="text1"/>
                <w:lang w:val="sk-SK"/>
              </w:rPr>
            </w:pPr>
            <w:r w:rsidRPr="4911DAED">
              <w:rPr>
                <w:rFonts w:asciiTheme="minorHAnsi" w:eastAsiaTheme="minorEastAsia" w:hAnsiTheme="minorHAnsi" w:cstheme="minorBidi"/>
                <w:color w:val="000000" w:themeColor="text1"/>
                <w:lang w:val="sk-SK"/>
              </w:rPr>
              <w:t xml:space="preserve">Prvým krokom pri realizácii </w:t>
            </w:r>
            <w:proofErr w:type="spellStart"/>
            <w:r w:rsidRPr="4911DAED">
              <w:rPr>
                <w:rFonts w:asciiTheme="minorHAnsi" w:eastAsiaTheme="minorEastAsia" w:hAnsiTheme="minorHAnsi" w:cstheme="minorBidi"/>
                <w:color w:val="000000" w:themeColor="text1"/>
                <w:lang w:val="sk-SK"/>
              </w:rPr>
              <w:t>podaktivity</w:t>
            </w:r>
            <w:proofErr w:type="spellEnd"/>
            <w:r w:rsidRPr="4911DAED">
              <w:rPr>
                <w:rFonts w:asciiTheme="minorHAnsi" w:eastAsiaTheme="minorEastAsia" w:hAnsiTheme="minorHAnsi" w:cstheme="minorBidi"/>
                <w:color w:val="000000" w:themeColor="text1"/>
                <w:lang w:val="sk-SK"/>
              </w:rPr>
              <w:t xml:space="preserve"> bude spracovanie prehľadovej štúdie o dostupných zahraničných správach o duševnom zdraví detí, žiakov a študentov (príp. detí a mládeže) a zabezpečenie pracovnej skupiny  zloženej zo </w:t>
            </w:r>
            <w:proofErr w:type="spellStart"/>
            <w:r w:rsidRPr="4911DAED">
              <w:rPr>
                <w:rFonts w:asciiTheme="minorHAnsi" w:eastAsiaTheme="minorEastAsia" w:hAnsiTheme="minorHAnsi" w:cstheme="minorBidi"/>
                <w:color w:val="000000" w:themeColor="text1"/>
                <w:lang w:val="sk-SK"/>
              </w:rPr>
              <w:t>stakeholderov</w:t>
            </w:r>
            <w:proofErr w:type="spellEnd"/>
            <w:r w:rsidRPr="4911DAED">
              <w:rPr>
                <w:rFonts w:asciiTheme="minorHAnsi" w:eastAsiaTheme="minorEastAsia" w:hAnsiTheme="minorHAnsi" w:cstheme="minorBidi"/>
                <w:color w:val="000000" w:themeColor="text1"/>
                <w:lang w:val="sk-SK"/>
              </w:rPr>
              <w:t xml:space="preserve"> na rezortnej, nadrezortnej úrovni a MVO.  Prehľadová štúdia bude obsahovať základné výsledky a zistenia z dostupných správ a bude podporným dokumentom na komparáciu zistení zo zahraničia a zistení z mapovania na Slovensku. Pracovná skupina počas svojich stretnutí identifikuje potreby pre sekundárne analýzy dát na základe </w:t>
            </w:r>
            <w:r w:rsidRPr="4911DAED">
              <w:rPr>
                <w:rFonts w:ascii="Calibri" w:eastAsia="Calibri" w:hAnsi="Calibri" w:cs="Calibri"/>
                <w:color w:val="000000" w:themeColor="text1"/>
                <w:lang w:val="sk-SK"/>
              </w:rPr>
              <w:t xml:space="preserve"> </w:t>
            </w:r>
            <w:proofErr w:type="spellStart"/>
            <w:r w:rsidRPr="4911DAED">
              <w:rPr>
                <w:rFonts w:ascii="Calibri" w:eastAsia="Calibri" w:hAnsi="Calibri" w:cs="Calibri"/>
                <w:color w:val="000000" w:themeColor="text1"/>
                <w:lang w:val="sk-SK"/>
              </w:rPr>
              <w:t>základe</w:t>
            </w:r>
            <w:proofErr w:type="spellEnd"/>
            <w:r w:rsidRPr="4911DAED">
              <w:rPr>
                <w:rFonts w:ascii="Calibri" w:eastAsia="Calibri" w:hAnsi="Calibri" w:cs="Calibri"/>
                <w:color w:val="000000" w:themeColor="text1"/>
                <w:lang w:val="sk-SK"/>
              </w:rPr>
              <w:t xml:space="preserve"> priebežnej výskumnej správy.</w:t>
            </w:r>
            <w:r w:rsidRPr="4911DAED">
              <w:rPr>
                <w:rFonts w:asciiTheme="minorHAnsi" w:eastAsiaTheme="minorEastAsia" w:hAnsiTheme="minorHAnsi" w:cstheme="minorBidi"/>
                <w:color w:val="000000" w:themeColor="text1"/>
                <w:lang w:val="sk-SK"/>
              </w:rPr>
              <w:t xml:space="preserve"> </w:t>
            </w:r>
            <w:r w:rsidRPr="4911DAED">
              <w:rPr>
                <w:rFonts w:ascii="Calibri" w:eastAsia="Calibri" w:hAnsi="Calibri" w:cs="Calibri"/>
                <w:color w:val="000000" w:themeColor="text1"/>
                <w:lang w:val="sk-SK"/>
              </w:rPr>
              <w:t xml:space="preserve"> Priebežná výskumná správa bude vstupom</w:t>
            </w:r>
            <w:r w:rsidRPr="4911DAED">
              <w:rPr>
                <w:rFonts w:asciiTheme="minorHAnsi" w:eastAsiaTheme="minorEastAsia" w:hAnsiTheme="minorHAnsi" w:cstheme="minorBidi"/>
                <w:color w:val="000000" w:themeColor="text1"/>
                <w:lang w:val="sk-SK"/>
              </w:rPr>
              <w:t xml:space="preserve"> a podkladom k verejným konzultáciám v každom kraji a odborným diskusiám so </w:t>
            </w:r>
            <w:proofErr w:type="spellStart"/>
            <w:r w:rsidRPr="4911DAED">
              <w:rPr>
                <w:rFonts w:asciiTheme="minorHAnsi" w:eastAsiaTheme="minorEastAsia" w:hAnsiTheme="minorHAnsi" w:cstheme="minorBidi"/>
                <w:color w:val="000000" w:themeColor="text1"/>
                <w:lang w:val="sk-SK"/>
              </w:rPr>
              <w:t>stakeholdermi</w:t>
            </w:r>
            <w:proofErr w:type="spellEnd"/>
            <w:r w:rsidRPr="4911DAED">
              <w:rPr>
                <w:rFonts w:asciiTheme="minorHAnsi" w:eastAsiaTheme="minorEastAsia" w:hAnsiTheme="minorHAnsi" w:cstheme="minorBidi"/>
                <w:color w:val="000000" w:themeColor="text1"/>
                <w:lang w:val="sk-SK"/>
              </w:rPr>
              <w:t xml:space="preserve">. Výstupom verejných konzultácií a odborných diskusií je príprava podnetov a odporúčaní. </w:t>
            </w:r>
          </w:p>
          <w:p w14:paraId="5AC7BDF3" w14:textId="7EC25E2C" w:rsidR="005973F2" w:rsidRDefault="005973F2" w:rsidP="005973F2">
            <w:pPr>
              <w:spacing w:line="300" w:lineRule="exact"/>
              <w:jc w:val="both"/>
              <w:rPr>
                <w:rFonts w:ascii="Calibri" w:eastAsia="Calibri" w:hAnsi="Calibri" w:cs="Calibri"/>
                <w:color w:val="000000" w:themeColor="text1"/>
                <w:lang w:val="sk-SK"/>
              </w:rPr>
            </w:pPr>
            <w:r w:rsidRPr="101F2339">
              <w:rPr>
                <w:rFonts w:asciiTheme="minorHAnsi" w:eastAsiaTheme="minorEastAsia" w:hAnsiTheme="minorHAnsi" w:cstheme="minorBidi"/>
                <w:color w:val="000000" w:themeColor="text1"/>
                <w:lang w:val="sk-SK"/>
              </w:rPr>
              <w:t xml:space="preserve">Pre prípravu obsahu Národnej správy 2026 je vstupom záverečná výskumná správa z mapovania súčasného duševného stavu detí, žiakov a študentov (výstup 1a). Z výskumnej správy bude spracovaná Národná správa o súčasnom obraze duševného zdravia detí, žiakov a študentov 2026 v plnej verzii pre odbornú verejnosť a v populárnej verzii pre laickú verejnosť. Všetky texty budú spracované a odborne recenzované, graficky upravené a obe verzie správy prejdú jazykovou korektúrou a následne budú </w:t>
            </w:r>
            <w:r w:rsidR="576F37FC" w:rsidRPr="101F2339">
              <w:rPr>
                <w:rFonts w:asciiTheme="minorHAnsi" w:eastAsiaTheme="minorEastAsia" w:hAnsiTheme="minorHAnsi" w:cstheme="minorBidi"/>
                <w:color w:val="000000" w:themeColor="text1"/>
                <w:lang w:val="sk-SK"/>
              </w:rPr>
              <w:t>vytlačené.</w:t>
            </w:r>
            <w:r w:rsidRPr="101F2339">
              <w:rPr>
                <w:rFonts w:asciiTheme="minorHAnsi" w:eastAsiaTheme="minorEastAsia" w:hAnsiTheme="minorHAnsi" w:cstheme="minorBidi"/>
                <w:color w:val="000000" w:themeColor="text1"/>
                <w:lang w:val="sk-SK"/>
              </w:rPr>
              <w:t xml:space="preserve"> K Národnej správe 2026 bude spracovaná príručka s popisom zmien v jednotlivých oblastiach vývinu súčasného dieťaťa. Národná správa, analýzy zo sekundárne spracovaných dát a príručka budú šírené</w:t>
            </w:r>
            <w:r w:rsidR="7C21FF9C" w:rsidRPr="101F2339">
              <w:rPr>
                <w:rFonts w:asciiTheme="minorHAnsi" w:eastAsiaTheme="minorEastAsia" w:hAnsiTheme="minorHAnsi" w:cstheme="minorBidi"/>
                <w:color w:val="000000" w:themeColor="text1"/>
                <w:lang w:val="sk-SK"/>
              </w:rPr>
              <w:t xml:space="preserve"> </w:t>
            </w:r>
            <w:r w:rsidRPr="101F2339">
              <w:rPr>
                <w:rFonts w:asciiTheme="minorHAnsi" w:eastAsiaTheme="minorEastAsia" w:hAnsiTheme="minorHAnsi" w:cstheme="minorBidi"/>
                <w:color w:val="000000" w:themeColor="text1"/>
                <w:lang w:val="sk-SK"/>
              </w:rPr>
              <w:t xml:space="preserve">na špeciálnej podstránke webstránky VÚDPaP, formou rozhovorov v podcastoch, tlačovými správami smerom k verejnosti. Pre odbornú verejnosť pripravíme </w:t>
            </w:r>
            <w:r w:rsidRPr="101F2339">
              <w:rPr>
                <w:rFonts w:ascii="Calibri" w:eastAsia="Calibri" w:hAnsi="Calibri" w:cs="Calibri"/>
                <w:color w:val="000000" w:themeColor="text1"/>
                <w:lang w:val="sk-SK"/>
              </w:rPr>
              <w:t>sériu informačných a vzdelávacích aktivít (viď. tabuľky).</w:t>
            </w:r>
          </w:p>
          <w:p w14:paraId="3BCEEBFE" w14:textId="77777777" w:rsidR="005973F2" w:rsidRDefault="005973F2" w:rsidP="005973F2">
            <w:pPr>
              <w:spacing w:line="300" w:lineRule="exact"/>
              <w:jc w:val="both"/>
              <w:rPr>
                <w:rFonts w:ascii="Calibri" w:eastAsia="Calibri" w:hAnsi="Calibri" w:cs="Calibri"/>
                <w:lang w:val="sk-SK"/>
              </w:rPr>
            </w:pPr>
            <w:r w:rsidRPr="4911DAED">
              <w:rPr>
                <w:rFonts w:asciiTheme="minorHAnsi" w:eastAsiaTheme="minorEastAsia" w:hAnsiTheme="minorHAnsi" w:cstheme="minorBidi"/>
                <w:color w:val="000000" w:themeColor="text1"/>
                <w:lang w:val="sk-SK"/>
              </w:rPr>
              <w:t xml:space="preserve">V záverečnej fáze realizácie </w:t>
            </w:r>
            <w:proofErr w:type="spellStart"/>
            <w:r w:rsidRPr="4911DAED">
              <w:rPr>
                <w:rFonts w:asciiTheme="minorHAnsi" w:eastAsiaTheme="minorEastAsia" w:hAnsiTheme="minorHAnsi" w:cstheme="minorBidi"/>
                <w:color w:val="000000" w:themeColor="text1"/>
                <w:lang w:val="sk-SK"/>
              </w:rPr>
              <w:t>podaktivity</w:t>
            </w:r>
            <w:proofErr w:type="spellEnd"/>
            <w:r w:rsidRPr="4911DAED">
              <w:rPr>
                <w:rFonts w:asciiTheme="minorHAnsi" w:eastAsiaTheme="minorEastAsia" w:hAnsiTheme="minorHAnsi" w:cstheme="minorBidi"/>
                <w:color w:val="000000" w:themeColor="text1"/>
                <w:lang w:val="sk-SK"/>
              </w:rPr>
              <w:t xml:space="preserve"> bude spracovaný manuál k tvorbe a vydávaniu národných správ o obraze  duševného zdravia detí, žiakov a študentov pre </w:t>
            </w:r>
            <w:proofErr w:type="spellStart"/>
            <w:r w:rsidRPr="4911DAED">
              <w:rPr>
                <w:rFonts w:asciiTheme="minorHAnsi" w:eastAsiaTheme="minorEastAsia" w:hAnsiTheme="minorHAnsi" w:cstheme="minorBidi"/>
                <w:color w:val="000000" w:themeColor="text1"/>
                <w:lang w:val="sk-SK"/>
              </w:rPr>
              <w:t>multiplikáciu</w:t>
            </w:r>
            <w:proofErr w:type="spellEnd"/>
            <w:r w:rsidRPr="4911DAED">
              <w:rPr>
                <w:rFonts w:asciiTheme="minorHAnsi" w:eastAsiaTheme="minorEastAsia" w:hAnsiTheme="minorHAnsi" w:cstheme="minorBidi"/>
                <w:color w:val="000000" w:themeColor="text1"/>
                <w:lang w:val="sk-SK"/>
              </w:rPr>
              <w:t xml:space="preserve"> </w:t>
            </w:r>
            <w:r w:rsidRPr="0039186D">
              <w:rPr>
                <w:rFonts w:ascii="Calibri" w:eastAsia="Calibri" w:hAnsi="Calibri" w:cs="Calibri"/>
                <w:color w:val="000000" w:themeColor="text1"/>
                <w:lang w:val="sk-SK"/>
              </w:rPr>
              <w:t>postupu k vydaniu nadväzujúcich správ.</w:t>
            </w:r>
            <w:r w:rsidRPr="4911DAED">
              <w:rPr>
                <w:rFonts w:ascii="Calibri" w:eastAsia="Calibri" w:hAnsi="Calibri" w:cs="Calibri"/>
                <w:color w:val="000000" w:themeColor="text1"/>
                <w:lang w:val="sk-SK"/>
              </w:rPr>
              <w:t xml:space="preserve"> </w:t>
            </w:r>
            <w:r w:rsidRPr="4911DAED">
              <w:rPr>
                <w:rFonts w:ascii="Calibri" w:eastAsia="Calibri" w:hAnsi="Calibri" w:cs="Calibri"/>
                <w:lang w:val="sk-SK"/>
              </w:rPr>
              <w:t xml:space="preserve"> </w:t>
            </w:r>
          </w:p>
          <w:p w14:paraId="75E76DD0" w14:textId="20FC3311" w:rsidR="005973F2" w:rsidRDefault="005973F2" w:rsidP="005973F2">
            <w:pPr>
              <w:spacing w:line="300" w:lineRule="exact"/>
              <w:jc w:val="both"/>
              <w:rPr>
                <w:rFonts w:asciiTheme="minorHAnsi" w:eastAsiaTheme="minorEastAsia" w:hAnsiTheme="minorHAnsi" w:cstheme="minorBidi"/>
                <w:color w:val="000000" w:themeColor="text1"/>
                <w:lang w:val="sk-SK"/>
              </w:rPr>
            </w:pPr>
          </w:p>
          <w:p w14:paraId="50B89A25" w14:textId="77777777" w:rsidR="005973F2" w:rsidRDefault="005973F2" w:rsidP="005973F2">
            <w:pPr>
              <w:spacing w:line="300" w:lineRule="exact"/>
              <w:jc w:val="both"/>
              <w:rPr>
                <w:rFonts w:asciiTheme="minorHAnsi" w:eastAsiaTheme="minorEastAsia" w:hAnsiTheme="minorHAnsi" w:cstheme="minorBidi"/>
                <w:b/>
                <w:bCs/>
                <w:color w:val="000000" w:themeColor="text1"/>
                <w:lang w:val="sk-SK"/>
              </w:rPr>
            </w:pPr>
            <w:r w:rsidRPr="0F203B8E">
              <w:rPr>
                <w:rFonts w:asciiTheme="minorHAnsi" w:eastAsiaTheme="minorEastAsia" w:hAnsiTheme="minorHAnsi" w:cstheme="minorBidi"/>
                <w:b/>
                <w:bCs/>
                <w:color w:val="000000" w:themeColor="text1"/>
                <w:lang w:val="sk-SK"/>
              </w:rPr>
              <w:t xml:space="preserve">Hlavné výstupy </w:t>
            </w:r>
            <w:proofErr w:type="spellStart"/>
            <w:r w:rsidRPr="0F203B8E">
              <w:rPr>
                <w:rFonts w:asciiTheme="minorHAnsi" w:eastAsiaTheme="minorEastAsia" w:hAnsiTheme="minorHAnsi" w:cstheme="minorBidi"/>
                <w:b/>
                <w:bCs/>
                <w:color w:val="000000" w:themeColor="text1"/>
                <w:lang w:val="sk-SK"/>
              </w:rPr>
              <w:t>podaktivity</w:t>
            </w:r>
            <w:proofErr w:type="spellEnd"/>
            <w:r w:rsidRPr="0F203B8E">
              <w:rPr>
                <w:rFonts w:asciiTheme="minorHAnsi" w:eastAsiaTheme="minorEastAsia" w:hAnsiTheme="minorHAnsi" w:cstheme="minorBidi"/>
                <w:b/>
                <w:bCs/>
                <w:color w:val="000000" w:themeColor="text1"/>
                <w:lang w:val="sk-SK"/>
              </w:rPr>
              <w:t>:</w:t>
            </w:r>
          </w:p>
          <w:p w14:paraId="54FE57A7" w14:textId="77777777" w:rsidR="005973F2" w:rsidRPr="00CC60A0"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Národná správa o súčasnom obraze duševného zdravia detí, žiakov a študentov na Slovensku v digitálnej a/alebo tlačenej podobe, komplexná a skrátená (populárna) verzia, tlač min. 1000ks</w:t>
            </w:r>
          </w:p>
          <w:p w14:paraId="3C75962F" w14:textId="77777777" w:rsidR="005973F2" w:rsidRPr="00CC60A0"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 xml:space="preserve">Príručka k národnej správe: zmeny vo vývine súčasného dieťaťa ako reakcia na meniace sa podmienky v sociálnom </w:t>
            </w:r>
            <w:proofErr w:type="spellStart"/>
            <w:r w:rsidRPr="5447C4CE">
              <w:rPr>
                <w:rFonts w:ascii="Calibri" w:eastAsia="Calibri" w:hAnsi="Calibri" w:cs="Calibri"/>
                <w:color w:val="000000" w:themeColor="text1"/>
                <w:lang w:val="sk-SK"/>
              </w:rPr>
              <w:t>mikro</w:t>
            </w:r>
            <w:proofErr w:type="spellEnd"/>
            <w:r w:rsidRPr="5447C4CE">
              <w:rPr>
                <w:rFonts w:ascii="Calibri" w:eastAsia="Calibri" w:hAnsi="Calibri" w:cs="Calibri"/>
                <w:color w:val="000000" w:themeColor="text1"/>
                <w:lang w:val="sk-SK"/>
              </w:rPr>
              <w:t xml:space="preserve"> a makro systéme v digitálnej a/alebo tlačenej podobe, tlač min. 1000ks</w:t>
            </w:r>
          </w:p>
          <w:p w14:paraId="060F4DDD" w14:textId="77777777" w:rsidR="005973F2" w:rsidRPr="00CC60A0"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Sekundárne analýzy z čiastkových výskumných správ a kľúčových zistení s dôrazom na regionálny alebo lokalizačný aspekt - identifikácia miesta zvýšeného výskytu jednotlivých javov v kontexte národného výskytu daného javu (napr. zvýšený výskyt závislostí, úzkostných stavov a pod. v stanovenej cieľovej skupine v konkrétnom regióne) v digitálnej a tlačenej podobe, tlač. 1600 ks (200ks na región/kraj)</w:t>
            </w:r>
          </w:p>
          <w:p w14:paraId="142AC106" w14:textId="77777777" w:rsidR="005973F2" w:rsidRPr="00CC60A0"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Spracovaná metodológia systému tvorby a pravidelného vydávania Správy</w:t>
            </w:r>
          </w:p>
          <w:p w14:paraId="473BBD53" w14:textId="77777777" w:rsidR="005973F2"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 xml:space="preserve">Odborné diskusie so </w:t>
            </w:r>
            <w:proofErr w:type="spellStart"/>
            <w:r w:rsidRPr="5447C4CE">
              <w:rPr>
                <w:rFonts w:ascii="Calibri" w:eastAsia="Calibri" w:hAnsi="Calibri" w:cs="Calibri"/>
                <w:color w:val="000000" w:themeColor="text1"/>
                <w:lang w:val="sk-SK"/>
              </w:rPr>
              <w:t>stakeholdermi</w:t>
            </w:r>
            <w:proofErr w:type="spellEnd"/>
            <w:r w:rsidRPr="5447C4CE">
              <w:rPr>
                <w:rFonts w:ascii="Calibri" w:eastAsia="Calibri" w:hAnsi="Calibri" w:cs="Calibri"/>
                <w:color w:val="000000" w:themeColor="text1"/>
                <w:lang w:val="sk-SK"/>
              </w:rPr>
              <w:t xml:space="preserve"> k príprave odporúčaní zo zistení a vypracovanie odporúčaní pre dotknuté rezorty a odporúčaní na oblasť pre podporu projektov</w:t>
            </w:r>
          </w:p>
          <w:p w14:paraId="59DAF131" w14:textId="77777777" w:rsidR="005973F2" w:rsidRPr="00CC60A0"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 xml:space="preserve">9 verejných konzultácií k Národnej správe o duševnom zdraví 2026 so </w:t>
            </w:r>
            <w:proofErr w:type="spellStart"/>
            <w:r w:rsidRPr="5447C4CE">
              <w:rPr>
                <w:rFonts w:ascii="Calibri" w:eastAsia="Calibri" w:hAnsi="Calibri" w:cs="Calibri"/>
                <w:color w:val="000000" w:themeColor="text1"/>
                <w:lang w:val="sk-SK"/>
              </w:rPr>
              <w:t>stakeholdermi</w:t>
            </w:r>
            <w:proofErr w:type="spellEnd"/>
            <w:r w:rsidRPr="5447C4CE">
              <w:rPr>
                <w:rFonts w:ascii="Calibri" w:eastAsia="Calibri" w:hAnsi="Calibri" w:cs="Calibri"/>
                <w:color w:val="000000" w:themeColor="text1"/>
                <w:lang w:val="sk-SK"/>
              </w:rPr>
              <w:t xml:space="preserve"> na národnej (1) a regionálnej úrovni (8)</w:t>
            </w:r>
          </w:p>
          <w:p w14:paraId="3F63CF0D" w14:textId="77777777" w:rsidR="005973F2" w:rsidRPr="00CC60A0" w:rsidRDefault="005973F2" w:rsidP="00B2489F">
            <w:pPr>
              <w:pStyle w:val="Odsekzoznamu"/>
              <w:numPr>
                <w:ilvl w:val="0"/>
                <w:numId w:val="36"/>
              </w:numPr>
              <w:spacing w:line="259" w:lineRule="auto"/>
              <w:jc w:val="both"/>
              <w:rPr>
                <w:rFonts w:asciiTheme="minorHAnsi" w:eastAsiaTheme="minorEastAsia" w:hAnsiTheme="minorHAnsi" w:cstheme="minorBidi"/>
                <w:lang w:val="sk-SK"/>
              </w:rPr>
            </w:pPr>
            <w:r w:rsidRPr="4911DAED">
              <w:rPr>
                <w:rFonts w:asciiTheme="minorHAnsi" w:eastAsiaTheme="minorEastAsia" w:hAnsiTheme="minorHAnsi" w:cstheme="minorBidi"/>
                <w:lang w:val="sk-SK"/>
              </w:rPr>
              <w:t>Webstránka/podstránka k Národnej správe 2026 zacielená ma informovanie, osvetu a advokáciu zistení s pokrytím min. 15000 návštev</w:t>
            </w:r>
          </w:p>
          <w:p w14:paraId="730AEEED" w14:textId="77777777" w:rsidR="005973F2"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0039186D">
              <w:rPr>
                <w:rFonts w:ascii="Calibri" w:eastAsia="Calibri" w:hAnsi="Calibri" w:cs="Calibri"/>
                <w:color w:val="000000" w:themeColor="text1"/>
                <w:lang w:val="sk-SK"/>
              </w:rPr>
              <w:t>Informačné aktivity dostupné všetky školy na Slovensku (</w:t>
            </w:r>
            <w:proofErr w:type="spellStart"/>
            <w:r w:rsidRPr="0039186D">
              <w:rPr>
                <w:rFonts w:ascii="Calibri" w:eastAsia="Calibri" w:hAnsi="Calibri" w:cs="Calibri"/>
                <w:color w:val="000000" w:themeColor="text1"/>
                <w:lang w:val="sk-SK"/>
              </w:rPr>
              <w:t>webináre</w:t>
            </w:r>
            <w:proofErr w:type="spellEnd"/>
            <w:r w:rsidRPr="0039186D">
              <w:rPr>
                <w:rFonts w:ascii="Calibri" w:eastAsia="Calibri" w:hAnsi="Calibri" w:cs="Calibri"/>
                <w:color w:val="000000" w:themeColor="text1"/>
                <w:lang w:val="sk-SK"/>
              </w:rPr>
              <w:t>)</w:t>
            </w:r>
          </w:p>
          <w:p w14:paraId="057CE5B3" w14:textId="469D72CC" w:rsidR="005973F2" w:rsidRDefault="32D1FE99" w:rsidP="00B2489F">
            <w:pPr>
              <w:pStyle w:val="Odsekzoznamu"/>
              <w:numPr>
                <w:ilvl w:val="0"/>
                <w:numId w:val="36"/>
              </w:numPr>
              <w:spacing w:line="259" w:lineRule="auto"/>
              <w:jc w:val="both"/>
              <w:rPr>
                <w:rFonts w:ascii="Calibri" w:eastAsia="Calibri" w:hAnsi="Calibri" w:cs="Calibri"/>
                <w:color w:val="000000" w:themeColor="text1"/>
                <w:lang w:val="sk-SK"/>
              </w:rPr>
            </w:pPr>
            <w:r w:rsidRPr="0F33E64B">
              <w:rPr>
                <w:rFonts w:ascii="Calibri" w:eastAsia="Calibri" w:hAnsi="Calibri" w:cs="Calibri"/>
                <w:color w:val="000000" w:themeColor="text1"/>
                <w:lang w:val="sk-SK"/>
              </w:rPr>
              <w:t xml:space="preserve">Jednodňové odborné </w:t>
            </w:r>
            <w:r w:rsidR="6DCA56D4" w:rsidRPr="0F33E64B">
              <w:rPr>
                <w:rFonts w:ascii="Calibri" w:eastAsia="Calibri" w:hAnsi="Calibri" w:cs="Calibri"/>
                <w:color w:val="000000" w:themeColor="text1"/>
                <w:lang w:val="sk-SK"/>
              </w:rPr>
              <w:t>informačné stretnutia</w:t>
            </w:r>
            <w:r w:rsidRPr="0F33E64B">
              <w:rPr>
                <w:rFonts w:ascii="Calibri" w:eastAsia="Calibri" w:hAnsi="Calibri" w:cs="Calibri"/>
                <w:color w:val="000000" w:themeColor="text1"/>
                <w:lang w:val="sk-SK"/>
              </w:rPr>
              <w:t xml:space="preserve"> pre koordinátorov prevencie zo ZPP, zástupcov RCPU, zástupcov štátnej správy a priamo riadených organizácií v rezorte školstva, metodikov z RÚŠS (8 seminárov - 100 ľudí na seminár)</w:t>
            </w:r>
          </w:p>
          <w:p w14:paraId="2384B136" w14:textId="2149DD98" w:rsidR="005973F2" w:rsidRDefault="32D1FE99" w:rsidP="00B2489F">
            <w:pPr>
              <w:pStyle w:val="Odsekzoznamu"/>
              <w:numPr>
                <w:ilvl w:val="0"/>
                <w:numId w:val="36"/>
              </w:numPr>
              <w:spacing w:line="259" w:lineRule="auto"/>
              <w:jc w:val="both"/>
              <w:rPr>
                <w:rFonts w:ascii="Calibri" w:eastAsia="Calibri" w:hAnsi="Calibri" w:cs="Calibri"/>
                <w:color w:val="000000" w:themeColor="text1"/>
                <w:lang w:val="sk-SK"/>
              </w:rPr>
            </w:pPr>
            <w:r w:rsidRPr="0F33E64B">
              <w:rPr>
                <w:rFonts w:ascii="Calibri" w:eastAsia="Calibri" w:hAnsi="Calibri" w:cs="Calibri"/>
                <w:color w:val="000000" w:themeColor="text1"/>
                <w:lang w:val="sk-SK"/>
              </w:rPr>
              <w:t xml:space="preserve">Jednodňové odborné </w:t>
            </w:r>
            <w:r w:rsidR="70181AB1" w:rsidRPr="0F33E64B">
              <w:rPr>
                <w:rFonts w:ascii="Calibri" w:eastAsia="Calibri" w:hAnsi="Calibri" w:cs="Calibri"/>
                <w:color w:val="000000" w:themeColor="text1"/>
                <w:lang w:val="sk-SK"/>
              </w:rPr>
              <w:t>informačné stretnutia</w:t>
            </w:r>
            <w:r w:rsidRPr="0F33E64B">
              <w:rPr>
                <w:rFonts w:ascii="Calibri" w:eastAsia="Calibri" w:hAnsi="Calibri" w:cs="Calibri"/>
                <w:color w:val="000000" w:themeColor="text1"/>
                <w:lang w:val="sk-SK"/>
              </w:rPr>
              <w:t xml:space="preserve"> pre širšiu odbornú verejnosť - CDR, MVO, CVČ a iné ( 8 seminárov - 80 ľudí na seminár)</w:t>
            </w:r>
          </w:p>
          <w:p w14:paraId="348F2C66" w14:textId="77777777" w:rsidR="005973F2"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0039186D">
              <w:rPr>
                <w:rFonts w:ascii="Calibri" w:eastAsia="Calibri" w:hAnsi="Calibri" w:cs="Calibri"/>
                <w:color w:val="000000" w:themeColor="text1"/>
                <w:lang w:val="sk-SK"/>
              </w:rPr>
              <w:lastRenderedPageBreak/>
              <w:t>150 účastníkov inovačného vzdelávania pre PZ/OZ z ZPP a ŠVZ</w:t>
            </w:r>
          </w:p>
          <w:p w14:paraId="73A71F57" w14:textId="77777777" w:rsidR="005973F2" w:rsidRDefault="005973F2" w:rsidP="00B2489F">
            <w:pPr>
              <w:pStyle w:val="Odsekzoznamu"/>
              <w:numPr>
                <w:ilvl w:val="0"/>
                <w:numId w:val="36"/>
              </w:numPr>
              <w:spacing w:line="259" w:lineRule="auto"/>
              <w:jc w:val="both"/>
              <w:rPr>
                <w:rFonts w:ascii="Calibri" w:eastAsia="Calibri" w:hAnsi="Calibri" w:cs="Calibri"/>
                <w:color w:val="000000" w:themeColor="text1"/>
                <w:lang w:val="sk-SK"/>
              </w:rPr>
            </w:pPr>
            <w:r w:rsidRPr="0039186D">
              <w:rPr>
                <w:rFonts w:ascii="Calibri" w:eastAsia="Calibri" w:hAnsi="Calibri" w:cs="Calibri"/>
                <w:color w:val="000000" w:themeColor="text1"/>
                <w:lang w:val="sk-SK"/>
              </w:rPr>
              <w:t>20 účastníkov inovačného vzdelávania pre koordinátorov ŠPT a zástupcov vedenia škôl</w:t>
            </w:r>
          </w:p>
          <w:p w14:paraId="6D6A4816" w14:textId="77777777" w:rsidR="005973F2" w:rsidRPr="00CC60A0" w:rsidRDefault="005973F2" w:rsidP="005973F2">
            <w:pPr>
              <w:spacing w:line="300" w:lineRule="exact"/>
              <w:jc w:val="both"/>
              <w:rPr>
                <w:lang w:val="sk-SK"/>
              </w:rPr>
            </w:pPr>
          </w:p>
          <w:p w14:paraId="215C5B05" w14:textId="4B1D2084" w:rsidR="005973F2" w:rsidRPr="00CC60A0" w:rsidRDefault="32D1FE99" w:rsidP="101F2339">
            <w:pPr>
              <w:spacing w:line="300" w:lineRule="exact"/>
              <w:jc w:val="both"/>
              <w:rPr>
                <w:rFonts w:asciiTheme="minorHAnsi" w:eastAsiaTheme="minorEastAsia" w:hAnsiTheme="minorHAnsi" w:cstheme="minorBidi"/>
                <w:lang w:val="sk-SK"/>
              </w:rPr>
            </w:pPr>
            <w:r w:rsidRPr="101F2339">
              <w:rPr>
                <w:rFonts w:asciiTheme="minorHAnsi" w:eastAsiaTheme="minorEastAsia" w:hAnsiTheme="minorHAnsi" w:cstheme="minorBidi"/>
                <w:b/>
                <w:bCs/>
                <w:lang w:val="sk-SK"/>
              </w:rPr>
              <w:t xml:space="preserve">Personálne pokrytie </w:t>
            </w:r>
            <w:proofErr w:type="spellStart"/>
            <w:r w:rsidRPr="101F2339">
              <w:rPr>
                <w:rFonts w:asciiTheme="minorHAnsi" w:eastAsiaTheme="minorEastAsia" w:hAnsiTheme="minorHAnsi" w:cstheme="minorBidi"/>
                <w:b/>
                <w:bCs/>
                <w:lang w:val="sk-SK"/>
              </w:rPr>
              <w:t>podaktivity</w:t>
            </w:r>
            <w:proofErr w:type="spellEnd"/>
            <w:r w:rsidRPr="101F2339">
              <w:rPr>
                <w:rFonts w:asciiTheme="minorHAnsi" w:eastAsiaTheme="minorEastAsia" w:hAnsiTheme="minorHAnsi" w:cstheme="minorBidi"/>
                <w:b/>
                <w:bCs/>
                <w:lang w:val="sk-SK"/>
              </w:rPr>
              <w:t xml:space="preserve"> 1b:</w:t>
            </w:r>
            <w:r w:rsidRPr="101F2339">
              <w:rPr>
                <w:rFonts w:asciiTheme="minorHAnsi" w:eastAsiaTheme="minorEastAsia" w:hAnsiTheme="minorHAnsi" w:cstheme="minorBidi"/>
                <w:lang w:val="sk-SK"/>
              </w:rPr>
              <w:t xml:space="preserve"> odborný riešiteľ A1b (1/32m), interní experti A1b (4/32m), odborný asistent A1b (1/32m), interný expert pre </w:t>
            </w:r>
            <w:r w:rsidR="30C8FE2F" w:rsidRPr="101F2339">
              <w:rPr>
                <w:rFonts w:asciiTheme="minorHAnsi" w:eastAsiaTheme="minorEastAsia" w:hAnsiTheme="minorHAnsi" w:cstheme="minorBidi"/>
                <w:lang w:val="sk-SK"/>
              </w:rPr>
              <w:t>informačné aktivity</w:t>
            </w:r>
            <w:r w:rsidRPr="101F2339">
              <w:rPr>
                <w:rFonts w:asciiTheme="minorHAnsi" w:eastAsiaTheme="minorEastAsia" w:hAnsiTheme="minorHAnsi" w:cstheme="minorBidi"/>
                <w:lang w:val="sk-SK"/>
              </w:rPr>
              <w:t xml:space="preserve">  a vzdelávania (1/12 m), odborný asistent pre </w:t>
            </w:r>
            <w:r w:rsidR="32AE4E64" w:rsidRPr="101F2339">
              <w:rPr>
                <w:rFonts w:asciiTheme="minorHAnsi" w:eastAsiaTheme="minorEastAsia" w:hAnsiTheme="minorHAnsi" w:cstheme="minorBidi"/>
                <w:lang w:val="sk-SK"/>
              </w:rPr>
              <w:t>informačné aktivity</w:t>
            </w:r>
            <w:r w:rsidRPr="101F2339">
              <w:rPr>
                <w:rFonts w:asciiTheme="minorHAnsi" w:eastAsiaTheme="minorEastAsia" w:hAnsiTheme="minorHAnsi" w:cstheme="minorBidi"/>
                <w:lang w:val="sk-SK"/>
              </w:rPr>
              <w:t xml:space="preserve"> a vzdelávania (1/12 m), externí lektori (min. 4/ 18 m/ spolu 1740 hod); externí experti A1b (min. 30/32 m /spolu 4500hod) </w:t>
            </w:r>
          </w:p>
          <w:p w14:paraId="46C5A862" w14:textId="0DF501D5" w:rsidR="00834BB6" w:rsidRPr="00062E4C" w:rsidRDefault="00834BB6" w:rsidP="002B6280">
            <w:pPr>
              <w:jc w:val="both"/>
              <w:rPr>
                <w:rFonts w:ascii="Calibri" w:eastAsia="Calibri" w:hAnsi="Calibri" w:cs="Calibri"/>
                <w:bCs/>
                <w:i/>
                <w:iCs/>
                <w:sz w:val="20"/>
                <w:szCs w:val="20"/>
                <w:lang w:val="sk-SK"/>
              </w:rPr>
            </w:pPr>
          </w:p>
          <w:p w14:paraId="2DD182F8" w14:textId="60CC63EC" w:rsidR="00062E4C" w:rsidRPr="00062E4C" w:rsidRDefault="00062E4C" w:rsidP="00062E4C">
            <w:pPr>
              <w:adjustRightInd w:val="0"/>
              <w:jc w:val="both"/>
              <w:rPr>
                <w:rFonts w:asciiTheme="minorHAnsi" w:hAnsiTheme="minorHAnsi" w:cstheme="minorHAnsi"/>
                <w:lang w:val="sk-SK"/>
              </w:rPr>
            </w:pPr>
            <w:r w:rsidRPr="7634240B">
              <w:rPr>
                <w:rFonts w:asciiTheme="minorHAnsi" w:hAnsiTheme="minorHAnsi" w:cstheme="minorBidi"/>
                <w:lang w:val="sk-SK"/>
              </w:rPr>
              <w:t>NP bude realizovaný v súlade s horizontálnymi princípmi s povinnosťou dodržania súladu projektu s Chartou  základných práv Európskej únie, rodovou rovnosťou , nediskrimináciou  a prístupnosťou osôb so zdravotným postihnutím, ktoré sú definované v Partnerskej dohode SR na roky 2021 – 2027 a v čl. 9 nariadenie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14:paraId="5B4AAF61" w14:textId="1A69AE98" w:rsidR="7634240B" w:rsidRDefault="5D08216F" w:rsidP="7634240B">
            <w:pPr>
              <w:jc w:val="both"/>
              <w:rPr>
                <w:rFonts w:asciiTheme="minorHAnsi" w:hAnsiTheme="minorHAnsi" w:cstheme="minorBidi"/>
                <w:lang w:val="sk-SK"/>
              </w:rPr>
            </w:pPr>
            <w:r w:rsidRPr="7634240B">
              <w:rPr>
                <w:rFonts w:ascii="Aptos Narrow" w:eastAsia="Aptos Narrow" w:hAnsi="Aptos Narrow" w:cs="Aptos Narrow"/>
                <w:color w:val="000000" w:themeColor="text1"/>
                <w:lang w:val="sk-SK"/>
              </w:rPr>
              <w:t xml:space="preserve">NP bude realizovaný v súlade s princípmi </w:t>
            </w:r>
            <w:proofErr w:type="spellStart"/>
            <w:r w:rsidRPr="7634240B">
              <w:rPr>
                <w:rFonts w:ascii="Aptos Narrow" w:eastAsia="Aptos Narrow" w:hAnsi="Aptos Narrow" w:cs="Aptos Narrow"/>
                <w:color w:val="000000" w:themeColor="text1"/>
                <w:lang w:val="sk-SK"/>
              </w:rPr>
              <w:t>desegregácie</w:t>
            </w:r>
            <w:proofErr w:type="spellEnd"/>
            <w:r w:rsidRPr="7634240B">
              <w:rPr>
                <w:rFonts w:ascii="Aptos Narrow" w:eastAsia="Aptos Narrow" w:hAnsi="Aptos Narrow" w:cs="Aptos Narrow"/>
                <w:color w:val="000000" w:themeColor="text1"/>
                <w:lang w:val="sk-SK"/>
              </w:rPr>
              <w:t xml:space="preserve">, </w:t>
            </w:r>
            <w:proofErr w:type="spellStart"/>
            <w:r w:rsidRPr="7634240B">
              <w:rPr>
                <w:rFonts w:ascii="Aptos Narrow" w:eastAsia="Aptos Narrow" w:hAnsi="Aptos Narrow" w:cs="Aptos Narrow"/>
                <w:color w:val="000000" w:themeColor="text1"/>
                <w:lang w:val="sk-SK"/>
              </w:rPr>
              <w:t>degetoizácie</w:t>
            </w:r>
            <w:proofErr w:type="spellEnd"/>
            <w:r w:rsidRPr="7634240B">
              <w:rPr>
                <w:rFonts w:ascii="Aptos Narrow" w:eastAsia="Aptos Narrow" w:hAnsi="Aptos Narrow" w:cs="Aptos Narrow"/>
                <w:color w:val="000000" w:themeColor="text1"/>
                <w:lang w:val="sk-SK"/>
              </w:rPr>
              <w:t xml:space="preserve"> a </w:t>
            </w:r>
            <w:proofErr w:type="spellStart"/>
            <w:r w:rsidRPr="7634240B">
              <w:rPr>
                <w:rFonts w:ascii="Aptos Narrow" w:eastAsia="Aptos Narrow" w:hAnsi="Aptos Narrow" w:cs="Aptos Narrow"/>
                <w:color w:val="000000" w:themeColor="text1"/>
                <w:lang w:val="sk-SK"/>
              </w:rPr>
              <w:t>destigmatizácie</w:t>
            </w:r>
            <w:proofErr w:type="spellEnd"/>
            <w:r w:rsidRPr="7634240B">
              <w:rPr>
                <w:rFonts w:ascii="Aptos Narrow" w:eastAsia="Aptos Narrow" w:hAnsi="Aptos Narrow" w:cs="Aptos Narrow"/>
                <w:color w:val="000000" w:themeColor="text1"/>
                <w:lang w:val="sk-SK"/>
              </w:rPr>
              <w:t xml:space="preserve">, v zmysle Metodického výkladu pre efektívne uplatňovanie princípov 3D v programe Slovensko 2021-2027.Realizácia hlavných aktivít a </w:t>
            </w:r>
            <w:proofErr w:type="spellStart"/>
            <w:r w:rsidRPr="7634240B">
              <w:rPr>
                <w:rFonts w:ascii="Aptos Narrow" w:eastAsia="Aptos Narrow" w:hAnsi="Aptos Narrow" w:cs="Aptos Narrow"/>
                <w:color w:val="000000" w:themeColor="text1"/>
                <w:lang w:val="sk-SK"/>
              </w:rPr>
              <w:t>podaktivít</w:t>
            </w:r>
            <w:proofErr w:type="spellEnd"/>
            <w:r w:rsidRPr="7634240B">
              <w:rPr>
                <w:rFonts w:ascii="Aptos Narrow" w:eastAsia="Aptos Narrow" w:hAnsi="Aptos Narrow" w:cs="Aptos Narrow"/>
                <w:color w:val="000000" w:themeColor="text1"/>
                <w:lang w:val="sk-SK"/>
              </w:rPr>
              <w:t xml:space="preserve"> projektu nespôsobuje prehĺbenie sociálneho vylúčenia marginalizovaných rómskych komunít a nespôsobuje zhoršenie situácie v oblasti segregácie, </w:t>
            </w:r>
            <w:proofErr w:type="spellStart"/>
            <w:r w:rsidRPr="7634240B">
              <w:rPr>
                <w:rFonts w:ascii="Aptos Narrow" w:eastAsia="Aptos Narrow" w:hAnsi="Aptos Narrow" w:cs="Aptos Narrow"/>
                <w:color w:val="000000" w:themeColor="text1"/>
                <w:lang w:val="sk-SK"/>
              </w:rPr>
              <w:t>getoizácie</w:t>
            </w:r>
            <w:proofErr w:type="spellEnd"/>
            <w:r w:rsidRPr="7634240B">
              <w:rPr>
                <w:rFonts w:ascii="Aptos Narrow" w:eastAsia="Aptos Narrow" w:hAnsi="Aptos Narrow" w:cs="Aptos Narrow"/>
                <w:color w:val="000000" w:themeColor="text1"/>
                <w:lang w:val="sk-SK"/>
              </w:rPr>
              <w:t xml:space="preserve"> alebo </w:t>
            </w:r>
            <w:proofErr w:type="spellStart"/>
            <w:r w:rsidRPr="7634240B">
              <w:rPr>
                <w:rFonts w:ascii="Aptos Narrow" w:eastAsia="Aptos Narrow" w:hAnsi="Aptos Narrow" w:cs="Aptos Narrow"/>
                <w:color w:val="000000" w:themeColor="text1"/>
                <w:lang w:val="sk-SK"/>
              </w:rPr>
              <w:t>stigmatizácie</w:t>
            </w:r>
            <w:proofErr w:type="spellEnd"/>
            <w:r w:rsidRPr="7634240B">
              <w:rPr>
                <w:rFonts w:ascii="Aptos Narrow" w:eastAsia="Aptos Narrow" w:hAnsi="Aptos Narrow" w:cs="Aptos Narrow"/>
                <w:color w:val="000000" w:themeColor="text1"/>
                <w:lang w:val="sk-SK"/>
              </w:rPr>
              <w:t xml:space="preserve"> rómskej komunity."</w:t>
            </w:r>
          </w:p>
          <w:p w14:paraId="599A3A8F" w14:textId="77777777" w:rsidR="00062E4C" w:rsidRPr="00062E4C" w:rsidRDefault="00062E4C" w:rsidP="00062E4C">
            <w:pPr>
              <w:adjustRightInd w:val="0"/>
              <w:jc w:val="both"/>
              <w:rPr>
                <w:rFonts w:asciiTheme="minorHAnsi" w:hAnsiTheme="minorHAnsi" w:cstheme="minorHAnsi"/>
                <w:lang w:val="sk-SK"/>
              </w:rPr>
            </w:pPr>
            <w:r w:rsidRPr="00062E4C">
              <w:rPr>
                <w:rFonts w:asciiTheme="minorHAnsi" w:hAnsiTheme="minorHAnsi" w:cstheme="minorHAnsi"/>
                <w:lang w:val="sk-SK"/>
              </w:rPr>
              <w:t xml:space="preserve">V súvislosti so všetkými plánovanými aktivitami bude zohľadnený v  rámci NP :   </w:t>
            </w:r>
          </w:p>
          <w:p w14:paraId="0CC57152" w14:textId="04E96F9C" w:rsidR="00062E4C" w:rsidRPr="00062E4C" w:rsidRDefault="00062E4C" w:rsidP="00062E4C">
            <w:pPr>
              <w:adjustRightInd w:val="0"/>
              <w:jc w:val="both"/>
              <w:rPr>
                <w:rFonts w:asciiTheme="minorHAnsi" w:hAnsiTheme="minorHAnsi" w:cstheme="minorHAnsi"/>
                <w:lang w:val="sk-SK"/>
              </w:rPr>
            </w:pPr>
            <w:r w:rsidRPr="00062E4C">
              <w:rPr>
                <w:rFonts w:asciiTheme="minorHAnsi" w:hAnsiTheme="minorHAnsi" w:cstheme="minorHAnsi"/>
                <w:lang w:val="sk-SK"/>
              </w:rPr>
              <w:t xml:space="preserve">-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w:t>
            </w:r>
            <w:proofErr w:type="spellStart"/>
            <w:r w:rsidRPr="00062E4C">
              <w:rPr>
                <w:rFonts w:asciiTheme="minorHAnsi" w:hAnsiTheme="minorHAnsi" w:cstheme="minorHAnsi"/>
                <w:lang w:val="sk-SK"/>
              </w:rPr>
              <w:t>p</w:t>
            </w:r>
            <w:r w:rsidR="00B920B0">
              <w:rPr>
                <w:rFonts w:asciiTheme="minorHAnsi" w:hAnsiTheme="minorHAnsi" w:cstheme="minorHAnsi"/>
                <w:lang w:val="sk-SK"/>
              </w:rPr>
              <w:t>nadr</w:t>
            </w:r>
            <w:r w:rsidRPr="00062E4C">
              <w:rPr>
                <w:rFonts w:asciiTheme="minorHAnsi" w:hAnsiTheme="minorHAnsi" w:cstheme="minorHAnsi"/>
                <w:lang w:val="sk-SK"/>
              </w:rPr>
              <w:t>rostriedkom</w:t>
            </w:r>
            <w:proofErr w:type="spellEnd"/>
            <w:r w:rsidRPr="00062E4C">
              <w:rPr>
                <w:rFonts w:asciiTheme="minorHAnsi" w:hAnsiTheme="minorHAnsi" w:cstheme="minorHAnsi"/>
                <w:lang w:val="sk-SK"/>
              </w:rPr>
              <w:t xml:space="preserve"> a službám dostupným alebo poskytovaným verejnosti,</w:t>
            </w:r>
          </w:p>
          <w:p w14:paraId="65C865B9" w14:textId="2E7F02EA" w:rsidR="00AE5893" w:rsidRPr="00B2489F" w:rsidRDefault="00062E4C" w:rsidP="00B2489F">
            <w:pPr>
              <w:adjustRightInd w:val="0"/>
              <w:jc w:val="both"/>
              <w:rPr>
                <w:rFonts w:asciiTheme="minorHAnsi" w:hAnsiTheme="minorHAnsi" w:cstheme="minorHAnsi"/>
                <w:color w:val="548DD4" w:themeColor="text2" w:themeTint="99"/>
                <w:lang w:val="sk-SK"/>
              </w:rPr>
            </w:pPr>
            <w:r w:rsidRPr="00062E4C">
              <w:rPr>
                <w:rFonts w:asciiTheme="minorHAnsi" w:hAnsiTheme="minorHAnsi" w:cstheme="minorHAnsi"/>
                <w:lang w:val="sk-SK"/>
              </w:rPr>
              <w:t>- v rámci oprávnených aktivít zameraných na výber účastníkov v rámci všetkých vzdelávacích aktivít nebude dochádzať k diskriminácii, k znevýhodneným podmienkam na základe pohlavia alebo príslušnosti k akejkoľvek znevýhodnenej skupine.</w:t>
            </w:r>
          </w:p>
        </w:tc>
      </w:tr>
      <w:tr w:rsidR="00B8332B" w:rsidRPr="00EB3494" w14:paraId="7F028F41" w14:textId="77777777" w:rsidTr="32C1541E">
        <w:trPr>
          <w:trHeight w:val="300"/>
        </w:trPr>
        <w:tc>
          <w:tcPr>
            <w:tcW w:w="5000" w:type="pct"/>
            <w:shd w:val="clear" w:color="auto" w:fill="F2F2F2" w:themeFill="background1" w:themeFillShade="F2"/>
          </w:tcPr>
          <w:p w14:paraId="3918946B" w14:textId="77777777" w:rsidR="00B8332B" w:rsidRPr="00EB3494" w:rsidRDefault="00A70221" w:rsidP="00111755">
            <w:pPr>
              <w:tabs>
                <w:tab w:val="left" w:pos="709"/>
              </w:tabs>
              <w:contextualSpacing/>
              <w:rPr>
                <w:rFonts w:ascii="Calibri" w:hAnsi="Calibri" w:cs="Arial"/>
                <w:b/>
                <w:lang w:val="sk-SK"/>
              </w:rPr>
            </w:pPr>
            <w:r w:rsidRPr="00EB3494">
              <w:rPr>
                <w:rFonts w:ascii="Calibri" w:hAnsi="Calibri" w:cs="Arial"/>
                <w:b/>
                <w:lang w:val="sk-SK"/>
              </w:rPr>
              <w:lastRenderedPageBreak/>
              <w:t>Situácia po realizácii projektu</w:t>
            </w:r>
            <w:r w:rsidR="00111755" w:rsidRPr="00EB3494">
              <w:rPr>
                <w:rFonts w:ascii="Calibri" w:hAnsi="Calibri" w:cs="Arial"/>
                <w:b/>
                <w:lang w:val="sk-SK"/>
              </w:rPr>
              <w:t xml:space="preserve"> a</w:t>
            </w:r>
            <w:r w:rsidRPr="00EB3494">
              <w:rPr>
                <w:rFonts w:ascii="Calibri" w:hAnsi="Calibri" w:cs="Arial"/>
                <w:b/>
                <w:lang w:val="sk-SK"/>
              </w:rPr>
              <w:t xml:space="preserve"> udržateľnosť</w:t>
            </w:r>
            <w:r w:rsidR="00111755" w:rsidRPr="00EB3494">
              <w:rPr>
                <w:rFonts w:ascii="Calibri" w:hAnsi="Calibri" w:cs="Arial"/>
                <w:b/>
                <w:lang w:val="sk-SK"/>
              </w:rPr>
              <w:t xml:space="preserve"> projektu</w:t>
            </w:r>
          </w:p>
        </w:tc>
      </w:tr>
      <w:tr w:rsidR="005973F2" w:rsidRPr="00696A03" w14:paraId="693675FB" w14:textId="77777777" w:rsidTr="32C1541E">
        <w:trPr>
          <w:trHeight w:val="699"/>
        </w:trPr>
        <w:tc>
          <w:tcPr>
            <w:tcW w:w="5000" w:type="pct"/>
            <w:shd w:val="clear" w:color="auto" w:fill="auto"/>
          </w:tcPr>
          <w:p w14:paraId="054D0178" w14:textId="1BA2A7FE" w:rsidR="005973F2" w:rsidRDefault="005973F2" w:rsidP="00E00932">
            <w:pPr>
              <w:adjustRightInd w:val="0"/>
              <w:jc w:val="both"/>
              <w:rPr>
                <w:rFonts w:asciiTheme="minorHAnsi" w:eastAsiaTheme="minorEastAsia" w:hAnsiTheme="minorHAnsi" w:cstheme="minorBidi"/>
                <w:lang w:val="sk-SK"/>
              </w:rPr>
            </w:pPr>
            <w:r w:rsidRPr="4911DAED">
              <w:rPr>
                <w:rFonts w:asciiTheme="minorHAnsi" w:eastAsiaTheme="minorEastAsia" w:hAnsiTheme="minorHAnsi" w:cstheme="minorBidi"/>
                <w:lang w:val="sk-SK"/>
              </w:rPr>
              <w:t xml:space="preserve">Národný projekt svojimi výstupmi, výsledkami a dopadom prvých celoslovenských zozbieraných a vyhodnotených dát o súčasnom obraze duševného zdravia detí, žiakov a študentov prispieva k nastaveniu stratégií, politík, účinných nástrojov smerujúcich k naplneniu viacerých špecifických cieľov </w:t>
            </w:r>
            <w:r w:rsidRPr="00B2489F">
              <w:rPr>
                <w:rFonts w:asciiTheme="minorHAnsi" w:eastAsiaTheme="minorEastAsia" w:hAnsiTheme="minorHAnsi" w:cstheme="minorBidi"/>
                <w:lang w:val="sk-SK"/>
              </w:rPr>
              <w:t>Programu</w:t>
            </w:r>
            <w:r w:rsidRPr="4911DAED">
              <w:rPr>
                <w:rFonts w:asciiTheme="minorHAnsi" w:eastAsiaTheme="minorEastAsia" w:hAnsiTheme="minorHAnsi" w:cstheme="minorBidi"/>
                <w:lang w:val="sk-SK"/>
              </w:rPr>
              <w:t xml:space="preserve"> Slovensko. </w:t>
            </w:r>
          </w:p>
          <w:p w14:paraId="763DF909" w14:textId="77777777" w:rsidR="005973F2" w:rsidRDefault="005973F2" w:rsidP="005973F2">
            <w:pPr>
              <w:jc w:val="both"/>
              <w:rPr>
                <w:rFonts w:asciiTheme="minorHAnsi" w:eastAsiaTheme="minorEastAsia" w:hAnsiTheme="minorHAnsi" w:cstheme="minorBidi"/>
                <w:lang w:val="sk-SK"/>
              </w:rPr>
            </w:pPr>
          </w:p>
          <w:p w14:paraId="4287C10F" w14:textId="77777777" w:rsidR="005973F2" w:rsidRDefault="005973F2" w:rsidP="005973F2">
            <w:pPr>
              <w:jc w:val="both"/>
              <w:rPr>
                <w:rFonts w:asciiTheme="minorHAnsi" w:eastAsiaTheme="minorEastAsia" w:hAnsiTheme="minorHAnsi" w:cstheme="minorBidi"/>
                <w:lang w:val="sk-SK"/>
              </w:rPr>
            </w:pPr>
            <w:r w:rsidRPr="64EC0687">
              <w:rPr>
                <w:rFonts w:asciiTheme="minorHAnsi" w:eastAsiaTheme="minorEastAsia" w:hAnsiTheme="minorHAnsi" w:cstheme="minorBidi"/>
                <w:lang w:val="sk-SK"/>
              </w:rPr>
              <w:t>Ide najmä o tieto špecifické ciele:</w:t>
            </w:r>
          </w:p>
          <w:p w14:paraId="6D0640C7" w14:textId="1E2AA817" w:rsidR="005973F2" w:rsidRDefault="005973F2" w:rsidP="00952910">
            <w:pPr>
              <w:jc w:val="both"/>
              <w:rPr>
                <w:rFonts w:asciiTheme="minorHAnsi" w:eastAsiaTheme="minorEastAsia" w:hAnsiTheme="minorHAnsi" w:cstheme="minorBidi"/>
                <w:lang w:val="sk-SK"/>
              </w:rPr>
            </w:pPr>
            <w:r w:rsidRPr="4F342C01">
              <w:rPr>
                <w:rFonts w:asciiTheme="minorHAnsi" w:eastAsiaTheme="minorEastAsia" w:hAnsiTheme="minorHAnsi" w:cstheme="minorBidi"/>
                <w:lang w:val="sk-SK"/>
              </w:rPr>
              <w:t xml:space="preserve">ESO 4.1. </w:t>
            </w:r>
            <w:r w:rsidR="00952910" w:rsidRPr="00952910">
              <w:rPr>
                <w:rFonts w:asciiTheme="minorHAnsi" w:eastAsiaTheme="minorEastAsia" w:hAnsiTheme="minorHAnsi" w:cstheme="minorBidi"/>
                <w:lang w:val="sk-SK"/>
              </w:rPr>
              <w:t>Zlepšenie prístupu k zamestnaniu a aktivačným opatreniam pre všetkých uchádzačov o zamestnanie, predovšetkým</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mladých ľudí, a to najmä vykonávaním záruky pre mladých ľudí, pre dlhodobo nezamestnaných a znevýhodnené skupiny na trhu práce a neaktívne osoby,</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ako aj prostredníctvom podpory samostatnej zárobkovej činnosti a sociálneho hospodárstva; (ESF+)</w:t>
            </w:r>
          </w:p>
          <w:p w14:paraId="4781B7D1" w14:textId="3350994C" w:rsidR="005973F2" w:rsidRDefault="005973F2" w:rsidP="00952910">
            <w:pPr>
              <w:jc w:val="both"/>
              <w:rPr>
                <w:rFonts w:asciiTheme="minorHAnsi" w:eastAsiaTheme="minorEastAsia" w:hAnsiTheme="minorHAnsi" w:cstheme="minorBidi"/>
                <w:lang w:val="sk-SK"/>
              </w:rPr>
            </w:pPr>
            <w:r w:rsidRPr="64EC0687">
              <w:rPr>
                <w:rFonts w:asciiTheme="minorHAnsi" w:eastAsiaTheme="minorEastAsia" w:hAnsiTheme="minorHAnsi" w:cstheme="minorBidi"/>
                <w:lang w:val="sk-SK"/>
              </w:rPr>
              <w:t xml:space="preserve">ESO 4.2. </w:t>
            </w:r>
            <w:r w:rsidR="00952910" w:rsidRPr="00952910">
              <w:rPr>
                <w:rFonts w:asciiTheme="minorHAnsi" w:eastAsiaTheme="minorEastAsia" w:hAnsiTheme="minorHAnsi" w:cstheme="minorBidi"/>
                <w:lang w:val="sk-SK"/>
              </w:rPr>
              <w:t>Modernizácia inštitúcií a služieb trhu práce s cieľom posúdiť a predvídať potreby v oblasti zručností a zabezpečiť včasnú</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a cielenú pomoc a podporu v záujme zosúladenia ponuky s potrebami trhu práce, ako aj pri prechodoch medzi zamestnaniami a mobilite (ESF+)</w:t>
            </w:r>
            <w:r w:rsidR="00952910" w:rsidRPr="00952910">
              <w:rPr>
                <w:rFonts w:asciiTheme="minorHAnsi" w:eastAsiaTheme="minorEastAsia" w:hAnsiTheme="minorHAnsi" w:cstheme="minorBidi"/>
                <w:lang w:val="sk-SK"/>
              </w:rPr>
              <w:cr/>
            </w:r>
            <w:r w:rsidRPr="64EC0687">
              <w:rPr>
                <w:rFonts w:asciiTheme="minorHAnsi" w:eastAsiaTheme="minorEastAsia" w:hAnsiTheme="minorHAnsi" w:cstheme="minorBidi"/>
                <w:lang w:val="sk-SK"/>
              </w:rPr>
              <w:t xml:space="preserve">RSO 4.2. </w:t>
            </w:r>
            <w:r w:rsidR="00952910" w:rsidRPr="00952910">
              <w:rPr>
                <w:rFonts w:asciiTheme="minorHAnsi" w:eastAsiaTheme="minorEastAsia" w:hAnsiTheme="minorHAnsi" w:cstheme="minorBidi"/>
                <w:lang w:val="sk-SK"/>
              </w:rPr>
              <w:t>Zlepšenie rovného prístupu k inkluzívnym a kvalitným službám v oblasti vzdelávania, odbornej prípravy a</w:t>
            </w:r>
            <w:r w:rsidR="00952910">
              <w:rPr>
                <w:rFonts w:asciiTheme="minorHAnsi" w:eastAsiaTheme="minorEastAsia" w:hAnsiTheme="minorHAnsi" w:cstheme="minorBidi"/>
                <w:lang w:val="sk-SK"/>
              </w:rPr>
              <w:t> </w:t>
            </w:r>
            <w:r w:rsidR="00952910" w:rsidRPr="00952910">
              <w:rPr>
                <w:rFonts w:asciiTheme="minorHAnsi" w:eastAsiaTheme="minorEastAsia" w:hAnsiTheme="minorHAnsi" w:cstheme="minorBidi"/>
                <w:lang w:val="sk-SK"/>
              </w:rPr>
              <w:t>celoživotného</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vzdelávania rozvíjaním dostupnej infraštruktúry vrátane posilňovania odolnosti pre dištančné a online vzdelávanie a odbornú prípravu (EFRR)</w:t>
            </w:r>
          </w:p>
          <w:p w14:paraId="5675B72C" w14:textId="18487A38" w:rsidR="005973F2" w:rsidRDefault="005973F2" w:rsidP="00952910">
            <w:pPr>
              <w:jc w:val="both"/>
              <w:rPr>
                <w:rFonts w:asciiTheme="minorHAnsi" w:eastAsiaTheme="minorEastAsia" w:hAnsiTheme="minorHAnsi" w:cstheme="minorBidi"/>
                <w:lang w:val="sk-SK"/>
              </w:rPr>
            </w:pPr>
            <w:r w:rsidRPr="6217956F">
              <w:rPr>
                <w:rFonts w:asciiTheme="minorHAnsi" w:eastAsiaTheme="minorEastAsia" w:hAnsiTheme="minorHAnsi" w:cstheme="minorBidi"/>
                <w:lang w:val="sk-SK"/>
              </w:rPr>
              <w:t xml:space="preserve">ESO 4.5. </w:t>
            </w:r>
            <w:r w:rsidR="00952910" w:rsidRPr="00952910">
              <w:rPr>
                <w:rFonts w:asciiTheme="minorHAnsi" w:eastAsiaTheme="minorEastAsia" w:hAnsiTheme="minorHAnsi" w:cstheme="minorBidi"/>
                <w:lang w:val="sk-SK"/>
              </w:rPr>
              <w:t xml:space="preserve">Zvýšenie kvality, </w:t>
            </w:r>
            <w:proofErr w:type="spellStart"/>
            <w:r w:rsidR="00952910" w:rsidRPr="00952910">
              <w:rPr>
                <w:rFonts w:asciiTheme="minorHAnsi" w:eastAsiaTheme="minorEastAsia" w:hAnsiTheme="minorHAnsi" w:cstheme="minorBidi"/>
                <w:lang w:val="sk-SK"/>
              </w:rPr>
              <w:t>inkluzívnosti</w:t>
            </w:r>
            <w:proofErr w:type="spellEnd"/>
            <w:r w:rsidR="00952910" w:rsidRPr="00952910">
              <w:rPr>
                <w:rFonts w:asciiTheme="minorHAnsi" w:eastAsiaTheme="minorEastAsia" w:hAnsiTheme="minorHAnsi" w:cstheme="minorBidi"/>
                <w:lang w:val="sk-SK"/>
              </w:rPr>
              <w:t xml:space="preserve"> a účinnosti systémov vzdelávania a odbornej prípravy, ako aj ich relevantnosti z</w:t>
            </w:r>
            <w:r w:rsidR="00952910">
              <w:rPr>
                <w:rFonts w:asciiTheme="minorHAnsi" w:eastAsiaTheme="minorEastAsia" w:hAnsiTheme="minorHAnsi" w:cstheme="minorBidi"/>
                <w:lang w:val="sk-SK"/>
              </w:rPr>
              <w:t> </w:t>
            </w:r>
            <w:r w:rsidR="00952910" w:rsidRPr="00952910">
              <w:rPr>
                <w:rFonts w:asciiTheme="minorHAnsi" w:eastAsiaTheme="minorEastAsia" w:hAnsiTheme="minorHAnsi" w:cstheme="minorBidi"/>
                <w:lang w:val="sk-SK"/>
              </w:rPr>
              <w:t>hľadiska</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 xml:space="preserve">trhu práce okrem iného prostredníctvom potvrdzovania výsledkov neformálneho vzdelávania a </w:t>
            </w:r>
            <w:proofErr w:type="spellStart"/>
            <w:r w:rsidR="00952910" w:rsidRPr="00952910">
              <w:rPr>
                <w:rFonts w:asciiTheme="minorHAnsi" w:eastAsiaTheme="minorEastAsia" w:hAnsiTheme="minorHAnsi" w:cstheme="minorBidi"/>
                <w:lang w:val="sk-SK"/>
              </w:rPr>
              <w:t>informálneho</w:t>
            </w:r>
            <w:proofErr w:type="spellEnd"/>
            <w:r w:rsidR="00952910" w:rsidRPr="00952910">
              <w:rPr>
                <w:rFonts w:asciiTheme="minorHAnsi" w:eastAsiaTheme="minorEastAsia" w:hAnsiTheme="minorHAnsi" w:cstheme="minorBidi"/>
                <w:lang w:val="sk-SK"/>
              </w:rPr>
              <w:t xml:space="preserve"> učenia sa s cieľom podporiť nadobúdanie</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kľúčových kompetencií vrátane podnikateľských a digitálnych zručností, a tiež prostredníctvom podpory zavádzania systémov duálnej odbornej prípravy</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a učňovskej prípravy (ESF+)</w:t>
            </w:r>
          </w:p>
          <w:p w14:paraId="2ACBC6D2" w14:textId="42050F5F" w:rsidR="005973F2" w:rsidRDefault="005973F2" w:rsidP="00952910">
            <w:pPr>
              <w:jc w:val="both"/>
              <w:rPr>
                <w:rFonts w:asciiTheme="minorHAnsi" w:eastAsiaTheme="minorEastAsia" w:hAnsiTheme="minorHAnsi" w:cstheme="minorBidi"/>
                <w:lang w:val="sk-SK"/>
              </w:rPr>
            </w:pPr>
            <w:r w:rsidRPr="64EC0687">
              <w:rPr>
                <w:rFonts w:asciiTheme="minorHAnsi" w:eastAsiaTheme="minorEastAsia" w:hAnsiTheme="minorHAnsi" w:cstheme="minorBidi"/>
                <w:lang w:val="sk-SK"/>
              </w:rPr>
              <w:t xml:space="preserve">ESO 4.6. </w:t>
            </w:r>
            <w:r w:rsidR="00952910" w:rsidRPr="00952910">
              <w:rPr>
                <w:rFonts w:asciiTheme="minorHAnsi" w:eastAsiaTheme="minorEastAsia" w:hAnsiTheme="minorHAnsi" w:cstheme="minorBidi"/>
                <w:lang w:val="sk-SK"/>
              </w:rPr>
              <w:t>Podpora rovného prístupu, a to najmä znevýhodnených skupín, ku kvalitnému a inkluzívnemu vzdelávaniu a</w:t>
            </w:r>
            <w:r w:rsidR="00952910">
              <w:rPr>
                <w:rFonts w:asciiTheme="minorHAnsi" w:eastAsiaTheme="minorEastAsia" w:hAnsiTheme="minorHAnsi" w:cstheme="minorBidi"/>
                <w:lang w:val="sk-SK"/>
              </w:rPr>
              <w:t> </w:t>
            </w:r>
            <w:r w:rsidR="00952910" w:rsidRPr="00952910">
              <w:rPr>
                <w:rFonts w:asciiTheme="minorHAnsi" w:eastAsiaTheme="minorEastAsia" w:hAnsiTheme="minorHAnsi" w:cstheme="minorBidi"/>
                <w:lang w:val="sk-SK"/>
              </w:rPr>
              <w:t>odbornej</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 xml:space="preserve">príprave a podpora ich úspešného ukončenia, počnúc vzdelávaním a starostlivosťou v ranom detstve </w:t>
            </w:r>
            <w:r w:rsidR="00952910" w:rsidRPr="00952910">
              <w:rPr>
                <w:rFonts w:asciiTheme="minorHAnsi" w:eastAsiaTheme="minorEastAsia" w:hAnsiTheme="minorHAnsi" w:cstheme="minorBidi"/>
                <w:lang w:val="sk-SK"/>
              </w:rPr>
              <w:lastRenderedPageBreak/>
              <w:t>cez všeobecné a odborné vzdelávanie a prípravu až po</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terciárnu úroveň a vzdelávanie a učenie dospelých vrátane uľahčovania vzdelávacej mobility pre všetkých a prístupnosti pre osoby so zdravotným</w:t>
            </w:r>
            <w:r w:rsidR="00952910">
              <w:rPr>
                <w:rFonts w:asciiTheme="minorHAnsi" w:eastAsiaTheme="minorEastAsia" w:hAnsiTheme="minorHAnsi" w:cstheme="minorBidi"/>
                <w:lang w:val="sk-SK"/>
              </w:rPr>
              <w:t xml:space="preserve"> </w:t>
            </w:r>
            <w:r w:rsidR="00952910" w:rsidRPr="00952910">
              <w:rPr>
                <w:rFonts w:asciiTheme="minorHAnsi" w:eastAsiaTheme="minorEastAsia" w:hAnsiTheme="minorHAnsi" w:cstheme="minorBidi"/>
                <w:lang w:val="sk-SK"/>
              </w:rPr>
              <w:t>postihnutím (ESF+)</w:t>
            </w:r>
            <w:r w:rsidR="00952910" w:rsidRPr="00952910">
              <w:rPr>
                <w:rFonts w:asciiTheme="minorHAnsi" w:eastAsiaTheme="minorEastAsia" w:hAnsiTheme="minorHAnsi" w:cstheme="minorBidi"/>
                <w:lang w:val="sk-SK"/>
              </w:rPr>
              <w:cr/>
            </w:r>
            <w:r w:rsidRPr="64EC0687">
              <w:rPr>
                <w:rFonts w:asciiTheme="minorHAnsi" w:eastAsiaTheme="minorEastAsia" w:hAnsiTheme="minorHAnsi" w:cstheme="minorBidi"/>
                <w:lang w:val="sk-SK"/>
              </w:rPr>
              <w:t xml:space="preserve">ESO 4.8. </w:t>
            </w:r>
            <w:r w:rsidR="00952910" w:rsidRPr="00952910">
              <w:rPr>
                <w:rFonts w:asciiTheme="minorHAnsi" w:eastAsiaTheme="minorEastAsia" w:hAnsiTheme="minorHAnsi" w:cstheme="minorBidi"/>
                <w:lang w:val="sk-SK"/>
              </w:rPr>
              <w:t>Podpora aktívneho začlenenia s cieľom podporovať rovnosť príležitostí, nediskrimináciu a aktívnu účasť a</w:t>
            </w:r>
            <w:r w:rsidR="00952910">
              <w:rPr>
                <w:rFonts w:asciiTheme="minorHAnsi" w:eastAsiaTheme="minorEastAsia" w:hAnsiTheme="minorHAnsi" w:cstheme="minorBidi"/>
                <w:lang w:val="sk-SK"/>
              </w:rPr>
              <w:t> </w:t>
            </w:r>
            <w:r w:rsidR="00952910" w:rsidRPr="00952910">
              <w:rPr>
                <w:rFonts w:asciiTheme="minorHAnsi" w:eastAsiaTheme="minorEastAsia" w:hAnsiTheme="minorHAnsi" w:cstheme="minorBidi"/>
                <w:lang w:val="sk-SK"/>
              </w:rPr>
              <w:t>zlepšenie</w:t>
            </w:r>
            <w:r w:rsidR="00952910">
              <w:rPr>
                <w:rFonts w:asciiTheme="minorHAnsi" w:eastAsiaTheme="minorEastAsia" w:hAnsiTheme="minorHAnsi" w:cstheme="minorBidi"/>
                <w:lang w:val="sk-SK"/>
              </w:rPr>
              <w:t xml:space="preserve"> </w:t>
            </w:r>
            <w:proofErr w:type="spellStart"/>
            <w:r w:rsidR="00952910" w:rsidRPr="00952910">
              <w:rPr>
                <w:rFonts w:asciiTheme="minorHAnsi" w:eastAsiaTheme="minorEastAsia" w:hAnsiTheme="minorHAnsi" w:cstheme="minorBidi"/>
                <w:lang w:val="sk-SK"/>
              </w:rPr>
              <w:t>zamestnateľnosti</w:t>
            </w:r>
            <w:proofErr w:type="spellEnd"/>
            <w:r w:rsidR="00952910" w:rsidRPr="00952910">
              <w:rPr>
                <w:rFonts w:asciiTheme="minorHAnsi" w:eastAsiaTheme="minorEastAsia" w:hAnsiTheme="minorHAnsi" w:cstheme="minorBidi"/>
                <w:lang w:val="sk-SK"/>
              </w:rPr>
              <w:t>, najmä v prípade znevýhodnených skupín (ESF+)</w:t>
            </w:r>
            <w:r w:rsidR="00952910">
              <w:rPr>
                <w:rFonts w:asciiTheme="minorHAnsi" w:eastAsiaTheme="minorEastAsia" w:hAnsiTheme="minorHAnsi" w:cstheme="minorBidi"/>
                <w:lang w:val="sk-SK"/>
              </w:rPr>
              <w:t xml:space="preserve">. </w:t>
            </w:r>
          </w:p>
          <w:p w14:paraId="669739D5" w14:textId="77777777" w:rsidR="005973F2" w:rsidRPr="0039186D" w:rsidRDefault="005973F2" w:rsidP="005973F2">
            <w:pPr>
              <w:jc w:val="both"/>
              <w:rPr>
                <w:lang w:val="sk-SK"/>
              </w:rPr>
            </w:pPr>
          </w:p>
          <w:p w14:paraId="52928E86" w14:textId="0F976B5C" w:rsidR="005973F2" w:rsidRDefault="22DEF4B9" w:rsidP="75D99D8F">
            <w:pPr>
              <w:jc w:val="both"/>
              <w:rPr>
                <w:rFonts w:asciiTheme="minorHAnsi" w:eastAsiaTheme="minorEastAsia" w:hAnsiTheme="minorHAnsi" w:cstheme="minorBidi"/>
                <w:color w:val="000000" w:themeColor="text1"/>
                <w:lang w:val="sk-SK"/>
              </w:rPr>
            </w:pPr>
            <w:r w:rsidRPr="75D99D8F">
              <w:rPr>
                <w:rFonts w:asciiTheme="minorHAnsi" w:eastAsiaTheme="minorEastAsia" w:hAnsiTheme="minorHAnsi" w:cstheme="minorBidi"/>
                <w:lang w:val="sk-SK"/>
              </w:rPr>
              <w:t xml:space="preserve">Národný projekt už počas realizácie nastavuje postupy a procesy na trvalú udržateľnosť a </w:t>
            </w:r>
            <w:proofErr w:type="spellStart"/>
            <w:r w:rsidRPr="75D99D8F">
              <w:rPr>
                <w:rFonts w:asciiTheme="minorHAnsi" w:eastAsiaTheme="minorEastAsia" w:hAnsiTheme="minorHAnsi" w:cstheme="minorBidi"/>
                <w:lang w:val="sk-SK"/>
              </w:rPr>
              <w:t>multiplikovateľnosť</w:t>
            </w:r>
            <w:proofErr w:type="spellEnd"/>
            <w:r w:rsidRPr="75D99D8F">
              <w:rPr>
                <w:rFonts w:asciiTheme="minorHAnsi" w:eastAsiaTheme="minorEastAsia" w:hAnsiTheme="minorHAnsi" w:cstheme="minorBidi"/>
                <w:lang w:val="sk-SK"/>
              </w:rPr>
              <w:t xml:space="preserve"> výstupov. Z tohto dôvodu sú výstupy národného projektu trvalo udržateľné len s bežnými režijnými nákladmi, bez dodatočných nákladov na navyšovanie ľudských zdrojov. Aktivity národného projektu zabezpečia už v priebehu realizácie projektu nástroje, systém zberu, evidencie a analýzy dát, vrátane nastavenia systému a procesu vydávania pravidelnej národnej Správy, ktoré sú využiteľné pre všetky rezorty a pre sledovanie viacerých ukazovateľov Programu Slovensko.  </w:t>
            </w:r>
            <w:r w:rsidRPr="75D99D8F">
              <w:rPr>
                <w:rFonts w:asciiTheme="minorHAnsi" w:eastAsiaTheme="minorEastAsia" w:hAnsiTheme="minorHAnsi" w:cstheme="minorBidi"/>
                <w:color w:val="000000" w:themeColor="text1"/>
                <w:lang w:val="sk-SK"/>
              </w:rPr>
              <w:t xml:space="preserve">Po ukončení realizácie projektu bude zabezpečená trvalá udržateľnosť, a to v rámci výskumných úloh definovaných v Kontraktoch </w:t>
            </w:r>
            <w:r w:rsidRPr="00B2489F">
              <w:rPr>
                <w:rFonts w:asciiTheme="minorHAnsi" w:eastAsiaTheme="minorEastAsia" w:hAnsiTheme="minorHAnsi" w:cstheme="minorBidi"/>
                <w:lang w:val="sk-SK"/>
              </w:rPr>
              <w:t>VÚDPaP</w:t>
            </w:r>
            <w:r w:rsidR="00B2489F">
              <w:rPr>
                <w:rFonts w:asciiTheme="minorHAnsi" w:eastAsiaTheme="minorEastAsia" w:hAnsiTheme="minorHAnsi" w:cstheme="minorBidi"/>
                <w:lang w:val="sk-SK"/>
              </w:rPr>
              <w:t xml:space="preserve"> - </w:t>
            </w:r>
            <w:r w:rsidR="4C77C35B" w:rsidRPr="00B2489F">
              <w:rPr>
                <w:rFonts w:asciiTheme="minorHAnsi" w:eastAsiaTheme="minorEastAsia" w:hAnsiTheme="minorHAnsi" w:cstheme="minorBidi"/>
                <w:lang w:val="sk-SK"/>
              </w:rPr>
              <w:t>MŠVVM SR</w:t>
            </w:r>
            <w:r w:rsidRPr="00B2489F">
              <w:rPr>
                <w:rFonts w:asciiTheme="minorHAnsi" w:eastAsiaTheme="minorEastAsia" w:hAnsiTheme="minorHAnsi" w:cstheme="minorBidi"/>
                <w:lang w:val="sk-SK"/>
              </w:rPr>
              <w:t xml:space="preserve"> od roku 2028</w:t>
            </w:r>
            <w:r w:rsidRPr="75D99D8F">
              <w:rPr>
                <w:rFonts w:asciiTheme="minorHAnsi" w:eastAsiaTheme="minorEastAsia" w:hAnsiTheme="minorHAnsi" w:cstheme="minorBidi"/>
                <w:color w:val="000000" w:themeColor="text1"/>
                <w:lang w:val="sk-SK"/>
              </w:rPr>
              <w:t>. Zabezpečíme tak pravidelný zber a vyhodnocovanie dát, vrátane vydávania správy v pravidelných intervaloch.</w:t>
            </w:r>
          </w:p>
          <w:p w14:paraId="5B7284F8" w14:textId="77777777" w:rsidR="005973F2" w:rsidRDefault="005973F2" w:rsidP="40142D91">
            <w:pPr>
              <w:jc w:val="both"/>
              <w:rPr>
                <w:rFonts w:asciiTheme="minorHAnsi" w:eastAsiaTheme="minorEastAsia" w:hAnsiTheme="minorHAnsi" w:cstheme="minorBidi"/>
                <w:color w:val="000000" w:themeColor="text1"/>
                <w:lang w:val="sk-SK"/>
              </w:rPr>
            </w:pPr>
          </w:p>
          <w:p w14:paraId="5363F336" w14:textId="77777777" w:rsidR="005973F2" w:rsidRPr="00532D50" w:rsidRDefault="005973F2" w:rsidP="00952910">
            <w:pPr>
              <w:adjustRightInd w:val="0"/>
              <w:spacing w:line="259" w:lineRule="auto"/>
              <w:jc w:val="both"/>
              <w:rPr>
                <w:rFonts w:asciiTheme="minorHAnsi" w:eastAsiaTheme="minorEastAsia" w:hAnsiTheme="minorHAnsi" w:cstheme="minorBidi"/>
                <w:lang w:val="sk-SK"/>
              </w:rPr>
            </w:pPr>
            <w:r w:rsidRPr="40142D91">
              <w:rPr>
                <w:rFonts w:asciiTheme="minorHAnsi" w:eastAsiaTheme="minorEastAsia" w:hAnsiTheme="minorHAnsi" w:cstheme="minorBidi"/>
                <w:lang w:val="sk-SK"/>
              </w:rPr>
              <w:t>Dopady národného projektu budú efektívne a adresne prispievať k nastavovaniu politík, projektov a riešení v oblasti inklúzie smerujúcej k podpore duševného zdravia detí, žiakov a študentov na základe dát a dôkazov o ich potrebe a miere naliehavosti. Pravidelným zberom dát a ich porovnávaním s predchádzajúcimi dátami v pravidelných trojročných intervaloch získame prehľad o miere vplyvu/prínosu realizovaných opatrení, čím potvrdíme mieru efektivity vynaložených ľudských a finančných zdrojov v systéme poradenstva a prevencie.</w:t>
            </w:r>
          </w:p>
          <w:p w14:paraId="3C7645A5" w14:textId="77777777" w:rsidR="005973F2" w:rsidRPr="0039186D" w:rsidRDefault="005973F2" w:rsidP="005973F2">
            <w:pPr>
              <w:adjustRightInd w:val="0"/>
              <w:jc w:val="both"/>
              <w:rPr>
                <w:lang w:val="sk-SK"/>
              </w:rPr>
            </w:pPr>
          </w:p>
          <w:p w14:paraId="77F0BAAD" w14:textId="3EFE59A6" w:rsidR="005973F2" w:rsidRPr="00B2489F" w:rsidRDefault="005973F2" w:rsidP="00B2489F">
            <w:pPr>
              <w:adjustRightInd w:val="0"/>
              <w:spacing w:line="300" w:lineRule="exact"/>
              <w:jc w:val="both"/>
              <w:rPr>
                <w:rFonts w:ascii="Calibri" w:eastAsia="Calibri" w:hAnsi="Calibri" w:cs="Calibri"/>
                <w:lang w:val="sk-SK"/>
              </w:rPr>
            </w:pPr>
            <w:r w:rsidRPr="6217956F">
              <w:rPr>
                <w:rFonts w:ascii="Calibri" w:eastAsia="Calibri" w:hAnsi="Calibri" w:cs="Calibri"/>
                <w:lang w:val="sk-SK"/>
              </w:rPr>
              <w:t>Pravidelné prepájanie údajov (agregátov, nie surových dát) zo sprístupnených databáz štátnych aj neštátnych organizácií spolu s cieleným zberom dát poskytne komplexný obraz o duševnom zdraví detí, žiakov a študentov dlhodobo a systematicky využiteľný najmä v rezorte školstva, ale zároveň i prierezovo medzirezortne.</w:t>
            </w:r>
          </w:p>
        </w:tc>
      </w:tr>
      <w:tr w:rsidR="00B8332B" w:rsidRPr="00EB3494" w14:paraId="19DB9A0E" w14:textId="77777777" w:rsidTr="32C1541E">
        <w:trPr>
          <w:trHeight w:val="300"/>
        </w:trPr>
        <w:tc>
          <w:tcPr>
            <w:tcW w:w="5000" w:type="pct"/>
            <w:tcBorders>
              <w:bottom w:val="single" w:sz="4" w:space="0" w:color="auto"/>
            </w:tcBorders>
            <w:shd w:val="clear" w:color="auto" w:fill="F2F2F2" w:themeFill="background1" w:themeFillShade="F2"/>
          </w:tcPr>
          <w:p w14:paraId="69591731" w14:textId="74D991B8" w:rsidR="00B8332B" w:rsidRPr="00EB3494" w:rsidRDefault="00A70221" w:rsidP="00111755">
            <w:pPr>
              <w:tabs>
                <w:tab w:val="left" w:pos="709"/>
              </w:tabs>
              <w:contextualSpacing/>
              <w:rPr>
                <w:rFonts w:ascii="Calibri" w:hAnsi="Calibri" w:cs="Arial"/>
                <w:b/>
                <w:color w:val="0063A2"/>
                <w:lang w:val="sk-SK"/>
              </w:rPr>
            </w:pPr>
            <w:r w:rsidRPr="00EB3494">
              <w:rPr>
                <w:rFonts w:ascii="Calibri" w:hAnsi="Calibri" w:cs="Arial"/>
                <w:b/>
                <w:lang w:val="sk-SK"/>
              </w:rPr>
              <w:lastRenderedPageBreak/>
              <w:t>Administratívna</w:t>
            </w:r>
            <w:r w:rsidR="00292399">
              <w:rPr>
                <w:rFonts w:ascii="Calibri" w:hAnsi="Calibri" w:cs="Arial"/>
                <w:b/>
                <w:lang w:val="sk-SK"/>
              </w:rPr>
              <w:t>, finančná</w:t>
            </w:r>
            <w:r w:rsidRPr="00EB3494">
              <w:rPr>
                <w:rFonts w:ascii="Calibri" w:hAnsi="Calibri" w:cs="Arial"/>
                <w:b/>
                <w:lang w:val="sk-SK"/>
              </w:rPr>
              <w:t xml:space="preserve"> a prevádzková kapacita</w:t>
            </w:r>
            <w:r w:rsidRPr="00EB3494">
              <w:rPr>
                <w:rFonts w:ascii="Calibri" w:hAnsi="Calibri" w:cs="Arial"/>
                <w:b/>
                <w:spacing w:val="-3"/>
                <w:lang w:val="sk-SK"/>
              </w:rPr>
              <w:t xml:space="preserve"> </w:t>
            </w:r>
            <w:r w:rsidRPr="00EB3494">
              <w:rPr>
                <w:rFonts w:ascii="Calibri" w:hAnsi="Calibri" w:cs="Arial"/>
                <w:b/>
                <w:lang w:val="sk-SK"/>
              </w:rPr>
              <w:t>žiadateľa</w:t>
            </w:r>
            <w:r w:rsidR="00111755" w:rsidRPr="00EB3494">
              <w:rPr>
                <w:rFonts w:ascii="Calibri" w:hAnsi="Calibri" w:cs="Arial"/>
                <w:b/>
                <w:lang w:val="sk-SK"/>
              </w:rPr>
              <w:t xml:space="preserve"> a partnera</w:t>
            </w:r>
          </w:p>
        </w:tc>
      </w:tr>
      <w:tr w:rsidR="00A0061F" w:rsidRPr="00696A03" w14:paraId="09BAD234" w14:textId="77777777" w:rsidTr="32C1541E">
        <w:trPr>
          <w:trHeight w:val="300"/>
        </w:trPr>
        <w:tc>
          <w:tcPr>
            <w:tcW w:w="5000" w:type="pct"/>
            <w:tcBorders>
              <w:bottom w:val="single" w:sz="4" w:space="0" w:color="auto"/>
            </w:tcBorders>
            <w:shd w:val="clear" w:color="auto" w:fill="auto"/>
          </w:tcPr>
          <w:p w14:paraId="32D5B738" w14:textId="77777777" w:rsidR="005973F2" w:rsidRPr="00AF4966" w:rsidRDefault="005973F2" w:rsidP="005973F2">
            <w:pPr>
              <w:jc w:val="both"/>
              <w:rPr>
                <w:rFonts w:ascii="Calibri" w:eastAsia="Calibri" w:hAnsi="Calibri" w:cs="Calibri"/>
                <w:b/>
                <w:bCs/>
                <w:color w:val="000000" w:themeColor="text1"/>
                <w:lang w:val="sk-SK"/>
              </w:rPr>
            </w:pPr>
            <w:r w:rsidRPr="5447C4CE">
              <w:rPr>
                <w:rFonts w:ascii="Calibri" w:eastAsia="Calibri" w:hAnsi="Calibri" w:cs="Calibri"/>
                <w:b/>
                <w:bCs/>
                <w:color w:val="000000" w:themeColor="text1"/>
                <w:lang w:val="sk-SK"/>
              </w:rPr>
              <w:t>Odborná kapacita realizátora NP (VÚDPaP)</w:t>
            </w:r>
            <w:r w:rsidRPr="5447C4CE">
              <w:rPr>
                <w:rFonts w:ascii="Calibri" w:eastAsia="Calibri" w:hAnsi="Calibri" w:cs="Calibri"/>
                <w:color w:val="000000" w:themeColor="text1"/>
                <w:lang w:val="sk-SK"/>
              </w:rPr>
              <w:t xml:space="preserve"> </w:t>
            </w:r>
          </w:p>
          <w:p w14:paraId="4BE2B13D" w14:textId="6C915102" w:rsidR="005973F2" w:rsidRPr="0039186D" w:rsidRDefault="22DEF4B9" w:rsidP="75D99D8F">
            <w:pPr>
              <w:jc w:val="both"/>
              <w:rPr>
                <w:lang w:val="sk-SK"/>
              </w:rPr>
            </w:pPr>
            <w:r w:rsidRPr="75D99D8F">
              <w:rPr>
                <w:rFonts w:ascii="Calibri" w:eastAsia="Calibri" w:hAnsi="Calibri" w:cs="Calibri"/>
                <w:lang w:val="sk-SK"/>
              </w:rPr>
              <w:t xml:space="preserve">VÚDPaP ako </w:t>
            </w:r>
            <w:proofErr w:type="spellStart"/>
            <w:r w:rsidRPr="75D99D8F">
              <w:rPr>
                <w:rFonts w:ascii="Calibri" w:eastAsia="Calibri" w:hAnsi="Calibri" w:cs="Calibri"/>
                <w:lang w:val="sk-SK"/>
              </w:rPr>
              <w:t>priamoriadená</w:t>
            </w:r>
            <w:proofErr w:type="spellEnd"/>
            <w:r w:rsidRPr="75D99D8F">
              <w:rPr>
                <w:rFonts w:ascii="Calibri" w:eastAsia="Calibri" w:hAnsi="Calibri" w:cs="Calibri"/>
                <w:lang w:val="sk-SK"/>
              </w:rPr>
              <w:t xml:space="preserve"> organizácia </w:t>
            </w:r>
            <w:r w:rsidR="7276468C" w:rsidRPr="00B2489F">
              <w:rPr>
                <w:rFonts w:ascii="Calibri" w:eastAsia="Calibri" w:hAnsi="Calibri" w:cs="Calibri"/>
                <w:lang w:val="sk-SK"/>
              </w:rPr>
              <w:t>MŠVVM SR</w:t>
            </w:r>
            <w:r w:rsidRPr="75D99D8F">
              <w:rPr>
                <w:rFonts w:ascii="Calibri" w:eastAsia="Calibri" w:hAnsi="Calibri" w:cs="Calibri"/>
                <w:lang w:val="sk-SK"/>
              </w:rPr>
              <w:t xml:space="preserve"> zabezpečuje výskumné, metodické a odborné činnosti v rezorte školstva. Jej odborní a výskumní zamestnanci na základe realizácie a výsledkov svojich </w:t>
            </w:r>
            <w:proofErr w:type="spellStart"/>
            <w:r w:rsidRPr="75D99D8F">
              <w:rPr>
                <w:rFonts w:ascii="Calibri" w:eastAsia="Calibri" w:hAnsi="Calibri" w:cs="Calibri"/>
                <w:lang w:val="sk-SK"/>
              </w:rPr>
              <w:t>longitudinálnych</w:t>
            </w:r>
            <w:proofErr w:type="spellEnd"/>
            <w:r w:rsidRPr="75D99D8F">
              <w:rPr>
                <w:rFonts w:ascii="Calibri" w:eastAsia="Calibri" w:hAnsi="Calibri" w:cs="Calibri"/>
                <w:lang w:val="sk-SK"/>
              </w:rPr>
              <w:t xml:space="preserve"> ako aj krátkodobých výskumov poskytujú metodické usmerňovanie a odbornú podporu zariadeniam poradenstva a prevencie a ŠVZ. Okrem iného, počas predchádzajúcich NP VÚDPaP dlhodobo, aj krátkodobo spolupracoval so širokým spektrom odborníkov a expertov najmä zo systému poradenstva a prevencie, ale aj univerzít a výskumných pracovísk. Aktuálne personálne kapacity s niekoľkoročnými skúsenosťami implementácie národných projektov pokryjú riadenie projektu a časť odborného personálu pre výskum.  Na kompletné pokrytie odborného personálu v oblasti výskumu budeme oslovovať bývalých zamestnancov národných projektov Štandardy a Usmerňovať pre prax, v prípade potreby zabezpečíme obsadenie miesta kvalitným záujemcom z výskumného prostredia o pozíciu na základe zverejnenia ponuky. Obsadenie externých expertov budeme zabezpečovať širokou sieťou spolupracujúcich expertov z predchádzajúcich národných projektov a vyhlásením otvorených výziev na obsadenie pozície experta, lektora alebo supervízora. Každý z nových zamestnancov bude musieť reagovať na otvorenú výzvu a uchádzať sa o pozíciu.  </w:t>
            </w:r>
          </w:p>
          <w:p w14:paraId="3978CD5E" w14:textId="77777777" w:rsidR="005973F2" w:rsidRPr="00AF4966" w:rsidRDefault="005973F2" w:rsidP="005973F2">
            <w:pPr>
              <w:jc w:val="both"/>
              <w:rPr>
                <w:rFonts w:ascii="Calibri" w:eastAsia="Calibri" w:hAnsi="Calibri" w:cs="Calibri"/>
                <w:b/>
                <w:bCs/>
                <w:color w:val="548DD4" w:themeColor="text2" w:themeTint="99"/>
                <w:lang w:val="sk-SK"/>
              </w:rPr>
            </w:pPr>
          </w:p>
          <w:p w14:paraId="6A6B5C06" w14:textId="77777777" w:rsidR="005973F2" w:rsidRPr="00AF4966" w:rsidRDefault="005973F2" w:rsidP="005973F2">
            <w:pPr>
              <w:jc w:val="both"/>
              <w:rPr>
                <w:rFonts w:ascii="Calibri" w:eastAsia="Calibri" w:hAnsi="Calibri" w:cs="Calibri"/>
                <w:b/>
                <w:bCs/>
                <w:color w:val="000000" w:themeColor="text1"/>
                <w:lang w:val="sk-SK"/>
              </w:rPr>
            </w:pPr>
            <w:r w:rsidRPr="5447C4CE">
              <w:rPr>
                <w:rFonts w:ascii="Calibri" w:eastAsia="Calibri" w:hAnsi="Calibri" w:cs="Calibri"/>
                <w:b/>
                <w:bCs/>
                <w:color w:val="000000" w:themeColor="text1"/>
                <w:lang w:val="sk-SK"/>
              </w:rPr>
              <w:t>Administratívna a odborná kapacita:</w:t>
            </w:r>
          </w:p>
          <w:p w14:paraId="33B639F5" w14:textId="77777777" w:rsidR="005973F2" w:rsidRPr="00AF4966" w:rsidRDefault="005973F2" w:rsidP="005973F2">
            <w:pPr>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VÚDPaP disponuje personálnymi kapacitami, kvalifikovanými odbornými a vedecko-výskumnými zamestnancami, ktorí majú skúsenosť s realizáciou národných projektov (NP Štandardy, NP Usmerňovať pre prax a NP Duševné zdravie a prevencia).  VÚDPaP v rámci organizačnej štruktúry zabezpečil samostatnú zložku- Projektové oddelenie, ktoré zabezpečí riadenie a administráciu realizovaných projektov, vrátane národných projektov.</w:t>
            </w:r>
          </w:p>
          <w:p w14:paraId="70DA356E" w14:textId="77777777" w:rsidR="005973F2" w:rsidRPr="00AF4966" w:rsidRDefault="005973F2" w:rsidP="005973F2">
            <w:pPr>
              <w:jc w:val="both"/>
              <w:rPr>
                <w:rFonts w:ascii="Calibri" w:eastAsia="Calibri" w:hAnsi="Calibri" w:cs="Calibri"/>
                <w:b/>
                <w:bCs/>
                <w:color w:val="000000" w:themeColor="text1"/>
                <w:lang w:val="sk-SK"/>
              </w:rPr>
            </w:pPr>
          </w:p>
          <w:p w14:paraId="7E40BD76" w14:textId="77777777" w:rsidR="005973F2" w:rsidRPr="00AF4966" w:rsidRDefault="005973F2" w:rsidP="005973F2">
            <w:pPr>
              <w:jc w:val="both"/>
              <w:rPr>
                <w:rFonts w:ascii="Calibri" w:eastAsia="Calibri" w:hAnsi="Calibri" w:cs="Calibri"/>
                <w:b/>
                <w:bCs/>
                <w:color w:val="000000" w:themeColor="text1"/>
                <w:lang w:val="sk-SK"/>
              </w:rPr>
            </w:pPr>
            <w:r w:rsidRPr="5447C4CE">
              <w:rPr>
                <w:rFonts w:ascii="Calibri" w:eastAsia="Calibri" w:hAnsi="Calibri" w:cs="Calibri"/>
                <w:b/>
                <w:bCs/>
                <w:color w:val="000000" w:themeColor="text1"/>
                <w:lang w:val="sk-SK"/>
              </w:rPr>
              <w:t>Finančná kapacita:</w:t>
            </w:r>
          </w:p>
          <w:p w14:paraId="14B1457E" w14:textId="77777777" w:rsidR="005973F2" w:rsidRPr="00AF4966" w:rsidRDefault="005973F2" w:rsidP="005973F2">
            <w:pPr>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 xml:space="preserve">Realizáciou NP plánujeme zabezpečiť priame a ostatné výdavky projektu súvisiace výlučne s realizáciou projektu, mimo rozpočet VÚDPaP. V období od r. 2019-2023 realizoval VÚDPaP dva národné projekty vo finančnom objeme cca 24 mil. EUR a aktuálne realizuje národný projekt vo finančnej alokácii 8,3 mil. Eur. </w:t>
            </w:r>
          </w:p>
          <w:p w14:paraId="6FC39C5B" w14:textId="77777777" w:rsidR="005973F2" w:rsidRPr="00AF4966" w:rsidRDefault="005973F2" w:rsidP="005973F2">
            <w:pPr>
              <w:jc w:val="both"/>
              <w:rPr>
                <w:rFonts w:ascii="Calibri" w:eastAsia="Calibri" w:hAnsi="Calibri" w:cs="Calibri"/>
                <w:b/>
                <w:bCs/>
                <w:color w:val="000000" w:themeColor="text1"/>
                <w:lang w:val="sk-SK"/>
              </w:rPr>
            </w:pPr>
          </w:p>
          <w:p w14:paraId="3E5247FE" w14:textId="77777777" w:rsidR="005973F2" w:rsidRPr="00AF4966" w:rsidRDefault="005973F2" w:rsidP="005973F2">
            <w:pPr>
              <w:jc w:val="both"/>
              <w:rPr>
                <w:rFonts w:ascii="Calibri" w:eastAsia="Calibri" w:hAnsi="Calibri" w:cs="Calibri"/>
                <w:b/>
                <w:bCs/>
                <w:color w:val="000000" w:themeColor="text1"/>
                <w:lang w:val="sk-SK"/>
              </w:rPr>
            </w:pPr>
            <w:r w:rsidRPr="5447C4CE">
              <w:rPr>
                <w:rFonts w:ascii="Calibri" w:eastAsia="Calibri" w:hAnsi="Calibri" w:cs="Calibri"/>
                <w:b/>
                <w:bCs/>
                <w:color w:val="000000" w:themeColor="text1"/>
                <w:lang w:val="sk-SK"/>
              </w:rPr>
              <w:t>Prevádzková kapacita:</w:t>
            </w:r>
          </w:p>
          <w:p w14:paraId="75A0BBB4" w14:textId="77777777" w:rsidR="005973F2" w:rsidRPr="00AF4966" w:rsidRDefault="005973F2" w:rsidP="005973F2">
            <w:pPr>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 xml:space="preserve">VÚDPaP v rámci prevádzky zabezpečí pre NP služby sekretariátu riaditeľky, kanceláriu ekonomického a </w:t>
            </w:r>
            <w:r w:rsidRPr="5447C4CE">
              <w:rPr>
                <w:rFonts w:ascii="Calibri" w:eastAsia="Calibri" w:hAnsi="Calibri" w:cs="Calibri"/>
                <w:color w:val="000000" w:themeColor="text1"/>
                <w:lang w:val="sk-SK"/>
              </w:rPr>
              <w:lastRenderedPageBreak/>
              <w:t>personálneho úseku a zasadaciu miestnosť.</w:t>
            </w:r>
          </w:p>
          <w:p w14:paraId="7256DF20" w14:textId="06A6B1B1" w:rsidR="00A0061F" w:rsidRPr="00703CBB" w:rsidRDefault="005973F2" w:rsidP="00AF4966">
            <w:pPr>
              <w:jc w:val="both"/>
              <w:rPr>
                <w:rFonts w:ascii="Calibri" w:eastAsia="Calibri" w:hAnsi="Calibri" w:cs="Calibri"/>
                <w:color w:val="000000" w:themeColor="text1"/>
                <w:lang w:val="sk-SK"/>
              </w:rPr>
            </w:pPr>
            <w:r w:rsidRPr="5447C4CE">
              <w:rPr>
                <w:rFonts w:ascii="Calibri" w:eastAsia="Calibri" w:hAnsi="Calibri" w:cs="Calibri"/>
                <w:color w:val="000000" w:themeColor="text1"/>
                <w:lang w:val="sk-SK"/>
              </w:rPr>
              <w:t>Všetci zamestnanci VÚDPaP majú povinnosť dodržiavať nastavené procesy podporujúce nediskrimináciu uchádzačov o zamestnanie. Zamestnanci VÚDPaP sa riadia prijatým Etickým kódexom</w:t>
            </w:r>
            <w:r>
              <w:rPr>
                <w:rFonts w:ascii="Calibri" w:eastAsia="Calibri" w:hAnsi="Calibri" w:cs="Calibri"/>
                <w:color w:val="000000" w:themeColor="text1"/>
                <w:lang w:val="sk-SK"/>
              </w:rPr>
              <w:t xml:space="preserve"> a smernicami.</w:t>
            </w:r>
            <w:r w:rsidR="00A0061F" w:rsidRPr="00AF4966">
              <w:rPr>
                <w:rFonts w:asciiTheme="minorHAnsi" w:hAnsiTheme="minorHAnsi" w:cstheme="minorHAnsi"/>
                <w:color w:val="548DD4" w:themeColor="text2" w:themeTint="99"/>
                <w:sz w:val="20"/>
                <w:szCs w:val="20"/>
                <w:lang w:val="sk-SK"/>
              </w:rPr>
              <w:t xml:space="preserve"> </w:t>
            </w:r>
          </w:p>
        </w:tc>
      </w:tr>
    </w:tbl>
    <w:p w14:paraId="5F1EC6DE" w14:textId="77777777" w:rsidR="00B8332B" w:rsidRPr="00CC60A0" w:rsidRDefault="00B8332B">
      <w:pPr>
        <w:ind w:left="143" w:firstLine="708"/>
        <w:rPr>
          <w:rFonts w:ascii="Times New Roman" w:eastAsia="Calibri" w:hAnsi="Times New Roman"/>
          <w:sz w:val="2"/>
          <w:szCs w:val="2"/>
          <w:u w:val="single"/>
          <w:lang w:val="sk-SK"/>
        </w:rPr>
      </w:pPr>
    </w:p>
    <w:p w14:paraId="3AC01268" w14:textId="77777777" w:rsidR="006F4D94" w:rsidRPr="00CC60A0" w:rsidRDefault="006F4D94">
      <w:pPr>
        <w:ind w:left="143" w:firstLine="708"/>
        <w:rPr>
          <w:rFonts w:ascii="Times New Roman" w:eastAsia="Calibri" w:hAnsi="Times New Roman"/>
          <w:sz w:val="2"/>
          <w:szCs w:val="2"/>
          <w:u w:val="single"/>
          <w:lang w:val="sk-SK"/>
        </w:rPr>
      </w:pPr>
    </w:p>
    <w:p w14:paraId="758EFEDD" w14:textId="77777777" w:rsidR="006F4D94" w:rsidRPr="00CC60A0" w:rsidRDefault="006F4D94">
      <w:pPr>
        <w:ind w:left="143" w:firstLine="708"/>
        <w:rPr>
          <w:rFonts w:ascii="Times New Roman" w:eastAsia="Calibri" w:hAnsi="Times New Roman"/>
          <w:sz w:val="2"/>
          <w:szCs w:val="2"/>
          <w:u w:val="single"/>
          <w:lang w:val="sk-SK"/>
        </w:rPr>
      </w:pPr>
    </w:p>
    <w:p w14:paraId="25F45FF6" w14:textId="506A701D" w:rsidR="00A85F51" w:rsidRPr="00CC60A0" w:rsidRDefault="00A85F51" w:rsidP="40142D91">
      <w:pPr>
        <w:rPr>
          <w:rFonts w:ascii="Times New Roman" w:eastAsia="Calibri" w:hAnsi="Times New Roman"/>
          <w:sz w:val="2"/>
          <w:szCs w:val="2"/>
          <w:u w:val="single"/>
          <w:lang w:val="sk-SK"/>
        </w:rPr>
      </w:pPr>
    </w:p>
    <w:p w14:paraId="2B123364" w14:textId="77777777" w:rsidR="00A85F51" w:rsidRPr="00CC60A0" w:rsidRDefault="00A85F51">
      <w:pPr>
        <w:ind w:left="143" w:firstLine="708"/>
        <w:rPr>
          <w:rFonts w:ascii="Times New Roman" w:eastAsia="Calibri" w:hAnsi="Times New Roman"/>
          <w:sz w:val="2"/>
          <w:szCs w:val="2"/>
          <w:u w:val="single"/>
          <w:lang w:val="sk-SK"/>
        </w:rPr>
      </w:pPr>
    </w:p>
    <w:p w14:paraId="744A40B1" w14:textId="77777777" w:rsidR="00A85F51" w:rsidRPr="00CC60A0" w:rsidRDefault="00A85F51" w:rsidP="009B4F06">
      <w:pPr>
        <w:rPr>
          <w:rFonts w:ascii="Times New Roman" w:eastAsia="Calibri" w:hAnsi="Times New Roman"/>
          <w:sz w:val="2"/>
          <w:szCs w:val="2"/>
          <w:u w:val="single"/>
          <w:lang w:val="sk-SK"/>
        </w:rPr>
      </w:pPr>
    </w:p>
    <w:p w14:paraId="5FA0BD6F" w14:textId="77777777" w:rsidR="00A85F51" w:rsidRPr="00CC60A0" w:rsidRDefault="00A85F51">
      <w:pPr>
        <w:ind w:left="143" w:firstLine="708"/>
        <w:rPr>
          <w:rFonts w:ascii="Times New Roman" w:eastAsia="Calibri" w:hAnsi="Times New Roman"/>
          <w:sz w:val="2"/>
          <w:szCs w:val="2"/>
          <w:u w:val="single"/>
          <w:lang w:val="sk-SK"/>
        </w:rPr>
      </w:pPr>
    </w:p>
    <w:p w14:paraId="49004072" w14:textId="77777777" w:rsidR="00F84523" w:rsidRPr="008A4421" w:rsidRDefault="00F84523" w:rsidP="003A1BD1">
      <w:pPr>
        <w:tabs>
          <w:tab w:val="left" w:pos="1640"/>
        </w:tabs>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8A4421" w14:paraId="4533CF5E" w14:textId="77777777" w:rsidTr="009F3387">
        <w:trPr>
          <w:jc w:val="center"/>
        </w:trPr>
        <w:tc>
          <w:tcPr>
            <w:tcW w:w="5000" w:type="pct"/>
            <w:shd w:val="clear" w:color="auto" w:fill="D9D9D9" w:themeFill="background1" w:themeFillShade="D9"/>
          </w:tcPr>
          <w:p w14:paraId="1D9A5822" w14:textId="2CB260A6" w:rsidR="00665D8D" w:rsidRPr="008A4421" w:rsidRDefault="00665D8D" w:rsidP="009F3387">
            <w:pPr>
              <w:tabs>
                <w:tab w:val="left" w:pos="999"/>
                <w:tab w:val="left" w:pos="1000"/>
              </w:tabs>
              <w:contextualSpacing/>
              <w:rPr>
                <w:rFonts w:ascii="Calibri" w:hAnsi="Calibri" w:cs="Arial"/>
                <w:b/>
                <w:sz w:val="28"/>
                <w:szCs w:val="28"/>
                <w:lang w:val="sk-SK"/>
              </w:rPr>
            </w:pPr>
            <w:r w:rsidRPr="008A4421">
              <w:rPr>
                <w:rFonts w:ascii="Calibri" w:hAnsi="Calibri" w:cs="Arial"/>
                <w:b/>
                <w:color w:val="0063A2"/>
                <w:sz w:val="28"/>
                <w:szCs w:val="28"/>
                <w:lang w:val="sk-SK"/>
              </w:rPr>
              <w:t>Rozpočet</w:t>
            </w:r>
            <w:r w:rsidRPr="008A4421">
              <w:rPr>
                <w:rFonts w:ascii="Calibri" w:hAnsi="Calibri" w:cs="Arial"/>
                <w:b/>
                <w:color w:val="0063A2"/>
                <w:spacing w:val="-2"/>
                <w:sz w:val="28"/>
                <w:szCs w:val="28"/>
                <w:lang w:val="sk-SK"/>
              </w:rPr>
              <w:t xml:space="preserve"> </w:t>
            </w:r>
            <w:r w:rsidRPr="008A4421">
              <w:rPr>
                <w:rFonts w:ascii="Calibri" w:hAnsi="Calibri" w:cs="Arial"/>
                <w:b/>
                <w:color w:val="0063A2"/>
                <w:sz w:val="28"/>
                <w:szCs w:val="28"/>
                <w:lang w:val="sk-SK"/>
              </w:rPr>
              <w:t>projektu</w:t>
            </w:r>
            <w:r w:rsidR="00915FF1">
              <w:rPr>
                <w:rStyle w:val="Odkaznapoznmkupodiarou"/>
                <w:rFonts w:ascii="Calibri" w:hAnsi="Calibri"/>
                <w:b/>
                <w:color w:val="0063A2"/>
                <w:sz w:val="28"/>
                <w:szCs w:val="28"/>
                <w:lang w:val="sk-SK"/>
              </w:rPr>
              <w:footnoteReference w:id="16"/>
            </w:r>
            <w:r w:rsidR="005E32C2">
              <w:rPr>
                <w:rFonts w:ascii="Calibri" w:hAnsi="Calibri" w:cs="Arial"/>
                <w:b/>
                <w:color w:val="0063A2"/>
                <w:sz w:val="28"/>
                <w:szCs w:val="28"/>
                <w:lang w:val="sk-SK"/>
              </w:rPr>
              <w:t xml:space="preserve"> </w:t>
            </w:r>
          </w:p>
        </w:tc>
      </w:tr>
      <w:tr w:rsidR="004306C2" w:rsidRPr="00696A03" w14:paraId="74D1EE0A" w14:textId="77777777" w:rsidTr="004306C2">
        <w:tblPrEx>
          <w:jc w:val="left"/>
          <w:shd w:val="clear" w:color="auto" w:fill="auto"/>
        </w:tblPrEx>
        <w:tc>
          <w:tcPr>
            <w:tcW w:w="5000" w:type="pct"/>
            <w:tcBorders>
              <w:bottom w:val="single" w:sz="4" w:space="0" w:color="auto"/>
            </w:tcBorders>
            <w:shd w:val="clear" w:color="auto" w:fill="F2F2F2" w:themeFill="background1" w:themeFillShade="F2"/>
          </w:tcPr>
          <w:p w14:paraId="61451EDC" w14:textId="77777777" w:rsidR="004306C2" w:rsidRPr="004306C2" w:rsidRDefault="004306C2" w:rsidP="004306C2">
            <w:pPr>
              <w:pStyle w:val="TableParagraph"/>
              <w:contextualSpacing/>
              <w:rPr>
                <w:rFonts w:ascii="Calibri" w:hAnsi="Calibri" w:cs="Arial"/>
                <w:b/>
                <w:bCs/>
                <w:lang w:val="sk-SK"/>
              </w:rPr>
            </w:pPr>
            <w:r w:rsidRPr="004306C2">
              <w:rPr>
                <w:rFonts w:ascii="Calibri" w:hAnsi="Calibri" w:cs="Arial"/>
                <w:b/>
                <w:bCs/>
                <w:lang w:val="sk-SK"/>
              </w:rPr>
              <w:t>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7894857C" w14:textId="33BDCDB7" w:rsidR="004306C2" w:rsidRPr="008A4421" w:rsidRDefault="004306C2" w:rsidP="004306C2">
            <w:pPr>
              <w:pStyle w:val="TableParagraph"/>
              <w:contextualSpacing/>
              <w:rPr>
                <w:rFonts w:ascii="Calibri" w:hAnsi="Calibri" w:cs="Arial"/>
                <w:lang w:val="sk-SK"/>
              </w:rPr>
            </w:pPr>
            <w:r w:rsidRPr="004306C2">
              <w:rPr>
                <w:rFonts w:ascii="Calibri" w:hAnsi="Calibri" w:cs="Arial"/>
                <w:b/>
                <w:bCs/>
                <w:lang w:val="sk-SK"/>
              </w:rPr>
              <w:t>Uveďte, či bude v národnom projekte využité zjednodušené vykazovanie výdavkov a ak áno, ktorá forma. V prípade využitia paušálnej sadzby ktorej výška je stanovená v nariadení sa spôsob stanovenia sadzby nepožaduje.</w:t>
            </w:r>
          </w:p>
        </w:tc>
      </w:tr>
    </w:tbl>
    <w:p w14:paraId="20EDAFBC" w14:textId="77777777" w:rsidR="004306C2" w:rsidRDefault="004306C2" w:rsidP="004306C2">
      <w:pPr>
        <w:contextualSpacing/>
        <w:rPr>
          <w:rFonts w:ascii="Calibri" w:hAnsi="Calibri" w:cs="Arial"/>
          <w:b/>
          <w:lang w:val="sk-SK"/>
        </w:rPr>
      </w:pPr>
    </w:p>
    <w:p w14:paraId="171C90ED" w14:textId="58B7DEDD"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265"/>
        <w:gridCol w:w="1954"/>
        <w:gridCol w:w="6124"/>
      </w:tblGrid>
      <w:tr w:rsidR="004306C2" w:rsidRPr="004306C2" w14:paraId="4C1A068A"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8CD2"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71B05"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Celkové oprávnené výdavky</w:t>
            </w:r>
          </w:p>
          <w:p w14:paraId="38B47AA4"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(v EUR)</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1A7A9"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Plánované vecné vymedzenie</w:t>
            </w:r>
          </w:p>
        </w:tc>
      </w:tr>
      <w:tr w:rsidR="004306C2" w:rsidRPr="004306C2" w14:paraId="61862048" w14:textId="77777777" w:rsidTr="60A1C945">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9B79F"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Hlavné aktivity</w:t>
            </w:r>
          </w:p>
        </w:tc>
      </w:tr>
      <w:tr w:rsidR="004306C2" w:rsidRPr="004306C2" w14:paraId="29B9C849"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15BF8" w14:textId="77777777" w:rsidR="004306C2" w:rsidRPr="004306C2" w:rsidRDefault="004306C2" w:rsidP="004306C2">
            <w:pPr>
              <w:contextualSpacing/>
              <w:rPr>
                <w:rFonts w:asciiTheme="minorHAnsi" w:hAnsiTheme="minorHAnsi" w:cstheme="minorHAnsi"/>
                <w:b/>
                <w:lang w:val="sk-SK"/>
              </w:rPr>
            </w:pPr>
            <w:r w:rsidRPr="004306C2">
              <w:rPr>
                <w:rFonts w:asciiTheme="minorHAnsi" w:hAnsiTheme="minorHAnsi" w:cstheme="minorHAnsi"/>
                <w:b/>
                <w:lang w:val="sk-SK"/>
              </w:rPr>
              <w:t>Aktivita 1</w:t>
            </w:r>
          </w:p>
        </w:tc>
        <w:tc>
          <w:tcPr>
            <w:tcW w:w="1954" w:type="dxa"/>
            <w:tcBorders>
              <w:top w:val="single" w:sz="4" w:space="0" w:color="auto"/>
              <w:left w:val="single" w:sz="4" w:space="0" w:color="auto"/>
              <w:bottom w:val="single" w:sz="4" w:space="0" w:color="auto"/>
              <w:right w:val="single" w:sz="4" w:space="0" w:color="auto"/>
            </w:tcBorders>
          </w:tcPr>
          <w:p w14:paraId="708235EC" w14:textId="77777777" w:rsidR="004306C2" w:rsidRPr="004306C2" w:rsidRDefault="004306C2" w:rsidP="004306C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B9040" w14:textId="77777777" w:rsidR="004306C2" w:rsidRPr="004306C2" w:rsidRDefault="004306C2" w:rsidP="004306C2">
            <w:pPr>
              <w:contextualSpacing/>
              <w:rPr>
                <w:rFonts w:asciiTheme="minorHAnsi" w:hAnsiTheme="minorHAnsi" w:cstheme="minorHAnsi"/>
                <w:b/>
                <w:lang w:val="sk-SK"/>
              </w:rPr>
            </w:pPr>
          </w:p>
        </w:tc>
      </w:tr>
      <w:tr w:rsidR="005973F2" w:rsidRPr="00696A03" w14:paraId="53A274A1"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5549C" w14:textId="3FD99435" w:rsidR="005973F2" w:rsidRPr="004306C2" w:rsidRDefault="005973F2" w:rsidP="005973F2">
            <w:pPr>
              <w:contextualSpacing/>
              <w:rPr>
                <w:rFonts w:asciiTheme="minorHAnsi" w:hAnsiTheme="minorHAnsi" w:cstheme="minorHAnsi"/>
                <w:lang w:val="sk-SK"/>
              </w:rPr>
            </w:pPr>
          </w:p>
          <w:p w14:paraId="19CBD870" w14:textId="77777777" w:rsidR="005973F2" w:rsidRPr="004306C2" w:rsidRDefault="005973F2" w:rsidP="005973F2">
            <w:pPr>
              <w:contextualSpacing/>
              <w:rPr>
                <w:rFonts w:asciiTheme="minorHAnsi" w:hAnsiTheme="minorHAnsi" w:cstheme="minorHAnsi"/>
                <w:lang w:val="sk-SK"/>
              </w:rPr>
            </w:pPr>
            <w:r w:rsidRPr="004306C2">
              <w:rPr>
                <w:rFonts w:asciiTheme="minorHAnsi" w:hAnsiTheme="minorHAnsi" w:cstheme="minorHAnsi"/>
                <w:lang w:val="sk-SK"/>
              </w:rPr>
              <w:t>521 - Mzdové výdavky</w:t>
            </w:r>
          </w:p>
          <w:p w14:paraId="3C3B0C84" w14:textId="3FC691F1" w:rsidR="005973F2" w:rsidRPr="004306C2" w:rsidRDefault="005973F2" w:rsidP="005973F2">
            <w:pPr>
              <w:contextualSpacing/>
              <w:rPr>
                <w:rFonts w:asciiTheme="minorHAnsi" w:hAnsiTheme="minorHAnsi" w:cstheme="minorHAnsi"/>
                <w:lang w:val="sk-SK"/>
              </w:rPr>
            </w:pPr>
          </w:p>
        </w:tc>
        <w:tc>
          <w:tcPr>
            <w:tcW w:w="1954" w:type="dxa"/>
            <w:tcBorders>
              <w:top w:val="single" w:sz="4" w:space="0" w:color="auto"/>
              <w:left w:val="single" w:sz="4" w:space="0" w:color="auto"/>
              <w:bottom w:val="single" w:sz="4" w:space="0" w:color="auto"/>
              <w:right w:val="single" w:sz="4" w:space="0" w:color="auto"/>
            </w:tcBorders>
          </w:tcPr>
          <w:p w14:paraId="405BF6E6" w14:textId="03FDEF00" w:rsidR="005973F2" w:rsidRPr="004306C2" w:rsidRDefault="005973F2" w:rsidP="005973F2">
            <w:pPr>
              <w:contextualSpacing/>
              <w:rPr>
                <w:rFonts w:asciiTheme="minorHAnsi" w:hAnsiTheme="minorHAnsi" w:cstheme="minorHAnsi"/>
                <w:lang w:val="sk-SK"/>
              </w:rPr>
            </w:pPr>
          </w:p>
          <w:p w14:paraId="5DB7C767" w14:textId="77777777" w:rsidR="005973F2" w:rsidRPr="004306C2" w:rsidRDefault="005973F2" w:rsidP="005973F2">
            <w:pPr>
              <w:contextualSpacing/>
              <w:rPr>
                <w:rFonts w:asciiTheme="minorHAnsi" w:hAnsiTheme="minorHAnsi" w:cstheme="minorBidi"/>
                <w:lang w:val="sk-SK"/>
              </w:rPr>
            </w:pPr>
            <w:r w:rsidRPr="5447C4CE">
              <w:rPr>
                <w:rFonts w:asciiTheme="minorHAnsi" w:hAnsiTheme="minorHAnsi" w:cstheme="minorBidi"/>
                <w:lang w:val="sk-SK"/>
              </w:rPr>
              <w:t>4 109 487,06  €</w:t>
            </w:r>
          </w:p>
          <w:p w14:paraId="7894A251" w14:textId="1B115BDD" w:rsidR="005973F2" w:rsidRPr="004306C2" w:rsidRDefault="005973F2" w:rsidP="005973F2">
            <w:pPr>
              <w:contextualSpacing/>
              <w:rPr>
                <w:rFonts w:asciiTheme="minorHAnsi" w:hAnsiTheme="minorHAnsi" w:cstheme="minorHAnsi"/>
                <w:lang w:val="sk-SK"/>
              </w:rPr>
            </w:pPr>
          </w:p>
        </w:tc>
        <w:tc>
          <w:tcPr>
            <w:tcW w:w="6124" w:type="dxa"/>
            <w:tcBorders>
              <w:top w:val="single" w:sz="4" w:space="0" w:color="auto"/>
              <w:left w:val="single" w:sz="4" w:space="0" w:color="auto"/>
              <w:bottom w:val="single" w:sz="4" w:space="0" w:color="auto"/>
              <w:right w:val="single" w:sz="4" w:space="0" w:color="auto"/>
            </w:tcBorders>
          </w:tcPr>
          <w:p w14:paraId="27D614BF" w14:textId="3DD185E9" w:rsidR="005973F2" w:rsidRPr="00952910" w:rsidRDefault="005973F2" w:rsidP="00A0723A">
            <w:pPr>
              <w:contextualSpacing/>
              <w:rPr>
                <w:rFonts w:asciiTheme="minorHAnsi" w:hAnsiTheme="minorHAnsi" w:cstheme="minorBidi"/>
                <w:lang w:val="sk-SK"/>
              </w:rPr>
            </w:pPr>
            <w:r w:rsidRPr="00952910">
              <w:rPr>
                <w:rFonts w:asciiTheme="minorHAnsi" w:hAnsiTheme="minorHAnsi" w:cstheme="minorBidi"/>
                <w:lang w:val="sk-SK"/>
              </w:rPr>
              <w:t xml:space="preserve">Skupina výdavkov zahŕňa </w:t>
            </w:r>
            <w:r w:rsidR="00A0723A">
              <w:rPr>
                <w:rFonts w:asciiTheme="minorHAnsi" w:hAnsiTheme="minorHAnsi" w:cstheme="minorBidi"/>
                <w:lang w:val="sk-SK"/>
              </w:rPr>
              <w:t>mzdové výdavky odborných zamestnancov.</w:t>
            </w:r>
          </w:p>
          <w:p w14:paraId="5AE6BD60" w14:textId="77777777" w:rsidR="005973F2" w:rsidRPr="00952910" w:rsidRDefault="005973F2" w:rsidP="005973F2">
            <w:pPr>
              <w:contextualSpacing/>
              <w:rPr>
                <w:rFonts w:asciiTheme="minorHAnsi" w:hAnsiTheme="minorHAnsi" w:cstheme="minorBidi"/>
                <w:lang w:val="sk-SK"/>
              </w:rPr>
            </w:pPr>
            <w:r w:rsidRPr="00952910">
              <w:rPr>
                <w:rFonts w:asciiTheme="minorHAnsi" w:hAnsiTheme="minorHAnsi" w:cstheme="minorBidi"/>
                <w:lang w:val="sk-SK"/>
              </w:rPr>
              <w:t>Stanovená CCP bola na základe údajov z predchádzajúcich projektov podobného zamerania, prípadne z pracovných pozícií podobného zamerania, so zohľadnením indexácie.</w:t>
            </w:r>
          </w:p>
          <w:p w14:paraId="06CBCDCA" w14:textId="6B1111B8" w:rsidR="005973F2" w:rsidRPr="004306C2" w:rsidRDefault="005973F2" w:rsidP="005973F2">
            <w:pPr>
              <w:contextualSpacing/>
              <w:rPr>
                <w:rFonts w:asciiTheme="minorHAnsi" w:hAnsiTheme="minorHAnsi" w:cstheme="minorHAnsi"/>
                <w:lang w:val="sk-SK"/>
              </w:rPr>
            </w:pPr>
          </w:p>
        </w:tc>
      </w:tr>
      <w:tr w:rsidR="005973F2" w:rsidRPr="005973F2" w14:paraId="0281E7F7"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6131D0" w14:textId="2A168701" w:rsidR="005973F2" w:rsidRPr="005973F2" w:rsidRDefault="005973F2" w:rsidP="005973F2">
            <w:pPr>
              <w:contextualSpacing/>
              <w:rPr>
                <w:rFonts w:asciiTheme="minorHAnsi" w:hAnsiTheme="minorHAnsi" w:cstheme="minorBidi"/>
                <w:lang w:val="sk-SK"/>
              </w:rPr>
            </w:pPr>
            <w:r>
              <w:rPr>
                <w:rFonts w:asciiTheme="minorHAnsi" w:hAnsiTheme="minorHAnsi" w:cstheme="minorBidi"/>
                <w:lang w:val="sk-SK"/>
              </w:rPr>
              <w:t xml:space="preserve">956 - Paušálna sadzba </w:t>
            </w:r>
            <w:r w:rsidRPr="004A1960">
              <w:rPr>
                <w:rFonts w:asciiTheme="minorHAnsi" w:hAnsiTheme="minorHAnsi" w:cstheme="minorBidi"/>
                <w:lang w:val="sk-SK"/>
              </w:rPr>
              <w:t>na pokrytie zostávajúcich oprávnených výdavkov projektu podľa článku 56 NSU</w:t>
            </w:r>
          </w:p>
        </w:tc>
        <w:tc>
          <w:tcPr>
            <w:tcW w:w="1954" w:type="dxa"/>
            <w:tcBorders>
              <w:top w:val="single" w:sz="4" w:space="0" w:color="auto"/>
              <w:left w:val="single" w:sz="4" w:space="0" w:color="auto"/>
              <w:bottom w:val="single" w:sz="4" w:space="0" w:color="auto"/>
              <w:right w:val="single" w:sz="4" w:space="0" w:color="auto"/>
            </w:tcBorders>
          </w:tcPr>
          <w:p w14:paraId="1DC0AC91" w14:textId="7B8B9117" w:rsidR="005973F2" w:rsidRPr="004306C2" w:rsidRDefault="005973F2" w:rsidP="005973F2">
            <w:pPr>
              <w:contextualSpacing/>
              <w:rPr>
                <w:rFonts w:asciiTheme="minorHAnsi" w:hAnsiTheme="minorHAnsi" w:cstheme="minorHAnsi"/>
                <w:b/>
                <w:lang w:val="sk-SK"/>
              </w:rPr>
            </w:pPr>
            <w:r w:rsidRPr="4911DAED">
              <w:rPr>
                <w:rFonts w:asciiTheme="minorHAnsi" w:hAnsiTheme="minorHAnsi" w:cstheme="minorBidi"/>
                <w:lang w:val="sk-SK"/>
              </w:rPr>
              <w:t>1 643 794,82  €</w:t>
            </w:r>
          </w:p>
        </w:tc>
        <w:tc>
          <w:tcPr>
            <w:tcW w:w="6124" w:type="dxa"/>
            <w:tcBorders>
              <w:top w:val="single" w:sz="4" w:space="0" w:color="auto"/>
              <w:left w:val="single" w:sz="4" w:space="0" w:color="auto"/>
              <w:bottom w:val="single" w:sz="4" w:space="0" w:color="auto"/>
              <w:right w:val="single" w:sz="4" w:space="0" w:color="auto"/>
            </w:tcBorders>
          </w:tcPr>
          <w:p w14:paraId="6ECCB3A1" w14:textId="77777777" w:rsidR="005973F2" w:rsidRPr="00402A10" w:rsidRDefault="005973F2" w:rsidP="005973F2">
            <w:pPr>
              <w:contextualSpacing/>
              <w:rPr>
                <w:rFonts w:asciiTheme="minorHAnsi" w:hAnsiTheme="minorHAnsi" w:cstheme="minorHAnsi"/>
                <w:lang w:val="sk-SK"/>
              </w:rPr>
            </w:pPr>
            <w:r w:rsidRPr="00402A10">
              <w:rPr>
                <w:rFonts w:asciiTheme="minorHAnsi" w:hAnsiTheme="minorHAnsi" w:cstheme="minorHAnsi"/>
                <w:lang w:val="sk-SK"/>
              </w:rPr>
              <w:t>40% priamych výdavkov</w:t>
            </w:r>
          </w:p>
          <w:p w14:paraId="03A8EC67" w14:textId="77777777" w:rsidR="005973F2" w:rsidRPr="004306C2" w:rsidRDefault="005973F2" w:rsidP="005973F2">
            <w:pPr>
              <w:contextualSpacing/>
              <w:rPr>
                <w:rFonts w:asciiTheme="minorHAnsi" w:hAnsiTheme="minorHAnsi" w:cstheme="minorHAnsi"/>
                <w:b/>
                <w:lang w:val="sk-SK"/>
              </w:rPr>
            </w:pPr>
          </w:p>
        </w:tc>
      </w:tr>
      <w:tr w:rsidR="005973F2" w:rsidRPr="004306C2" w14:paraId="59A1AE99"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AC9937" w14:textId="77777777" w:rsidR="005973F2" w:rsidRPr="004306C2" w:rsidRDefault="005973F2" w:rsidP="005973F2">
            <w:pPr>
              <w:contextualSpacing/>
              <w:rPr>
                <w:rFonts w:asciiTheme="minorHAnsi" w:hAnsiTheme="minorHAnsi" w:cstheme="minorHAnsi"/>
                <w:b/>
                <w:lang w:val="sk-SK"/>
              </w:rPr>
            </w:pPr>
            <w:r w:rsidRPr="004306C2">
              <w:rPr>
                <w:rFonts w:asciiTheme="minorHAnsi" w:hAnsiTheme="minorHAnsi" w:cstheme="minorHAnsi"/>
                <w:b/>
                <w:lang w:val="sk-SK"/>
              </w:rPr>
              <w:t>Aktivita 2</w:t>
            </w:r>
          </w:p>
        </w:tc>
        <w:tc>
          <w:tcPr>
            <w:tcW w:w="1954" w:type="dxa"/>
            <w:tcBorders>
              <w:top w:val="single" w:sz="4" w:space="0" w:color="auto"/>
              <w:left w:val="single" w:sz="4" w:space="0" w:color="auto"/>
              <w:bottom w:val="single" w:sz="4" w:space="0" w:color="auto"/>
              <w:right w:val="single" w:sz="4" w:space="0" w:color="auto"/>
            </w:tcBorders>
          </w:tcPr>
          <w:p w14:paraId="147EAC73" w14:textId="77777777" w:rsidR="005973F2" w:rsidRPr="004306C2" w:rsidRDefault="005973F2" w:rsidP="005973F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A7D9C" w14:textId="77777777" w:rsidR="005973F2" w:rsidRPr="004306C2" w:rsidRDefault="005973F2" w:rsidP="005973F2">
            <w:pPr>
              <w:contextualSpacing/>
              <w:rPr>
                <w:rFonts w:asciiTheme="minorHAnsi" w:hAnsiTheme="minorHAnsi" w:cstheme="minorHAnsi"/>
                <w:b/>
                <w:lang w:val="sk-SK"/>
              </w:rPr>
            </w:pPr>
          </w:p>
        </w:tc>
      </w:tr>
      <w:tr w:rsidR="005973F2" w:rsidRPr="004306C2" w14:paraId="24F10443"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B41720" w14:textId="77777777" w:rsidR="005973F2" w:rsidRPr="004306C2" w:rsidRDefault="005973F2" w:rsidP="005973F2">
            <w:pPr>
              <w:contextualSpacing/>
              <w:rPr>
                <w:rFonts w:asciiTheme="minorHAnsi" w:hAnsiTheme="minorHAnsi" w:cstheme="minorHAnsi"/>
                <w:lang w:val="sk-SK"/>
              </w:rPr>
            </w:pPr>
            <w:r w:rsidRPr="004306C2">
              <w:rPr>
                <w:rFonts w:asciiTheme="minorHAnsi" w:hAnsiTheme="minorHAnsi" w:cstheme="minorHAnsi"/>
                <w:lang w:val="sk-SK"/>
              </w:rPr>
              <w:t>skupina výdavkov</w:t>
            </w:r>
          </w:p>
        </w:tc>
        <w:tc>
          <w:tcPr>
            <w:tcW w:w="1954" w:type="dxa"/>
            <w:tcBorders>
              <w:top w:val="single" w:sz="4" w:space="0" w:color="auto"/>
              <w:left w:val="single" w:sz="4" w:space="0" w:color="auto"/>
              <w:bottom w:val="single" w:sz="4" w:space="0" w:color="auto"/>
              <w:right w:val="single" w:sz="4" w:space="0" w:color="auto"/>
            </w:tcBorders>
          </w:tcPr>
          <w:p w14:paraId="59E7DD8C" w14:textId="77777777" w:rsidR="005973F2" w:rsidRPr="004306C2" w:rsidRDefault="005973F2" w:rsidP="005973F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tcPr>
          <w:p w14:paraId="2F2B232B" w14:textId="77777777" w:rsidR="005973F2" w:rsidRPr="004306C2" w:rsidRDefault="005973F2" w:rsidP="005973F2">
            <w:pPr>
              <w:contextualSpacing/>
              <w:rPr>
                <w:rFonts w:asciiTheme="minorHAnsi" w:hAnsiTheme="minorHAnsi" w:cstheme="minorHAnsi"/>
                <w:b/>
                <w:lang w:val="sk-SK"/>
              </w:rPr>
            </w:pPr>
          </w:p>
        </w:tc>
      </w:tr>
      <w:tr w:rsidR="005973F2" w:rsidRPr="004306C2" w14:paraId="79E8FBE3"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D376F" w14:textId="77777777" w:rsidR="005973F2" w:rsidRPr="004306C2" w:rsidRDefault="005973F2" w:rsidP="005973F2">
            <w:pPr>
              <w:contextualSpacing/>
              <w:rPr>
                <w:rFonts w:asciiTheme="minorHAnsi" w:hAnsiTheme="minorHAnsi" w:cstheme="minorHAnsi"/>
                <w:lang w:val="sk-SK"/>
              </w:rPr>
            </w:pPr>
            <w:r w:rsidRPr="004306C2">
              <w:rPr>
                <w:rFonts w:asciiTheme="minorHAnsi" w:hAnsiTheme="minorHAnsi" w:cstheme="minorHAnsi"/>
                <w:lang w:val="sk-SK"/>
              </w:rPr>
              <w:t>skupina výdavkov</w:t>
            </w:r>
          </w:p>
        </w:tc>
        <w:tc>
          <w:tcPr>
            <w:tcW w:w="1954" w:type="dxa"/>
            <w:tcBorders>
              <w:top w:val="single" w:sz="4" w:space="0" w:color="auto"/>
              <w:left w:val="single" w:sz="4" w:space="0" w:color="auto"/>
              <w:bottom w:val="single" w:sz="4" w:space="0" w:color="auto"/>
              <w:right w:val="single" w:sz="4" w:space="0" w:color="auto"/>
            </w:tcBorders>
          </w:tcPr>
          <w:p w14:paraId="408486E6" w14:textId="77777777" w:rsidR="005973F2" w:rsidRPr="004306C2" w:rsidRDefault="005973F2" w:rsidP="005973F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tcPr>
          <w:p w14:paraId="3737FCC6" w14:textId="77777777" w:rsidR="005973F2" w:rsidRPr="004306C2" w:rsidRDefault="005973F2" w:rsidP="005973F2">
            <w:pPr>
              <w:contextualSpacing/>
              <w:rPr>
                <w:rFonts w:asciiTheme="minorHAnsi" w:hAnsiTheme="minorHAnsi" w:cstheme="minorHAnsi"/>
                <w:b/>
                <w:lang w:val="sk-SK"/>
              </w:rPr>
            </w:pPr>
          </w:p>
        </w:tc>
      </w:tr>
      <w:tr w:rsidR="005973F2" w:rsidRPr="004306C2" w14:paraId="4DFC1F82"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42A00" w14:textId="77777777" w:rsidR="005973F2" w:rsidRPr="004306C2" w:rsidRDefault="005973F2" w:rsidP="005973F2">
            <w:pPr>
              <w:contextualSpacing/>
              <w:rPr>
                <w:rFonts w:asciiTheme="minorHAnsi" w:hAnsiTheme="minorHAnsi" w:cstheme="minorHAnsi"/>
                <w:b/>
                <w:lang w:val="sk-SK"/>
              </w:rPr>
            </w:pPr>
            <w:r w:rsidRPr="004306C2">
              <w:rPr>
                <w:rFonts w:asciiTheme="minorHAnsi" w:hAnsiTheme="minorHAnsi" w:cstheme="minorHAnsi"/>
                <w:b/>
                <w:lang w:val="sk-SK"/>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729C29A0" w14:textId="5D8F2ECA" w:rsidR="005973F2" w:rsidRPr="00B6287F" w:rsidRDefault="00B6287F" w:rsidP="005973F2">
            <w:pPr>
              <w:contextualSpacing/>
              <w:rPr>
                <w:rFonts w:asciiTheme="minorHAnsi" w:hAnsiTheme="minorHAnsi" w:cstheme="minorBidi"/>
                <w:b/>
                <w:bCs/>
                <w:lang w:val="sk-SK"/>
              </w:rPr>
            </w:pPr>
            <w:r w:rsidRPr="0039186D">
              <w:rPr>
                <w:rFonts w:ascii="Calibri" w:hAnsi="Calibri" w:cs="Arial"/>
                <w:b/>
                <w:bCs/>
                <w:lang w:val="sk-SK"/>
              </w:rPr>
              <w:t>5 753 281,88</w:t>
            </w:r>
            <w:r w:rsidRPr="5447C4CE">
              <w:rPr>
                <w:rFonts w:ascii="Calibri" w:hAnsi="Calibri" w:cs="Arial"/>
                <w:b/>
                <w:bCs/>
                <w:lang w:val="sk-SK"/>
              </w:rPr>
              <w:t xml:space="preserve">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5C10E" w14:textId="77777777" w:rsidR="005973F2" w:rsidRPr="004306C2" w:rsidRDefault="005973F2" w:rsidP="005973F2">
            <w:pPr>
              <w:contextualSpacing/>
              <w:rPr>
                <w:rFonts w:asciiTheme="minorHAnsi" w:hAnsiTheme="minorHAnsi" w:cstheme="minorHAnsi"/>
                <w:b/>
                <w:lang w:val="sk-SK"/>
              </w:rPr>
            </w:pPr>
          </w:p>
        </w:tc>
      </w:tr>
      <w:tr w:rsidR="005973F2" w:rsidRPr="004306C2" w14:paraId="448AF016" w14:textId="77777777" w:rsidTr="60A1C945">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51ADF1" w14:textId="77777777" w:rsidR="005973F2" w:rsidRPr="004306C2" w:rsidRDefault="005973F2" w:rsidP="005973F2">
            <w:pPr>
              <w:contextualSpacing/>
              <w:rPr>
                <w:rFonts w:asciiTheme="minorHAnsi" w:hAnsiTheme="minorHAnsi" w:cstheme="minorHAnsi"/>
                <w:b/>
                <w:lang w:val="sk-SK"/>
              </w:rPr>
            </w:pPr>
            <w:r w:rsidRPr="004306C2">
              <w:rPr>
                <w:rFonts w:asciiTheme="minorHAnsi" w:hAnsiTheme="minorHAnsi" w:cstheme="minorHAnsi"/>
                <w:b/>
                <w:lang w:val="sk-SK"/>
              </w:rPr>
              <w:t xml:space="preserve">Podporné aktivity </w:t>
            </w:r>
          </w:p>
        </w:tc>
      </w:tr>
      <w:tr w:rsidR="005973F2" w:rsidRPr="004306C2" w14:paraId="01C4896D"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9474C" w14:textId="77777777" w:rsidR="005973F2" w:rsidRPr="004306C2" w:rsidRDefault="005973F2" w:rsidP="005973F2">
            <w:pPr>
              <w:contextualSpacing/>
              <w:rPr>
                <w:rFonts w:asciiTheme="minorHAnsi" w:hAnsiTheme="minorHAnsi" w:cstheme="minorHAnsi"/>
                <w:lang w:val="sk-SK"/>
              </w:rPr>
            </w:pPr>
            <w:r w:rsidRPr="004306C2">
              <w:rPr>
                <w:rFonts w:asciiTheme="minorHAnsi" w:hAnsiTheme="minorHAnsi" w:cstheme="minorHAnsi"/>
                <w:lang w:val="sk-SK"/>
              </w:rPr>
              <w:t>skupina výdavkov</w:t>
            </w:r>
          </w:p>
        </w:tc>
        <w:tc>
          <w:tcPr>
            <w:tcW w:w="1954" w:type="dxa"/>
            <w:tcBorders>
              <w:top w:val="single" w:sz="4" w:space="0" w:color="auto"/>
              <w:left w:val="single" w:sz="4" w:space="0" w:color="auto"/>
              <w:bottom w:val="single" w:sz="4" w:space="0" w:color="auto"/>
              <w:right w:val="single" w:sz="4" w:space="0" w:color="auto"/>
            </w:tcBorders>
          </w:tcPr>
          <w:p w14:paraId="47A0F724" w14:textId="77777777" w:rsidR="005973F2" w:rsidRPr="004306C2" w:rsidRDefault="005973F2" w:rsidP="005973F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tcPr>
          <w:p w14:paraId="0535F354" w14:textId="77777777" w:rsidR="005973F2" w:rsidRPr="004306C2" w:rsidRDefault="005973F2" w:rsidP="005973F2">
            <w:pPr>
              <w:contextualSpacing/>
              <w:rPr>
                <w:rFonts w:asciiTheme="minorHAnsi" w:hAnsiTheme="minorHAnsi" w:cstheme="minorHAnsi"/>
                <w:b/>
                <w:lang w:val="sk-SK"/>
              </w:rPr>
            </w:pPr>
          </w:p>
        </w:tc>
      </w:tr>
      <w:tr w:rsidR="005973F2" w:rsidRPr="004306C2" w14:paraId="7CE54009"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D8DF01" w14:textId="77777777" w:rsidR="005973F2" w:rsidRPr="004306C2" w:rsidRDefault="005973F2" w:rsidP="005973F2">
            <w:pPr>
              <w:contextualSpacing/>
              <w:rPr>
                <w:rFonts w:asciiTheme="minorHAnsi" w:hAnsiTheme="minorHAnsi" w:cstheme="minorHAnsi"/>
                <w:lang w:val="sk-SK"/>
              </w:rPr>
            </w:pPr>
            <w:r w:rsidRPr="004306C2">
              <w:rPr>
                <w:rFonts w:asciiTheme="minorHAnsi" w:hAnsiTheme="minorHAnsi" w:cstheme="minorHAnsi"/>
                <w:lang w:val="sk-SK"/>
              </w:rPr>
              <w:t>skupina výdavkov</w:t>
            </w:r>
          </w:p>
        </w:tc>
        <w:tc>
          <w:tcPr>
            <w:tcW w:w="1954" w:type="dxa"/>
            <w:tcBorders>
              <w:top w:val="single" w:sz="4" w:space="0" w:color="auto"/>
              <w:left w:val="single" w:sz="4" w:space="0" w:color="auto"/>
              <w:bottom w:val="single" w:sz="4" w:space="0" w:color="auto"/>
              <w:right w:val="single" w:sz="4" w:space="0" w:color="auto"/>
            </w:tcBorders>
          </w:tcPr>
          <w:p w14:paraId="79F02358" w14:textId="77777777" w:rsidR="005973F2" w:rsidRPr="004306C2" w:rsidRDefault="005973F2" w:rsidP="005973F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tcPr>
          <w:p w14:paraId="0C88F32A" w14:textId="77777777" w:rsidR="005973F2" w:rsidRPr="004306C2" w:rsidRDefault="005973F2" w:rsidP="005973F2">
            <w:pPr>
              <w:contextualSpacing/>
              <w:rPr>
                <w:rFonts w:asciiTheme="minorHAnsi" w:hAnsiTheme="minorHAnsi" w:cstheme="minorHAnsi"/>
                <w:b/>
                <w:lang w:val="sk-SK"/>
              </w:rPr>
            </w:pPr>
          </w:p>
        </w:tc>
      </w:tr>
      <w:tr w:rsidR="005973F2" w:rsidRPr="004306C2" w14:paraId="70DDDBEC"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698CD" w14:textId="77777777" w:rsidR="005973F2" w:rsidRPr="004306C2" w:rsidRDefault="005973F2" w:rsidP="005973F2">
            <w:pPr>
              <w:contextualSpacing/>
              <w:rPr>
                <w:rFonts w:asciiTheme="minorHAnsi" w:hAnsiTheme="minorHAnsi" w:cstheme="minorHAnsi"/>
                <w:b/>
                <w:lang w:val="sk-SK"/>
              </w:rPr>
            </w:pPr>
            <w:r w:rsidRPr="004306C2">
              <w:rPr>
                <w:rFonts w:asciiTheme="minorHAnsi" w:hAnsiTheme="minorHAnsi" w:cstheme="minorHAnsi"/>
                <w:b/>
                <w:lang w:val="sk-SK"/>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20B0A9F2" w14:textId="77777777" w:rsidR="005973F2" w:rsidRPr="004306C2" w:rsidRDefault="005973F2" w:rsidP="005973F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4689B" w14:textId="77777777" w:rsidR="005973F2" w:rsidRPr="004306C2" w:rsidRDefault="005973F2" w:rsidP="005973F2">
            <w:pPr>
              <w:contextualSpacing/>
              <w:rPr>
                <w:rFonts w:asciiTheme="minorHAnsi" w:hAnsiTheme="minorHAnsi" w:cstheme="minorHAnsi"/>
                <w:b/>
                <w:lang w:val="sk-SK"/>
              </w:rPr>
            </w:pPr>
          </w:p>
        </w:tc>
      </w:tr>
      <w:tr w:rsidR="005973F2" w:rsidRPr="004306C2" w14:paraId="0B2C37A9" w14:textId="77777777" w:rsidTr="60A1C945">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ACFDE" w14:textId="77777777" w:rsidR="005973F2" w:rsidRPr="004306C2" w:rsidRDefault="005973F2" w:rsidP="005973F2">
            <w:pPr>
              <w:contextualSpacing/>
              <w:rPr>
                <w:rFonts w:asciiTheme="minorHAnsi" w:hAnsiTheme="minorHAnsi" w:cstheme="minorHAnsi"/>
                <w:b/>
                <w:lang w:val="sk-SK"/>
              </w:rPr>
            </w:pPr>
            <w:r w:rsidRPr="004306C2">
              <w:rPr>
                <w:rFonts w:asciiTheme="minorHAnsi" w:hAnsiTheme="minorHAnsi" w:cstheme="minorHAnsi"/>
                <w:b/>
                <w:lang w:val="sk-SK"/>
              </w:rPr>
              <w:t>CELKOM</w:t>
            </w:r>
          </w:p>
        </w:tc>
        <w:tc>
          <w:tcPr>
            <w:tcW w:w="1954" w:type="dxa"/>
            <w:tcBorders>
              <w:top w:val="single" w:sz="4" w:space="0" w:color="auto"/>
              <w:left w:val="single" w:sz="4" w:space="0" w:color="auto"/>
              <w:bottom w:val="single" w:sz="4" w:space="0" w:color="auto"/>
              <w:right w:val="single" w:sz="4" w:space="0" w:color="auto"/>
            </w:tcBorders>
          </w:tcPr>
          <w:p w14:paraId="7315371C" w14:textId="5BAC9F94" w:rsidR="005973F2" w:rsidRPr="00B6287F" w:rsidRDefault="00B6287F" w:rsidP="005973F2">
            <w:pPr>
              <w:contextualSpacing/>
              <w:rPr>
                <w:rFonts w:asciiTheme="minorHAnsi" w:hAnsiTheme="minorHAnsi" w:cstheme="minorBidi"/>
                <w:b/>
                <w:bCs/>
                <w:lang w:val="sk-SK"/>
              </w:rPr>
            </w:pPr>
            <w:r w:rsidRPr="0039186D">
              <w:rPr>
                <w:rFonts w:ascii="Calibri" w:hAnsi="Calibri" w:cs="Arial"/>
                <w:b/>
                <w:bCs/>
                <w:lang w:val="sk-SK"/>
              </w:rPr>
              <w:t>5 753 281,88</w:t>
            </w:r>
            <w:r w:rsidRPr="5447C4CE">
              <w:rPr>
                <w:rFonts w:ascii="Calibri" w:hAnsi="Calibri" w:cs="Arial"/>
                <w:b/>
                <w:bCs/>
                <w:lang w:val="sk-SK"/>
              </w:rPr>
              <w:t xml:space="preserve">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279C" w14:textId="77777777" w:rsidR="005973F2" w:rsidRPr="004306C2" w:rsidRDefault="005973F2" w:rsidP="005973F2">
            <w:pPr>
              <w:contextualSpacing/>
              <w:rPr>
                <w:rFonts w:asciiTheme="minorHAnsi" w:hAnsiTheme="minorHAnsi" w:cstheme="minorHAnsi"/>
                <w:b/>
                <w:lang w:val="sk-SK"/>
              </w:rPr>
            </w:pPr>
          </w:p>
        </w:tc>
      </w:tr>
    </w:tbl>
    <w:p w14:paraId="768EC1CF" w14:textId="77777777" w:rsidR="00F84523" w:rsidRDefault="00F84523">
      <w:pPr>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F84523" w:rsidRPr="008A4421" w14:paraId="61DE89DE" w14:textId="77777777" w:rsidTr="00F84523">
        <w:trPr>
          <w:trHeight w:val="374"/>
          <w:jc w:val="center"/>
        </w:trPr>
        <w:tc>
          <w:tcPr>
            <w:tcW w:w="5000" w:type="pct"/>
            <w:shd w:val="clear" w:color="auto" w:fill="D9D9D9" w:themeFill="background1" w:themeFillShade="D9"/>
          </w:tcPr>
          <w:p w14:paraId="6F491604" w14:textId="63EE515B" w:rsidR="00F84523" w:rsidRPr="008A4421" w:rsidRDefault="00F84523" w:rsidP="000D4B8F">
            <w:pPr>
              <w:tabs>
                <w:tab w:val="left" w:pos="999"/>
                <w:tab w:val="left" w:pos="1000"/>
              </w:tabs>
              <w:contextualSpacing/>
              <w:rPr>
                <w:rFonts w:ascii="Calibri" w:hAnsi="Calibri" w:cs="Arial"/>
                <w:b/>
                <w:sz w:val="28"/>
                <w:szCs w:val="28"/>
                <w:lang w:val="sk-SK"/>
              </w:rPr>
            </w:pPr>
            <w:r>
              <w:rPr>
                <w:rFonts w:ascii="Calibri" w:hAnsi="Calibri" w:cs="Arial"/>
                <w:b/>
                <w:color w:val="0063A2"/>
                <w:sz w:val="28"/>
                <w:szCs w:val="28"/>
                <w:lang w:val="sk-SK"/>
              </w:rPr>
              <w:lastRenderedPageBreak/>
              <w:t>Finančný rámec</w:t>
            </w:r>
            <w:r w:rsidR="00CD3CBE">
              <w:rPr>
                <w:rStyle w:val="Odkaznapoznmkupodiarou"/>
                <w:rFonts w:ascii="Calibri" w:hAnsi="Calibri"/>
                <w:b/>
                <w:color w:val="0063A2"/>
                <w:sz w:val="28"/>
                <w:szCs w:val="28"/>
                <w:lang w:val="sk-SK"/>
              </w:rPr>
              <w:footnoteReference w:id="17"/>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F84523" w:rsidRPr="00CC60A0" w14:paraId="58EB4F8F" w14:textId="77777777" w:rsidTr="00F84523">
        <w:tc>
          <w:tcPr>
            <w:tcW w:w="3823" w:type="dxa"/>
            <w:shd w:val="clear" w:color="auto" w:fill="auto"/>
          </w:tcPr>
          <w:p w14:paraId="4CC6E4E2" w14:textId="4539A249" w:rsidR="00F84523" w:rsidRPr="00CC60A0" w:rsidRDefault="00F84523" w:rsidP="000D4B8F">
            <w:pPr>
              <w:rPr>
                <w:rFonts w:ascii="Calibri" w:hAnsi="Calibri"/>
                <w:lang w:val="sk-SK"/>
              </w:rPr>
            </w:pPr>
            <w:r w:rsidRPr="00F84523">
              <w:rPr>
                <w:rFonts w:asciiTheme="minorHAnsi" w:hAnsiTheme="minorHAnsi" w:cstheme="minorHAnsi"/>
                <w:b/>
              </w:rPr>
              <w:t>Fond</w:t>
            </w:r>
          </w:p>
        </w:tc>
        <w:sdt>
          <w:sdtPr>
            <w:rPr>
              <w:rFonts w:asciiTheme="minorHAnsi" w:hAnsiTheme="minorHAnsi" w:cstheme="minorHAnsi"/>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14:paraId="05479F80" w14:textId="448EBF2C" w:rsidR="00F84523" w:rsidRPr="00CC60A0" w:rsidRDefault="00B6287F" w:rsidP="000D4B8F">
                <w:pPr>
                  <w:rPr>
                    <w:rFonts w:ascii="Calibri" w:hAnsi="Calibri"/>
                    <w:lang w:val="sk-SK"/>
                  </w:rPr>
                </w:pPr>
                <w:proofErr w:type="spellStart"/>
                <w:r>
                  <w:rPr>
                    <w:rFonts w:asciiTheme="minorHAnsi" w:hAnsiTheme="minorHAnsi" w:cstheme="minorHAnsi"/>
                  </w:rPr>
                  <w:t>Európsky</w:t>
                </w:r>
                <w:proofErr w:type="spellEnd"/>
                <w:r>
                  <w:rPr>
                    <w:rFonts w:asciiTheme="minorHAnsi" w:hAnsiTheme="minorHAnsi" w:cstheme="minorHAnsi"/>
                  </w:rPr>
                  <w:t xml:space="preserve"> </w:t>
                </w:r>
                <w:proofErr w:type="spellStart"/>
                <w:r>
                  <w:rPr>
                    <w:rFonts w:asciiTheme="minorHAnsi" w:hAnsiTheme="minorHAnsi" w:cstheme="minorHAnsi"/>
                  </w:rPr>
                  <w:t>sociálny</w:t>
                </w:r>
                <w:proofErr w:type="spellEnd"/>
                <w:r>
                  <w:rPr>
                    <w:rFonts w:asciiTheme="minorHAnsi" w:hAnsiTheme="minorHAnsi" w:cstheme="minorHAnsi"/>
                  </w:rPr>
                  <w:t xml:space="preserve"> fond plus</w:t>
                </w:r>
              </w:p>
            </w:tc>
          </w:sdtContent>
        </w:sdt>
        <w:tc>
          <w:tcPr>
            <w:tcW w:w="3969" w:type="dxa"/>
            <w:shd w:val="clear" w:color="auto" w:fill="auto"/>
          </w:tcPr>
          <w:p w14:paraId="27BEAC78" w14:textId="77777777" w:rsidR="00F84523" w:rsidRPr="00CC60A0" w:rsidRDefault="00F84523" w:rsidP="000D4B8F">
            <w:pPr>
              <w:rPr>
                <w:rFonts w:ascii="Calibri" w:hAnsi="Calibri"/>
                <w:lang w:val="sk-SK"/>
              </w:rPr>
            </w:pPr>
          </w:p>
        </w:tc>
      </w:tr>
      <w:tr w:rsidR="00F84523" w:rsidRPr="00CC60A0" w14:paraId="6222DDFA" w14:textId="77777777" w:rsidTr="000D4B8F">
        <w:tc>
          <w:tcPr>
            <w:tcW w:w="3823" w:type="dxa"/>
            <w:vMerge w:val="restart"/>
            <w:shd w:val="clear" w:color="auto" w:fill="auto"/>
          </w:tcPr>
          <w:p w14:paraId="08DFB8CD" w14:textId="6A55C4DE" w:rsidR="00F84523" w:rsidRPr="00CC60A0" w:rsidRDefault="00F84523" w:rsidP="00CD3CBE">
            <w:pPr>
              <w:rPr>
                <w:rFonts w:ascii="Calibri" w:hAnsi="Calibri"/>
                <w:lang w:val="sk-SK"/>
              </w:rPr>
            </w:pPr>
            <w:proofErr w:type="spellStart"/>
            <w:r w:rsidRPr="00F84523">
              <w:rPr>
                <w:rFonts w:asciiTheme="minorHAnsi" w:hAnsiTheme="minorHAnsi" w:cstheme="minorHAnsi"/>
                <w:b/>
              </w:rPr>
              <w:t>Celkové</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oprávnené</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výdavky</w:t>
            </w:r>
            <w:proofErr w:type="spellEnd"/>
            <w:r w:rsidRPr="00F84523">
              <w:rPr>
                <w:rFonts w:asciiTheme="minorHAnsi" w:hAnsiTheme="minorHAnsi" w:cstheme="minorHAnsi"/>
                <w:b/>
              </w:rPr>
              <w:t xml:space="preserve"> NP </w:t>
            </w:r>
            <w:proofErr w:type="spellStart"/>
            <w:r w:rsidRPr="00F84523">
              <w:rPr>
                <w:rFonts w:asciiTheme="minorHAnsi" w:hAnsiTheme="minorHAnsi" w:cstheme="minorHAnsi"/>
                <w:b/>
              </w:rPr>
              <w:t>podľa</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kategórie</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regiónu</w:t>
            </w:r>
            <w:proofErr w:type="spellEnd"/>
            <w:r w:rsidRPr="00F84523">
              <w:rPr>
                <w:rStyle w:val="Odkaznapoznmkupodiarou"/>
                <w:rFonts w:asciiTheme="minorHAnsi" w:hAnsiTheme="minorHAnsi" w:cstheme="minorHAnsi"/>
                <w:b/>
              </w:rPr>
              <w:footnoteReference w:id="18"/>
            </w:r>
            <w:r w:rsidR="00CD3CBE">
              <w:rPr>
                <w:rFonts w:asciiTheme="minorHAnsi" w:hAnsiTheme="minorHAnsi" w:cstheme="minorHAnsi"/>
                <w:b/>
              </w:rPr>
              <w:t xml:space="preserve"> (v EUR)</w:t>
            </w:r>
          </w:p>
        </w:tc>
        <w:sdt>
          <w:sdtPr>
            <w:rPr>
              <w:rFonts w:asciiTheme="minorHAnsi" w:hAnsiTheme="minorHAnsi" w:cstheme="minorHAnsi"/>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09C13E42" w14:textId="5B5EEFBC" w:rsidR="00F84523" w:rsidRPr="00CC60A0" w:rsidRDefault="00F90810" w:rsidP="00F84523">
                <w:pPr>
                  <w:rPr>
                    <w:rFonts w:ascii="Calibri" w:hAnsi="Calibri"/>
                    <w:lang w:val="sk-SK"/>
                  </w:rPr>
                </w:pPr>
                <w:proofErr w:type="spellStart"/>
                <w:r>
                  <w:rPr>
                    <w:rFonts w:asciiTheme="minorHAnsi" w:hAnsiTheme="minorHAnsi" w:cstheme="minorHAnsi"/>
                  </w:rPr>
                  <w:t>menej</w:t>
                </w:r>
                <w:proofErr w:type="spellEnd"/>
                <w:r>
                  <w:rPr>
                    <w:rFonts w:asciiTheme="minorHAnsi" w:hAnsiTheme="minorHAnsi" w:cstheme="minorHAnsi"/>
                  </w:rPr>
                  <w:t xml:space="preserve"> </w:t>
                </w:r>
                <w:proofErr w:type="spellStart"/>
                <w:r>
                  <w:rPr>
                    <w:rFonts w:asciiTheme="minorHAnsi" w:hAnsiTheme="minorHAnsi" w:cstheme="minorHAnsi"/>
                  </w:rPr>
                  <w:t>rozvinutý</w:t>
                </w:r>
                <w:proofErr w:type="spellEnd"/>
                <w:r>
                  <w:rPr>
                    <w:rFonts w:asciiTheme="minorHAnsi" w:hAnsiTheme="minorHAnsi" w:cstheme="minorHAnsi"/>
                  </w:rPr>
                  <w:t xml:space="preserve"> </w:t>
                </w:r>
                <w:proofErr w:type="spellStart"/>
                <w:r>
                  <w:rPr>
                    <w:rFonts w:asciiTheme="minorHAnsi" w:hAnsiTheme="minorHAnsi" w:cstheme="minorHAnsi"/>
                  </w:rPr>
                  <w:t>región</w:t>
                </w:r>
                <w:proofErr w:type="spellEnd"/>
              </w:p>
            </w:tc>
          </w:sdtContent>
        </w:sdt>
        <w:tc>
          <w:tcPr>
            <w:tcW w:w="3969" w:type="dxa"/>
            <w:shd w:val="clear" w:color="auto" w:fill="auto"/>
          </w:tcPr>
          <w:p w14:paraId="557E1CC7" w14:textId="466F9D1A" w:rsidR="00F84523" w:rsidRPr="00CC60A0" w:rsidRDefault="00F90810" w:rsidP="00F84523">
            <w:pPr>
              <w:rPr>
                <w:rFonts w:ascii="Calibri" w:hAnsi="Calibri"/>
                <w:lang w:val="sk-SK"/>
              </w:rPr>
            </w:pPr>
            <w:r w:rsidRPr="00A52E40">
              <w:rPr>
                <w:rFonts w:ascii="Calibri" w:hAnsi="Calibri"/>
                <w:lang w:val="sk-SK"/>
              </w:rPr>
              <w:t>5 753 281,88 €</w:t>
            </w:r>
          </w:p>
        </w:tc>
      </w:tr>
      <w:tr w:rsidR="00F84523" w:rsidRPr="00CC60A0" w14:paraId="49068D93" w14:textId="77777777" w:rsidTr="000D4B8F">
        <w:tc>
          <w:tcPr>
            <w:tcW w:w="3823" w:type="dxa"/>
            <w:vMerge/>
            <w:shd w:val="clear" w:color="auto" w:fill="auto"/>
          </w:tcPr>
          <w:p w14:paraId="51D1837C" w14:textId="77777777" w:rsidR="00F84523" w:rsidRPr="00CC60A0" w:rsidRDefault="00F84523" w:rsidP="00F84523">
            <w:pPr>
              <w:rPr>
                <w:rFonts w:ascii="Calibri" w:hAnsi="Calibri"/>
                <w:lang w:val="sk-SK"/>
              </w:rPr>
            </w:pPr>
          </w:p>
        </w:tc>
        <w:sdt>
          <w:sdtPr>
            <w:rPr>
              <w:rFonts w:asciiTheme="minorHAnsi" w:hAnsiTheme="minorHAnsi" w:cstheme="minorHAnsi"/>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6DAE06EF" w14:textId="42573946" w:rsidR="00F84523" w:rsidRPr="00CC60A0" w:rsidRDefault="00F90810" w:rsidP="00F84523">
                <w:pPr>
                  <w:rPr>
                    <w:rFonts w:ascii="Calibri" w:hAnsi="Calibri"/>
                    <w:lang w:val="sk-SK"/>
                  </w:rPr>
                </w:pPr>
                <w:proofErr w:type="spellStart"/>
                <w:r>
                  <w:rPr>
                    <w:rFonts w:asciiTheme="minorHAnsi" w:hAnsiTheme="minorHAnsi" w:cstheme="minorHAnsi"/>
                  </w:rPr>
                  <w:t>viac</w:t>
                </w:r>
                <w:proofErr w:type="spellEnd"/>
                <w:r>
                  <w:rPr>
                    <w:rFonts w:asciiTheme="minorHAnsi" w:hAnsiTheme="minorHAnsi" w:cstheme="minorHAnsi"/>
                  </w:rPr>
                  <w:t xml:space="preserve"> </w:t>
                </w:r>
                <w:proofErr w:type="spellStart"/>
                <w:r>
                  <w:rPr>
                    <w:rFonts w:asciiTheme="minorHAnsi" w:hAnsiTheme="minorHAnsi" w:cstheme="minorHAnsi"/>
                  </w:rPr>
                  <w:t>rozvinutý</w:t>
                </w:r>
                <w:proofErr w:type="spellEnd"/>
                <w:r>
                  <w:rPr>
                    <w:rFonts w:asciiTheme="minorHAnsi" w:hAnsiTheme="minorHAnsi" w:cstheme="minorHAnsi"/>
                  </w:rPr>
                  <w:t xml:space="preserve"> </w:t>
                </w:r>
                <w:proofErr w:type="spellStart"/>
                <w:r>
                  <w:rPr>
                    <w:rFonts w:asciiTheme="minorHAnsi" w:hAnsiTheme="minorHAnsi" w:cstheme="minorHAnsi"/>
                  </w:rPr>
                  <w:t>región</w:t>
                </w:r>
                <w:proofErr w:type="spellEnd"/>
              </w:p>
            </w:tc>
          </w:sdtContent>
        </w:sdt>
        <w:tc>
          <w:tcPr>
            <w:tcW w:w="3969" w:type="dxa"/>
            <w:shd w:val="clear" w:color="auto" w:fill="auto"/>
          </w:tcPr>
          <w:p w14:paraId="484CE553" w14:textId="25D7A322" w:rsidR="00F84523" w:rsidRPr="00CC60A0" w:rsidRDefault="00F90810" w:rsidP="00F84523">
            <w:pPr>
              <w:rPr>
                <w:rFonts w:ascii="Calibri" w:hAnsi="Calibri"/>
                <w:lang w:val="sk-SK"/>
              </w:rPr>
            </w:pPr>
            <w:r>
              <w:rPr>
                <w:rFonts w:ascii="Calibri" w:hAnsi="Calibri"/>
                <w:lang w:val="sk-SK"/>
              </w:rPr>
              <w:t>-</w:t>
            </w:r>
          </w:p>
        </w:tc>
      </w:tr>
      <w:tr w:rsidR="00F84523" w:rsidRPr="00CC60A0" w14:paraId="062BDE56" w14:textId="77777777" w:rsidTr="000D4B8F">
        <w:tc>
          <w:tcPr>
            <w:tcW w:w="3823" w:type="dxa"/>
            <w:vMerge w:val="restart"/>
            <w:shd w:val="clear" w:color="auto" w:fill="auto"/>
          </w:tcPr>
          <w:p w14:paraId="1A535D5B" w14:textId="50AE6B97" w:rsidR="00F84523" w:rsidRPr="00CC60A0" w:rsidRDefault="00F84523" w:rsidP="00CD3CBE">
            <w:pPr>
              <w:rPr>
                <w:rFonts w:ascii="Calibri" w:hAnsi="Calibri"/>
                <w:lang w:val="sk-SK"/>
              </w:rPr>
            </w:pPr>
            <w:proofErr w:type="spellStart"/>
            <w:r w:rsidRPr="00696A03">
              <w:rPr>
                <w:rFonts w:asciiTheme="minorHAnsi" w:hAnsiTheme="minorHAnsi" w:cstheme="minorHAnsi"/>
                <w:b/>
                <w:lang w:val="de-DE"/>
              </w:rPr>
              <w:t>Zdroj</w:t>
            </w:r>
            <w:proofErr w:type="spellEnd"/>
            <w:r w:rsidRPr="00696A03">
              <w:rPr>
                <w:rFonts w:asciiTheme="minorHAnsi" w:hAnsiTheme="minorHAnsi" w:cstheme="minorHAnsi"/>
                <w:b/>
                <w:lang w:val="de-DE"/>
              </w:rPr>
              <w:t xml:space="preserve"> EÚ </w:t>
            </w:r>
            <w:proofErr w:type="spellStart"/>
            <w:r w:rsidRPr="00696A03">
              <w:rPr>
                <w:rFonts w:asciiTheme="minorHAnsi" w:hAnsiTheme="minorHAnsi" w:cstheme="minorHAnsi"/>
                <w:b/>
                <w:lang w:val="de-DE"/>
              </w:rPr>
              <w:t>podľa</w:t>
            </w:r>
            <w:proofErr w:type="spellEnd"/>
            <w:r w:rsidRPr="00696A03">
              <w:rPr>
                <w:rFonts w:asciiTheme="minorHAnsi" w:hAnsiTheme="minorHAnsi" w:cstheme="minorHAnsi"/>
                <w:b/>
                <w:lang w:val="de-DE"/>
              </w:rPr>
              <w:t xml:space="preserve"> </w:t>
            </w:r>
            <w:proofErr w:type="spellStart"/>
            <w:r w:rsidRPr="00696A03">
              <w:rPr>
                <w:rFonts w:asciiTheme="minorHAnsi" w:hAnsiTheme="minorHAnsi" w:cstheme="minorHAnsi"/>
                <w:b/>
                <w:lang w:val="de-DE"/>
              </w:rPr>
              <w:t>kategórie</w:t>
            </w:r>
            <w:proofErr w:type="spellEnd"/>
            <w:r w:rsidRPr="00696A03">
              <w:rPr>
                <w:rFonts w:asciiTheme="minorHAnsi" w:hAnsiTheme="minorHAnsi" w:cstheme="minorHAnsi"/>
                <w:b/>
                <w:lang w:val="de-DE"/>
              </w:rPr>
              <w:t xml:space="preserve"> </w:t>
            </w:r>
            <w:proofErr w:type="spellStart"/>
            <w:r w:rsidRPr="00696A03">
              <w:rPr>
                <w:rFonts w:asciiTheme="minorHAnsi" w:hAnsiTheme="minorHAnsi" w:cstheme="minorHAnsi"/>
                <w:b/>
                <w:lang w:val="de-DE"/>
              </w:rPr>
              <w:t>regiónu</w:t>
            </w:r>
            <w:proofErr w:type="spellEnd"/>
            <w:r w:rsidRPr="00F84523">
              <w:rPr>
                <w:rStyle w:val="Odkaznapoznmkupodiarou"/>
                <w:rFonts w:asciiTheme="minorHAnsi" w:hAnsiTheme="minorHAnsi" w:cstheme="minorHAnsi"/>
                <w:b/>
              </w:rPr>
              <w:footnoteReference w:id="19"/>
            </w:r>
            <w:r w:rsidR="00CD3CBE" w:rsidRPr="00696A03">
              <w:rPr>
                <w:rFonts w:asciiTheme="minorHAnsi" w:hAnsiTheme="minorHAnsi" w:cstheme="minorHAnsi"/>
                <w:b/>
                <w:lang w:val="de-DE"/>
              </w:rPr>
              <w:t xml:space="preserve"> (v EUR)</w:t>
            </w:r>
          </w:p>
        </w:tc>
        <w:sdt>
          <w:sdtPr>
            <w:rPr>
              <w:rFonts w:asciiTheme="minorHAnsi" w:hAnsiTheme="minorHAnsi" w:cstheme="minorHAnsi"/>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0B311F9D" w14:textId="497CE80C" w:rsidR="00F84523" w:rsidRPr="00CC60A0" w:rsidRDefault="00F90810" w:rsidP="00F84523">
                <w:pPr>
                  <w:rPr>
                    <w:rFonts w:ascii="Calibri" w:hAnsi="Calibri"/>
                    <w:lang w:val="sk-SK"/>
                  </w:rPr>
                </w:pPr>
                <w:proofErr w:type="spellStart"/>
                <w:r>
                  <w:rPr>
                    <w:rFonts w:asciiTheme="minorHAnsi" w:hAnsiTheme="minorHAnsi" w:cstheme="minorHAnsi"/>
                  </w:rPr>
                  <w:t>menej</w:t>
                </w:r>
                <w:proofErr w:type="spellEnd"/>
                <w:r>
                  <w:rPr>
                    <w:rFonts w:asciiTheme="minorHAnsi" w:hAnsiTheme="minorHAnsi" w:cstheme="minorHAnsi"/>
                  </w:rPr>
                  <w:t xml:space="preserve"> </w:t>
                </w:r>
                <w:proofErr w:type="spellStart"/>
                <w:r>
                  <w:rPr>
                    <w:rFonts w:asciiTheme="minorHAnsi" w:hAnsiTheme="minorHAnsi" w:cstheme="minorHAnsi"/>
                  </w:rPr>
                  <w:t>rozvinutý</w:t>
                </w:r>
                <w:proofErr w:type="spellEnd"/>
                <w:r>
                  <w:rPr>
                    <w:rFonts w:asciiTheme="minorHAnsi" w:hAnsiTheme="minorHAnsi" w:cstheme="minorHAnsi"/>
                  </w:rPr>
                  <w:t xml:space="preserve"> </w:t>
                </w:r>
                <w:proofErr w:type="spellStart"/>
                <w:r>
                  <w:rPr>
                    <w:rFonts w:asciiTheme="minorHAnsi" w:hAnsiTheme="minorHAnsi" w:cstheme="minorHAnsi"/>
                  </w:rPr>
                  <w:t>región</w:t>
                </w:r>
                <w:proofErr w:type="spellEnd"/>
              </w:p>
            </w:tc>
          </w:sdtContent>
        </w:sdt>
        <w:tc>
          <w:tcPr>
            <w:tcW w:w="3969" w:type="dxa"/>
            <w:shd w:val="clear" w:color="auto" w:fill="auto"/>
          </w:tcPr>
          <w:p w14:paraId="76967C4F" w14:textId="7A2B3EA7" w:rsidR="00F84523" w:rsidRPr="00CC60A0" w:rsidRDefault="00F90810" w:rsidP="00F84523">
            <w:pPr>
              <w:rPr>
                <w:rFonts w:ascii="Calibri" w:hAnsi="Calibri"/>
                <w:lang w:val="sk-SK"/>
              </w:rPr>
            </w:pPr>
            <w:r w:rsidRPr="00F90810">
              <w:rPr>
                <w:rFonts w:ascii="Calibri" w:hAnsi="Calibri"/>
                <w:lang w:val="sk-SK"/>
              </w:rPr>
              <w:t>4</w:t>
            </w:r>
            <w:r>
              <w:rPr>
                <w:rFonts w:ascii="Calibri" w:hAnsi="Calibri"/>
                <w:lang w:val="sk-SK"/>
              </w:rPr>
              <w:t> </w:t>
            </w:r>
            <w:r w:rsidRPr="00F90810">
              <w:rPr>
                <w:rFonts w:ascii="Calibri" w:hAnsi="Calibri"/>
                <w:lang w:val="sk-SK"/>
              </w:rPr>
              <w:t>890</w:t>
            </w:r>
            <w:r>
              <w:rPr>
                <w:rFonts w:ascii="Calibri" w:hAnsi="Calibri"/>
                <w:lang w:val="sk-SK"/>
              </w:rPr>
              <w:t xml:space="preserve"> </w:t>
            </w:r>
            <w:r w:rsidRPr="00F90810">
              <w:rPr>
                <w:rFonts w:ascii="Calibri" w:hAnsi="Calibri"/>
                <w:lang w:val="sk-SK"/>
              </w:rPr>
              <w:t>289,</w:t>
            </w:r>
            <w:r w:rsidR="002A10C2">
              <w:rPr>
                <w:rFonts w:ascii="Calibri" w:hAnsi="Calibri"/>
                <w:lang w:val="sk-SK"/>
              </w:rPr>
              <w:t>59</w:t>
            </w:r>
            <w:r>
              <w:rPr>
                <w:rFonts w:ascii="Calibri" w:hAnsi="Calibri"/>
                <w:lang w:val="sk-SK"/>
              </w:rPr>
              <w:t xml:space="preserve"> €</w:t>
            </w:r>
          </w:p>
        </w:tc>
      </w:tr>
      <w:tr w:rsidR="00F84523" w:rsidRPr="00CC60A0" w14:paraId="206D401E" w14:textId="77777777" w:rsidTr="000D4B8F">
        <w:tc>
          <w:tcPr>
            <w:tcW w:w="3823" w:type="dxa"/>
            <w:vMerge/>
            <w:shd w:val="clear" w:color="auto" w:fill="auto"/>
          </w:tcPr>
          <w:p w14:paraId="2A0AD20F" w14:textId="77777777" w:rsidR="00F84523" w:rsidRPr="00CC60A0" w:rsidRDefault="00F84523" w:rsidP="00F84523">
            <w:pPr>
              <w:rPr>
                <w:rFonts w:ascii="Calibri" w:hAnsi="Calibri"/>
                <w:lang w:val="sk-SK"/>
              </w:rPr>
            </w:pPr>
          </w:p>
        </w:tc>
        <w:sdt>
          <w:sdtPr>
            <w:rPr>
              <w:rFonts w:asciiTheme="minorHAnsi" w:hAnsiTheme="minorHAnsi" w:cstheme="minorHAnsi"/>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7C29501A" w14:textId="7FB31387" w:rsidR="00F84523" w:rsidRPr="00CC60A0" w:rsidRDefault="00F90810" w:rsidP="00F84523">
                <w:pPr>
                  <w:rPr>
                    <w:rFonts w:ascii="Calibri" w:hAnsi="Calibri"/>
                    <w:lang w:val="sk-SK"/>
                  </w:rPr>
                </w:pPr>
                <w:proofErr w:type="spellStart"/>
                <w:r>
                  <w:rPr>
                    <w:rFonts w:asciiTheme="minorHAnsi" w:hAnsiTheme="minorHAnsi" w:cstheme="minorHAnsi"/>
                  </w:rPr>
                  <w:t>viac</w:t>
                </w:r>
                <w:proofErr w:type="spellEnd"/>
                <w:r>
                  <w:rPr>
                    <w:rFonts w:asciiTheme="minorHAnsi" w:hAnsiTheme="minorHAnsi" w:cstheme="minorHAnsi"/>
                  </w:rPr>
                  <w:t xml:space="preserve"> </w:t>
                </w:r>
                <w:proofErr w:type="spellStart"/>
                <w:r>
                  <w:rPr>
                    <w:rFonts w:asciiTheme="minorHAnsi" w:hAnsiTheme="minorHAnsi" w:cstheme="minorHAnsi"/>
                  </w:rPr>
                  <w:t>rozvinutý</w:t>
                </w:r>
                <w:proofErr w:type="spellEnd"/>
                <w:r>
                  <w:rPr>
                    <w:rFonts w:asciiTheme="minorHAnsi" w:hAnsiTheme="minorHAnsi" w:cstheme="minorHAnsi"/>
                  </w:rPr>
                  <w:t xml:space="preserve"> </w:t>
                </w:r>
                <w:proofErr w:type="spellStart"/>
                <w:r>
                  <w:rPr>
                    <w:rFonts w:asciiTheme="minorHAnsi" w:hAnsiTheme="minorHAnsi" w:cstheme="minorHAnsi"/>
                  </w:rPr>
                  <w:t>región</w:t>
                </w:r>
                <w:proofErr w:type="spellEnd"/>
              </w:p>
            </w:tc>
          </w:sdtContent>
        </w:sdt>
        <w:tc>
          <w:tcPr>
            <w:tcW w:w="3969" w:type="dxa"/>
            <w:shd w:val="clear" w:color="auto" w:fill="auto"/>
          </w:tcPr>
          <w:p w14:paraId="57F300A9" w14:textId="7572AD00" w:rsidR="00F84523" w:rsidRPr="00CC60A0" w:rsidRDefault="00F90810" w:rsidP="00F84523">
            <w:pPr>
              <w:rPr>
                <w:rFonts w:ascii="Calibri" w:hAnsi="Calibri"/>
                <w:lang w:val="sk-SK"/>
              </w:rPr>
            </w:pPr>
            <w:r>
              <w:rPr>
                <w:rFonts w:ascii="Calibri" w:hAnsi="Calibri"/>
                <w:lang w:val="sk-SK"/>
              </w:rPr>
              <w:t>-</w:t>
            </w:r>
          </w:p>
        </w:tc>
      </w:tr>
      <w:tr w:rsidR="00F84523" w:rsidRPr="00CC60A0" w14:paraId="773318EC" w14:textId="77777777" w:rsidTr="00F84523">
        <w:tc>
          <w:tcPr>
            <w:tcW w:w="3823" w:type="dxa"/>
            <w:vMerge w:val="restart"/>
            <w:shd w:val="clear" w:color="auto" w:fill="auto"/>
          </w:tcPr>
          <w:p w14:paraId="2383AE73" w14:textId="587F6E62" w:rsidR="00F84523" w:rsidRPr="00CC60A0" w:rsidRDefault="00F84523" w:rsidP="00CD3CBE">
            <w:pPr>
              <w:rPr>
                <w:rFonts w:ascii="Calibri" w:hAnsi="Calibri"/>
                <w:lang w:val="sk-SK"/>
              </w:rPr>
            </w:pPr>
            <w:proofErr w:type="spellStart"/>
            <w:r w:rsidRPr="00F84523">
              <w:rPr>
                <w:rFonts w:asciiTheme="minorHAnsi" w:hAnsiTheme="minorHAnsi" w:cstheme="minorHAnsi"/>
                <w:b/>
              </w:rPr>
              <w:t>Vlastné</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zdroje</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prijímateľa</w:t>
            </w:r>
            <w:proofErr w:type="spellEnd"/>
            <w:r w:rsidRPr="00F84523">
              <w:rPr>
                <w:rStyle w:val="Odkaznapoznmkupodiarou"/>
                <w:b/>
              </w:rPr>
              <w:footnoteReference w:id="20"/>
            </w:r>
            <w:r w:rsidRPr="00F84523">
              <w:rPr>
                <w:rFonts w:asciiTheme="minorHAnsi" w:hAnsiTheme="minorHAnsi" w:cstheme="minorHAnsi"/>
                <w:b/>
              </w:rPr>
              <w:t xml:space="preserve"> </w:t>
            </w:r>
            <w:proofErr w:type="spellStart"/>
            <w:r w:rsidRPr="00F84523">
              <w:rPr>
                <w:rFonts w:asciiTheme="minorHAnsi" w:hAnsiTheme="minorHAnsi" w:cstheme="minorHAnsi"/>
                <w:b/>
              </w:rPr>
              <w:t>podľa</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kategórie</w:t>
            </w:r>
            <w:proofErr w:type="spellEnd"/>
            <w:r w:rsidRPr="00F84523">
              <w:rPr>
                <w:rFonts w:asciiTheme="minorHAnsi" w:hAnsiTheme="minorHAnsi" w:cstheme="minorHAnsi"/>
                <w:b/>
              </w:rPr>
              <w:t xml:space="preserve"> </w:t>
            </w:r>
            <w:proofErr w:type="spellStart"/>
            <w:r w:rsidRPr="00F84523">
              <w:rPr>
                <w:rFonts w:asciiTheme="minorHAnsi" w:hAnsiTheme="minorHAnsi" w:cstheme="minorHAnsi"/>
                <w:b/>
              </w:rPr>
              <w:t>regiónu</w:t>
            </w:r>
            <w:proofErr w:type="spellEnd"/>
            <w:r w:rsidRPr="00F84523">
              <w:rPr>
                <w:rStyle w:val="Odkaznapoznmkupodiarou"/>
                <w:rFonts w:asciiTheme="minorHAnsi" w:hAnsiTheme="minorHAnsi" w:cstheme="minorHAnsi"/>
                <w:b/>
              </w:rPr>
              <w:footnoteReference w:id="21"/>
            </w:r>
            <w:r w:rsidR="00CD3CBE">
              <w:rPr>
                <w:rFonts w:asciiTheme="minorHAnsi" w:hAnsiTheme="minorHAnsi" w:cstheme="minorHAnsi"/>
                <w:b/>
              </w:rPr>
              <w:t xml:space="preserve"> (v EUR)</w:t>
            </w:r>
          </w:p>
        </w:tc>
        <w:sdt>
          <w:sdtPr>
            <w:rPr>
              <w:rFonts w:asciiTheme="minorHAnsi" w:hAnsiTheme="minorHAnsi" w:cstheme="minorHAnsi"/>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0DC846D3" w14:textId="610ABA42" w:rsidR="00F84523" w:rsidRPr="00CC60A0" w:rsidRDefault="00F90810" w:rsidP="00F84523">
                <w:pPr>
                  <w:rPr>
                    <w:rFonts w:ascii="Calibri" w:hAnsi="Calibri"/>
                    <w:lang w:val="sk-SK"/>
                  </w:rPr>
                </w:pPr>
                <w:proofErr w:type="spellStart"/>
                <w:r>
                  <w:rPr>
                    <w:rFonts w:asciiTheme="minorHAnsi" w:hAnsiTheme="minorHAnsi" w:cstheme="minorHAnsi"/>
                  </w:rPr>
                  <w:t>menej</w:t>
                </w:r>
                <w:proofErr w:type="spellEnd"/>
                <w:r>
                  <w:rPr>
                    <w:rFonts w:asciiTheme="minorHAnsi" w:hAnsiTheme="minorHAnsi" w:cstheme="minorHAnsi"/>
                  </w:rPr>
                  <w:t xml:space="preserve"> </w:t>
                </w:r>
                <w:proofErr w:type="spellStart"/>
                <w:r>
                  <w:rPr>
                    <w:rFonts w:asciiTheme="minorHAnsi" w:hAnsiTheme="minorHAnsi" w:cstheme="minorHAnsi"/>
                  </w:rPr>
                  <w:t>rozvinutý</w:t>
                </w:r>
                <w:proofErr w:type="spellEnd"/>
                <w:r>
                  <w:rPr>
                    <w:rFonts w:asciiTheme="minorHAnsi" w:hAnsiTheme="minorHAnsi" w:cstheme="minorHAnsi"/>
                  </w:rPr>
                  <w:t xml:space="preserve"> </w:t>
                </w:r>
                <w:proofErr w:type="spellStart"/>
                <w:r>
                  <w:rPr>
                    <w:rFonts w:asciiTheme="minorHAnsi" w:hAnsiTheme="minorHAnsi" w:cstheme="minorHAnsi"/>
                  </w:rPr>
                  <w:t>región</w:t>
                </w:r>
                <w:proofErr w:type="spellEnd"/>
              </w:p>
            </w:tc>
          </w:sdtContent>
        </w:sdt>
        <w:tc>
          <w:tcPr>
            <w:tcW w:w="3969" w:type="dxa"/>
            <w:shd w:val="clear" w:color="auto" w:fill="auto"/>
          </w:tcPr>
          <w:p w14:paraId="5751C659" w14:textId="44CB9630" w:rsidR="00F84523" w:rsidRPr="00CC60A0" w:rsidRDefault="00F90810" w:rsidP="00F84523">
            <w:pPr>
              <w:rPr>
                <w:rFonts w:ascii="Calibri" w:hAnsi="Calibri"/>
                <w:lang w:val="sk-SK"/>
              </w:rPr>
            </w:pPr>
            <w:r>
              <w:rPr>
                <w:rFonts w:ascii="Calibri" w:hAnsi="Calibri"/>
                <w:lang w:val="sk-SK"/>
              </w:rPr>
              <w:t>0 €</w:t>
            </w:r>
          </w:p>
        </w:tc>
      </w:tr>
      <w:tr w:rsidR="00F84523" w:rsidRPr="00CC60A0" w14:paraId="29313938" w14:textId="77777777" w:rsidTr="00F84523">
        <w:tc>
          <w:tcPr>
            <w:tcW w:w="3823" w:type="dxa"/>
            <w:vMerge/>
            <w:shd w:val="clear" w:color="auto" w:fill="auto"/>
          </w:tcPr>
          <w:p w14:paraId="1DBC5DBF" w14:textId="77777777" w:rsidR="00F84523" w:rsidRPr="00CC60A0" w:rsidRDefault="00F84523" w:rsidP="00F84523">
            <w:pPr>
              <w:rPr>
                <w:rFonts w:ascii="Calibri" w:hAnsi="Calibri"/>
                <w:lang w:val="sk-SK"/>
              </w:rPr>
            </w:pPr>
          </w:p>
        </w:tc>
        <w:sdt>
          <w:sdtPr>
            <w:rPr>
              <w:rFonts w:asciiTheme="minorHAnsi" w:hAnsiTheme="minorHAnsi" w:cstheme="minorHAnsi"/>
            </w:rPr>
            <w:id w:val="-928108872"/>
            <w:placeholder>
              <w:docPart w:val="36B095268D1E4968A593359B7F9ED9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5E653556" w14:textId="3FCCED20" w:rsidR="00F84523" w:rsidRPr="00CC60A0" w:rsidRDefault="00F90810" w:rsidP="00F84523">
                <w:pPr>
                  <w:rPr>
                    <w:rFonts w:ascii="Calibri" w:hAnsi="Calibri"/>
                    <w:lang w:val="sk-SK"/>
                  </w:rPr>
                </w:pPr>
                <w:proofErr w:type="spellStart"/>
                <w:r>
                  <w:rPr>
                    <w:rFonts w:asciiTheme="minorHAnsi" w:hAnsiTheme="minorHAnsi" w:cstheme="minorHAnsi"/>
                  </w:rPr>
                  <w:t>viac</w:t>
                </w:r>
                <w:proofErr w:type="spellEnd"/>
                <w:r>
                  <w:rPr>
                    <w:rFonts w:asciiTheme="minorHAnsi" w:hAnsiTheme="minorHAnsi" w:cstheme="minorHAnsi"/>
                  </w:rPr>
                  <w:t xml:space="preserve"> </w:t>
                </w:r>
                <w:proofErr w:type="spellStart"/>
                <w:r>
                  <w:rPr>
                    <w:rFonts w:asciiTheme="minorHAnsi" w:hAnsiTheme="minorHAnsi" w:cstheme="minorHAnsi"/>
                  </w:rPr>
                  <w:t>rozvinutý</w:t>
                </w:r>
                <w:proofErr w:type="spellEnd"/>
                <w:r>
                  <w:rPr>
                    <w:rFonts w:asciiTheme="minorHAnsi" w:hAnsiTheme="minorHAnsi" w:cstheme="minorHAnsi"/>
                  </w:rPr>
                  <w:t xml:space="preserve"> </w:t>
                </w:r>
                <w:proofErr w:type="spellStart"/>
                <w:r>
                  <w:rPr>
                    <w:rFonts w:asciiTheme="minorHAnsi" w:hAnsiTheme="minorHAnsi" w:cstheme="minorHAnsi"/>
                  </w:rPr>
                  <w:t>región</w:t>
                </w:r>
                <w:proofErr w:type="spellEnd"/>
              </w:p>
            </w:tc>
          </w:sdtContent>
        </w:sdt>
        <w:tc>
          <w:tcPr>
            <w:tcW w:w="3969" w:type="dxa"/>
            <w:shd w:val="clear" w:color="auto" w:fill="auto"/>
          </w:tcPr>
          <w:p w14:paraId="6BBC12FC" w14:textId="4B63D5E8" w:rsidR="00F84523" w:rsidRPr="00CC60A0" w:rsidRDefault="00F90810" w:rsidP="00F84523">
            <w:pPr>
              <w:rPr>
                <w:rFonts w:ascii="Calibri" w:hAnsi="Calibri"/>
                <w:lang w:val="sk-SK"/>
              </w:rPr>
            </w:pPr>
            <w:r>
              <w:rPr>
                <w:rFonts w:ascii="Calibri" w:hAnsi="Calibri"/>
                <w:lang w:val="sk-SK"/>
              </w:rPr>
              <w:t>-</w:t>
            </w:r>
          </w:p>
        </w:tc>
      </w:tr>
    </w:tbl>
    <w:p w14:paraId="65A6A059" w14:textId="2E142337" w:rsidR="00C56D58" w:rsidRPr="008A4421" w:rsidRDefault="00C56D58">
      <w:pPr>
        <w:rPr>
          <w:rFonts w:ascii="Calibri" w:hAnsi="Calibri" w:cs="Arial"/>
          <w:b/>
          <w:lang w:val="sk-SK"/>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8A4421" w14:paraId="0E1BAED7" w14:textId="77777777" w:rsidTr="007457E1">
        <w:trPr>
          <w:cantSplit/>
          <w:trHeight w:val="632"/>
          <w:tblHeader/>
        </w:trPr>
        <w:tc>
          <w:tcPr>
            <w:tcW w:w="10343" w:type="dxa"/>
            <w:shd w:val="clear" w:color="auto" w:fill="D9D9D9" w:themeFill="background1" w:themeFillShade="D9"/>
            <w:vAlign w:val="center"/>
          </w:tcPr>
          <w:p w14:paraId="5BBD7418" w14:textId="77777777" w:rsidR="006C773A" w:rsidRPr="008A4421" w:rsidRDefault="00DF61E7" w:rsidP="00DF61E7">
            <w:pPr>
              <w:tabs>
                <w:tab w:val="left" w:pos="999"/>
                <w:tab w:val="left" w:pos="1000"/>
              </w:tabs>
              <w:contextualSpacing/>
              <w:rPr>
                <w:rFonts w:ascii="Calibri" w:hAnsi="Calibri"/>
                <w:b/>
                <w:lang w:val="sk-SK"/>
              </w:rPr>
            </w:pPr>
            <w:r w:rsidRPr="008A4421">
              <w:rPr>
                <w:rFonts w:ascii="Calibri" w:hAnsi="Calibri" w:cs="Arial"/>
                <w:b/>
                <w:color w:val="0063A2"/>
                <w:sz w:val="28"/>
                <w:szCs w:val="28"/>
                <w:lang w:val="sk-SK"/>
              </w:rPr>
              <w:t>M</w:t>
            </w:r>
            <w:r w:rsidR="00A85F51" w:rsidRPr="008A4421">
              <w:rPr>
                <w:rFonts w:ascii="Calibri" w:hAnsi="Calibri" w:cs="Arial"/>
                <w:b/>
                <w:color w:val="0063A2"/>
                <w:sz w:val="28"/>
                <w:szCs w:val="28"/>
                <w:lang w:val="sk-SK"/>
              </w:rPr>
              <w:t>erateľné ukazovatele</w:t>
            </w:r>
            <w:r w:rsidR="00A24DD1">
              <w:rPr>
                <w:rStyle w:val="Odkaznapoznmkupodiarou"/>
                <w:rFonts w:ascii="Calibri" w:hAnsi="Calibri"/>
                <w:b/>
                <w:color w:val="0063A2"/>
                <w:sz w:val="28"/>
                <w:szCs w:val="28"/>
                <w:lang w:val="sk-SK"/>
              </w:rPr>
              <w:footnoteReference w:id="22"/>
            </w:r>
          </w:p>
        </w:tc>
      </w:tr>
    </w:tbl>
    <w:tbl>
      <w:tblPr>
        <w:tblStyle w:val="Mriekatabuky"/>
        <w:tblW w:w="5000" w:type="pct"/>
        <w:tblLook w:val="04A0" w:firstRow="1" w:lastRow="0" w:firstColumn="1" w:lastColumn="0" w:noHBand="0" w:noVBand="1"/>
      </w:tblPr>
      <w:tblGrid>
        <w:gridCol w:w="3573"/>
        <w:gridCol w:w="6754"/>
      </w:tblGrid>
      <w:tr w:rsidR="00145884" w:rsidRPr="00B6287F" w14:paraId="7ECAEDC6" w14:textId="77777777" w:rsidTr="101F2339">
        <w:tc>
          <w:tcPr>
            <w:tcW w:w="1730" w:type="pct"/>
            <w:shd w:val="clear" w:color="auto" w:fill="F2F2F2" w:themeFill="background1" w:themeFillShade="F2"/>
          </w:tcPr>
          <w:p w14:paraId="10F79F6B" w14:textId="7B8327D4" w:rsidR="00145884" w:rsidRPr="009A1F2A" w:rsidRDefault="00814A9C" w:rsidP="000D4B8F">
            <w:pPr>
              <w:contextualSpacing/>
              <w:rPr>
                <w:rFonts w:ascii="Calibri" w:hAnsi="Calibri" w:cs="Roboto"/>
                <w:bCs/>
                <w:lang w:val="sk-SK"/>
              </w:rPr>
            </w:pPr>
            <w:r w:rsidRPr="00814A9C">
              <w:rPr>
                <w:rFonts w:ascii="Calibri" w:hAnsi="Calibri" w:cs="Arial"/>
                <w:lang w:val="sk-SK"/>
              </w:rPr>
              <w:t>Cieľ národného projektu</w:t>
            </w:r>
          </w:p>
        </w:tc>
        <w:tc>
          <w:tcPr>
            <w:tcW w:w="3270" w:type="pct"/>
          </w:tcPr>
          <w:p w14:paraId="06AB9049" w14:textId="3F0521F4" w:rsidR="00145884" w:rsidRPr="008A4421" w:rsidRDefault="00B6287F" w:rsidP="000D4B8F">
            <w:pPr>
              <w:contextualSpacing/>
              <w:rPr>
                <w:rFonts w:ascii="Calibri" w:hAnsi="Calibri" w:cs="Arial"/>
                <w:color w:val="FF0000"/>
                <w:lang w:val="sk-SK"/>
              </w:rPr>
            </w:pPr>
            <w:r w:rsidRPr="4911DAED">
              <w:rPr>
                <w:rFonts w:asciiTheme="minorHAnsi" w:eastAsiaTheme="minorEastAsia" w:hAnsiTheme="minorHAnsi" w:cstheme="minorBidi"/>
                <w:lang w:val="sk-SK"/>
              </w:rPr>
              <w:t>Zabezpečiť celoslovenský reprezentatívny zber dát  a vydať prvú Národnú správu o súčasnom obraze o duševnom zdraví detí, žiakov a študentov na Slovensku 2026 s identifikáciou novovynárajúcich sa potrieb pre podporu duševného zdravia a odporúčaniami pre politiky a prax v rezorte školstva a ďalšie dotknuté rezorty.</w:t>
            </w:r>
          </w:p>
        </w:tc>
      </w:tr>
      <w:tr w:rsidR="00814A9C" w:rsidRPr="00696A03" w14:paraId="047E36B8" w14:textId="77777777" w:rsidTr="101F2339">
        <w:tc>
          <w:tcPr>
            <w:tcW w:w="1730" w:type="pct"/>
            <w:shd w:val="clear" w:color="auto" w:fill="F2F2F2" w:themeFill="background1" w:themeFillShade="F2"/>
          </w:tcPr>
          <w:p w14:paraId="35988444" w14:textId="74CDF92A" w:rsidR="00814A9C" w:rsidRPr="009A1F2A" w:rsidRDefault="00814A9C" w:rsidP="000D4B8F">
            <w:pPr>
              <w:contextualSpacing/>
              <w:rPr>
                <w:rFonts w:ascii="Calibri" w:hAnsi="Calibri" w:cs="Arial"/>
                <w:lang w:val="sk-SK"/>
              </w:rPr>
            </w:pPr>
            <w:r w:rsidRPr="009A1F2A">
              <w:rPr>
                <w:rFonts w:ascii="Calibri" w:hAnsi="Calibri" w:cs="Arial"/>
                <w:lang w:val="sk-SK"/>
              </w:rPr>
              <w:t>Aktivita/Akcia ku ktorej sa MU viaže</w:t>
            </w:r>
          </w:p>
        </w:tc>
        <w:tc>
          <w:tcPr>
            <w:tcW w:w="3270" w:type="pct"/>
          </w:tcPr>
          <w:p w14:paraId="3716E5E4" w14:textId="7EC80374" w:rsidR="00814A9C" w:rsidRPr="008A4421" w:rsidRDefault="00B6287F" w:rsidP="000D4B8F">
            <w:pPr>
              <w:contextualSpacing/>
              <w:rPr>
                <w:rFonts w:ascii="Calibri" w:hAnsi="Calibri" w:cs="Arial"/>
                <w:color w:val="FF0000"/>
                <w:lang w:val="sk-SK"/>
              </w:rPr>
            </w:pPr>
            <w:r w:rsidRPr="0039186D">
              <w:rPr>
                <w:rFonts w:ascii="Calibri" w:hAnsi="Calibri" w:cs="Arial"/>
                <w:lang w:val="sk-SK"/>
              </w:rPr>
              <w:t>Aktivita 1</w:t>
            </w:r>
          </w:p>
        </w:tc>
      </w:tr>
      <w:tr w:rsidR="00145884" w:rsidRPr="00145884" w14:paraId="1F290E14" w14:textId="77777777" w:rsidTr="101F2339">
        <w:tc>
          <w:tcPr>
            <w:tcW w:w="1730" w:type="pct"/>
            <w:shd w:val="clear" w:color="auto" w:fill="F2F2F2" w:themeFill="background1" w:themeFillShade="F2"/>
          </w:tcPr>
          <w:p w14:paraId="0D3947CF" w14:textId="3D6170C9" w:rsidR="00145884" w:rsidRPr="009A1F2A" w:rsidRDefault="00145884" w:rsidP="000D4B8F">
            <w:pPr>
              <w:contextualSpacing/>
              <w:rPr>
                <w:rFonts w:ascii="Calibri" w:hAnsi="Calibri" w:cs="Roboto"/>
                <w:bCs/>
                <w:lang w:val="sk-SK"/>
              </w:rPr>
            </w:pPr>
            <w:r w:rsidRPr="009A1F2A">
              <w:rPr>
                <w:rFonts w:ascii="Calibri" w:hAnsi="Calibri" w:cs="Arial"/>
                <w:lang w:val="sk-SK"/>
              </w:rPr>
              <w:t>Typ merateľného ukazovateľa</w:t>
            </w:r>
            <w:r w:rsidR="00BF0261" w:rsidRPr="009A1F2A">
              <w:rPr>
                <w:rStyle w:val="Odkaznapoznmkupodiarou"/>
                <w:rFonts w:ascii="Calibri" w:hAnsi="Calibri"/>
                <w:lang w:val="sk-SK"/>
              </w:rPr>
              <w:footnoteReference w:id="23"/>
            </w:r>
          </w:p>
        </w:tc>
        <w:sdt>
          <w:sdtPr>
            <w:rPr>
              <w:rFonts w:asciiTheme="minorHAnsi" w:eastAsiaTheme="minorEastAsia" w:hAnsiTheme="minorHAnsi" w:cstheme="minorBidi"/>
              <w:lang w:val="sk-SK"/>
            </w:rPr>
            <w:id w:val="-1088457847"/>
            <w:placeholder>
              <w:docPart w:val="E7440746671D4AF7A3D0E9CB30639F7B"/>
            </w:placeholder>
            <w:comboBox>
              <w:listItem w:value="Vyberte položku."/>
              <w:listItem w:displayText="výstup" w:value="výstup"/>
              <w:listItem w:displayText="výsledok" w:value="výsledok"/>
            </w:comboBox>
          </w:sdtPr>
          <w:sdtEndPr/>
          <w:sdtContent>
            <w:tc>
              <w:tcPr>
                <w:tcW w:w="3270" w:type="pct"/>
              </w:tcPr>
              <w:p w14:paraId="69849A87" w14:textId="36B01EBB" w:rsidR="00145884" w:rsidRPr="00E00932" w:rsidRDefault="00B6287F" w:rsidP="000D4B8F">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výstup</w:t>
                </w:r>
              </w:p>
            </w:tc>
          </w:sdtContent>
        </w:sdt>
      </w:tr>
      <w:tr w:rsidR="00070125" w:rsidRPr="00145884" w14:paraId="638477E1" w14:textId="77777777" w:rsidTr="101F2339">
        <w:tc>
          <w:tcPr>
            <w:tcW w:w="1730" w:type="pct"/>
            <w:shd w:val="clear" w:color="auto" w:fill="F2F2F2" w:themeFill="background1" w:themeFillShade="F2"/>
          </w:tcPr>
          <w:p w14:paraId="3B38FA15" w14:textId="1AE02400" w:rsidR="00070125" w:rsidRPr="009A1F2A" w:rsidRDefault="00070125" w:rsidP="000D4B8F">
            <w:pPr>
              <w:contextualSpacing/>
              <w:rPr>
                <w:rFonts w:ascii="Calibri" w:hAnsi="Calibri" w:cs="Arial"/>
                <w:lang w:val="sk-SK"/>
              </w:rPr>
            </w:pPr>
            <w:r>
              <w:rPr>
                <w:rFonts w:ascii="Calibri" w:hAnsi="Calibri" w:cs="Arial"/>
                <w:lang w:val="sk-SK"/>
              </w:rPr>
              <w:t>Typ územia</w:t>
            </w:r>
          </w:p>
        </w:tc>
        <w:tc>
          <w:tcPr>
            <w:tcW w:w="3270" w:type="pct"/>
          </w:tcPr>
          <w:p w14:paraId="13DEC050" w14:textId="46CDF6C5" w:rsidR="00070125" w:rsidRPr="00E00932" w:rsidRDefault="00B6287F" w:rsidP="000D4B8F">
            <w:pPr>
              <w:contextualSpacing/>
              <w:rPr>
                <w:rFonts w:eastAsiaTheme="minorEastAsia" w:cstheme="minorBidi"/>
                <w:lang w:val="sk-SK"/>
              </w:rPr>
            </w:pPr>
            <w:r w:rsidRPr="00E00932">
              <w:rPr>
                <w:rFonts w:asciiTheme="minorHAnsi" w:eastAsiaTheme="minorEastAsia" w:hAnsiTheme="minorHAnsi" w:cstheme="minorBidi"/>
                <w:lang w:val="sk-SK"/>
              </w:rPr>
              <w:t>Celé územie SR</w:t>
            </w:r>
          </w:p>
        </w:tc>
      </w:tr>
      <w:tr w:rsidR="00A85F51" w:rsidRPr="008A4421" w14:paraId="22C96617" w14:textId="77777777" w:rsidTr="101F2339">
        <w:tc>
          <w:tcPr>
            <w:tcW w:w="1730" w:type="pct"/>
            <w:shd w:val="clear" w:color="auto" w:fill="F2F2F2" w:themeFill="background1" w:themeFillShade="F2"/>
          </w:tcPr>
          <w:p w14:paraId="570F13B8" w14:textId="752E45F2" w:rsidR="00A85F51" w:rsidRPr="009A1F2A" w:rsidRDefault="00123641" w:rsidP="00BE24BC">
            <w:pPr>
              <w:contextualSpacing/>
              <w:rPr>
                <w:rFonts w:ascii="Calibri" w:hAnsi="Calibri" w:cs="Roboto"/>
                <w:bCs/>
                <w:lang w:val="sk-SK"/>
              </w:rPr>
            </w:pPr>
            <w:r w:rsidRPr="009A1F2A">
              <w:rPr>
                <w:rFonts w:ascii="Calibri" w:hAnsi="Calibri" w:cs="Arial"/>
                <w:lang w:val="sk-SK"/>
              </w:rPr>
              <w:t>Kód</w:t>
            </w:r>
            <w:r w:rsidR="00CD3CBE">
              <w:rPr>
                <w:rFonts w:ascii="Calibri" w:hAnsi="Calibri" w:cs="Arial"/>
                <w:lang w:val="sk-SK"/>
              </w:rPr>
              <w:t xml:space="preserve"> merateľného ukazovateľa projektu</w:t>
            </w:r>
          </w:p>
        </w:tc>
        <w:tc>
          <w:tcPr>
            <w:tcW w:w="3270" w:type="pct"/>
          </w:tcPr>
          <w:p w14:paraId="78745AB9" w14:textId="061140FB" w:rsidR="00A85F51" w:rsidRPr="00E00932" w:rsidRDefault="00B6287F" w:rsidP="00BE24BC">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PO168</w:t>
            </w:r>
          </w:p>
        </w:tc>
      </w:tr>
      <w:tr w:rsidR="00123641" w:rsidRPr="00B6287F" w14:paraId="69671E41" w14:textId="77777777" w:rsidTr="101F2339">
        <w:tc>
          <w:tcPr>
            <w:tcW w:w="1730" w:type="pct"/>
            <w:shd w:val="clear" w:color="auto" w:fill="F2F2F2" w:themeFill="background1" w:themeFillShade="F2"/>
          </w:tcPr>
          <w:p w14:paraId="235E5600" w14:textId="6686306E" w:rsidR="00123641" w:rsidRPr="009A1F2A" w:rsidRDefault="00123641" w:rsidP="00BE24BC">
            <w:pPr>
              <w:contextualSpacing/>
              <w:rPr>
                <w:rFonts w:ascii="Calibri" w:hAnsi="Calibri" w:cs="Arial"/>
                <w:lang w:val="sk-SK"/>
              </w:rPr>
            </w:pPr>
            <w:r w:rsidRPr="009A1F2A">
              <w:rPr>
                <w:rFonts w:ascii="Calibri" w:hAnsi="Calibri" w:cs="Arial"/>
                <w:lang w:val="sk-SK"/>
              </w:rPr>
              <w:t>Názov</w:t>
            </w:r>
            <w:r w:rsidR="00CD3CBE">
              <w:rPr>
                <w:rFonts w:ascii="Calibri" w:hAnsi="Calibri" w:cs="Arial"/>
                <w:lang w:val="sk-SK"/>
              </w:rPr>
              <w:t xml:space="preserve"> merateľného ukazovateľa projektu</w:t>
            </w:r>
          </w:p>
        </w:tc>
        <w:tc>
          <w:tcPr>
            <w:tcW w:w="3270" w:type="pct"/>
          </w:tcPr>
          <w:p w14:paraId="75160913" w14:textId="18CCB4A7" w:rsidR="00123641" w:rsidRPr="00E00932" w:rsidRDefault="009972D1" w:rsidP="009972D1">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Počet vypracovaných materiálov (národné správy, regionálne správy, analýzy, štúdie, príručky)</w:t>
            </w:r>
          </w:p>
        </w:tc>
      </w:tr>
      <w:tr w:rsidR="00123641" w:rsidRPr="00696A03" w14:paraId="7DD5F46C" w14:textId="77777777" w:rsidTr="101F2339">
        <w:tc>
          <w:tcPr>
            <w:tcW w:w="1730" w:type="pct"/>
            <w:shd w:val="clear" w:color="auto" w:fill="F2F2F2" w:themeFill="background1" w:themeFillShade="F2"/>
          </w:tcPr>
          <w:p w14:paraId="3400834C" w14:textId="1CF569EA" w:rsidR="00123641" w:rsidRPr="009A1F2A" w:rsidRDefault="00123641" w:rsidP="00BE24BC">
            <w:pPr>
              <w:contextualSpacing/>
              <w:rPr>
                <w:rFonts w:ascii="Calibri" w:hAnsi="Calibri" w:cs="Arial"/>
                <w:lang w:val="sk-SK"/>
              </w:rPr>
            </w:pPr>
            <w:r w:rsidRPr="009A1F2A">
              <w:rPr>
                <w:rFonts w:ascii="Calibri" w:hAnsi="Calibri" w:cs="Arial"/>
                <w:lang w:val="sk-SK"/>
              </w:rPr>
              <w:t>Merná jednotka</w:t>
            </w:r>
            <w:r w:rsidR="00CD3CBE">
              <w:rPr>
                <w:rFonts w:ascii="Calibri" w:hAnsi="Calibri" w:cs="Arial"/>
                <w:lang w:val="sk-SK"/>
              </w:rPr>
              <w:t xml:space="preserve"> merateľného ukazovateľa projektu</w:t>
            </w:r>
          </w:p>
        </w:tc>
        <w:tc>
          <w:tcPr>
            <w:tcW w:w="3270" w:type="pct"/>
          </w:tcPr>
          <w:p w14:paraId="12B9D2BA" w14:textId="2BFDF5B7" w:rsidR="00123641" w:rsidRPr="00E00932" w:rsidRDefault="00B6287F" w:rsidP="00BE24BC">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materiál</w:t>
            </w:r>
          </w:p>
        </w:tc>
      </w:tr>
      <w:tr w:rsidR="00B6287F" w:rsidRPr="00B6287F" w14:paraId="25F76BD7" w14:textId="77777777" w:rsidTr="101F2339">
        <w:tc>
          <w:tcPr>
            <w:tcW w:w="1730" w:type="pct"/>
            <w:tcBorders>
              <w:bottom w:val="single" w:sz="4" w:space="0" w:color="auto"/>
            </w:tcBorders>
            <w:shd w:val="clear" w:color="auto" w:fill="F2F2F2" w:themeFill="background1" w:themeFillShade="F2"/>
          </w:tcPr>
          <w:p w14:paraId="140EBEAF" w14:textId="021A964B" w:rsidR="00B6287F" w:rsidRPr="009A1F2A" w:rsidRDefault="00B6287F" w:rsidP="00B6287F">
            <w:pPr>
              <w:contextualSpacing/>
              <w:rPr>
                <w:rFonts w:ascii="Calibri" w:hAnsi="Calibri" w:cs="Arial"/>
                <w:lang w:val="sk-SK"/>
              </w:rPr>
            </w:pPr>
            <w:r w:rsidRPr="009A1F2A">
              <w:rPr>
                <w:rFonts w:ascii="Calibri" w:hAnsi="Calibri" w:cs="Arial"/>
                <w:lang w:val="sk-SK"/>
              </w:rPr>
              <w:t>Indikatívna cieľová hodnota</w:t>
            </w:r>
            <w:r w:rsidRPr="009A1F2A">
              <w:rPr>
                <w:rStyle w:val="Odkaznapoznmkupodiarou"/>
                <w:rFonts w:ascii="Calibri" w:hAnsi="Calibri"/>
                <w:lang w:val="sk-SK"/>
              </w:rPr>
              <w:footnoteReference w:id="24"/>
            </w:r>
          </w:p>
        </w:tc>
        <w:tc>
          <w:tcPr>
            <w:tcW w:w="3270" w:type="pct"/>
            <w:tcBorders>
              <w:bottom w:val="single" w:sz="4" w:space="0" w:color="auto"/>
            </w:tcBorders>
          </w:tcPr>
          <w:p w14:paraId="14B60556" w14:textId="1488EA4C" w:rsidR="00B6287F" w:rsidRPr="00E00932" w:rsidRDefault="01932561" w:rsidP="00E00932">
            <w:pPr>
              <w:spacing w:line="259" w:lineRule="auto"/>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22 (1 hlavná Národná správa, 8 regionálnych správ, 3 špecifické</w:t>
            </w:r>
            <w:r w:rsidR="27926D17" w:rsidRPr="00E00932">
              <w:rPr>
                <w:rFonts w:asciiTheme="minorHAnsi" w:eastAsiaTheme="minorEastAsia" w:hAnsiTheme="minorHAnsi" w:cstheme="minorBidi"/>
                <w:lang w:val="sk-SK"/>
              </w:rPr>
              <w:t xml:space="preserve"> </w:t>
            </w:r>
            <w:r w:rsidRPr="00E00932">
              <w:rPr>
                <w:rFonts w:asciiTheme="minorHAnsi" w:eastAsiaTheme="minorEastAsia" w:hAnsiTheme="minorHAnsi" w:cstheme="minorBidi"/>
                <w:lang w:val="sk-SK"/>
              </w:rPr>
              <w:t xml:space="preserve">sekundárne analýzy, 1 podporná príručka, 9 príkladov dobrej praxe) </w:t>
            </w:r>
          </w:p>
        </w:tc>
      </w:tr>
    </w:tbl>
    <w:p w14:paraId="58ECA242" w14:textId="72137D19" w:rsidR="00B6287F" w:rsidRDefault="00B6287F">
      <w:pPr>
        <w:contextualSpacing/>
        <w:rPr>
          <w:rFonts w:ascii="Calibri" w:hAnsi="Calibri"/>
          <w:i/>
          <w:sz w:val="20"/>
          <w:szCs w:val="20"/>
          <w:lang w:val="sk-SK"/>
        </w:rPr>
      </w:pPr>
    </w:p>
    <w:tbl>
      <w:tblPr>
        <w:tblStyle w:val="Mriekatabuky"/>
        <w:tblW w:w="5000" w:type="pct"/>
        <w:tblLook w:val="04A0" w:firstRow="1" w:lastRow="0" w:firstColumn="1" w:lastColumn="0" w:noHBand="0" w:noVBand="1"/>
      </w:tblPr>
      <w:tblGrid>
        <w:gridCol w:w="3573"/>
        <w:gridCol w:w="6754"/>
      </w:tblGrid>
      <w:tr w:rsidR="00B6287F" w:rsidRPr="00CA7D34" w14:paraId="61ADFC62" w14:textId="77777777" w:rsidTr="75D99D8F">
        <w:tc>
          <w:tcPr>
            <w:tcW w:w="1730" w:type="pct"/>
            <w:shd w:val="clear" w:color="auto" w:fill="F2F2F2" w:themeFill="background1" w:themeFillShade="F2"/>
          </w:tcPr>
          <w:p w14:paraId="53524312" w14:textId="77777777" w:rsidR="00B6287F" w:rsidRPr="009A1F2A" w:rsidRDefault="00B6287F" w:rsidP="00CA7D34">
            <w:pPr>
              <w:contextualSpacing/>
              <w:rPr>
                <w:rFonts w:ascii="Calibri" w:hAnsi="Calibri" w:cs="Roboto"/>
                <w:bCs/>
                <w:lang w:val="sk-SK"/>
              </w:rPr>
            </w:pPr>
            <w:r w:rsidRPr="00814A9C">
              <w:rPr>
                <w:rFonts w:ascii="Calibri" w:hAnsi="Calibri" w:cs="Arial"/>
                <w:lang w:val="sk-SK"/>
              </w:rPr>
              <w:t>Cieľ národného projektu</w:t>
            </w:r>
          </w:p>
        </w:tc>
        <w:tc>
          <w:tcPr>
            <w:tcW w:w="3270" w:type="pct"/>
          </w:tcPr>
          <w:p w14:paraId="15E3DD50" w14:textId="28361AA3" w:rsidR="00B6287F" w:rsidRPr="008A4421" w:rsidRDefault="00CA7D34" w:rsidP="00CA7D34">
            <w:pPr>
              <w:contextualSpacing/>
              <w:rPr>
                <w:rFonts w:ascii="Calibri" w:hAnsi="Calibri" w:cs="Arial"/>
                <w:color w:val="FF0000"/>
                <w:lang w:val="sk-SK"/>
              </w:rPr>
            </w:pPr>
            <w:r w:rsidRPr="4911DAED">
              <w:rPr>
                <w:rFonts w:asciiTheme="minorHAnsi" w:eastAsiaTheme="minorEastAsia" w:hAnsiTheme="minorHAnsi" w:cstheme="minorBidi"/>
                <w:lang w:val="sk-SK"/>
              </w:rPr>
              <w:t>Zabezpečiť celoslovenský reprezentatívny zber dát  a vydať prvú Národnú správu o súčasnom obraze o duševnom zdraví detí, žiakov a študentov na Slovensku 2026 s identifikáciou novovynárajúcich sa potrieb pre podporu duševného zdravia a odporúčaniami pre politiky a prax v rezorte školstva a ďalšie dotknuté rezorty.</w:t>
            </w:r>
          </w:p>
        </w:tc>
      </w:tr>
      <w:tr w:rsidR="00B6287F" w:rsidRPr="00696A03" w14:paraId="4B98D300" w14:textId="77777777" w:rsidTr="75D99D8F">
        <w:tc>
          <w:tcPr>
            <w:tcW w:w="1730" w:type="pct"/>
            <w:shd w:val="clear" w:color="auto" w:fill="F2F2F2" w:themeFill="background1" w:themeFillShade="F2"/>
          </w:tcPr>
          <w:p w14:paraId="6AB82FE3" w14:textId="77777777" w:rsidR="00B6287F" w:rsidRPr="009A1F2A" w:rsidRDefault="00B6287F" w:rsidP="00CA7D34">
            <w:pPr>
              <w:contextualSpacing/>
              <w:rPr>
                <w:rFonts w:ascii="Calibri" w:hAnsi="Calibri" w:cs="Arial"/>
                <w:lang w:val="sk-SK"/>
              </w:rPr>
            </w:pPr>
            <w:r w:rsidRPr="009A1F2A">
              <w:rPr>
                <w:rFonts w:ascii="Calibri" w:hAnsi="Calibri" w:cs="Arial"/>
                <w:lang w:val="sk-SK"/>
              </w:rPr>
              <w:lastRenderedPageBreak/>
              <w:t>Aktivita/Akcia ku ktorej sa MU viaže</w:t>
            </w:r>
          </w:p>
        </w:tc>
        <w:tc>
          <w:tcPr>
            <w:tcW w:w="3270" w:type="pct"/>
          </w:tcPr>
          <w:p w14:paraId="37121412" w14:textId="2FA9C057" w:rsidR="00B6287F" w:rsidRPr="00E00932" w:rsidRDefault="00446A74" w:rsidP="00CA7D34">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Aktivita 1</w:t>
            </w:r>
          </w:p>
        </w:tc>
      </w:tr>
      <w:tr w:rsidR="00B6287F" w:rsidRPr="00145884" w14:paraId="72570C97" w14:textId="77777777" w:rsidTr="75D99D8F">
        <w:tc>
          <w:tcPr>
            <w:tcW w:w="1730" w:type="pct"/>
            <w:shd w:val="clear" w:color="auto" w:fill="F2F2F2" w:themeFill="background1" w:themeFillShade="F2"/>
          </w:tcPr>
          <w:p w14:paraId="40E38662" w14:textId="77777777" w:rsidR="00B6287F" w:rsidRPr="009A1F2A" w:rsidRDefault="00B6287F" w:rsidP="00CA7D34">
            <w:pPr>
              <w:contextualSpacing/>
              <w:rPr>
                <w:rFonts w:ascii="Calibri" w:hAnsi="Calibri" w:cs="Roboto"/>
                <w:bCs/>
                <w:lang w:val="sk-SK"/>
              </w:rPr>
            </w:pPr>
            <w:r w:rsidRPr="009A1F2A">
              <w:rPr>
                <w:rFonts w:ascii="Calibri" w:hAnsi="Calibri" w:cs="Arial"/>
                <w:lang w:val="sk-SK"/>
              </w:rPr>
              <w:t>Typ merateľného ukazovateľa</w:t>
            </w:r>
            <w:r w:rsidRPr="009A1F2A">
              <w:rPr>
                <w:rStyle w:val="Odkaznapoznmkupodiarou"/>
                <w:rFonts w:ascii="Calibri" w:hAnsi="Calibri"/>
                <w:lang w:val="sk-SK"/>
              </w:rPr>
              <w:footnoteReference w:id="25"/>
            </w:r>
          </w:p>
        </w:tc>
        <w:sdt>
          <w:sdtPr>
            <w:rPr>
              <w:rFonts w:asciiTheme="minorHAnsi" w:eastAsiaTheme="minorEastAsia" w:hAnsiTheme="minorHAnsi" w:cstheme="minorBidi"/>
              <w:lang w:val="sk-SK"/>
            </w:rPr>
            <w:id w:val="-98338451"/>
            <w:placeholder>
              <w:docPart w:val="54BF5D859D45454EB273CDB6EAEAA69F"/>
            </w:placeholder>
            <w:comboBox>
              <w:listItem w:value="Vyberte položku."/>
              <w:listItem w:displayText="výstup" w:value="výstup"/>
              <w:listItem w:displayText="výsledok" w:value="výsledok"/>
            </w:comboBox>
          </w:sdtPr>
          <w:sdtEndPr/>
          <w:sdtContent>
            <w:tc>
              <w:tcPr>
                <w:tcW w:w="3270" w:type="pct"/>
              </w:tcPr>
              <w:p w14:paraId="73A74034" w14:textId="6C13869C" w:rsidR="00B6287F" w:rsidRPr="00E00932" w:rsidRDefault="00446A74" w:rsidP="00CA7D34">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výstup</w:t>
                </w:r>
              </w:p>
            </w:tc>
          </w:sdtContent>
        </w:sdt>
      </w:tr>
      <w:tr w:rsidR="00446A74" w:rsidRPr="00145884" w14:paraId="0792C0E4" w14:textId="77777777" w:rsidTr="75D99D8F">
        <w:tc>
          <w:tcPr>
            <w:tcW w:w="1730" w:type="pct"/>
            <w:shd w:val="clear" w:color="auto" w:fill="F2F2F2" w:themeFill="background1" w:themeFillShade="F2"/>
          </w:tcPr>
          <w:p w14:paraId="108AE6E2" w14:textId="77777777" w:rsidR="00446A74" w:rsidRPr="009A1F2A" w:rsidRDefault="00446A74" w:rsidP="00446A74">
            <w:pPr>
              <w:contextualSpacing/>
              <w:rPr>
                <w:rFonts w:ascii="Calibri" w:hAnsi="Calibri" w:cs="Arial"/>
                <w:lang w:val="sk-SK"/>
              </w:rPr>
            </w:pPr>
            <w:r>
              <w:rPr>
                <w:rFonts w:ascii="Calibri" w:hAnsi="Calibri" w:cs="Arial"/>
                <w:lang w:val="sk-SK"/>
              </w:rPr>
              <w:t>Typ územia</w:t>
            </w:r>
          </w:p>
        </w:tc>
        <w:tc>
          <w:tcPr>
            <w:tcW w:w="3270" w:type="pct"/>
          </w:tcPr>
          <w:p w14:paraId="3BC8207A" w14:textId="05305FF1" w:rsidR="00446A74" w:rsidRPr="00E00932" w:rsidRDefault="00446A74" w:rsidP="00446A74">
            <w:pPr>
              <w:contextualSpacing/>
              <w:rPr>
                <w:rFonts w:eastAsiaTheme="minorEastAsia" w:cstheme="minorBidi"/>
                <w:lang w:val="sk-SK"/>
              </w:rPr>
            </w:pPr>
            <w:r w:rsidRPr="00E00932">
              <w:rPr>
                <w:rFonts w:asciiTheme="minorHAnsi" w:eastAsiaTheme="minorEastAsia" w:hAnsiTheme="minorHAnsi" w:cstheme="minorBidi"/>
                <w:lang w:val="sk-SK"/>
              </w:rPr>
              <w:t>Celé územie SR</w:t>
            </w:r>
          </w:p>
        </w:tc>
      </w:tr>
      <w:tr w:rsidR="00446A74" w:rsidRPr="008A4421" w14:paraId="5F74BAF4" w14:textId="77777777" w:rsidTr="75D99D8F">
        <w:tc>
          <w:tcPr>
            <w:tcW w:w="1730" w:type="pct"/>
            <w:shd w:val="clear" w:color="auto" w:fill="F2F2F2" w:themeFill="background1" w:themeFillShade="F2"/>
          </w:tcPr>
          <w:p w14:paraId="23FE92C4" w14:textId="77777777" w:rsidR="00446A74" w:rsidRPr="009A1F2A" w:rsidRDefault="00446A74" w:rsidP="00446A74">
            <w:pPr>
              <w:contextualSpacing/>
              <w:rPr>
                <w:rFonts w:ascii="Calibri" w:hAnsi="Calibri" w:cs="Roboto"/>
                <w:bCs/>
                <w:lang w:val="sk-SK"/>
              </w:rPr>
            </w:pPr>
            <w:r w:rsidRPr="009A1F2A">
              <w:rPr>
                <w:rFonts w:ascii="Calibri" w:hAnsi="Calibri" w:cs="Arial"/>
                <w:lang w:val="sk-SK"/>
              </w:rPr>
              <w:t>Kód</w:t>
            </w:r>
            <w:r>
              <w:rPr>
                <w:rFonts w:ascii="Calibri" w:hAnsi="Calibri" w:cs="Arial"/>
                <w:lang w:val="sk-SK"/>
              </w:rPr>
              <w:t xml:space="preserve"> merateľného ukazovateľa projektu</w:t>
            </w:r>
          </w:p>
        </w:tc>
        <w:tc>
          <w:tcPr>
            <w:tcW w:w="3270" w:type="pct"/>
          </w:tcPr>
          <w:p w14:paraId="78513BEC" w14:textId="0E9D703B" w:rsidR="00446A74" w:rsidRPr="00E00932" w:rsidRDefault="4E89D35A" w:rsidP="75D99D8F">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PO132</w:t>
            </w:r>
          </w:p>
        </w:tc>
      </w:tr>
      <w:tr w:rsidR="00446A74" w:rsidRPr="00446A74" w14:paraId="741BF583" w14:textId="77777777" w:rsidTr="75D99D8F">
        <w:tc>
          <w:tcPr>
            <w:tcW w:w="1730" w:type="pct"/>
            <w:shd w:val="clear" w:color="auto" w:fill="F2F2F2" w:themeFill="background1" w:themeFillShade="F2"/>
          </w:tcPr>
          <w:p w14:paraId="1C3503FA" w14:textId="77777777" w:rsidR="00446A74" w:rsidRPr="009A1F2A" w:rsidRDefault="00446A74" w:rsidP="00446A74">
            <w:pPr>
              <w:contextualSpacing/>
              <w:rPr>
                <w:rFonts w:ascii="Calibri" w:hAnsi="Calibri" w:cs="Arial"/>
                <w:lang w:val="sk-SK"/>
              </w:rPr>
            </w:pPr>
            <w:r w:rsidRPr="009A1F2A">
              <w:rPr>
                <w:rFonts w:ascii="Calibri" w:hAnsi="Calibri" w:cs="Arial"/>
                <w:lang w:val="sk-SK"/>
              </w:rPr>
              <w:t>Názov</w:t>
            </w:r>
            <w:r>
              <w:rPr>
                <w:rFonts w:ascii="Calibri" w:hAnsi="Calibri" w:cs="Arial"/>
                <w:lang w:val="sk-SK"/>
              </w:rPr>
              <w:t xml:space="preserve"> merateľného ukazovateľa projektu</w:t>
            </w:r>
          </w:p>
        </w:tc>
        <w:tc>
          <w:tcPr>
            <w:tcW w:w="3270" w:type="pct"/>
          </w:tcPr>
          <w:p w14:paraId="38E63F6C" w14:textId="69EBC246" w:rsidR="00446A74" w:rsidRPr="00E00932" w:rsidRDefault="1A4A6BB7" w:rsidP="00E00932">
            <w:pPr>
              <w:spacing w:line="259" w:lineRule="auto"/>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Podporené zamestnané osoby vrátane samostatne zárobkovo činných osôb</w:t>
            </w:r>
          </w:p>
        </w:tc>
      </w:tr>
      <w:tr w:rsidR="00446A74" w:rsidRPr="00696A03" w14:paraId="02602999" w14:textId="77777777" w:rsidTr="75D99D8F">
        <w:tc>
          <w:tcPr>
            <w:tcW w:w="1730" w:type="pct"/>
            <w:shd w:val="clear" w:color="auto" w:fill="F2F2F2" w:themeFill="background1" w:themeFillShade="F2"/>
          </w:tcPr>
          <w:p w14:paraId="6FA69647" w14:textId="77777777" w:rsidR="00446A74" w:rsidRPr="009A1F2A" w:rsidRDefault="00446A74" w:rsidP="00446A74">
            <w:pPr>
              <w:contextualSpacing/>
              <w:rPr>
                <w:rFonts w:ascii="Calibri" w:hAnsi="Calibri" w:cs="Arial"/>
                <w:lang w:val="sk-SK"/>
              </w:rPr>
            </w:pPr>
            <w:r w:rsidRPr="009A1F2A">
              <w:rPr>
                <w:rFonts w:ascii="Calibri" w:hAnsi="Calibri" w:cs="Arial"/>
                <w:lang w:val="sk-SK"/>
              </w:rPr>
              <w:t>Merná jednotka</w:t>
            </w:r>
            <w:r>
              <w:rPr>
                <w:rFonts w:ascii="Calibri" w:hAnsi="Calibri" w:cs="Arial"/>
                <w:lang w:val="sk-SK"/>
              </w:rPr>
              <w:t xml:space="preserve"> merateľného ukazovateľa projektu</w:t>
            </w:r>
          </w:p>
        </w:tc>
        <w:tc>
          <w:tcPr>
            <w:tcW w:w="3270" w:type="pct"/>
          </w:tcPr>
          <w:p w14:paraId="1DD46A71" w14:textId="77777777" w:rsidR="00446A74" w:rsidRPr="00E00932" w:rsidRDefault="00446A74" w:rsidP="00446A74">
            <w:pPr>
              <w:spacing w:line="259" w:lineRule="auto"/>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 xml:space="preserve">osoby </w:t>
            </w:r>
          </w:p>
          <w:p w14:paraId="64E00D03" w14:textId="77777777" w:rsidR="00446A74" w:rsidRPr="00E00932" w:rsidRDefault="00446A74" w:rsidP="00446A74">
            <w:pPr>
              <w:contextualSpacing/>
              <w:rPr>
                <w:rFonts w:asciiTheme="minorHAnsi" w:eastAsiaTheme="minorEastAsia" w:hAnsiTheme="minorHAnsi" w:cstheme="minorBidi"/>
                <w:lang w:val="sk-SK"/>
              </w:rPr>
            </w:pPr>
          </w:p>
        </w:tc>
      </w:tr>
      <w:tr w:rsidR="00446A74" w:rsidRPr="00176F91" w14:paraId="13BE80C5" w14:textId="77777777" w:rsidTr="75D99D8F">
        <w:tc>
          <w:tcPr>
            <w:tcW w:w="1730" w:type="pct"/>
            <w:tcBorders>
              <w:bottom w:val="single" w:sz="4" w:space="0" w:color="auto"/>
            </w:tcBorders>
            <w:shd w:val="clear" w:color="auto" w:fill="F2F2F2" w:themeFill="background1" w:themeFillShade="F2"/>
          </w:tcPr>
          <w:p w14:paraId="3E288F93" w14:textId="77777777" w:rsidR="00446A74" w:rsidRPr="009A1F2A" w:rsidRDefault="00446A74" w:rsidP="00446A74">
            <w:pPr>
              <w:contextualSpacing/>
              <w:rPr>
                <w:rFonts w:ascii="Calibri" w:hAnsi="Calibri" w:cs="Arial"/>
                <w:lang w:val="sk-SK"/>
              </w:rPr>
            </w:pPr>
            <w:r w:rsidRPr="009A1F2A">
              <w:rPr>
                <w:rFonts w:ascii="Calibri" w:hAnsi="Calibri" w:cs="Arial"/>
                <w:lang w:val="sk-SK"/>
              </w:rPr>
              <w:t>Indikatívna cieľová hodnota</w:t>
            </w:r>
            <w:r w:rsidRPr="009A1F2A">
              <w:rPr>
                <w:rStyle w:val="Odkaznapoznmkupodiarou"/>
                <w:rFonts w:ascii="Calibri" w:hAnsi="Calibri"/>
                <w:lang w:val="sk-SK"/>
              </w:rPr>
              <w:footnoteReference w:id="26"/>
            </w:r>
          </w:p>
        </w:tc>
        <w:tc>
          <w:tcPr>
            <w:tcW w:w="3270" w:type="pct"/>
            <w:tcBorders>
              <w:bottom w:val="single" w:sz="4" w:space="0" w:color="auto"/>
            </w:tcBorders>
          </w:tcPr>
          <w:p w14:paraId="3518CEB3" w14:textId="79043CF3" w:rsidR="00446A74" w:rsidRPr="00E00932" w:rsidRDefault="00446A74" w:rsidP="00446A74">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170</w:t>
            </w:r>
          </w:p>
        </w:tc>
      </w:tr>
    </w:tbl>
    <w:p w14:paraId="4144D7F0" w14:textId="6B5292FF" w:rsidR="00B6287F" w:rsidRDefault="00B6287F">
      <w:pPr>
        <w:contextualSpacing/>
        <w:rPr>
          <w:rFonts w:ascii="Calibri" w:hAnsi="Calibri"/>
          <w:i/>
          <w:sz w:val="20"/>
          <w:szCs w:val="20"/>
          <w:lang w:val="sk-SK"/>
        </w:rPr>
      </w:pPr>
    </w:p>
    <w:tbl>
      <w:tblPr>
        <w:tblStyle w:val="Mriekatabuky"/>
        <w:tblW w:w="5000" w:type="pct"/>
        <w:tblLook w:val="04A0" w:firstRow="1" w:lastRow="0" w:firstColumn="1" w:lastColumn="0" w:noHBand="0" w:noVBand="1"/>
      </w:tblPr>
      <w:tblGrid>
        <w:gridCol w:w="3573"/>
        <w:gridCol w:w="6754"/>
      </w:tblGrid>
      <w:tr w:rsidR="00446A74" w:rsidRPr="00446A74" w14:paraId="17FDA079" w14:textId="77777777" w:rsidTr="75D99D8F">
        <w:tc>
          <w:tcPr>
            <w:tcW w:w="1730" w:type="pct"/>
            <w:shd w:val="clear" w:color="auto" w:fill="F2F2F2" w:themeFill="background1" w:themeFillShade="F2"/>
          </w:tcPr>
          <w:p w14:paraId="3E77F474" w14:textId="77777777" w:rsidR="00446A74" w:rsidRPr="009A1F2A" w:rsidRDefault="00446A74" w:rsidP="00446A74">
            <w:pPr>
              <w:contextualSpacing/>
              <w:rPr>
                <w:rFonts w:ascii="Calibri" w:hAnsi="Calibri" w:cs="Roboto"/>
                <w:bCs/>
                <w:lang w:val="sk-SK"/>
              </w:rPr>
            </w:pPr>
            <w:r w:rsidRPr="00814A9C">
              <w:rPr>
                <w:rFonts w:ascii="Calibri" w:hAnsi="Calibri" w:cs="Arial"/>
                <w:lang w:val="sk-SK"/>
              </w:rPr>
              <w:t>Cieľ národného projektu</w:t>
            </w:r>
          </w:p>
        </w:tc>
        <w:tc>
          <w:tcPr>
            <w:tcW w:w="3270" w:type="pct"/>
          </w:tcPr>
          <w:p w14:paraId="1AE9D784" w14:textId="1194D273" w:rsidR="00446A74" w:rsidRPr="008A4421" w:rsidRDefault="00446A74" w:rsidP="00446A74">
            <w:pPr>
              <w:contextualSpacing/>
              <w:rPr>
                <w:rFonts w:ascii="Calibri" w:hAnsi="Calibri" w:cs="Arial"/>
                <w:color w:val="FF0000"/>
                <w:lang w:val="sk-SK"/>
              </w:rPr>
            </w:pPr>
            <w:r w:rsidRPr="4911DAED">
              <w:rPr>
                <w:rFonts w:asciiTheme="minorHAnsi" w:eastAsiaTheme="minorEastAsia" w:hAnsiTheme="minorHAnsi" w:cstheme="minorBidi"/>
                <w:lang w:val="sk-SK"/>
              </w:rPr>
              <w:t>Zabezpečiť celoslovenský reprezentatívny zber dát  a vydať prvú Národnú správu o súčasnom obraze o duševnom zdraví detí, žiakov a študentov na Slovensku 2026 s identifikáciou novovynárajúcich sa potrieb pre podporu duševného zdravia a odporúčaniami pre politiky a prax v rezorte školstva a ďalšie dotknuté rezorty.</w:t>
            </w:r>
          </w:p>
        </w:tc>
      </w:tr>
      <w:tr w:rsidR="00446A74" w:rsidRPr="00696A03" w14:paraId="4A4316FE" w14:textId="77777777" w:rsidTr="75D99D8F">
        <w:tc>
          <w:tcPr>
            <w:tcW w:w="1730" w:type="pct"/>
            <w:shd w:val="clear" w:color="auto" w:fill="F2F2F2" w:themeFill="background1" w:themeFillShade="F2"/>
          </w:tcPr>
          <w:p w14:paraId="7801FA4D" w14:textId="77777777" w:rsidR="00446A74" w:rsidRPr="009A1F2A" w:rsidRDefault="00446A74" w:rsidP="00446A74">
            <w:pPr>
              <w:contextualSpacing/>
              <w:rPr>
                <w:rFonts w:ascii="Calibri" w:hAnsi="Calibri" w:cs="Arial"/>
                <w:lang w:val="sk-SK"/>
              </w:rPr>
            </w:pPr>
            <w:r w:rsidRPr="009A1F2A">
              <w:rPr>
                <w:rFonts w:ascii="Calibri" w:hAnsi="Calibri" w:cs="Arial"/>
                <w:lang w:val="sk-SK"/>
              </w:rPr>
              <w:t>Aktivita/Akcia ku ktorej sa MU viaže</w:t>
            </w:r>
          </w:p>
        </w:tc>
        <w:tc>
          <w:tcPr>
            <w:tcW w:w="3270" w:type="pct"/>
          </w:tcPr>
          <w:p w14:paraId="7EEC4C96" w14:textId="155A5042" w:rsidR="00446A74" w:rsidRPr="00E00932" w:rsidRDefault="00446A74" w:rsidP="00446A74">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Aktivita 1</w:t>
            </w:r>
          </w:p>
        </w:tc>
      </w:tr>
      <w:tr w:rsidR="00B6287F" w:rsidRPr="00145884" w14:paraId="3B6567C7" w14:textId="77777777" w:rsidTr="75D99D8F">
        <w:tc>
          <w:tcPr>
            <w:tcW w:w="1730" w:type="pct"/>
            <w:shd w:val="clear" w:color="auto" w:fill="F2F2F2" w:themeFill="background1" w:themeFillShade="F2"/>
          </w:tcPr>
          <w:p w14:paraId="0AD5FBE6" w14:textId="77777777" w:rsidR="00B6287F" w:rsidRPr="009A1F2A" w:rsidRDefault="00B6287F" w:rsidP="00CA7D34">
            <w:pPr>
              <w:contextualSpacing/>
              <w:rPr>
                <w:rFonts w:ascii="Calibri" w:hAnsi="Calibri" w:cs="Roboto"/>
                <w:bCs/>
                <w:lang w:val="sk-SK"/>
              </w:rPr>
            </w:pPr>
            <w:r w:rsidRPr="009A1F2A">
              <w:rPr>
                <w:rFonts w:ascii="Calibri" w:hAnsi="Calibri" w:cs="Arial"/>
                <w:lang w:val="sk-SK"/>
              </w:rPr>
              <w:t>Typ merateľného ukazovateľa</w:t>
            </w:r>
            <w:r w:rsidRPr="009A1F2A">
              <w:rPr>
                <w:rStyle w:val="Odkaznapoznmkupodiarou"/>
                <w:rFonts w:ascii="Calibri" w:hAnsi="Calibri"/>
                <w:lang w:val="sk-SK"/>
              </w:rPr>
              <w:footnoteReference w:id="27"/>
            </w:r>
          </w:p>
        </w:tc>
        <w:sdt>
          <w:sdtPr>
            <w:rPr>
              <w:rFonts w:asciiTheme="minorHAnsi" w:eastAsiaTheme="minorEastAsia" w:hAnsiTheme="minorHAnsi" w:cstheme="minorBidi"/>
              <w:lang w:val="sk-SK"/>
            </w:rPr>
            <w:id w:val="1412051870"/>
            <w:placeholder>
              <w:docPart w:val="09D5D85C6AB5467FADCA8D7DB315C8A2"/>
            </w:placeholder>
            <w:comboBox>
              <w:listItem w:value="Vyberte položku."/>
              <w:listItem w:displayText="výstup" w:value="výstup"/>
              <w:listItem w:displayText="výsledok" w:value="výsledok"/>
            </w:comboBox>
          </w:sdtPr>
          <w:sdtEndPr/>
          <w:sdtContent>
            <w:tc>
              <w:tcPr>
                <w:tcW w:w="3270" w:type="pct"/>
              </w:tcPr>
              <w:p w14:paraId="4E2D5010" w14:textId="79E9C3CD" w:rsidR="00B6287F" w:rsidRPr="00E00932" w:rsidRDefault="00446A74" w:rsidP="00CA7D34">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výsledok</w:t>
                </w:r>
              </w:p>
            </w:tc>
          </w:sdtContent>
        </w:sdt>
      </w:tr>
      <w:tr w:rsidR="00446A74" w:rsidRPr="00145884" w14:paraId="46042327" w14:textId="77777777" w:rsidTr="75D99D8F">
        <w:tc>
          <w:tcPr>
            <w:tcW w:w="1730" w:type="pct"/>
            <w:shd w:val="clear" w:color="auto" w:fill="F2F2F2" w:themeFill="background1" w:themeFillShade="F2"/>
          </w:tcPr>
          <w:p w14:paraId="3C4B21B3" w14:textId="77777777" w:rsidR="00446A74" w:rsidRPr="009A1F2A" w:rsidRDefault="00446A74" w:rsidP="00446A74">
            <w:pPr>
              <w:contextualSpacing/>
              <w:rPr>
                <w:rFonts w:ascii="Calibri" w:hAnsi="Calibri" w:cs="Arial"/>
                <w:lang w:val="sk-SK"/>
              </w:rPr>
            </w:pPr>
            <w:r>
              <w:rPr>
                <w:rFonts w:ascii="Calibri" w:hAnsi="Calibri" w:cs="Arial"/>
                <w:lang w:val="sk-SK"/>
              </w:rPr>
              <w:t>Typ územia</w:t>
            </w:r>
          </w:p>
        </w:tc>
        <w:tc>
          <w:tcPr>
            <w:tcW w:w="3270" w:type="pct"/>
          </w:tcPr>
          <w:p w14:paraId="295892CA" w14:textId="3E77636C" w:rsidR="00446A74" w:rsidRPr="00E00932" w:rsidRDefault="00446A74" w:rsidP="00446A74">
            <w:pPr>
              <w:contextualSpacing/>
              <w:rPr>
                <w:rFonts w:eastAsiaTheme="minorEastAsia" w:cstheme="minorBidi"/>
                <w:lang w:val="sk-SK"/>
              </w:rPr>
            </w:pPr>
            <w:r w:rsidRPr="00E00932">
              <w:rPr>
                <w:rFonts w:asciiTheme="minorHAnsi" w:eastAsiaTheme="minorEastAsia" w:hAnsiTheme="minorHAnsi" w:cstheme="minorBidi"/>
                <w:lang w:val="sk-SK"/>
              </w:rPr>
              <w:t>Celé územie SR</w:t>
            </w:r>
          </w:p>
        </w:tc>
      </w:tr>
      <w:tr w:rsidR="00446A74" w:rsidRPr="008A4421" w14:paraId="0F4C314B" w14:textId="77777777" w:rsidTr="75D99D8F">
        <w:tc>
          <w:tcPr>
            <w:tcW w:w="1730" w:type="pct"/>
            <w:shd w:val="clear" w:color="auto" w:fill="F2F2F2" w:themeFill="background1" w:themeFillShade="F2"/>
          </w:tcPr>
          <w:p w14:paraId="27C56BDB" w14:textId="77777777" w:rsidR="00446A74" w:rsidRPr="009A1F2A" w:rsidRDefault="00446A74" w:rsidP="00446A74">
            <w:pPr>
              <w:contextualSpacing/>
              <w:rPr>
                <w:rFonts w:ascii="Calibri" w:hAnsi="Calibri" w:cs="Roboto"/>
                <w:bCs/>
                <w:lang w:val="sk-SK"/>
              </w:rPr>
            </w:pPr>
            <w:r w:rsidRPr="009A1F2A">
              <w:rPr>
                <w:rFonts w:ascii="Calibri" w:hAnsi="Calibri" w:cs="Arial"/>
                <w:lang w:val="sk-SK"/>
              </w:rPr>
              <w:t>Kód</w:t>
            </w:r>
            <w:r>
              <w:rPr>
                <w:rFonts w:ascii="Calibri" w:hAnsi="Calibri" w:cs="Arial"/>
                <w:lang w:val="sk-SK"/>
              </w:rPr>
              <w:t xml:space="preserve"> merateľného ukazovateľa projektu</w:t>
            </w:r>
          </w:p>
        </w:tc>
        <w:tc>
          <w:tcPr>
            <w:tcW w:w="3270" w:type="pct"/>
          </w:tcPr>
          <w:p w14:paraId="5BC77E7C" w14:textId="20BBD05C" w:rsidR="00446A74" w:rsidRPr="00E00932" w:rsidRDefault="02065D01" w:rsidP="75D99D8F">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PR056</w:t>
            </w:r>
          </w:p>
        </w:tc>
      </w:tr>
      <w:tr w:rsidR="00446A74" w:rsidRPr="00446A74" w14:paraId="48C59260" w14:textId="77777777" w:rsidTr="75D99D8F">
        <w:tc>
          <w:tcPr>
            <w:tcW w:w="1730" w:type="pct"/>
            <w:shd w:val="clear" w:color="auto" w:fill="F2F2F2" w:themeFill="background1" w:themeFillShade="F2"/>
          </w:tcPr>
          <w:p w14:paraId="790BC057" w14:textId="77777777" w:rsidR="00446A74" w:rsidRPr="009A1F2A" w:rsidRDefault="00446A74" w:rsidP="00446A74">
            <w:pPr>
              <w:contextualSpacing/>
              <w:rPr>
                <w:rFonts w:ascii="Calibri" w:hAnsi="Calibri" w:cs="Arial"/>
                <w:lang w:val="sk-SK"/>
              </w:rPr>
            </w:pPr>
            <w:r w:rsidRPr="009A1F2A">
              <w:rPr>
                <w:rFonts w:ascii="Calibri" w:hAnsi="Calibri" w:cs="Arial"/>
                <w:lang w:val="sk-SK"/>
              </w:rPr>
              <w:t>Názov</w:t>
            </w:r>
            <w:r>
              <w:rPr>
                <w:rFonts w:ascii="Calibri" w:hAnsi="Calibri" w:cs="Arial"/>
                <w:lang w:val="sk-SK"/>
              </w:rPr>
              <w:t xml:space="preserve"> merateľného ukazovateľa projektu</w:t>
            </w:r>
          </w:p>
        </w:tc>
        <w:tc>
          <w:tcPr>
            <w:tcW w:w="3270" w:type="pct"/>
          </w:tcPr>
          <w:p w14:paraId="54CEC2A4" w14:textId="1258DFCC" w:rsidR="60D49D77" w:rsidRPr="00E00932" w:rsidRDefault="52D6A11A" w:rsidP="75D99D8F">
            <w:pPr>
              <w:spacing w:line="259" w:lineRule="auto"/>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Zamestnané osoby, ktoré úspešne ukončili intervenciu</w:t>
            </w:r>
          </w:p>
          <w:p w14:paraId="52DECF5A" w14:textId="77777777" w:rsidR="00446A74" w:rsidRPr="00E00932" w:rsidRDefault="00446A74" w:rsidP="00446A74">
            <w:pPr>
              <w:contextualSpacing/>
              <w:rPr>
                <w:rFonts w:asciiTheme="minorHAnsi" w:eastAsiaTheme="minorEastAsia" w:hAnsiTheme="minorHAnsi" w:cstheme="minorBidi"/>
                <w:lang w:val="sk-SK"/>
              </w:rPr>
            </w:pPr>
          </w:p>
        </w:tc>
      </w:tr>
      <w:tr w:rsidR="00446A74" w:rsidRPr="00696A03" w14:paraId="6293EB33" w14:textId="77777777" w:rsidTr="75D99D8F">
        <w:tc>
          <w:tcPr>
            <w:tcW w:w="1730" w:type="pct"/>
            <w:shd w:val="clear" w:color="auto" w:fill="F2F2F2" w:themeFill="background1" w:themeFillShade="F2"/>
          </w:tcPr>
          <w:p w14:paraId="5E8D4F2E" w14:textId="77777777" w:rsidR="00446A74" w:rsidRPr="009A1F2A" w:rsidRDefault="00446A74" w:rsidP="00446A74">
            <w:pPr>
              <w:contextualSpacing/>
              <w:rPr>
                <w:rFonts w:ascii="Calibri" w:hAnsi="Calibri" w:cs="Arial"/>
                <w:lang w:val="sk-SK"/>
              </w:rPr>
            </w:pPr>
            <w:r w:rsidRPr="009A1F2A">
              <w:rPr>
                <w:rFonts w:ascii="Calibri" w:hAnsi="Calibri" w:cs="Arial"/>
                <w:lang w:val="sk-SK"/>
              </w:rPr>
              <w:t>Merná jednotka</w:t>
            </w:r>
            <w:r>
              <w:rPr>
                <w:rFonts w:ascii="Calibri" w:hAnsi="Calibri" w:cs="Arial"/>
                <w:lang w:val="sk-SK"/>
              </w:rPr>
              <w:t xml:space="preserve"> merateľného ukazovateľa projektu</w:t>
            </w:r>
          </w:p>
        </w:tc>
        <w:tc>
          <w:tcPr>
            <w:tcW w:w="3270" w:type="pct"/>
          </w:tcPr>
          <w:p w14:paraId="5FB50107" w14:textId="59E4492A" w:rsidR="00446A74" w:rsidRPr="00E00932" w:rsidRDefault="00446A74" w:rsidP="00446A74">
            <w:pPr>
              <w:spacing w:line="259" w:lineRule="auto"/>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počet</w:t>
            </w:r>
          </w:p>
          <w:p w14:paraId="6E237D89" w14:textId="77777777" w:rsidR="00446A74" w:rsidRPr="00E00932" w:rsidRDefault="00446A74" w:rsidP="00446A74">
            <w:pPr>
              <w:contextualSpacing/>
              <w:rPr>
                <w:rFonts w:asciiTheme="minorHAnsi" w:eastAsiaTheme="minorEastAsia" w:hAnsiTheme="minorHAnsi" w:cstheme="minorBidi"/>
                <w:lang w:val="sk-SK"/>
              </w:rPr>
            </w:pPr>
          </w:p>
        </w:tc>
      </w:tr>
      <w:tr w:rsidR="00446A74" w:rsidRPr="00176F91" w14:paraId="7F272CA1" w14:textId="77777777" w:rsidTr="75D99D8F">
        <w:tc>
          <w:tcPr>
            <w:tcW w:w="1730" w:type="pct"/>
            <w:tcBorders>
              <w:bottom w:val="single" w:sz="4" w:space="0" w:color="auto"/>
            </w:tcBorders>
            <w:shd w:val="clear" w:color="auto" w:fill="F2F2F2" w:themeFill="background1" w:themeFillShade="F2"/>
          </w:tcPr>
          <w:p w14:paraId="5FB2FC3C" w14:textId="77777777" w:rsidR="00446A74" w:rsidRPr="009A1F2A" w:rsidRDefault="00446A74" w:rsidP="00446A74">
            <w:pPr>
              <w:contextualSpacing/>
              <w:rPr>
                <w:rFonts w:ascii="Calibri" w:hAnsi="Calibri" w:cs="Arial"/>
                <w:lang w:val="sk-SK"/>
              </w:rPr>
            </w:pPr>
            <w:r w:rsidRPr="009A1F2A">
              <w:rPr>
                <w:rFonts w:ascii="Calibri" w:hAnsi="Calibri" w:cs="Arial"/>
                <w:lang w:val="sk-SK"/>
              </w:rPr>
              <w:t>Indikatívna cieľová hodnota</w:t>
            </w:r>
            <w:r w:rsidRPr="009A1F2A">
              <w:rPr>
                <w:rStyle w:val="Odkaznapoznmkupodiarou"/>
                <w:rFonts w:ascii="Calibri" w:hAnsi="Calibri"/>
                <w:lang w:val="sk-SK"/>
              </w:rPr>
              <w:footnoteReference w:id="28"/>
            </w:r>
          </w:p>
        </w:tc>
        <w:tc>
          <w:tcPr>
            <w:tcW w:w="3270" w:type="pct"/>
            <w:tcBorders>
              <w:bottom w:val="single" w:sz="4" w:space="0" w:color="auto"/>
            </w:tcBorders>
          </w:tcPr>
          <w:p w14:paraId="70837B89" w14:textId="3DF5525E" w:rsidR="00446A74" w:rsidRPr="00E00932" w:rsidRDefault="00446A74" w:rsidP="00446A74">
            <w:pPr>
              <w:contextualSpacing/>
              <w:rPr>
                <w:rFonts w:asciiTheme="minorHAnsi" w:eastAsiaTheme="minorEastAsia" w:hAnsiTheme="minorHAnsi" w:cstheme="minorBidi"/>
                <w:lang w:val="sk-SK"/>
              </w:rPr>
            </w:pPr>
            <w:r w:rsidRPr="00E00932">
              <w:rPr>
                <w:rFonts w:asciiTheme="minorHAnsi" w:eastAsiaTheme="minorEastAsia" w:hAnsiTheme="minorHAnsi" w:cstheme="minorBidi"/>
                <w:lang w:val="sk-SK"/>
              </w:rPr>
              <w:t>153</w:t>
            </w:r>
          </w:p>
        </w:tc>
      </w:tr>
    </w:tbl>
    <w:p w14:paraId="5FE51BBB" w14:textId="77777777" w:rsidR="00B6287F" w:rsidRDefault="00B6287F">
      <w:pPr>
        <w:contextualSpacing/>
        <w:rPr>
          <w:rFonts w:ascii="Calibri" w:hAnsi="Calibri"/>
          <w:i/>
          <w:sz w:val="20"/>
          <w:szCs w:val="20"/>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696A03" w14:paraId="32E865D1" w14:textId="77777777" w:rsidTr="000D4B8F">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14171" w14:textId="5A4E1630" w:rsidR="00DE136B" w:rsidRPr="00CC60A0" w:rsidRDefault="00CD3CBE" w:rsidP="00CD3CBE">
            <w:pPr>
              <w:pStyle w:val="Bullet"/>
              <w:numPr>
                <w:ilvl w:val="0"/>
                <w:numId w:val="0"/>
              </w:numPr>
              <w:rPr>
                <w:rFonts w:ascii="Calibri" w:hAnsi="Calibri"/>
                <w:b/>
                <w:sz w:val="22"/>
                <w:szCs w:val="22"/>
              </w:rPr>
            </w:pPr>
            <w:r>
              <w:rPr>
                <w:rFonts w:ascii="Calibri" w:hAnsi="Calibri"/>
                <w:b/>
                <w:sz w:val="22"/>
                <w:szCs w:val="22"/>
                <w:lang w:eastAsia="sk-SK"/>
              </w:rPr>
              <w:t xml:space="preserve">Zoznam </w:t>
            </w:r>
            <w:r w:rsidR="00DE136B">
              <w:rPr>
                <w:rFonts w:ascii="Calibri" w:hAnsi="Calibri"/>
                <w:b/>
                <w:sz w:val="22"/>
                <w:szCs w:val="22"/>
                <w:lang w:eastAsia="sk-SK"/>
              </w:rPr>
              <w:t>iných údajov projektu (ak relevantné)</w:t>
            </w:r>
          </w:p>
        </w:tc>
      </w:tr>
      <w:tr w:rsidR="00DE136B" w:rsidRPr="00CC60A0" w14:paraId="0BF108DB" w14:textId="77777777" w:rsidTr="000D4B8F">
        <w:trPr>
          <w:cantSplit/>
        </w:trPr>
        <w:tc>
          <w:tcPr>
            <w:tcW w:w="2489" w:type="dxa"/>
            <w:shd w:val="clear" w:color="auto" w:fill="F2F2F2" w:themeFill="background1" w:themeFillShade="F2"/>
            <w:vAlign w:val="center"/>
          </w:tcPr>
          <w:p w14:paraId="1896CDA2" w14:textId="00B61352" w:rsidR="00DE136B" w:rsidRPr="00CC60A0" w:rsidRDefault="00DE136B" w:rsidP="00CD3CBE">
            <w:pPr>
              <w:keepNext/>
              <w:tabs>
                <w:tab w:val="left" w:pos="1290"/>
              </w:tabs>
              <w:spacing w:before="60" w:after="60"/>
              <w:rPr>
                <w:rFonts w:ascii="Calibri" w:hAnsi="Calibri"/>
                <w:b/>
                <w:lang w:val="sk-SK"/>
              </w:rPr>
            </w:pPr>
            <w:r>
              <w:rPr>
                <w:rFonts w:ascii="Calibri" w:hAnsi="Calibri"/>
                <w:b/>
                <w:lang w:val="sk-SK"/>
              </w:rPr>
              <w:t>Kód iného údaja</w:t>
            </w:r>
          </w:p>
        </w:tc>
        <w:tc>
          <w:tcPr>
            <w:tcW w:w="7888" w:type="dxa"/>
            <w:vAlign w:val="center"/>
          </w:tcPr>
          <w:p w14:paraId="6C5B76FF" w14:textId="77777777" w:rsidR="00DE136B" w:rsidRPr="00CC60A0" w:rsidRDefault="00DE136B" w:rsidP="000D4B8F">
            <w:pPr>
              <w:rPr>
                <w:rFonts w:ascii="Calibri" w:hAnsi="Calibri"/>
                <w:lang w:val="sk-SK"/>
              </w:rPr>
            </w:pPr>
          </w:p>
        </w:tc>
      </w:tr>
      <w:tr w:rsidR="00CD3CBE" w:rsidRPr="00CC60A0" w14:paraId="63A018C0" w14:textId="77777777" w:rsidTr="000D4B8F">
        <w:trPr>
          <w:cantSplit/>
        </w:trPr>
        <w:tc>
          <w:tcPr>
            <w:tcW w:w="2489" w:type="dxa"/>
            <w:shd w:val="clear" w:color="auto" w:fill="F2F2F2" w:themeFill="background1" w:themeFillShade="F2"/>
            <w:vAlign w:val="center"/>
          </w:tcPr>
          <w:p w14:paraId="649EEE32" w14:textId="0F59728C" w:rsidR="00CD3CBE" w:rsidRDefault="00CD3CBE" w:rsidP="000D4B8F">
            <w:pPr>
              <w:keepNext/>
              <w:tabs>
                <w:tab w:val="left" w:pos="1290"/>
              </w:tabs>
              <w:spacing w:before="60" w:after="60"/>
              <w:rPr>
                <w:rFonts w:ascii="Calibri" w:hAnsi="Calibri"/>
                <w:b/>
                <w:lang w:val="sk-SK"/>
              </w:rPr>
            </w:pPr>
            <w:r>
              <w:rPr>
                <w:rFonts w:ascii="Calibri" w:hAnsi="Calibri"/>
                <w:b/>
                <w:lang w:val="sk-SK"/>
              </w:rPr>
              <w:t>Názov iného údaja</w:t>
            </w:r>
          </w:p>
        </w:tc>
        <w:tc>
          <w:tcPr>
            <w:tcW w:w="7888" w:type="dxa"/>
            <w:vAlign w:val="center"/>
          </w:tcPr>
          <w:p w14:paraId="4024ECE0" w14:textId="77777777" w:rsidR="00CD3CBE" w:rsidRPr="00CC60A0" w:rsidRDefault="00CD3CBE" w:rsidP="000D4B8F">
            <w:pPr>
              <w:rPr>
                <w:rFonts w:ascii="Calibri" w:hAnsi="Calibri"/>
                <w:lang w:val="sk-SK"/>
              </w:rPr>
            </w:pPr>
          </w:p>
        </w:tc>
      </w:tr>
      <w:tr w:rsidR="00DE136B" w:rsidRPr="00CC60A0" w14:paraId="09F3E540" w14:textId="77777777" w:rsidTr="000D4B8F">
        <w:trPr>
          <w:cantSplit/>
        </w:trPr>
        <w:tc>
          <w:tcPr>
            <w:tcW w:w="2489" w:type="dxa"/>
            <w:shd w:val="clear" w:color="auto" w:fill="F2F2F2" w:themeFill="background1" w:themeFillShade="F2"/>
            <w:vAlign w:val="center"/>
          </w:tcPr>
          <w:p w14:paraId="38ED628C" w14:textId="71DF31D0" w:rsidR="00DE136B" w:rsidRPr="00CC60A0" w:rsidRDefault="00DE136B" w:rsidP="000D4B8F">
            <w:pPr>
              <w:keepNext/>
              <w:tabs>
                <w:tab w:val="left" w:pos="1290"/>
              </w:tabs>
              <w:spacing w:before="60" w:after="60"/>
              <w:rPr>
                <w:rFonts w:ascii="Calibri" w:hAnsi="Calibri"/>
                <w:b/>
                <w:lang w:val="sk-SK"/>
              </w:rPr>
            </w:pPr>
            <w:r>
              <w:rPr>
                <w:rFonts w:ascii="Calibri" w:hAnsi="Calibri"/>
                <w:b/>
                <w:lang w:val="sk-SK"/>
              </w:rPr>
              <w:t>Merná jednotka iného údaja</w:t>
            </w:r>
          </w:p>
        </w:tc>
        <w:tc>
          <w:tcPr>
            <w:tcW w:w="7888" w:type="dxa"/>
            <w:vAlign w:val="center"/>
          </w:tcPr>
          <w:p w14:paraId="05EA560D" w14:textId="77777777" w:rsidR="00DE136B" w:rsidRPr="00CC60A0" w:rsidRDefault="00DE136B" w:rsidP="000D4B8F">
            <w:pPr>
              <w:rPr>
                <w:rFonts w:ascii="Calibri" w:hAnsi="Calibri"/>
                <w:lang w:val="sk-SK"/>
              </w:rPr>
            </w:pPr>
          </w:p>
        </w:tc>
      </w:tr>
    </w:tbl>
    <w:p w14:paraId="78109453" w14:textId="47429B7D" w:rsidR="00123641" w:rsidRPr="00CC60A0" w:rsidRDefault="00123641">
      <w:pPr>
        <w:contextualSpacing/>
        <w:rPr>
          <w:rFonts w:ascii="Calibri" w:hAnsi="Calibri" w:cs="Arial"/>
          <w:b/>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CC60A0" w14:paraId="2999494A" w14:textId="77777777"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73D59" w14:textId="77777777" w:rsidR="006C773A" w:rsidRPr="00CC60A0" w:rsidRDefault="00C85356" w:rsidP="00ED7F74">
            <w:pPr>
              <w:pStyle w:val="Bullet"/>
              <w:numPr>
                <w:ilvl w:val="0"/>
                <w:numId w:val="0"/>
              </w:numPr>
              <w:rPr>
                <w:rFonts w:ascii="Calibri" w:hAnsi="Calibri"/>
                <w:b/>
                <w:sz w:val="22"/>
                <w:szCs w:val="22"/>
              </w:rPr>
            </w:pPr>
            <w:r>
              <w:rPr>
                <w:rFonts w:ascii="Calibri" w:hAnsi="Calibri"/>
                <w:b/>
                <w:sz w:val="22"/>
                <w:szCs w:val="22"/>
                <w:lang w:eastAsia="sk-SK"/>
              </w:rPr>
              <w:t>Ďalšie požadované údaje</w:t>
            </w:r>
            <w:r w:rsidR="004E3931" w:rsidRPr="00CC60A0">
              <w:rPr>
                <w:rFonts w:ascii="Calibri" w:hAnsi="Calibri"/>
                <w:b/>
                <w:sz w:val="22"/>
                <w:szCs w:val="22"/>
                <w:lang w:eastAsia="sk-SK"/>
              </w:rPr>
              <w:t xml:space="preserve"> </w:t>
            </w:r>
            <w:r>
              <w:rPr>
                <w:rFonts w:ascii="Calibri" w:hAnsi="Calibri"/>
                <w:b/>
                <w:sz w:val="22"/>
                <w:szCs w:val="22"/>
                <w:lang w:eastAsia="sk-SK"/>
              </w:rPr>
              <w:t>pre monitorovanie</w:t>
            </w:r>
            <w:r w:rsidR="00DE58AB">
              <w:rPr>
                <w:rStyle w:val="Odkaznapoznmkupodiarou"/>
                <w:rFonts w:ascii="Calibri" w:hAnsi="Calibri"/>
                <w:b/>
                <w:sz w:val="22"/>
                <w:szCs w:val="22"/>
                <w:lang w:eastAsia="sk-SK"/>
              </w:rPr>
              <w:footnoteReference w:id="29"/>
            </w:r>
          </w:p>
        </w:tc>
      </w:tr>
      <w:tr w:rsidR="006C773A" w:rsidRPr="00CC60A0" w14:paraId="47E7EE8C" w14:textId="77777777" w:rsidTr="007457E1">
        <w:trPr>
          <w:cantSplit/>
        </w:trPr>
        <w:tc>
          <w:tcPr>
            <w:tcW w:w="2489" w:type="dxa"/>
            <w:shd w:val="clear" w:color="auto" w:fill="F2F2F2" w:themeFill="background1" w:themeFillShade="F2"/>
            <w:vAlign w:val="center"/>
          </w:tcPr>
          <w:p w14:paraId="789D5A12" w14:textId="77777777" w:rsidR="006C773A" w:rsidRPr="00CC60A0" w:rsidRDefault="006C773A" w:rsidP="00C85356">
            <w:pPr>
              <w:keepNext/>
              <w:tabs>
                <w:tab w:val="left" w:pos="1290"/>
              </w:tabs>
              <w:spacing w:before="60" w:after="60"/>
              <w:rPr>
                <w:rFonts w:ascii="Calibri" w:hAnsi="Calibri"/>
                <w:b/>
                <w:lang w:val="sk-SK"/>
              </w:rPr>
            </w:pPr>
            <w:r w:rsidRPr="008829ED">
              <w:rPr>
                <w:rFonts w:ascii="Calibri" w:hAnsi="Calibri"/>
                <w:b/>
                <w:lang w:val="sk-SK"/>
              </w:rPr>
              <w:t xml:space="preserve">Názov </w:t>
            </w:r>
          </w:p>
        </w:tc>
        <w:tc>
          <w:tcPr>
            <w:tcW w:w="7888" w:type="dxa"/>
            <w:vAlign w:val="center"/>
          </w:tcPr>
          <w:p w14:paraId="47955B9A" w14:textId="77777777" w:rsidR="006C773A" w:rsidRPr="00CC60A0" w:rsidRDefault="006C773A" w:rsidP="00BE24BC">
            <w:pPr>
              <w:rPr>
                <w:rFonts w:ascii="Calibri" w:hAnsi="Calibri"/>
                <w:lang w:val="sk-SK"/>
              </w:rPr>
            </w:pPr>
          </w:p>
        </w:tc>
      </w:tr>
      <w:tr w:rsidR="006C773A" w:rsidRPr="00CC60A0" w14:paraId="4E39AD00" w14:textId="77777777" w:rsidTr="007457E1">
        <w:trPr>
          <w:cantSplit/>
        </w:trPr>
        <w:tc>
          <w:tcPr>
            <w:tcW w:w="2489" w:type="dxa"/>
            <w:shd w:val="clear" w:color="auto" w:fill="F2F2F2" w:themeFill="background1" w:themeFillShade="F2"/>
            <w:vAlign w:val="center"/>
          </w:tcPr>
          <w:p w14:paraId="27B75544" w14:textId="77777777" w:rsidR="006C773A" w:rsidRPr="00CC60A0" w:rsidRDefault="006C773A" w:rsidP="00BE24BC">
            <w:pPr>
              <w:keepNext/>
              <w:tabs>
                <w:tab w:val="left" w:pos="1290"/>
              </w:tabs>
              <w:spacing w:before="60" w:after="60"/>
              <w:rPr>
                <w:rFonts w:ascii="Calibri" w:hAnsi="Calibri"/>
                <w:b/>
                <w:lang w:val="sk-SK"/>
              </w:rPr>
            </w:pPr>
            <w:r w:rsidRPr="00CC60A0">
              <w:rPr>
                <w:rFonts w:ascii="Calibri" w:hAnsi="Calibri"/>
                <w:b/>
                <w:lang w:val="sk-SK"/>
              </w:rPr>
              <w:t>Akým spôsobom sa budú získavať dáta?</w:t>
            </w:r>
          </w:p>
        </w:tc>
        <w:tc>
          <w:tcPr>
            <w:tcW w:w="7888" w:type="dxa"/>
            <w:vAlign w:val="center"/>
          </w:tcPr>
          <w:p w14:paraId="3F4ED477" w14:textId="77777777" w:rsidR="006C773A" w:rsidRPr="00CC60A0" w:rsidRDefault="006C773A" w:rsidP="00BE24BC">
            <w:pPr>
              <w:rPr>
                <w:rFonts w:ascii="Calibri" w:hAnsi="Calibri"/>
                <w:lang w:val="sk-SK"/>
              </w:rPr>
            </w:pPr>
          </w:p>
        </w:tc>
      </w:tr>
    </w:tbl>
    <w:p w14:paraId="6A7CEEDC" w14:textId="77777777" w:rsidR="00023B12" w:rsidRPr="008829ED" w:rsidRDefault="00023B12">
      <w:pPr>
        <w:contextualSpacing/>
        <w:rPr>
          <w:rFonts w:ascii="Calibri" w:hAnsi="Calibri" w:cs="Arial"/>
          <w:b/>
          <w:lang w:val="sk-S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686"/>
        <w:gridCol w:w="2693"/>
      </w:tblGrid>
      <w:tr w:rsidR="006C773A" w:rsidRPr="00696A03" w14:paraId="36D79981" w14:textId="77777777" w:rsidTr="101F2339">
        <w:trPr>
          <w:trHeight w:val="719"/>
        </w:trPr>
        <w:tc>
          <w:tcPr>
            <w:tcW w:w="10343" w:type="dxa"/>
            <w:gridSpan w:val="3"/>
            <w:shd w:val="clear" w:color="auto" w:fill="F2F2F2" w:themeFill="background1" w:themeFillShade="F2"/>
          </w:tcPr>
          <w:p w14:paraId="55E46A87" w14:textId="77777777" w:rsidR="006C773A" w:rsidRPr="00EF76F8" w:rsidRDefault="004E3931" w:rsidP="00BE24BC">
            <w:pPr>
              <w:jc w:val="both"/>
              <w:rPr>
                <w:rFonts w:ascii="Calibri" w:hAnsi="Calibri"/>
                <w:b/>
                <w:lang w:val="sk-SK"/>
              </w:rPr>
            </w:pPr>
            <w:r w:rsidRPr="008829ED">
              <w:rPr>
                <w:rFonts w:ascii="Calibri" w:hAnsi="Calibri"/>
                <w:b/>
                <w:lang w:val="sk-SK"/>
              </w:rPr>
              <w:t xml:space="preserve">Zoznam </w:t>
            </w:r>
            <w:r w:rsidR="006C773A" w:rsidRPr="00EF76F8">
              <w:rPr>
                <w:rFonts w:ascii="Calibri" w:hAnsi="Calibri"/>
                <w:b/>
                <w:lang w:val="sk-SK"/>
              </w:rPr>
              <w:t xml:space="preserve">prínosov a prípadných iných dopadov, ktoré sa dajú očakávať </w:t>
            </w:r>
            <w:r w:rsidR="006C773A" w:rsidRPr="00EF76F8">
              <w:rPr>
                <w:rFonts w:ascii="Calibri" w:hAnsi="Calibri"/>
                <w:b/>
                <w:lang w:val="sk-SK"/>
              </w:rPr>
              <w:br/>
            </w:r>
            <w:r w:rsidR="006C773A" w:rsidRPr="00EF76F8">
              <w:rPr>
                <w:rFonts w:ascii="Calibri" w:hAnsi="Calibri"/>
                <w:b/>
                <w:lang w:val="sk-SK"/>
              </w:rPr>
              <w:lastRenderedPageBreak/>
              <w:t>pre jednotlivé cieľové skupiny</w:t>
            </w:r>
            <w:r w:rsidR="00D74027">
              <w:rPr>
                <w:rStyle w:val="Odkaznapoznmkupodiarou"/>
                <w:rFonts w:ascii="Calibri" w:hAnsi="Calibri"/>
                <w:b/>
                <w:lang w:val="sk-SK"/>
              </w:rPr>
              <w:footnoteReference w:id="30"/>
            </w:r>
          </w:p>
        </w:tc>
      </w:tr>
      <w:tr w:rsidR="006C773A" w:rsidRPr="00CC60A0" w14:paraId="0948DD20" w14:textId="77777777" w:rsidTr="101F2339">
        <w:tc>
          <w:tcPr>
            <w:tcW w:w="3964" w:type="dxa"/>
            <w:shd w:val="clear" w:color="auto" w:fill="F2F2F2" w:themeFill="background1" w:themeFillShade="F2"/>
          </w:tcPr>
          <w:p w14:paraId="0828C940" w14:textId="145FF16C" w:rsidR="006C773A" w:rsidRPr="00CC60A0" w:rsidRDefault="00145884" w:rsidP="00BE24BC">
            <w:pPr>
              <w:jc w:val="center"/>
              <w:rPr>
                <w:rFonts w:ascii="Calibri" w:hAnsi="Calibri"/>
                <w:b/>
                <w:lang w:val="sk-SK"/>
              </w:rPr>
            </w:pPr>
            <w:r w:rsidRPr="009A1F2A">
              <w:rPr>
                <w:rFonts w:ascii="Calibri" w:hAnsi="Calibri"/>
                <w:b/>
                <w:lang w:val="sk-SK"/>
              </w:rPr>
              <w:lastRenderedPageBreak/>
              <w:t>Prínosy/</w:t>
            </w:r>
            <w:r w:rsidR="006C773A" w:rsidRPr="009A1F2A">
              <w:rPr>
                <w:rFonts w:ascii="Calibri" w:hAnsi="Calibri"/>
                <w:b/>
                <w:lang w:val="sk-SK"/>
              </w:rPr>
              <w:t xml:space="preserve">Dopady </w:t>
            </w:r>
          </w:p>
        </w:tc>
        <w:tc>
          <w:tcPr>
            <w:tcW w:w="3686" w:type="dxa"/>
            <w:shd w:val="clear" w:color="auto" w:fill="auto"/>
          </w:tcPr>
          <w:p w14:paraId="1FBD587F" w14:textId="0CEDC3A5" w:rsidR="006C773A" w:rsidRPr="00CC60A0" w:rsidRDefault="00AF47D9" w:rsidP="00CD3CBE">
            <w:pPr>
              <w:jc w:val="center"/>
              <w:rPr>
                <w:rFonts w:ascii="Calibri" w:hAnsi="Calibri"/>
                <w:b/>
                <w:lang w:val="sk-SK"/>
              </w:rPr>
            </w:pPr>
            <w:r w:rsidRPr="0039186D">
              <w:rPr>
                <w:rFonts w:ascii="Calibri" w:hAnsi="Calibri"/>
                <w:b/>
                <w:lang w:val="sk-SK"/>
              </w:rPr>
              <w:t>Priama cieľová skupina:</w:t>
            </w:r>
          </w:p>
        </w:tc>
        <w:tc>
          <w:tcPr>
            <w:tcW w:w="2693" w:type="dxa"/>
            <w:shd w:val="clear" w:color="auto" w:fill="auto"/>
          </w:tcPr>
          <w:p w14:paraId="3DF8B51D" w14:textId="77777777" w:rsidR="006C773A" w:rsidRPr="00CC60A0" w:rsidRDefault="006C773A" w:rsidP="00BE24BC">
            <w:pPr>
              <w:jc w:val="center"/>
              <w:rPr>
                <w:rFonts w:ascii="Calibri" w:hAnsi="Calibri"/>
                <w:b/>
                <w:lang w:val="sk-SK"/>
              </w:rPr>
            </w:pPr>
            <w:r w:rsidRPr="00CC60A0">
              <w:rPr>
                <w:rFonts w:ascii="Calibri" w:hAnsi="Calibri"/>
                <w:b/>
                <w:lang w:val="sk-SK"/>
              </w:rPr>
              <w:t>Počet</w:t>
            </w:r>
            <w:r w:rsidRPr="00CC60A0">
              <w:rPr>
                <w:rStyle w:val="Odkaznapoznmkupodiarou"/>
                <w:rFonts w:ascii="Calibri" w:hAnsi="Calibri"/>
                <w:b/>
                <w:lang w:val="sk-SK"/>
              </w:rPr>
              <w:footnoteReference w:id="31"/>
            </w:r>
          </w:p>
        </w:tc>
      </w:tr>
      <w:tr w:rsidR="00AF47D9" w:rsidRPr="00CC60A0" w14:paraId="7A34C37B" w14:textId="77777777" w:rsidTr="101F2339">
        <w:tc>
          <w:tcPr>
            <w:tcW w:w="3964" w:type="dxa"/>
            <w:shd w:val="clear" w:color="auto" w:fill="auto"/>
          </w:tcPr>
          <w:p w14:paraId="014ACA3A" w14:textId="77777777" w:rsidR="00AF47D9" w:rsidRPr="00CC60A0" w:rsidRDefault="00AF47D9" w:rsidP="00AF47D9">
            <w:pPr>
              <w:contextualSpacing/>
              <w:rPr>
                <w:rFonts w:ascii="Calibri" w:hAnsi="Calibri"/>
                <w:lang w:val="sk-SK"/>
              </w:rPr>
            </w:pPr>
            <w:r w:rsidRPr="6217956F">
              <w:rPr>
                <w:rFonts w:ascii="Calibri" w:hAnsi="Calibri"/>
                <w:lang w:val="sk-SK"/>
              </w:rPr>
              <w:t>Získajú:</w:t>
            </w:r>
          </w:p>
          <w:p w14:paraId="2D3CD682" w14:textId="77777777" w:rsidR="00AF47D9" w:rsidRPr="00CC60A0" w:rsidRDefault="00AF47D9" w:rsidP="007A43D3">
            <w:pPr>
              <w:pStyle w:val="Odsekzoznamu"/>
              <w:numPr>
                <w:ilvl w:val="0"/>
                <w:numId w:val="37"/>
              </w:numPr>
              <w:contextualSpacing/>
              <w:rPr>
                <w:rFonts w:ascii="Calibri" w:hAnsi="Calibri"/>
                <w:lang w:val="sk-SK"/>
              </w:rPr>
            </w:pPr>
            <w:r w:rsidRPr="6217956F">
              <w:rPr>
                <w:rFonts w:ascii="Calibri" w:hAnsi="Calibri"/>
                <w:lang w:val="sk-SK"/>
              </w:rPr>
              <w:t xml:space="preserve"> Vedomosti a informácie o aktuálnom stave duševného zdravia detí, žiakov a študentov SR</w:t>
            </w:r>
          </w:p>
          <w:p w14:paraId="11FDFEFD" w14:textId="77777777" w:rsidR="00AF47D9" w:rsidRPr="00CC60A0" w:rsidRDefault="00AF47D9" w:rsidP="007A43D3">
            <w:pPr>
              <w:pStyle w:val="Odsekzoznamu"/>
              <w:numPr>
                <w:ilvl w:val="0"/>
                <w:numId w:val="37"/>
              </w:numPr>
              <w:contextualSpacing/>
              <w:rPr>
                <w:rFonts w:ascii="Calibri" w:hAnsi="Calibri"/>
                <w:lang w:val="sk-SK"/>
              </w:rPr>
            </w:pPr>
            <w:r w:rsidRPr="6217956F">
              <w:rPr>
                <w:rFonts w:ascii="Calibri" w:hAnsi="Calibri"/>
                <w:lang w:val="sk-SK"/>
              </w:rPr>
              <w:t>porozumenie súvisu vývinových aspektov a duševného zdravia</w:t>
            </w:r>
          </w:p>
          <w:p w14:paraId="582BF302" w14:textId="422A8E7F" w:rsidR="00AF47D9" w:rsidRPr="00CC60A0" w:rsidRDefault="00AF47D9" w:rsidP="007A43D3">
            <w:pPr>
              <w:pStyle w:val="Odsekzoznamu"/>
              <w:numPr>
                <w:ilvl w:val="0"/>
                <w:numId w:val="37"/>
              </w:numPr>
              <w:contextualSpacing/>
              <w:rPr>
                <w:rFonts w:ascii="Calibri" w:hAnsi="Calibri"/>
                <w:lang w:val="sk-SK"/>
              </w:rPr>
            </w:pPr>
            <w:r w:rsidRPr="101F2339">
              <w:rPr>
                <w:rFonts w:ascii="Calibri" w:hAnsi="Calibri"/>
                <w:lang w:val="sk-SK"/>
              </w:rPr>
              <w:t>Posilnená motivácia pre používanie</w:t>
            </w:r>
            <w:r w:rsidR="55912187" w:rsidRPr="101F2339">
              <w:rPr>
                <w:rFonts w:ascii="Segoe UI" w:eastAsia="Segoe UI" w:hAnsi="Segoe UI" w:cs="Segoe UI"/>
                <w:color w:val="333333"/>
                <w:sz w:val="18"/>
                <w:szCs w:val="18"/>
                <w:lang w:val="sk-SK"/>
              </w:rPr>
              <w:t xml:space="preserve"> </w:t>
            </w:r>
            <w:proofErr w:type="spellStart"/>
            <w:r w:rsidR="55912187" w:rsidRPr="101F2339">
              <w:rPr>
                <w:rFonts w:ascii="Segoe UI" w:eastAsia="Segoe UI" w:hAnsi="Segoe UI" w:cs="Segoe UI"/>
                <w:color w:val="333333"/>
                <w:sz w:val="18"/>
                <w:szCs w:val="18"/>
                <w:lang w:val="sk-SK"/>
              </w:rPr>
              <w:t>evidence-based</w:t>
            </w:r>
            <w:proofErr w:type="spellEnd"/>
            <w:r w:rsidRPr="101F2339">
              <w:rPr>
                <w:rFonts w:ascii="Calibri" w:hAnsi="Calibri"/>
                <w:lang w:val="sk-SK"/>
              </w:rPr>
              <w:t xml:space="preserve"> prístupu a jeho uplatnenia v rozhodovaní v rámci svojho kompetenčného rámca v regióne pôsobnosti</w:t>
            </w:r>
          </w:p>
          <w:p w14:paraId="4B57C1F5" w14:textId="36EF5AE1" w:rsidR="00AF47D9" w:rsidRPr="00AF47D9" w:rsidRDefault="00AF47D9" w:rsidP="007A43D3">
            <w:pPr>
              <w:pStyle w:val="Odsekzoznamu"/>
              <w:numPr>
                <w:ilvl w:val="0"/>
                <w:numId w:val="37"/>
              </w:numPr>
              <w:rPr>
                <w:rFonts w:ascii="Calibri" w:hAnsi="Calibri"/>
                <w:lang w:val="sk-SK"/>
              </w:rPr>
            </w:pPr>
            <w:r w:rsidRPr="00AF47D9">
              <w:rPr>
                <w:rFonts w:ascii="Calibri" w:hAnsi="Calibri"/>
                <w:lang w:val="sk-SK"/>
              </w:rPr>
              <w:t xml:space="preserve">aplikačné zručnosti - ako prepojiť zistenia a informácie z Národnej správy (resp. jej častí) pre porozumenie výzvam v oblasti prevencie a sanácie duševného zdravia, pre nastavenie konkrétnych (napr. lokálnych) opatrení, pre </w:t>
            </w:r>
            <w:proofErr w:type="spellStart"/>
            <w:r w:rsidRPr="00AF47D9">
              <w:rPr>
                <w:rFonts w:ascii="Calibri" w:hAnsi="Calibri"/>
                <w:lang w:val="sk-SK"/>
              </w:rPr>
              <w:t>prioritizáciu</w:t>
            </w:r>
            <w:proofErr w:type="spellEnd"/>
            <w:r w:rsidRPr="00AF47D9">
              <w:rPr>
                <w:rFonts w:ascii="Calibri" w:hAnsi="Calibri"/>
                <w:lang w:val="sk-SK"/>
              </w:rPr>
              <w:t xml:space="preserve"> opatrení a ich </w:t>
            </w:r>
            <w:proofErr w:type="spellStart"/>
            <w:r w:rsidRPr="00AF47D9">
              <w:rPr>
                <w:rFonts w:ascii="Calibri" w:hAnsi="Calibri"/>
                <w:lang w:val="sk-SK"/>
              </w:rPr>
              <w:t>advokovanie</w:t>
            </w:r>
            <w:proofErr w:type="spellEnd"/>
            <w:r w:rsidRPr="00AF47D9">
              <w:rPr>
                <w:rFonts w:ascii="Calibri" w:hAnsi="Calibri"/>
                <w:lang w:val="sk-SK"/>
              </w:rPr>
              <w:t>, pre monitorovanie účinnosti a dopadu prijatých/zrealizovaných opatrení</w:t>
            </w:r>
          </w:p>
        </w:tc>
        <w:tc>
          <w:tcPr>
            <w:tcW w:w="3686" w:type="dxa"/>
            <w:shd w:val="clear" w:color="auto" w:fill="auto"/>
          </w:tcPr>
          <w:p w14:paraId="3F8F9748" w14:textId="768E4B48" w:rsidR="00AF47D9" w:rsidRPr="00CC60A0" w:rsidRDefault="5EA99370" w:rsidP="0F33E64B">
            <w:pPr>
              <w:spacing w:line="259" w:lineRule="auto"/>
              <w:ind w:left="-20" w:right="-20"/>
              <w:rPr>
                <w:rFonts w:ascii="Aptos Narrow" w:eastAsia="Aptos Narrow" w:hAnsi="Aptos Narrow" w:cs="Aptos Narrow"/>
                <w:color w:val="000000" w:themeColor="text1"/>
                <w:lang w:val="sk-SK"/>
              </w:rPr>
            </w:pPr>
            <w:r w:rsidRPr="0F33E64B">
              <w:rPr>
                <w:rFonts w:ascii="Calibri" w:eastAsia="Calibri" w:hAnsi="Calibri" w:cs="Calibri"/>
                <w:color w:val="000000" w:themeColor="text1"/>
                <w:lang w:val="sk-SK"/>
              </w:rPr>
              <w:t xml:space="preserve">Priami účastníci vzdelávacích aktivít </w:t>
            </w:r>
            <w:r w:rsidR="2A1A3238" w:rsidRPr="0F33E64B">
              <w:rPr>
                <w:rFonts w:ascii="Aptos Narrow" w:eastAsia="Aptos Narrow" w:hAnsi="Aptos Narrow" w:cs="Aptos Narrow"/>
                <w:color w:val="000000" w:themeColor="text1"/>
                <w:lang w:val="sk-SK"/>
              </w:rPr>
              <w:t xml:space="preserve"> </w:t>
            </w:r>
          </w:p>
          <w:p w14:paraId="4AAE83DB" w14:textId="5DC6E34B" w:rsidR="00AF47D9" w:rsidRPr="00CC60A0" w:rsidRDefault="2A1A3238" w:rsidP="009972D1">
            <w:pPr>
              <w:pStyle w:val="Odsekzoznamu"/>
              <w:numPr>
                <w:ilvl w:val="0"/>
                <w:numId w:val="4"/>
              </w:numPr>
              <w:spacing w:line="259" w:lineRule="auto"/>
              <w:ind w:right="-20"/>
              <w:rPr>
                <w:rFonts w:ascii="Aptos Narrow" w:eastAsia="Aptos Narrow" w:hAnsi="Aptos Narrow" w:cs="Aptos Narrow"/>
                <w:color w:val="000000" w:themeColor="text1"/>
                <w:lang w:val="sk-SK"/>
              </w:rPr>
            </w:pPr>
            <w:r w:rsidRPr="0F33E64B">
              <w:rPr>
                <w:rFonts w:ascii="Aptos Narrow" w:eastAsia="Aptos Narrow" w:hAnsi="Aptos Narrow" w:cs="Aptos Narrow"/>
                <w:color w:val="000000" w:themeColor="text1"/>
                <w:lang w:val="sk-SK"/>
              </w:rPr>
              <w:t xml:space="preserve">pedagogickí a odborní zamestnanci na školách (koordinátori ŠPT; zástupcovia vedenia škôl)  </w:t>
            </w:r>
          </w:p>
          <w:p w14:paraId="09851F09" w14:textId="43EEDF86" w:rsidR="00AF47D9" w:rsidRPr="00CC60A0" w:rsidRDefault="2A1A3238" w:rsidP="009972D1">
            <w:pPr>
              <w:pStyle w:val="Odsekzoznamu"/>
              <w:numPr>
                <w:ilvl w:val="0"/>
                <w:numId w:val="4"/>
              </w:numPr>
              <w:spacing w:line="259" w:lineRule="auto"/>
              <w:ind w:right="-20"/>
              <w:rPr>
                <w:rFonts w:ascii="Aptos Narrow" w:eastAsia="Aptos Narrow" w:hAnsi="Aptos Narrow" w:cs="Aptos Narrow"/>
                <w:color w:val="000000" w:themeColor="text1"/>
                <w:lang w:val="sk-SK"/>
              </w:rPr>
            </w:pPr>
            <w:r w:rsidRPr="0F33E64B">
              <w:rPr>
                <w:rFonts w:ascii="Aptos Narrow" w:eastAsia="Aptos Narrow" w:hAnsi="Aptos Narrow" w:cs="Aptos Narrow"/>
                <w:color w:val="000000" w:themeColor="text1"/>
                <w:lang w:val="sk-SK"/>
              </w:rPr>
              <w:t>pedagogickí a odborní zamestnanci zo zariadení poradenstva a prevencie a špeciálnych výchovných zariadení</w:t>
            </w:r>
          </w:p>
          <w:p w14:paraId="00B8A9BA" w14:textId="77777777" w:rsidR="00AF47D9" w:rsidRPr="00CC60A0" w:rsidRDefault="00AF47D9" w:rsidP="00AF47D9">
            <w:pPr>
              <w:rPr>
                <w:rFonts w:ascii="Calibri" w:hAnsi="Calibri"/>
                <w:lang w:val="sk-SK"/>
              </w:rPr>
            </w:pPr>
          </w:p>
        </w:tc>
        <w:tc>
          <w:tcPr>
            <w:tcW w:w="2693" w:type="dxa"/>
            <w:shd w:val="clear" w:color="auto" w:fill="auto"/>
          </w:tcPr>
          <w:p w14:paraId="4753F041" w14:textId="622DF694" w:rsidR="00AF47D9" w:rsidRPr="00CC60A0" w:rsidRDefault="7EE7E4FD" w:rsidP="00AF47D9">
            <w:pPr>
              <w:rPr>
                <w:rFonts w:ascii="Calibri" w:hAnsi="Calibri"/>
                <w:lang w:val="sk-SK"/>
              </w:rPr>
            </w:pPr>
            <w:r w:rsidRPr="0F33E64B">
              <w:rPr>
                <w:rFonts w:ascii="Calibri" w:eastAsia="Calibri" w:hAnsi="Calibri" w:cs="Calibri"/>
                <w:color w:val="000000" w:themeColor="text1"/>
                <w:lang w:val="sk-SK"/>
              </w:rPr>
              <w:t>170 osôb</w:t>
            </w:r>
          </w:p>
        </w:tc>
      </w:tr>
    </w:tbl>
    <w:p w14:paraId="553C3121" w14:textId="3150C813" w:rsidR="00123641" w:rsidRDefault="00123641">
      <w:pPr>
        <w:contextualSpacing/>
        <w:rPr>
          <w:rFonts w:ascii="Calibri" w:hAnsi="Calibri" w:cs="Arial"/>
          <w:b/>
          <w:lang w:val="sk-SK"/>
        </w:rPr>
      </w:pPr>
    </w:p>
    <w:p w14:paraId="03184A56" w14:textId="38F3DC3C" w:rsidR="00AF47D9" w:rsidRDefault="00AF47D9">
      <w:pPr>
        <w:contextualSpacing/>
        <w:rPr>
          <w:rFonts w:ascii="Calibri" w:hAnsi="Calibri" w:cs="Arial"/>
          <w:b/>
          <w:lang w:val="sk-SK"/>
        </w:rPr>
      </w:pPr>
    </w:p>
    <w:p w14:paraId="7E54B300" w14:textId="42309549" w:rsidR="00AF47D9" w:rsidRDefault="00AF47D9">
      <w:pPr>
        <w:contextualSpacing/>
        <w:rPr>
          <w:rFonts w:ascii="Calibri" w:hAnsi="Calibri" w:cs="Arial"/>
          <w:b/>
          <w:lang w:val="sk-SK"/>
        </w:rPr>
      </w:pPr>
    </w:p>
    <w:p w14:paraId="5CDBEF1B" w14:textId="77777777" w:rsidR="00AF47D9" w:rsidRDefault="00AF47D9">
      <w:pPr>
        <w:contextualSpacing/>
        <w:rPr>
          <w:rFonts w:ascii="Calibri" w:hAnsi="Calibri" w:cs="Arial"/>
          <w:b/>
          <w:lang w:val="sk-S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827"/>
        <w:gridCol w:w="2693"/>
      </w:tblGrid>
      <w:tr w:rsidR="00AF47D9" w:rsidRPr="00CC60A0" w14:paraId="0036ACFE" w14:textId="77777777" w:rsidTr="49E1E790">
        <w:tc>
          <w:tcPr>
            <w:tcW w:w="3823" w:type="dxa"/>
            <w:shd w:val="clear" w:color="auto" w:fill="F2F2F2" w:themeFill="background1" w:themeFillShade="F2"/>
          </w:tcPr>
          <w:p w14:paraId="23E436D1" w14:textId="77777777" w:rsidR="00AF47D9" w:rsidRPr="00CC60A0" w:rsidRDefault="00AF47D9" w:rsidP="00F90810">
            <w:pPr>
              <w:jc w:val="center"/>
              <w:rPr>
                <w:rFonts w:ascii="Calibri" w:hAnsi="Calibri"/>
                <w:b/>
                <w:lang w:val="sk-SK"/>
              </w:rPr>
            </w:pPr>
            <w:r w:rsidRPr="009A1F2A">
              <w:rPr>
                <w:rFonts w:ascii="Calibri" w:hAnsi="Calibri"/>
                <w:b/>
                <w:lang w:val="sk-SK"/>
              </w:rPr>
              <w:t xml:space="preserve">Prínosy/Dopady </w:t>
            </w:r>
          </w:p>
        </w:tc>
        <w:tc>
          <w:tcPr>
            <w:tcW w:w="3827" w:type="dxa"/>
            <w:shd w:val="clear" w:color="auto" w:fill="auto"/>
          </w:tcPr>
          <w:p w14:paraId="0517B71D" w14:textId="60B53562" w:rsidR="00AF47D9" w:rsidRPr="00CC60A0" w:rsidRDefault="00AF47D9" w:rsidP="00F90810">
            <w:pPr>
              <w:jc w:val="center"/>
              <w:rPr>
                <w:rFonts w:ascii="Calibri" w:hAnsi="Calibri"/>
                <w:b/>
                <w:lang w:val="sk-SK"/>
              </w:rPr>
            </w:pPr>
            <w:r>
              <w:rPr>
                <w:rFonts w:ascii="Calibri" w:hAnsi="Calibri"/>
                <w:b/>
                <w:lang w:val="sk-SK"/>
              </w:rPr>
              <w:t>Nepriama a dopadová c</w:t>
            </w:r>
            <w:r w:rsidRPr="00814A9C">
              <w:rPr>
                <w:rFonts w:ascii="Calibri" w:hAnsi="Calibri"/>
                <w:b/>
                <w:lang w:val="sk-SK"/>
              </w:rPr>
              <w:t xml:space="preserve">ieľová skupina </w:t>
            </w:r>
          </w:p>
        </w:tc>
        <w:tc>
          <w:tcPr>
            <w:tcW w:w="2693" w:type="dxa"/>
            <w:shd w:val="clear" w:color="auto" w:fill="auto"/>
          </w:tcPr>
          <w:p w14:paraId="79D87613" w14:textId="77777777" w:rsidR="00AF47D9" w:rsidRPr="00CC60A0" w:rsidRDefault="00AF47D9" w:rsidP="00F90810">
            <w:pPr>
              <w:jc w:val="center"/>
              <w:rPr>
                <w:rFonts w:ascii="Calibri" w:hAnsi="Calibri"/>
                <w:b/>
                <w:lang w:val="sk-SK"/>
              </w:rPr>
            </w:pPr>
            <w:r w:rsidRPr="00CC60A0">
              <w:rPr>
                <w:rFonts w:ascii="Calibri" w:hAnsi="Calibri"/>
                <w:b/>
                <w:lang w:val="sk-SK"/>
              </w:rPr>
              <w:t>Počet</w:t>
            </w:r>
            <w:r w:rsidRPr="00CC60A0">
              <w:rPr>
                <w:rStyle w:val="Odkaznapoznmkupodiarou"/>
                <w:rFonts w:ascii="Calibri" w:hAnsi="Calibri"/>
                <w:b/>
                <w:lang w:val="sk-SK"/>
              </w:rPr>
              <w:footnoteReference w:id="32"/>
            </w:r>
          </w:p>
        </w:tc>
      </w:tr>
      <w:tr w:rsidR="0F33E64B" w14:paraId="7AAE79F2" w14:textId="77777777" w:rsidTr="49E1E790">
        <w:trPr>
          <w:trHeight w:val="300"/>
        </w:trPr>
        <w:tc>
          <w:tcPr>
            <w:tcW w:w="3823" w:type="dxa"/>
            <w:shd w:val="clear" w:color="auto" w:fill="F2F2F2" w:themeFill="background1" w:themeFillShade="F2"/>
          </w:tcPr>
          <w:p w14:paraId="4BFA435B" w14:textId="61C58AA1" w:rsidR="0F33E64B" w:rsidRDefault="0F33E64B" w:rsidP="0F33E64B">
            <w:pPr>
              <w:jc w:val="center"/>
              <w:rPr>
                <w:rFonts w:ascii="Calibri" w:hAnsi="Calibri"/>
                <w:b/>
                <w:bCs/>
                <w:lang w:val="sk-SK"/>
              </w:rPr>
            </w:pPr>
          </w:p>
        </w:tc>
        <w:tc>
          <w:tcPr>
            <w:tcW w:w="3827" w:type="dxa"/>
            <w:shd w:val="clear" w:color="auto" w:fill="auto"/>
          </w:tcPr>
          <w:p w14:paraId="75BB0CC6" w14:textId="4AB0A03B" w:rsidR="7AE6A1E3" w:rsidRDefault="7AE6A1E3" w:rsidP="009972D1">
            <w:pPr>
              <w:rPr>
                <w:rFonts w:ascii="Calibri" w:hAnsi="Calibri"/>
                <w:b/>
                <w:bCs/>
                <w:lang w:val="sk-SK"/>
              </w:rPr>
            </w:pPr>
            <w:r w:rsidRPr="0F33E64B">
              <w:rPr>
                <w:rFonts w:ascii="Calibri" w:hAnsi="Calibri"/>
                <w:b/>
                <w:bCs/>
                <w:lang w:val="sk-SK"/>
              </w:rPr>
              <w:t>Osoby zúčastnené na informačných aktivitách:</w:t>
            </w:r>
          </w:p>
          <w:p w14:paraId="67E16141" w14:textId="4320CADB" w:rsidR="1A12B9B0" w:rsidRPr="009972D1" w:rsidRDefault="1A12B9B0" w:rsidP="009972D1">
            <w:pPr>
              <w:pStyle w:val="Odsekzoznamu"/>
              <w:numPr>
                <w:ilvl w:val="0"/>
                <w:numId w:val="3"/>
              </w:numPr>
              <w:rPr>
                <w:rFonts w:ascii="Calibri" w:hAnsi="Calibri"/>
                <w:lang w:val="sk-SK"/>
              </w:rPr>
            </w:pPr>
            <w:r w:rsidRPr="009972D1">
              <w:rPr>
                <w:rFonts w:ascii="Calibri" w:hAnsi="Calibri"/>
                <w:lang w:val="sk-SK"/>
              </w:rPr>
              <w:t>PZ/OZ na školách: koordinátori ŠPT; vedúci pracovníci zamestnanci škôl</w:t>
            </w:r>
          </w:p>
          <w:p w14:paraId="65CC235C" w14:textId="5CB6221F" w:rsidR="0C14BD53" w:rsidRDefault="0C14BD53" w:rsidP="009972D1">
            <w:pPr>
              <w:pStyle w:val="Odsekzoznamu"/>
              <w:numPr>
                <w:ilvl w:val="0"/>
                <w:numId w:val="3"/>
              </w:numPr>
              <w:rPr>
                <w:rFonts w:ascii="Calibri" w:hAnsi="Calibri"/>
                <w:lang w:val="sk-SK"/>
              </w:rPr>
            </w:pPr>
            <w:r w:rsidRPr="009972D1">
              <w:rPr>
                <w:rFonts w:ascii="Calibri" w:hAnsi="Calibri"/>
                <w:lang w:val="sk-SK"/>
              </w:rPr>
              <w:t xml:space="preserve">Koordinátori prevencie (ZPP); zamestnanci RCPU; zamestnanci štátnej správy a </w:t>
            </w:r>
            <w:proofErr w:type="spellStart"/>
            <w:r w:rsidRPr="009972D1">
              <w:rPr>
                <w:rFonts w:ascii="Calibri" w:hAnsi="Calibri"/>
                <w:lang w:val="sk-SK"/>
              </w:rPr>
              <w:t>priamoriadených</w:t>
            </w:r>
            <w:proofErr w:type="spellEnd"/>
            <w:r w:rsidRPr="009972D1">
              <w:rPr>
                <w:rFonts w:ascii="Calibri" w:hAnsi="Calibri"/>
                <w:lang w:val="sk-SK"/>
              </w:rPr>
              <w:t xml:space="preserve"> organizácií, RÚŠS</w:t>
            </w:r>
          </w:p>
          <w:p w14:paraId="202E4973" w14:textId="25D7AB39" w:rsidR="0F33E64B" w:rsidRDefault="2FD8D8CA" w:rsidP="00E00932">
            <w:pPr>
              <w:jc w:val="center"/>
              <w:rPr>
                <w:rFonts w:ascii="Calibri" w:hAnsi="Calibri"/>
                <w:b/>
                <w:bCs/>
                <w:lang w:val="sk-SK"/>
              </w:rPr>
            </w:pPr>
            <w:r w:rsidRPr="101F2339">
              <w:rPr>
                <w:rFonts w:ascii="Calibri" w:hAnsi="Calibri"/>
                <w:lang w:val="sk-SK"/>
              </w:rPr>
              <w:t>Zástupcovia CDR, MVO, CVČ, atď.</w:t>
            </w:r>
          </w:p>
        </w:tc>
        <w:tc>
          <w:tcPr>
            <w:tcW w:w="2693" w:type="dxa"/>
            <w:shd w:val="clear" w:color="auto" w:fill="auto"/>
          </w:tcPr>
          <w:p w14:paraId="420B230D" w14:textId="0DA49527" w:rsidR="5816B86F" w:rsidRDefault="5816B86F" w:rsidP="0F33E64B">
            <w:pPr>
              <w:jc w:val="center"/>
              <w:rPr>
                <w:rFonts w:ascii="Calibri" w:hAnsi="Calibri"/>
                <w:b/>
                <w:bCs/>
                <w:lang w:val="sk-SK"/>
              </w:rPr>
            </w:pPr>
            <w:r w:rsidRPr="0F33E64B">
              <w:rPr>
                <w:rFonts w:ascii="Calibri" w:hAnsi="Calibri"/>
                <w:b/>
                <w:bCs/>
                <w:lang w:val="sk-SK"/>
              </w:rPr>
              <w:t>Min. 1500 osôb</w:t>
            </w:r>
          </w:p>
        </w:tc>
      </w:tr>
      <w:tr w:rsidR="00AF47D9" w:rsidRPr="00AF47D9" w14:paraId="4CE1FD18" w14:textId="77777777" w:rsidTr="49E1E790">
        <w:tc>
          <w:tcPr>
            <w:tcW w:w="3823" w:type="dxa"/>
            <w:shd w:val="clear" w:color="auto" w:fill="auto"/>
          </w:tcPr>
          <w:p w14:paraId="6A77DD26" w14:textId="77777777" w:rsidR="00AF47D9" w:rsidRDefault="00AF47D9" w:rsidP="00AF47D9">
            <w:pPr>
              <w:contextualSpacing/>
              <w:rPr>
                <w:rFonts w:ascii="Calibri" w:hAnsi="Calibri"/>
                <w:lang w:val="sk-SK"/>
              </w:rPr>
            </w:pPr>
            <w:r w:rsidRPr="6217956F">
              <w:rPr>
                <w:rFonts w:ascii="Calibri" w:hAnsi="Calibri"/>
                <w:lang w:val="sk-SK"/>
              </w:rPr>
              <w:t xml:space="preserve">Vedomosti a informácie o aktuálnom stave duševného zdravia detí, žiakov a študentov SR; porozumenie súvisu </w:t>
            </w:r>
            <w:r w:rsidRPr="6217956F">
              <w:rPr>
                <w:rFonts w:ascii="Calibri" w:hAnsi="Calibri"/>
                <w:lang w:val="sk-SK"/>
              </w:rPr>
              <w:lastRenderedPageBreak/>
              <w:t>vývinových aspektov a duševného zdravia; včasná informovanosť; možnosť osvety; možnosť prehĺbenia výskumnej činnosti</w:t>
            </w:r>
          </w:p>
          <w:p w14:paraId="4C9749F0" w14:textId="77777777" w:rsidR="00AF47D9" w:rsidRPr="00CC60A0" w:rsidRDefault="00AF47D9" w:rsidP="00AF47D9">
            <w:pPr>
              <w:rPr>
                <w:rFonts w:ascii="Calibri" w:hAnsi="Calibri"/>
                <w:lang w:val="sk-SK"/>
              </w:rPr>
            </w:pPr>
          </w:p>
        </w:tc>
        <w:tc>
          <w:tcPr>
            <w:tcW w:w="3827" w:type="dxa"/>
            <w:shd w:val="clear" w:color="auto" w:fill="auto"/>
          </w:tcPr>
          <w:p w14:paraId="62FC68D5" w14:textId="136BF085" w:rsidR="00AF47D9" w:rsidRPr="00CC60A0" w:rsidRDefault="00AF47D9" w:rsidP="00AF47D9">
            <w:pPr>
              <w:rPr>
                <w:rFonts w:ascii="Calibri" w:hAnsi="Calibri"/>
                <w:lang w:val="sk-SK"/>
              </w:rPr>
            </w:pPr>
            <w:r w:rsidRPr="6217956F">
              <w:rPr>
                <w:rFonts w:ascii="Calibri" w:hAnsi="Calibri"/>
                <w:lang w:val="sk-SK"/>
              </w:rPr>
              <w:lastRenderedPageBreak/>
              <w:t xml:space="preserve">PZ a OZ (v zmysle platnej legislatívy - v školách a šk. zariadeniach, zariadeniach sociálnej pomoci);  odborná verejnosť, </w:t>
            </w:r>
            <w:r w:rsidRPr="6217956F">
              <w:rPr>
                <w:rFonts w:ascii="Calibri" w:hAnsi="Calibri"/>
                <w:lang w:val="sk-SK"/>
              </w:rPr>
              <w:lastRenderedPageBreak/>
              <w:t>akademická sféra</w:t>
            </w:r>
          </w:p>
        </w:tc>
        <w:tc>
          <w:tcPr>
            <w:tcW w:w="2693" w:type="dxa"/>
            <w:shd w:val="clear" w:color="auto" w:fill="auto"/>
          </w:tcPr>
          <w:p w14:paraId="084EAA25" w14:textId="2EF6DF81" w:rsidR="00AF47D9" w:rsidRPr="00CC60A0" w:rsidRDefault="00AF47D9" w:rsidP="00AF47D9">
            <w:pPr>
              <w:rPr>
                <w:rFonts w:ascii="Calibri" w:hAnsi="Calibri"/>
                <w:lang w:val="sk-SK"/>
              </w:rPr>
            </w:pPr>
            <w:r w:rsidRPr="6217956F">
              <w:rPr>
                <w:rFonts w:ascii="Calibri" w:hAnsi="Calibri"/>
                <w:lang w:val="sk-SK"/>
              </w:rPr>
              <w:lastRenderedPageBreak/>
              <w:t xml:space="preserve">Nie je možné vyčísliť presne, ide o nepriamu skupinu - odborná </w:t>
            </w:r>
            <w:r w:rsidRPr="6217956F">
              <w:rPr>
                <w:rFonts w:ascii="Calibri" w:hAnsi="Calibri"/>
                <w:lang w:val="sk-SK"/>
              </w:rPr>
              <w:lastRenderedPageBreak/>
              <w:t>verejnosť ako praktici v poskytovaní rôznorodých služieb súvisiacich s podporou a ochranou duševného zdravia (prevencie aj intervencie) naprieč rezortami; odborná verejnosť z akademickej sféry (vedecko-výskumná obec)</w:t>
            </w:r>
          </w:p>
        </w:tc>
      </w:tr>
      <w:tr w:rsidR="00AF47D9" w:rsidRPr="00AF47D9" w14:paraId="0585A80B" w14:textId="77777777" w:rsidTr="49E1E790">
        <w:tc>
          <w:tcPr>
            <w:tcW w:w="3823" w:type="dxa"/>
            <w:shd w:val="clear" w:color="auto" w:fill="auto"/>
          </w:tcPr>
          <w:p w14:paraId="7F8AB7E2" w14:textId="4FE932C0" w:rsidR="00AF47D9" w:rsidRPr="00CC60A0" w:rsidRDefault="00AF47D9" w:rsidP="00AF47D9">
            <w:pPr>
              <w:rPr>
                <w:rFonts w:ascii="Calibri" w:hAnsi="Calibri"/>
                <w:lang w:val="sk-SK"/>
              </w:rPr>
            </w:pPr>
            <w:r w:rsidRPr="00AF47D9">
              <w:rPr>
                <w:rFonts w:asciiTheme="minorHAnsi" w:eastAsia="Segoe UI" w:hAnsiTheme="minorHAnsi" w:cstheme="minorHAnsi"/>
                <w:szCs w:val="18"/>
                <w:lang w:val="sk-SK"/>
              </w:rPr>
              <w:lastRenderedPageBreak/>
              <w:t>pravidelné informovanie a spolupráca</w:t>
            </w:r>
            <w:r w:rsidRPr="00AF47D9">
              <w:rPr>
                <w:rFonts w:ascii="Calibri" w:eastAsia="Calibri" w:hAnsi="Calibri" w:cs="Calibri"/>
                <w:sz w:val="28"/>
                <w:lang w:val="sk-SK"/>
              </w:rPr>
              <w:t xml:space="preserve"> </w:t>
            </w:r>
            <w:r w:rsidRPr="4911DAED">
              <w:rPr>
                <w:rFonts w:ascii="Calibri" w:eastAsia="Calibri" w:hAnsi="Calibri" w:cs="Calibri"/>
                <w:lang w:val="sk-SK"/>
              </w:rPr>
              <w:t xml:space="preserve">na úrovni celoslovenskej a regionálnej, adekvátna reakcia na zmeny v duševnom zdraví, vytváranie nových alebo adaptácia existujúcich diagnostických nástrojov zameraných na zmeny v duševnom zdraví a na </w:t>
            </w:r>
            <w:proofErr w:type="spellStart"/>
            <w:r w:rsidRPr="4911DAED">
              <w:rPr>
                <w:rFonts w:ascii="Calibri" w:eastAsia="Calibri" w:hAnsi="Calibri" w:cs="Calibri"/>
                <w:lang w:val="sk-SK"/>
              </w:rPr>
              <w:t>novovytvárajúce</w:t>
            </w:r>
            <w:proofErr w:type="spellEnd"/>
            <w:r w:rsidRPr="4911DAED">
              <w:rPr>
                <w:rFonts w:ascii="Calibri" w:eastAsia="Calibri" w:hAnsi="Calibri" w:cs="Calibri"/>
                <w:lang w:val="sk-SK"/>
              </w:rPr>
              <w:t xml:space="preserve"> sa oblasti skúmania vyplývajúce zo zmien v duševnom zdraví dieťaťa</w:t>
            </w:r>
          </w:p>
        </w:tc>
        <w:tc>
          <w:tcPr>
            <w:tcW w:w="3827" w:type="dxa"/>
            <w:shd w:val="clear" w:color="auto" w:fill="auto"/>
          </w:tcPr>
          <w:p w14:paraId="404CD641" w14:textId="77777777" w:rsidR="00AF47D9" w:rsidRDefault="00AF47D9" w:rsidP="00AF47D9">
            <w:pPr>
              <w:rPr>
                <w:rFonts w:ascii="Calibri" w:hAnsi="Calibri"/>
                <w:lang w:val="sk-SK"/>
              </w:rPr>
            </w:pPr>
            <w:r w:rsidRPr="6217956F">
              <w:rPr>
                <w:rFonts w:ascii="Calibri" w:hAnsi="Calibri"/>
                <w:lang w:val="sk-SK"/>
              </w:rPr>
              <w:t>PRO a RÚŠS</w:t>
            </w:r>
          </w:p>
          <w:p w14:paraId="07BD4407" w14:textId="77777777" w:rsidR="00AF47D9" w:rsidRPr="00CC60A0" w:rsidRDefault="00AF47D9" w:rsidP="00AF47D9">
            <w:pPr>
              <w:rPr>
                <w:rFonts w:ascii="Calibri" w:hAnsi="Calibri"/>
                <w:lang w:val="sk-SK"/>
              </w:rPr>
            </w:pPr>
          </w:p>
        </w:tc>
        <w:tc>
          <w:tcPr>
            <w:tcW w:w="2693" w:type="dxa"/>
            <w:shd w:val="clear" w:color="auto" w:fill="auto"/>
          </w:tcPr>
          <w:p w14:paraId="02E77BD1" w14:textId="3CEE6B31" w:rsidR="00AF47D9" w:rsidRPr="00CC60A0" w:rsidRDefault="5B8640CC" w:rsidP="75D99D8F">
            <w:pPr>
              <w:rPr>
                <w:rFonts w:ascii="Calibri" w:hAnsi="Calibri"/>
                <w:lang w:val="sk-SK"/>
              </w:rPr>
            </w:pPr>
            <w:r w:rsidRPr="75D99D8F">
              <w:rPr>
                <w:rFonts w:ascii="Calibri" w:hAnsi="Calibri"/>
                <w:lang w:val="sk-SK"/>
              </w:rPr>
              <w:t xml:space="preserve">8 RÚŠS; </w:t>
            </w:r>
            <w:proofErr w:type="spellStart"/>
            <w:r w:rsidRPr="75D99D8F">
              <w:rPr>
                <w:rFonts w:ascii="Calibri" w:hAnsi="Calibri"/>
                <w:lang w:val="sk-SK"/>
              </w:rPr>
              <w:t>Priamoriadené</w:t>
            </w:r>
            <w:proofErr w:type="spellEnd"/>
            <w:r w:rsidRPr="75D99D8F">
              <w:rPr>
                <w:rFonts w:ascii="Calibri" w:hAnsi="Calibri"/>
                <w:lang w:val="sk-SK"/>
              </w:rPr>
              <w:t xml:space="preserve"> organizácie </w:t>
            </w:r>
            <w:r w:rsidR="7AA5B393" w:rsidRPr="75D99D8F">
              <w:rPr>
                <w:rFonts w:cs="Arial"/>
                <w:color w:val="000000" w:themeColor="text1"/>
                <w:lang w:val="sk-SK"/>
              </w:rPr>
              <w:t>MŠVVM SR</w:t>
            </w:r>
            <w:r w:rsidR="7AA5B393" w:rsidRPr="75D99D8F">
              <w:rPr>
                <w:rFonts w:ascii="Calibri" w:eastAsia="Calibri" w:hAnsi="Calibri" w:cs="Calibri"/>
                <w:lang w:val="sk-SK"/>
              </w:rPr>
              <w:t xml:space="preserve"> </w:t>
            </w:r>
            <w:r w:rsidRPr="75D99D8F">
              <w:rPr>
                <w:rFonts w:ascii="Calibri" w:hAnsi="Calibri"/>
                <w:lang w:val="sk-SK"/>
              </w:rPr>
              <w:t xml:space="preserve">(napr.: VÚDPaP, NIVAM, CVTI) </w:t>
            </w:r>
          </w:p>
        </w:tc>
      </w:tr>
      <w:tr w:rsidR="00AF47D9" w:rsidRPr="00CC60A0" w14:paraId="1FFE471B" w14:textId="77777777" w:rsidTr="49E1E790">
        <w:tc>
          <w:tcPr>
            <w:tcW w:w="3823" w:type="dxa"/>
            <w:shd w:val="clear" w:color="auto" w:fill="auto"/>
          </w:tcPr>
          <w:p w14:paraId="34D60BD8" w14:textId="2A1836F5" w:rsidR="00AF47D9" w:rsidRPr="00CC60A0" w:rsidRDefault="00AF47D9" w:rsidP="00AF47D9">
            <w:pPr>
              <w:rPr>
                <w:rFonts w:ascii="Calibri" w:hAnsi="Calibri"/>
                <w:lang w:val="sk-SK"/>
              </w:rPr>
            </w:pPr>
            <w:r w:rsidRPr="6217956F">
              <w:rPr>
                <w:rFonts w:ascii="Calibri" w:eastAsia="Calibri" w:hAnsi="Calibri" w:cs="Calibri"/>
                <w:lang w:val="sk-SK"/>
              </w:rPr>
              <w:t xml:space="preserve">Nastavenie priorít preventívnych aktivít (opatrenia, intervencie/programy), overenie dopadov prevencie, overenie dopadov intervencie, adekvátna reakcia na zmeny v duševnom zdraví dieťaťa pri plánovaní vzdelávania v špecifických situáciách (napr. v oblasti poruchy príjmu potravy, ak sa ukáže, že “normálne dieťa” v zmysle </w:t>
            </w:r>
            <w:proofErr w:type="spellStart"/>
            <w:r w:rsidRPr="6217956F">
              <w:rPr>
                <w:rFonts w:ascii="Calibri" w:eastAsia="Calibri" w:hAnsi="Calibri" w:cs="Calibri"/>
                <w:lang w:val="sk-SK"/>
              </w:rPr>
              <w:t>normality</w:t>
            </w:r>
            <w:proofErr w:type="spellEnd"/>
            <w:r w:rsidRPr="6217956F">
              <w:rPr>
                <w:rFonts w:ascii="Calibri" w:eastAsia="Calibri" w:hAnsi="Calibri" w:cs="Calibri"/>
                <w:lang w:val="sk-SK"/>
              </w:rPr>
              <w:t xml:space="preserve"> ako štatisticky priemerného dieťaťa, má zvýšene riziko poruchy príjmu potravy)</w:t>
            </w:r>
          </w:p>
        </w:tc>
        <w:tc>
          <w:tcPr>
            <w:tcW w:w="3827" w:type="dxa"/>
            <w:shd w:val="clear" w:color="auto" w:fill="auto"/>
          </w:tcPr>
          <w:p w14:paraId="129131B1" w14:textId="7E0115D0" w:rsidR="00AF47D9" w:rsidRPr="00CC60A0" w:rsidRDefault="00AF47D9" w:rsidP="00AF47D9">
            <w:pPr>
              <w:rPr>
                <w:rFonts w:ascii="Calibri" w:hAnsi="Calibri"/>
                <w:lang w:val="sk-SK"/>
              </w:rPr>
            </w:pPr>
            <w:r w:rsidRPr="6217956F">
              <w:rPr>
                <w:rFonts w:ascii="Calibri" w:hAnsi="Calibri"/>
                <w:lang w:val="sk-SK"/>
              </w:rPr>
              <w:t xml:space="preserve">Zariadenia poradenstva a prevencie, špeciálne výchovné zariadenia, </w:t>
            </w:r>
          </w:p>
        </w:tc>
        <w:tc>
          <w:tcPr>
            <w:tcW w:w="2693" w:type="dxa"/>
            <w:shd w:val="clear" w:color="auto" w:fill="auto"/>
          </w:tcPr>
          <w:p w14:paraId="672C0D12" w14:textId="0AAED157" w:rsidR="00AF47D9" w:rsidRPr="00CC60A0" w:rsidRDefault="00AF47D9" w:rsidP="00AF47D9">
            <w:pPr>
              <w:rPr>
                <w:rFonts w:ascii="Calibri" w:hAnsi="Calibri"/>
                <w:lang w:val="sk-SK"/>
              </w:rPr>
            </w:pPr>
            <w:r w:rsidRPr="6217956F">
              <w:rPr>
                <w:rFonts w:ascii="Calibri" w:hAnsi="Calibri"/>
                <w:lang w:val="sk-SK"/>
              </w:rPr>
              <w:t>156 ZPP, 26 ŠVZ</w:t>
            </w:r>
          </w:p>
        </w:tc>
      </w:tr>
      <w:tr w:rsidR="00AF47D9" w:rsidRPr="00AF47D9" w14:paraId="091249FF" w14:textId="77777777" w:rsidTr="49E1E790">
        <w:tc>
          <w:tcPr>
            <w:tcW w:w="3823" w:type="dxa"/>
            <w:shd w:val="clear" w:color="auto" w:fill="auto"/>
          </w:tcPr>
          <w:p w14:paraId="6FA1A4FC" w14:textId="77777777" w:rsidR="00AF47D9" w:rsidRDefault="00AF47D9" w:rsidP="00952910">
            <w:pPr>
              <w:rPr>
                <w:rFonts w:ascii="Calibri" w:eastAsia="Calibri" w:hAnsi="Calibri" w:cs="Calibri"/>
                <w:lang w:val="sk-SK"/>
              </w:rPr>
            </w:pPr>
            <w:r w:rsidRPr="6217956F">
              <w:rPr>
                <w:rFonts w:ascii="Calibri" w:eastAsia="Calibri" w:hAnsi="Calibri" w:cs="Calibri"/>
                <w:lang w:val="sk-SK"/>
              </w:rPr>
              <w:t xml:space="preserve">systémové zmeny, nastavenie stratégií, akčných plánov, programov, definovanie národných a regionálnych projektov, realizácia konkrétnych opatrení a ich </w:t>
            </w:r>
            <w:proofErr w:type="spellStart"/>
            <w:r w:rsidRPr="6217956F">
              <w:rPr>
                <w:rFonts w:ascii="Calibri" w:eastAsia="Calibri" w:hAnsi="Calibri" w:cs="Calibri"/>
                <w:lang w:val="sk-SK"/>
              </w:rPr>
              <w:t>prioritizácia</w:t>
            </w:r>
            <w:proofErr w:type="spellEnd"/>
            <w:r w:rsidRPr="6217956F">
              <w:rPr>
                <w:rFonts w:ascii="Calibri" w:eastAsia="Calibri" w:hAnsi="Calibri" w:cs="Calibri"/>
                <w:lang w:val="sk-SK"/>
              </w:rPr>
              <w:t xml:space="preserve">. </w:t>
            </w:r>
            <w:proofErr w:type="spellStart"/>
            <w:r w:rsidRPr="6217956F">
              <w:rPr>
                <w:rFonts w:ascii="Calibri" w:eastAsia="Calibri" w:hAnsi="Calibri" w:cs="Calibri"/>
                <w:lang w:val="sk-SK"/>
              </w:rPr>
              <w:t>Napr</w:t>
            </w:r>
            <w:proofErr w:type="spellEnd"/>
            <w:r w:rsidRPr="6217956F">
              <w:rPr>
                <w:rFonts w:ascii="Calibri" w:eastAsia="Calibri" w:hAnsi="Calibri" w:cs="Calibri"/>
                <w:lang w:val="sk-SK"/>
              </w:rPr>
              <w:t>:</w:t>
            </w:r>
          </w:p>
          <w:p w14:paraId="27434219" w14:textId="0F60ED86" w:rsidR="00AF47D9" w:rsidRDefault="00AF47D9" w:rsidP="49E1E790">
            <w:pPr>
              <w:pStyle w:val="Odsekzoznamu"/>
              <w:numPr>
                <w:ilvl w:val="0"/>
                <w:numId w:val="39"/>
              </w:numPr>
              <w:spacing w:before="0" w:line="300" w:lineRule="exact"/>
              <w:contextualSpacing/>
              <w:rPr>
                <w:rFonts w:asciiTheme="minorHAnsi" w:eastAsiaTheme="minorEastAsia" w:hAnsiTheme="minorHAnsi" w:cstheme="minorBidi"/>
                <w:lang w:val="sk-SK"/>
              </w:rPr>
            </w:pPr>
            <w:r w:rsidRPr="49E1E790">
              <w:rPr>
                <w:rFonts w:asciiTheme="minorHAnsi" w:eastAsiaTheme="minorEastAsia" w:hAnsiTheme="minorHAnsi" w:cstheme="minorBidi"/>
                <w:lang w:val="sk-SK"/>
              </w:rPr>
              <w:t>Ministerstvo práce, sociálnych vecí a rodiny</w:t>
            </w:r>
            <w:r w:rsidR="4EDD4328" w:rsidRPr="49E1E790">
              <w:rPr>
                <w:rFonts w:asciiTheme="minorHAnsi" w:eastAsiaTheme="minorEastAsia" w:hAnsiTheme="minorHAnsi" w:cstheme="minorBidi"/>
                <w:lang w:val="sk-SK"/>
              </w:rPr>
              <w:t xml:space="preserve"> SR</w:t>
            </w:r>
            <w:r w:rsidRPr="49E1E790">
              <w:rPr>
                <w:rFonts w:asciiTheme="minorHAnsi" w:eastAsiaTheme="minorEastAsia" w:hAnsiTheme="minorHAnsi" w:cstheme="minorBidi"/>
                <w:lang w:val="sk-SK"/>
              </w:rPr>
              <w:t xml:space="preserve">  - v stratégiách, metodikách, postupoch, nastavovaní opatrení pre pomoc rodinám a deťom (prepojenie s odbornými činnosťami vo všetkých typoch zariadení a organizácií v rezorte) </w:t>
            </w:r>
          </w:p>
          <w:p w14:paraId="5A4B77F2" w14:textId="1BE9A783" w:rsidR="00AF47D9" w:rsidRDefault="00AF47D9" w:rsidP="00952910">
            <w:pPr>
              <w:pStyle w:val="Odsekzoznamu"/>
              <w:numPr>
                <w:ilvl w:val="0"/>
                <w:numId w:val="39"/>
              </w:numPr>
              <w:spacing w:before="0" w:line="300" w:lineRule="exact"/>
              <w:contextualSpacing/>
              <w:rPr>
                <w:lang w:val="sk-SK"/>
              </w:rPr>
            </w:pPr>
            <w:r w:rsidRPr="49E1E790">
              <w:rPr>
                <w:rFonts w:ascii="Calibri" w:eastAsia="Calibri" w:hAnsi="Calibri" w:cs="Calibri"/>
                <w:lang w:val="sk-SK"/>
              </w:rPr>
              <w:t>Ministerstvo zdravotníctva</w:t>
            </w:r>
            <w:r w:rsidR="51658516" w:rsidRPr="49E1E790">
              <w:rPr>
                <w:rFonts w:ascii="Calibri" w:eastAsia="Calibri" w:hAnsi="Calibri" w:cs="Calibri"/>
                <w:lang w:val="sk-SK"/>
              </w:rPr>
              <w:t xml:space="preserve"> SR</w:t>
            </w:r>
            <w:r w:rsidRPr="49E1E790">
              <w:rPr>
                <w:rFonts w:ascii="Calibri" w:eastAsia="Calibri" w:hAnsi="Calibri" w:cs="Calibri"/>
                <w:lang w:val="sk-SK"/>
              </w:rPr>
              <w:t xml:space="preserve"> - v systémovej oblasti Akčného plánu NPDZ, v oblasti priamych výkonov napr. klinická psychológia, psychiatria, urgentná medicína a i., tiež </w:t>
            </w:r>
            <w:r w:rsidRPr="49E1E790">
              <w:rPr>
                <w:rFonts w:ascii="Calibri" w:eastAsia="Calibri" w:hAnsi="Calibri" w:cs="Calibri"/>
                <w:lang w:val="sk-SK"/>
              </w:rPr>
              <w:lastRenderedPageBreak/>
              <w:t xml:space="preserve">prognostické modely pri identifikácii trendov napr. aj v oblasti hospitalizácii a i. , </w:t>
            </w:r>
          </w:p>
          <w:p w14:paraId="1C4567F7" w14:textId="425AE075" w:rsidR="00AF47D9" w:rsidRDefault="00AF47D9" w:rsidP="00952910">
            <w:pPr>
              <w:pStyle w:val="Odsekzoznamu"/>
              <w:numPr>
                <w:ilvl w:val="0"/>
                <w:numId w:val="39"/>
              </w:numPr>
              <w:spacing w:before="0" w:line="300" w:lineRule="exact"/>
              <w:contextualSpacing/>
              <w:rPr>
                <w:lang w:val="sk-SK"/>
              </w:rPr>
            </w:pPr>
            <w:r w:rsidRPr="49E1E790">
              <w:rPr>
                <w:rFonts w:ascii="Calibri" w:eastAsia="Calibri" w:hAnsi="Calibri" w:cs="Calibri"/>
                <w:lang w:val="sk-SK"/>
              </w:rPr>
              <w:t>Ministerstvo spravodlivosti</w:t>
            </w:r>
            <w:r w:rsidR="537178F5" w:rsidRPr="49E1E790">
              <w:rPr>
                <w:rFonts w:ascii="Calibri" w:eastAsia="Calibri" w:hAnsi="Calibri" w:cs="Calibri"/>
                <w:lang w:val="sk-SK"/>
              </w:rPr>
              <w:t xml:space="preserve"> SR</w:t>
            </w:r>
            <w:r w:rsidRPr="49E1E790">
              <w:rPr>
                <w:rFonts w:ascii="Calibri" w:eastAsia="Calibri" w:hAnsi="Calibri" w:cs="Calibri"/>
                <w:lang w:val="sk-SK"/>
              </w:rPr>
              <w:t xml:space="preserve"> – v metodikách a postupoch v oblastiach ako je napr. delikvencia, trestné sankcie (prevalencia, frekvencia, trendy, účinnosť), </w:t>
            </w:r>
            <w:proofErr w:type="spellStart"/>
            <w:r w:rsidRPr="49E1E790">
              <w:rPr>
                <w:rFonts w:ascii="Calibri" w:eastAsia="Calibri" w:hAnsi="Calibri" w:cs="Calibri"/>
                <w:lang w:val="sk-SK"/>
              </w:rPr>
              <w:t>penitenciárne</w:t>
            </w:r>
            <w:proofErr w:type="spellEnd"/>
            <w:r w:rsidRPr="49E1E790">
              <w:rPr>
                <w:rFonts w:ascii="Calibri" w:eastAsia="Calibri" w:hAnsi="Calibri" w:cs="Calibri"/>
                <w:lang w:val="sk-SK"/>
              </w:rPr>
              <w:t xml:space="preserve"> zaobchádzanie vo väzenských zariadeniach, </w:t>
            </w:r>
          </w:p>
          <w:p w14:paraId="2DB23B89" w14:textId="12A1FAA8" w:rsidR="00AF47D9" w:rsidRDefault="00AF47D9" w:rsidP="00952910">
            <w:pPr>
              <w:pStyle w:val="Odsekzoznamu"/>
              <w:numPr>
                <w:ilvl w:val="0"/>
                <w:numId w:val="39"/>
              </w:numPr>
              <w:spacing w:before="0" w:line="300" w:lineRule="exact"/>
              <w:contextualSpacing/>
              <w:rPr>
                <w:lang w:val="sk-SK"/>
              </w:rPr>
            </w:pPr>
            <w:r w:rsidRPr="49E1E790">
              <w:rPr>
                <w:rFonts w:ascii="Calibri" w:eastAsia="Calibri" w:hAnsi="Calibri" w:cs="Calibri"/>
                <w:lang w:val="sk-SK"/>
              </w:rPr>
              <w:t>Ministerstvo vnútra</w:t>
            </w:r>
            <w:r w:rsidR="2B80DD0F" w:rsidRPr="49E1E790">
              <w:rPr>
                <w:rFonts w:ascii="Calibri" w:eastAsia="Calibri" w:hAnsi="Calibri" w:cs="Calibri"/>
                <w:lang w:val="sk-SK"/>
              </w:rPr>
              <w:t xml:space="preserve"> SR</w:t>
            </w:r>
            <w:r w:rsidRPr="49E1E790">
              <w:rPr>
                <w:rFonts w:ascii="Calibri" w:eastAsia="Calibri" w:hAnsi="Calibri" w:cs="Calibri"/>
                <w:lang w:val="sk-SK"/>
              </w:rPr>
              <w:t xml:space="preserve"> - v metodikách prevencie delikvencia, terciárnej prevencie, charakteristiky kriminality mládeže, výkon trestu mladistvých, tiež dopady v skupinách detí cudzincov, migrantov, azylantov alebo detí z marginalizovaných skupín obyvateľstva. </w:t>
            </w:r>
          </w:p>
          <w:p w14:paraId="29A2B137" w14:textId="1CC6ED5D" w:rsidR="00AF47D9" w:rsidRDefault="00AF47D9" w:rsidP="00952910">
            <w:pPr>
              <w:pStyle w:val="Odsekzoznamu"/>
              <w:numPr>
                <w:ilvl w:val="0"/>
                <w:numId w:val="39"/>
              </w:numPr>
              <w:spacing w:before="0" w:line="300" w:lineRule="exact"/>
              <w:contextualSpacing/>
              <w:rPr>
                <w:lang w:val="sk-SK"/>
              </w:rPr>
            </w:pPr>
            <w:r w:rsidRPr="49E1E790">
              <w:rPr>
                <w:rFonts w:ascii="Calibri" w:eastAsia="Calibri" w:hAnsi="Calibri" w:cs="Calibri"/>
                <w:lang w:val="sk-SK"/>
              </w:rPr>
              <w:t xml:space="preserve">Ministerstvo životného prostredia </w:t>
            </w:r>
            <w:r w:rsidR="30BD9E9C" w:rsidRPr="49E1E790">
              <w:rPr>
                <w:rFonts w:ascii="Calibri" w:eastAsia="Calibri" w:hAnsi="Calibri" w:cs="Calibri"/>
                <w:lang w:val="sk-SK"/>
              </w:rPr>
              <w:t xml:space="preserve">SR </w:t>
            </w:r>
            <w:r w:rsidRPr="49E1E790">
              <w:rPr>
                <w:rFonts w:ascii="Calibri" w:eastAsia="Calibri" w:hAnsi="Calibri" w:cs="Calibri"/>
                <w:lang w:val="sk-SK"/>
              </w:rPr>
              <w:t>- zohľadnenie prežívania klimatickej úzkosti, osveta a neformálna environmentálna výchova a i.</w:t>
            </w:r>
          </w:p>
          <w:p w14:paraId="7914DE45" w14:textId="2E00AC95" w:rsidR="00AF47D9" w:rsidRPr="00952910" w:rsidRDefault="00AF47D9" w:rsidP="00AF47D9">
            <w:pPr>
              <w:pStyle w:val="Odsekzoznamu"/>
              <w:numPr>
                <w:ilvl w:val="0"/>
                <w:numId w:val="39"/>
              </w:numPr>
              <w:spacing w:before="0" w:line="300" w:lineRule="exact"/>
              <w:contextualSpacing/>
              <w:rPr>
                <w:rFonts w:ascii="Calibri" w:eastAsia="Calibri" w:hAnsi="Calibri" w:cs="Calibri"/>
                <w:lang w:val="sk-SK"/>
              </w:rPr>
            </w:pPr>
            <w:proofErr w:type="spellStart"/>
            <w:r w:rsidRPr="6217956F">
              <w:rPr>
                <w:rFonts w:ascii="Calibri" w:eastAsia="Calibri" w:hAnsi="Calibri" w:cs="Calibri"/>
                <w:lang w:val="sk-SK"/>
              </w:rPr>
              <w:t>Zámestnávateľské</w:t>
            </w:r>
            <w:proofErr w:type="spellEnd"/>
            <w:r w:rsidRPr="6217956F">
              <w:rPr>
                <w:rFonts w:ascii="Calibri" w:eastAsia="Calibri" w:hAnsi="Calibri" w:cs="Calibri"/>
                <w:lang w:val="sk-SK"/>
              </w:rPr>
              <w:t xml:space="preserve"> združenia, asociácie - informovanosť o aktuálnych výzvach v oblasti duševného zdravia, príležitosť pre nastavenie adekvátnych pracovných podmienok a budovanie sociálne zodpovedného prostredia, posilňovanie inklúzie na pracovisku pre absolventov</w:t>
            </w:r>
          </w:p>
        </w:tc>
        <w:tc>
          <w:tcPr>
            <w:tcW w:w="3827" w:type="dxa"/>
            <w:shd w:val="clear" w:color="auto" w:fill="auto"/>
          </w:tcPr>
          <w:p w14:paraId="309FE811" w14:textId="6DD2332B" w:rsidR="00AF47D9" w:rsidRPr="00CC60A0" w:rsidRDefault="00AF47D9" w:rsidP="00AF47D9">
            <w:pPr>
              <w:rPr>
                <w:rFonts w:ascii="Calibri" w:hAnsi="Calibri"/>
                <w:lang w:val="sk-SK"/>
              </w:rPr>
            </w:pPr>
            <w:proofErr w:type="spellStart"/>
            <w:r w:rsidRPr="6217956F">
              <w:rPr>
                <w:rFonts w:ascii="Calibri" w:hAnsi="Calibri"/>
                <w:lang w:val="sk-SK"/>
              </w:rPr>
              <w:lastRenderedPageBreak/>
              <w:t>Decízna</w:t>
            </w:r>
            <w:proofErr w:type="spellEnd"/>
            <w:r w:rsidRPr="6217956F">
              <w:rPr>
                <w:rFonts w:ascii="Calibri" w:hAnsi="Calibri"/>
                <w:lang w:val="sk-SK"/>
              </w:rPr>
              <w:t xml:space="preserve"> sféra, tvorcovia štátnych politík, </w:t>
            </w:r>
            <w:proofErr w:type="spellStart"/>
            <w:r w:rsidRPr="6217956F">
              <w:rPr>
                <w:rFonts w:ascii="Calibri" w:hAnsi="Calibri"/>
                <w:lang w:val="sk-SK"/>
              </w:rPr>
              <w:t>stakeholderi</w:t>
            </w:r>
            <w:proofErr w:type="spellEnd"/>
          </w:p>
        </w:tc>
        <w:tc>
          <w:tcPr>
            <w:tcW w:w="2693" w:type="dxa"/>
            <w:shd w:val="clear" w:color="auto" w:fill="auto"/>
          </w:tcPr>
          <w:p w14:paraId="01969657" w14:textId="35C50C88" w:rsidR="00AF47D9" w:rsidRPr="00CC60A0" w:rsidRDefault="00AF47D9" w:rsidP="00AF47D9">
            <w:pPr>
              <w:rPr>
                <w:rFonts w:ascii="Calibri" w:hAnsi="Calibri"/>
                <w:lang w:val="sk-SK"/>
              </w:rPr>
            </w:pPr>
            <w:r w:rsidRPr="49E1E790">
              <w:rPr>
                <w:rFonts w:ascii="Calibri" w:hAnsi="Calibri"/>
                <w:lang w:val="sk-SK"/>
              </w:rPr>
              <w:t xml:space="preserve">Relevantné sekcie ministerstiev, </w:t>
            </w:r>
            <w:proofErr w:type="spellStart"/>
            <w:r w:rsidRPr="49E1E790">
              <w:rPr>
                <w:rFonts w:ascii="Calibri" w:hAnsi="Calibri"/>
                <w:lang w:val="sk-SK"/>
              </w:rPr>
              <w:t>stakeholderi</w:t>
            </w:r>
            <w:proofErr w:type="spellEnd"/>
            <w:r w:rsidRPr="49E1E790">
              <w:rPr>
                <w:rFonts w:ascii="Calibri" w:hAnsi="Calibri"/>
                <w:lang w:val="sk-SK"/>
              </w:rPr>
              <w:t xml:space="preserve"> (napr. Profesijné združenia, </w:t>
            </w:r>
            <w:proofErr w:type="spellStart"/>
            <w:r w:rsidRPr="49E1E790">
              <w:rPr>
                <w:rFonts w:ascii="Calibri" w:hAnsi="Calibri"/>
                <w:lang w:val="sk-SK"/>
              </w:rPr>
              <w:t>zamestávatelia</w:t>
            </w:r>
            <w:proofErr w:type="spellEnd"/>
            <w:r w:rsidRPr="49E1E790">
              <w:rPr>
                <w:rFonts w:ascii="Calibri" w:hAnsi="Calibri"/>
                <w:lang w:val="sk-SK"/>
              </w:rPr>
              <w:t xml:space="preserve">), úrady splnomocnencov </w:t>
            </w:r>
          </w:p>
        </w:tc>
      </w:tr>
      <w:tr w:rsidR="00AF47D9" w:rsidRPr="00AF47D9" w14:paraId="2ABD07DA" w14:textId="77777777" w:rsidTr="49E1E790">
        <w:tc>
          <w:tcPr>
            <w:tcW w:w="3823" w:type="dxa"/>
            <w:shd w:val="clear" w:color="auto" w:fill="auto"/>
          </w:tcPr>
          <w:p w14:paraId="5C5EB66A" w14:textId="486EE286" w:rsidR="00AF47D9" w:rsidRPr="00CC60A0" w:rsidRDefault="00AF47D9" w:rsidP="00AF47D9">
            <w:pPr>
              <w:rPr>
                <w:rFonts w:ascii="Calibri" w:hAnsi="Calibri"/>
                <w:lang w:val="sk-SK"/>
              </w:rPr>
            </w:pPr>
            <w:r w:rsidRPr="6217956F">
              <w:rPr>
                <w:rFonts w:ascii="Calibri" w:eastAsia="Calibri" w:hAnsi="Calibri" w:cs="Calibri"/>
                <w:lang w:val="sk-SK"/>
              </w:rPr>
              <w:t>informácie o novovynárajúcich sa potrebách detí, žiakov a študentov v rôznom veku, včasná informovanosť, príležitosť nastaviť a realizovať cielené a adresné aktivity (intervencie) pre klientelu</w:t>
            </w:r>
          </w:p>
        </w:tc>
        <w:tc>
          <w:tcPr>
            <w:tcW w:w="3827" w:type="dxa"/>
            <w:shd w:val="clear" w:color="auto" w:fill="auto"/>
          </w:tcPr>
          <w:p w14:paraId="3888DE65" w14:textId="60F5037F" w:rsidR="00AF47D9" w:rsidRPr="00CC60A0" w:rsidRDefault="00AF47D9" w:rsidP="00AF47D9">
            <w:pPr>
              <w:rPr>
                <w:rFonts w:ascii="Calibri" w:hAnsi="Calibri"/>
                <w:lang w:val="sk-SK"/>
              </w:rPr>
            </w:pPr>
            <w:r w:rsidRPr="6217956F">
              <w:rPr>
                <w:rFonts w:ascii="Calibri" w:hAnsi="Calibri"/>
                <w:lang w:val="sk-SK"/>
              </w:rPr>
              <w:t>Neštátne organizácie</w:t>
            </w:r>
          </w:p>
        </w:tc>
        <w:tc>
          <w:tcPr>
            <w:tcW w:w="2693" w:type="dxa"/>
            <w:shd w:val="clear" w:color="auto" w:fill="auto"/>
          </w:tcPr>
          <w:p w14:paraId="75C89304" w14:textId="2193027B" w:rsidR="00AF47D9" w:rsidRPr="00CC60A0" w:rsidRDefault="5B8640CC" w:rsidP="00AF47D9">
            <w:pPr>
              <w:rPr>
                <w:rFonts w:ascii="Calibri" w:hAnsi="Calibri"/>
                <w:lang w:val="sk-SK"/>
              </w:rPr>
            </w:pPr>
            <w:r w:rsidRPr="75D99D8F">
              <w:rPr>
                <w:rFonts w:ascii="Calibri" w:hAnsi="Calibri"/>
                <w:lang w:val="sk-SK"/>
              </w:rPr>
              <w:t xml:space="preserve">Napr. Linky pomoci, MVO pracujúce s deťmi, žiakmi, </w:t>
            </w:r>
            <w:r w:rsidR="565F51EE" w:rsidRPr="75D99D8F">
              <w:rPr>
                <w:rFonts w:ascii="Calibri" w:hAnsi="Calibri"/>
                <w:lang w:val="sk-SK"/>
              </w:rPr>
              <w:t xml:space="preserve">študentmi </w:t>
            </w:r>
            <w:r w:rsidRPr="75D99D8F">
              <w:rPr>
                <w:rFonts w:ascii="Calibri" w:hAnsi="Calibri"/>
                <w:lang w:val="sk-SK"/>
              </w:rPr>
              <w:t xml:space="preserve"> v oblasti prevencie a sanácie duševného zdravia, s rizikovými a ohrozenými skupinami</w:t>
            </w:r>
          </w:p>
        </w:tc>
      </w:tr>
      <w:tr w:rsidR="00AF47D9" w:rsidRPr="00AF47D9" w14:paraId="55669CD5" w14:textId="77777777" w:rsidTr="49E1E790">
        <w:tc>
          <w:tcPr>
            <w:tcW w:w="3823" w:type="dxa"/>
            <w:shd w:val="clear" w:color="auto" w:fill="auto"/>
          </w:tcPr>
          <w:p w14:paraId="226083D9" w14:textId="55B27118" w:rsidR="00AF47D9" w:rsidRPr="00AB765B" w:rsidRDefault="00AF47D9" w:rsidP="00AB765B">
            <w:pPr>
              <w:spacing w:line="300" w:lineRule="exact"/>
              <w:jc w:val="both"/>
              <w:rPr>
                <w:lang w:val="sk-SK"/>
              </w:rPr>
            </w:pPr>
            <w:r w:rsidRPr="6217956F">
              <w:rPr>
                <w:rFonts w:ascii="Calibri" w:eastAsia="Calibri" w:hAnsi="Calibri" w:cs="Calibri"/>
                <w:lang w:val="sk-SK"/>
              </w:rPr>
              <w:t xml:space="preserve">Posilnená príležitosť pre porozumenie </w:t>
            </w:r>
            <w:proofErr w:type="spellStart"/>
            <w:r w:rsidRPr="6217956F">
              <w:rPr>
                <w:rFonts w:ascii="Calibri" w:eastAsia="Calibri" w:hAnsi="Calibri" w:cs="Calibri"/>
                <w:lang w:val="sk-SK"/>
              </w:rPr>
              <w:t>novovynárajúcim</w:t>
            </w:r>
            <w:proofErr w:type="spellEnd"/>
            <w:r w:rsidRPr="6217956F">
              <w:rPr>
                <w:rFonts w:ascii="Calibri" w:eastAsia="Calibri" w:hAnsi="Calibri" w:cs="Calibri"/>
                <w:lang w:val="sk-SK"/>
              </w:rPr>
              <w:t xml:space="preserve"> sa potrebám detí, žiakov a študentov v rôznom veku, včasná informovanosť, vyhľadanie pomoci a podpory a multidisciplinárny </w:t>
            </w:r>
            <w:r w:rsidRPr="6217956F">
              <w:rPr>
                <w:rFonts w:ascii="Calibri" w:eastAsia="Calibri" w:hAnsi="Calibri" w:cs="Calibri"/>
                <w:lang w:val="sk-SK"/>
              </w:rPr>
              <w:lastRenderedPageBreak/>
              <w:t>prístup k riešeniu potrieb detí, žiakov, študentov</w:t>
            </w:r>
          </w:p>
        </w:tc>
        <w:tc>
          <w:tcPr>
            <w:tcW w:w="3827" w:type="dxa"/>
            <w:shd w:val="clear" w:color="auto" w:fill="auto"/>
          </w:tcPr>
          <w:p w14:paraId="6BAECE08" w14:textId="1FD2EDB2" w:rsidR="00AF47D9" w:rsidRPr="00CC60A0" w:rsidRDefault="7338D39F" w:rsidP="75D99D8F">
            <w:pPr>
              <w:rPr>
                <w:rFonts w:ascii="Calibri" w:eastAsia="Calibri" w:hAnsi="Calibri" w:cs="Calibri"/>
                <w:lang w:val="sk-SK"/>
              </w:rPr>
            </w:pPr>
            <w:r w:rsidRPr="75D99D8F">
              <w:rPr>
                <w:rFonts w:cs="Arial"/>
                <w:color w:val="000000" w:themeColor="text1"/>
                <w:sz w:val="19"/>
                <w:szCs w:val="19"/>
                <w:lang w:val="sk-SK"/>
              </w:rPr>
              <w:lastRenderedPageBreak/>
              <w:t xml:space="preserve"> Zákonní zástupcovia</w:t>
            </w:r>
          </w:p>
        </w:tc>
        <w:tc>
          <w:tcPr>
            <w:tcW w:w="2693" w:type="dxa"/>
            <w:shd w:val="clear" w:color="auto" w:fill="auto"/>
          </w:tcPr>
          <w:p w14:paraId="2C22FD92" w14:textId="6DD568A1" w:rsidR="00AF47D9" w:rsidRPr="00CC60A0" w:rsidRDefault="00AF47D9" w:rsidP="00AF47D9">
            <w:pPr>
              <w:rPr>
                <w:rFonts w:ascii="Calibri" w:hAnsi="Calibri"/>
                <w:lang w:val="sk-SK"/>
              </w:rPr>
            </w:pPr>
            <w:r w:rsidRPr="6217956F">
              <w:rPr>
                <w:rFonts w:ascii="Calibri" w:hAnsi="Calibri"/>
                <w:lang w:val="sk-SK"/>
              </w:rPr>
              <w:t>Nie je možné vyčísliť presne, ide o dopadovú cieľovú skupinu</w:t>
            </w:r>
          </w:p>
        </w:tc>
      </w:tr>
      <w:tr w:rsidR="00AF47D9" w:rsidRPr="00AF47D9" w14:paraId="3ED85D9E" w14:textId="77777777" w:rsidTr="49E1E790">
        <w:tc>
          <w:tcPr>
            <w:tcW w:w="3823" w:type="dxa"/>
            <w:shd w:val="clear" w:color="auto" w:fill="auto"/>
          </w:tcPr>
          <w:p w14:paraId="53C26834" w14:textId="2F1BE146" w:rsidR="00AF47D9" w:rsidRPr="00CC60A0" w:rsidRDefault="00AF47D9" w:rsidP="00AF47D9">
            <w:pPr>
              <w:rPr>
                <w:rFonts w:ascii="Calibri" w:hAnsi="Calibri"/>
                <w:lang w:val="sk-SK"/>
              </w:rPr>
            </w:pPr>
            <w:r w:rsidRPr="7DF3AA47">
              <w:rPr>
                <w:rFonts w:ascii="Calibri" w:hAnsi="Calibri"/>
                <w:lang w:val="sk-SK"/>
              </w:rPr>
              <w:t xml:space="preserve">zo strany “dospelých a systému” smerom k deťom, žiakom, študentom:  Posilnený záujem o ich duševné zdravie, porozumenie výzvam aktuálnej doby a previazaniu výziev s vývinovými aspektmi , posilnená dôvera a väčšia vzájomná otvorenosť v otázkach duševného zdravia </w:t>
            </w:r>
          </w:p>
        </w:tc>
        <w:tc>
          <w:tcPr>
            <w:tcW w:w="3827" w:type="dxa"/>
            <w:shd w:val="clear" w:color="auto" w:fill="auto"/>
          </w:tcPr>
          <w:p w14:paraId="6424695B" w14:textId="79F5844D" w:rsidR="00AF47D9" w:rsidRPr="00CC60A0" w:rsidRDefault="5B8640CC" w:rsidP="00AF47D9">
            <w:pPr>
              <w:rPr>
                <w:rFonts w:ascii="Calibri" w:hAnsi="Calibri"/>
                <w:lang w:val="sk-SK"/>
              </w:rPr>
            </w:pPr>
            <w:r w:rsidRPr="75D99D8F">
              <w:rPr>
                <w:rFonts w:ascii="Calibri" w:hAnsi="Calibri"/>
                <w:lang w:val="sk-SK"/>
              </w:rPr>
              <w:t xml:space="preserve"> Deti, žiaci, študenti</w:t>
            </w:r>
          </w:p>
        </w:tc>
        <w:tc>
          <w:tcPr>
            <w:tcW w:w="2693" w:type="dxa"/>
            <w:shd w:val="clear" w:color="auto" w:fill="auto"/>
          </w:tcPr>
          <w:p w14:paraId="63EAB96C" w14:textId="595CF9AB" w:rsidR="00AF47D9" w:rsidRPr="00CC60A0" w:rsidRDefault="00AF47D9" w:rsidP="00AF47D9">
            <w:pPr>
              <w:rPr>
                <w:rFonts w:ascii="Calibri" w:hAnsi="Calibri"/>
                <w:lang w:val="sk-SK"/>
              </w:rPr>
            </w:pPr>
            <w:r w:rsidRPr="6217956F">
              <w:rPr>
                <w:rFonts w:ascii="Calibri" w:hAnsi="Calibri"/>
                <w:lang w:val="sk-SK"/>
              </w:rPr>
              <w:t>Nie je možné vyčísliť presne, ide o dopadovú cieľovú skupinu - celú populáciu detí od narodenia, detí v MŠ, až po ukončenie prípravy na povolanie</w:t>
            </w:r>
          </w:p>
        </w:tc>
      </w:tr>
    </w:tbl>
    <w:p w14:paraId="0135AB1D" w14:textId="77777777" w:rsidR="009B7928" w:rsidRPr="00CC60A0" w:rsidRDefault="009B7928">
      <w:pPr>
        <w:contextualSpacing/>
        <w:rPr>
          <w:rFonts w:ascii="Calibri" w:hAnsi="Calibri" w:cs="Arial"/>
          <w:b/>
          <w:lang w:val="sk-SK"/>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CC60A0" w14:paraId="471754B7" w14:textId="77777777"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02F22F23" w14:textId="77777777" w:rsidR="004E3931" w:rsidRPr="00CC60A0" w:rsidRDefault="004E3931" w:rsidP="004E3931">
            <w:pPr>
              <w:tabs>
                <w:tab w:val="left" w:pos="999"/>
                <w:tab w:val="left" w:pos="1000"/>
              </w:tabs>
              <w:contextualSpacing/>
              <w:rPr>
                <w:rFonts w:ascii="Calibri" w:hAnsi="Calibri" w:cs="Arial"/>
                <w:b/>
                <w:color w:val="0063A2"/>
                <w:sz w:val="28"/>
                <w:szCs w:val="28"/>
                <w:lang w:val="sk-SK"/>
              </w:rPr>
            </w:pPr>
            <w:r w:rsidRPr="00CC60A0">
              <w:rPr>
                <w:rFonts w:ascii="Calibri" w:hAnsi="Calibri" w:cs="Arial"/>
                <w:b/>
                <w:color w:val="0063A2"/>
                <w:sz w:val="28"/>
                <w:szCs w:val="28"/>
                <w:lang w:val="sk-SK"/>
              </w:rPr>
              <w:t>Štúdia uskutočniteľnosti vrátane analýzy nákladov a prínosov</w:t>
            </w:r>
          </w:p>
          <w:p w14:paraId="2006FCA7" w14:textId="77777777" w:rsidR="004E3931" w:rsidRPr="00CC60A0" w:rsidRDefault="004E3931" w:rsidP="004E3931">
            <w:pPr>
              <w:tabs>
                <w:tab w:val="left" w:pos="999"/>
                <w:tab w:val="left" w:pos="1000"/>
              </w:tabs>
              <w:contextualSpacing/>
              <w:rPr>
                <w:rFonts w:ascii="Calibri" w:eastAsia="Calibri" w:hAnsi="Calibri"/>
                <w:bCs/>
                <w:i/>
                <w:iCs/>
                <w:lang w:val="sk-SK"/>
              </w:rPr>
            </w:pPr>
            <w:r w:rsidRPr="00CC60A0">
              <w:rPr>
                <w:rFonts w:ascii="Calibri" w:eastAsia="Calibri" w:hAnsi="Calibri"/>
                <w:bCs/>
                <w:i/>
                <w:iCs/>
                <w:lang w:val="sk-SK"/>
              </w:rPr>
              <w:t>Informácie sa vypĺňajú iba pre investičné  typy projektov.</w:t>
            </w:r>
          </w:p>
        </w:tc>
      </w:tr>
      <w:tr w:rsidR="004E3931" w:rsidRPr="00CC60A0" w14:paraId="77F60564"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6519CAF4" w14:textId="77777777" w:rsidR="004E3931" w:rsidRPr="00CC60A0" w:rsidRDefault="004E3931" w:rsidP="007B22D8">
            <w:pPr>
              <w:spacing w:before="60" w:after="60"/>
              <w:jc w:val="both"/>
              <w:rPr>
                <w:rFonts w:ascii="Calibri" w:eastAsia="Calibri" w:hAnsi="Calibri"/>
                <w:b/>
                <w:bCs/>
                <w:iCs/>
                <w:lang w:val="sk-SK"/>
              </w:rPr>
            </w:pPr>
            <w:r w:rsidRPr="00CC60A0">
              <w:rPr>
                <w:rFonts w:ascii="Calibri" w:eastAsia="Calibri" w:hAnsi="Calibri"/>
                <w:b/>
                <w:bCs/>
                <w:iCs/>
                <w:lang w:val="sk-SK"/>
              </w:rPr>
              <w:t>Existuje relevantná štúdia uskutočniteľnosti</w:t>
            </w:r>
            <w:r w:rsidRPr="00CC60A0">
              <w:rPr>
                <w:rStyle w:val="Odkaznapoznmkupodiarou"/>
                <w:rFonts w:ascii="Calibri" w:eastAsia="Calibri" w:hAnsi="Calibri"/>
                <w:b/>
                <w:bCs/>
                <w:iCs/>
                <w:lang w:val="sk-SK"/>
              </w:rPr>
              <w:footnoteReference w:id="33"/>
            </w:r>
            <w:r w:rsidRPr="00CC60A0">
              <w:rPr>
                <w:rFonts w:ascii="Calibri" w:eastAsia="Calibri" w:hAnsi="Calibri"/>
                <w:b/>
                <w:bCs/>
                <w:iCs/>
                <w:lang w:val="sk-SK"/>
              </w:rPr>
              <w:t xml:space="preserve"> ? (áno/nie)</w:t>
            </w:r>
          </w:p>
        </w:tc>
        <w:tc>
          <w:tcPr>
            <w:tcW w:w="6732" w:type="dxa"/>
            <w:tcBorders>
              <w:right w:val="single" w:sz="4" w:space="0" w:color="auto"/>
            </w:tcBorders>
            <w:shd w:val="clear" w:color="auto" w:fill="auto"/>
          </w:tcPr>
          <w:p w14:paraId="298BEC53" w14:textId="5BA65797" w:rsidR="004E3931" w:rsidRPr="00CC60A0" w:rsidRDefault="000538C3" w:rsidP="00BE24BC">
            <w:pPr>
              <w:spacing w:before="120" w:after="120"/>
              <w:rPr>
                <w:rFonts w:ascii="Calibri" w:eastAsia="Calibri" w:hAnsi="Calibri"/>
                <w:bCs/>
                <w:i/>
                <w:iCs/>
                <w:lang w:val="sk-SK"/>
              </w:rPr>
            </w:pPr>
            <w:proofErr w:type="spellStart"/>
            <w:r>
              <w:rPr>
                <w:rStyle w:val="normaltextrun"/>
                <w:rFonts w:ascii="Calibri" w:hAnsi="Calibri" w:cs="Calibri"/>
                <w:color w:val="000000"/>
                <w:bdr w:val="none" w:sz="0" w:space="0" w:color="auto" w:frame="1"/>
              </w:rPr>
              <w:t>Nerelevantné</w:t>
            </w:r>
            <w:proofErr w:type="spellEnd"/>
          </w:p>
        </w:tc>
      </w:tr>
      <w:tr w:rsidR="004E3931" w:rsidRPr="00EF76F8" w14:paraId="20A707AF"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3439B3FB" w14:textId="77777777" w:rsidR="004E3931" w:rsidRPr="00EF76F8" w:rsidRDefault="004E3931" w:rsidP="007B22D8">
            <w:pPr>
              <w:spacing w:after="60"/>
              <w:jc w:val="both"/>
              <w:rPr>
                <w:rFonts w:ascii="Calibri" w:eastAsia="Calibri" w:hAnsi="Calibri"/>
                <w:b/>
                <w:bCs/>
                <w:iCs/>
                <w:lang w:val="sk-SK"/>
              </w:rPr>
            </w:pPr>
            <w:r w:rsidRPr="00EF76F8">
              <w:rPr>
                <w:rFonts w:ascii="Calibri" w:eastAsia="Calibri" w:hAnsi="Calibri"/>
                <w:b/>
                <w:bCs/>
                <w:iCs/>
                <w:lang w:val="sk-SK"/>
              </w:rPr>
              <w:t>Ak je štúdia uskutočniteľnosti dostupná na internete , uveďte jej názov a internetovú adresu, kde je štúdia zverejnená</w:t>
            </w:r>
          </w:p>
        </w:tc>
        <w:tc>
          <w:tcPr>
            <w:tcW w:w="6732" w:type="dxa"/>
            <w:tcBorders>
              <w:bottom w:val="single" w:sz="2" w:space="0" w:color="auto"/>
              <w:right w:val="single" w:sz="4" w:space="0" w:color="auto"/>
            </w:tcBorders>
            <w:shd w:val="clear" w:color="auto" w:fill="auto"/>
          </w:tcPr>
          <w:p w14:paraId="24BA7854" w14:textId="56E408A3" w:rsidR="004E3931" w:rsidRPr="00EF76F8" w:rsidRDefault="000538C3" w:rsidP="00BE24BC">
            <w:pPr>
              <w:spacing w:before="120" w:after="120"/>
              <w:rPr>
                <w:rFonts w:ascii="Calibri" w:eastAsia="Calibri" w:hAnsi="Calibri"/>
                <w:bCs/>
                <w:i/>
                <w:iCs/>
                <w:lang w:val="sk-SK"/>
              </w:rPr>
            </w:pPr>
            <w:proofErr w:type="spellStart"/>
            <w:r>
              <w:rPr>
                <w:rStyle w:val="normaltextrun"/>
                <w:rFonts w:ascii="Calibri" w:hAnsi="Calibri" w:cs="Calibri"/>
                <w:color w:val="000000"/>
                <w:bdr w:val="none" w:sz="0" w:space="0" w:color="auto" w:frame="1"/>
              </w:rPr>
              <w:t>Nerelevantné</w:t>
            </w:r>
            <w:proofErr w:type="spellEnd"/>
          </w:p>
        </w:tc>
      </w:tr>
      <w:tr w:rsidR="004E3931" w:rsidRPr="00EF76F8" w14:paraId="0149AB8F" w14:textId="77777777"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42DE7DE5" w14:textId="77777777" w:rsidR="004E3931" w:rsidRPr="00EF76F8" w:rsidRDefault="004E3931" w:rsidP="007B22D8">
            <w:pPr>
              <w:spacing w:before="60" w:after="60"/>
              <w:jc w:val="both"/>
              <w:rPr>
                <w:rFonts w:ascii="Calibri" w:eastAsia="Calibri" w:hAnsi="Calibri"/>
                <w:b/>
                <w:bCs/>
                <w:iCs/>
                <w:lang w:val="sk-SK"/>
              </w:rPr>
            </w:pPr>
            <w:r w:rsidRPr="00EF76F8">
              <w:rPr>
                <w:rFonts w:ascii="Calibri" w:eastAsia="Calibri" w:hAnsi="Calibri"/>
                <w:b/>
                <w:bCs/>
                <w:iCs/>
                <w:lang w:val="sk-SK"/>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14:paraId="6C90924E" w14:textId="7FECF555" w:rsidR="004E3931" w:rsidRPr="00EF76F8" w:rsidRDefault="000538C3" w:rsidP="00BE24BC">
            <w:pPr>
              <w:spacing w:before="120" w:after="120"/>
              <w:rPr>
                <w:rFonts w:ascii="Calibri" w:eastAsia="Calibri" w:hAnsi="Calibri"/>
                <w:bCs/>
                <w:i/>
                <w:iCs/>
                <w:lang w:val="sk-SK"/>
              </w:rPr>
            </w:pPr>
            <w:proofErr w:type="spellStart"/>
            <w:r>
              <w:rPr>
                <w:rStyle w:val="normaltextrun"/>
                <w:rFonts w:ascii="Calibri" w:hAnsi="Calibri" w:cs="Calibri"/>
                <w:color w:val="000000"/>
                <w:bdr w:val="none" w:sz="0" w:space="0" w:color="auto" w:frame="1"/>
              </w:rPr>
              <w:t>Nerelevantné</w:t>
            </w:r>
            <w:proofErr w:type="spellEnd"/>
          </w:p>
        </w:tc>
      </w:tr>
    </w:tbl>
    <w:p w14:paraId="7F660AF6" w14:textId="77777777" w:rsidR="00532D50" w:rsidRPr="00EF76F8" w:rsidRDefault="00532D50">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EF76F8" w14:paraId="353052F3" w14:textId="77777777" w:rsidTr="00BE24BC">
        <w:tc>
          <w:tcPr>
            <w:tcW w:w="5000" w:type="pct"/>
            <w:gridSpan w:val="2"/>
            <w:shd w:val="clear" w:color="auto" w:fill="D9D9D9" w:themeFill="background1" w:themeFillShade="D9"/>
          </w:tcPr>
          <w:p w14:paraId="08BF7D23" w14:textId="77777777" w:rsidR="00FA1960" w:rsidRPr="00EF76F8" w:rsidRDefault="00FA1960" w:rsidP="00BE24BC">
            <w:pPr>
              <w:tabs>
                <w:tab w:val="left" w:pos="815"/>
              </w:tabs>
              <w:contextualSpacing/>
              <w:rPr>
                <w:rFonts w:ascii="Calibri" w:hAnsi="Calibri" w:cs="Arial"/>
                <w:b/>
                <w:sz w:val="28"/>
                <w:szCs w:val="28"/>
                <w:lang w:val="sk-SK"/>
              </w:rPr>
            </w:pPr>
            <w:r w:rsidRPr="00EF76F8">
              <w:rPr>
                <w:rFonts w:ascii="Calibri" w:hAnsi="Calibri" w:cs="Arial"/>
                <w:b/>
                <w:color w:val="0063A2"/>
                <w:position w:val="1"/>
                <w:sz w:val="28"/>
                <w:szCs w:val="28"/>
                <w:lang w:val="sk-SK"/>
              </w:rPr>
              <w:t>Verejné obstarávanie</w:t>
            </w:r>
          </w:p>
        </w:tc>
      </w:tr>
      <w:tr w:rsidR="00FA1960" w:rsidRPr="00EF76F8" w14:paraId="31F5D541" w14:textId="77777777" w:rsidTr="00FA1960">
        <w:trPr>
          <w:trHeight w:val="282"/>
        </w:trPr>
        <w:tc>
          <w:tcPr>
            <w:tcW w:w="1730" w:type="pct"/>
            <w:shd w:val="clear" w:color="auto" w:fill="F2F2F2" w:themeFill="background1" w:themeFillShade="F2"/>
          </w:tcPr>
          <w:p w14:paraId="19EB06B3" w14:textId="77777777" w:rsidR="00FA1960" w:rsidRPr="00EF76F8" w:rsidRDefault="00FA1960" w:rsidP="00BE24BC">
            <w:pPr>
              <w:tabs>
                <w:tab w:val="left" w:pos="709"/>
              </w:tabs>
              <w:contextualSpacing/>
              <w:jc w:val="both"/>
              <w:rPr>
                <w:rFonts w:ascii="Calibri" w:hAnsi="Calibri" w:cs="Arial"/>
                <w:b/>
                <w:color w:val="0063A2"/>
                <w:position w:val="1"/>
                <w:sz w:val="28"/>
                <w:szCs w:val="28"/>
                <w:lang w:val="sk-SK"/>
              </w:rPr>
            </w:pPr>
            <w:r w:rsidRPr="00EF76F8">
              <w:rPr>
                <w:rFonts w:asciiTheme="minorHAnsi" w:hAnsiTheme="minorHAnsi"/>
                <w:b/>
                <w:lang w:val="sk-SK" w:eastAsia="sk-SK"/>
              </w:rPr>
              <w:t>Sumár zrealizovaných VO</w:t>
            </w:r>
          </w:p>
        </w:tc>
        <w:tc>
          <w:tcPr>
            <w:tcW w:w="3270" w:type="pct"/>
            <w:shd w:val="clear" w:color="auto" w:fill="auto"/>
          </w:tcPr>
          <w:p w14:paraId="686CD35F" w14:textId="649DF953"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312E2F0B" w14:textId="77777777" w:rsidTr="00870AFC">
        <w:trPr>
          <w:trHeight w:val="272"/>
        </w:trPr>
        <w:tc>
          <w:tcPr>
            <w:tcW w:w="1730" w:type="pct"/>
            <w:tcBorders>
              <w:bottom w:val="single" w:sz="4" w:space="0" w:color="auto"/>
            </w:tcBorders>
            <w:shd w:val="clear" w:color="auto" w:fill="F2F2F2" w:themeFill="background1" w:themeFillShade="F2"/>
          </w:tcPr>
          <w:p w14:paraId="3F02EE1D"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Sumár plánovaných VO</w:t>
            </w:r>
          </w:p>
        </w:tc>
        <w:tc>
          <w:tcPr>
            <w:tcW w:w="3270" w:type="pct"/>
            <w:tcBorders>
              <w:bottom w:val="single" w:sz="4" w:space="0" w:color="auto"/>
            </w:tcBorders>
            <w:shd w:val="clear" w:color="auto" w:fill="auto"/>
          </w:tcPr>
          <w:p w14:paraId="6E759DA8" w14:textId="26B686E2"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1B8F8133" w14:textId="77777777" w:rsidTr="00870AFC">
        <w:trPr>
          <w:trHeight w:val="262"/>
        </w:trPr>
        <w:tc>
          <w:tcPr>
            <w:tcW w:w="1730" w:type="pct"/>
            <w:tcBorders>
              <w:right w:val="nil"/>
            </w:tcBorders>
            <w:shd w:val="clear" w:color="auto" w:fill="auto"/>
          </w:tcPr>
          <w:p w14:paraId="53CF79F5" w14:textId="77777777" w:rsidR="00FA1960" w:rsidRPr="008829ED"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59869859"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23314843" w14:textId="77777777" w:rsidTr="00FA1960">
        <w:trPr>
          <w:trHeight w:val="280"/>
        </w:trPr>
        <w:tc>
          <w:tcPr>
            <w:tcW w:w="1730" w:type="pct"/>
            <w:shd w:val="clear" w:color="auto" w:fill="F2F2F2" w:themeFill="background1" w:themeFillShade="F2"/>
          </w:tcPr>
          <w:p w14:paraId="6B5C4676"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Názov VO</w:t>
            </w:r>
            <w:r w:rsidR="00DE58AB">
              <w:rPr>
                <w:rStyle w:val="Odkaznapoznmkupodiarou"/>
                <w:rFonts w:asciiTheme="minorHAnsi" w:hAnsiTheme="minorHAnsi"/>
                <w:b/>
                <w:lang w:val="sk-SK" w:eastAsia="sk-SK"/>
              </w:rPr>
              <w:footnoteReference w:id="34"/>
            </w:r>
          </w:p>
        </w:tc>
        <w:tc>
          <w:tcPr>
            <w:tcW w:w="3270" w:type="pct"/>
            <w:shd w:val="clear" w:color="auto" w:fill="auto"/>
          </w:tcPr>
          <w:p w14:paraId="4E07FAE7" w14:textId="5FD1F887"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28B2F856" w14:textId="77777777" w:rsidTr="00FA1960">
        <w:trPr>
          <w:trHeight w:val="280"/>
        </w:trPr>
        <w:tc>
          <w:tcPr>
            <w:tcW w:w="1730" w:type="pct"/>
            <w:shd w:val="clear" w:color="auto" w:fill="F2F2F2" w:themeFill="background1" w:themeFillShade="F2"/>
          </w:tcPr>
          <w:p w14:paraId="34ADEBBC"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Stručný opis predmetu VO</w:t>
            </w:r>
          </w:p>
        </w:tc>
        <w:tc>
          <w:tcPr>
            <w:tcW w:w="3270" w:type="pct"/>
            <w:shd w:val="clear" w:color="auto" w:fill="auto"/>
          </w:tcPr>
          <w:p w14:paraId="0F396A62" w14:textId="57739E82"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73BBD940" w14:textId="77777777" w:rsidTr="00FA1960">
        <w:trPr>
          <w:trHeight w:val="280"/>
        </w:trPr>
        <w:tc>
          <w:tcPr>
            <w:tcW w:w="1730" w:type="pct"/>
            <w:shd w:val="clear" w:color="auto" w:fill="F2F2F2" w:themeFill="background1" w:themeFillShade="F2"/>
          </w:tcPr>
          <w:p w14:paraId="74EDC0B3"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Celková hodnota zákazky</w:t>
            </w:r>
          </w:p>
        </w:tc>
        <w:tc>
          <w:tcPr>
            <w:tcW w:w="3270" w:type="pct"/>
            <w:shd w:val="clear" w:color="auto" w:fill="auto"/>
          </w:tcPr>
          <w:p w14:paraId="60067B7A" w14:textId="5776BA62"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0942EF0B" w14:textId="77777777" w:rsidTr="00FA1960">
        <w:trPr>
          <w:trHeight w:val="280"/>
        </w:trPr>
        <w:tc>
          <w:tcPr>
            <w:tcW w:w="1730" w:type="pct"/>
            <w:shd w:val="clear" w:color="auto" w:fill="F2F2F2" w:themeFill="background1" w:themeFillShade="F2"/>
          </w:tcPr>
          <w:p w14:paraId="088A559A"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Postup obstarávania</w:t>
            </w:r>
          </w:p>
        </w:tc>
        <w:tc>
          <w:tcPr>
            <w:tcW w:w="3270" w:type="pct"/>
            <w:shd w:val="clear" w:color="auto" w:fill="auto"/>
          </w:tcPr>
          <w:p w14:paraId="3E02B768" w14:textId="263AF3AE"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636B84AB" w14:textId="77777777" w:rsidTr="00FA1960">
        <w:trPr>
          <w:trHeight w:val="280"/>
        </w:trPr>
        <w:tc>
          <w:tcPr>
            <w:tcW w:w="1730" w:type="pct"/>
            <w:shd w:val="clear" w:color="auto" w:fill="F2F2F2" w:themeFill="background1" w:themeFillShade="F2"/>
          </w:tcPr>
          <w:p w14:paraId="67D93FCD"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Metóda podľa finančného limitu</w:t>
            </w:r>
          </w:p>
        </w:tc>
        <w:tc>
          <w:tcPr>
            <w:tcW w:w="3270" w:type="pct"/>
            <w:shd w:val="clear" w:color="auto" w:fill="auto"/>
          </w:tcPr>
          <w:p w14:paraId="14718E44" w14:textId="0A0BF543" w:rsidR="00FA1960" w:rsidRPr="00CC60A0" w:rsidRDefault="000538C3" w:rsidP="00BE24BC">
            <w:pPr>
              <w:tabs>
                <w:tab w:val="left" w:pos="709"/>
              </w:tabs>
              <w:contextualSpacing/>
              <w:jc w:val="both"/>
              <w:rPr>
                <w:rFonts w:asciiTheme="minorHAnsi" w:hAnsiTheme="minorHAnsi"/>
                <w:lang w:val="sk-SK"/>
              </w:rPr>
            </w:pPr>
            <w:proofErr w:type="spellStart"/>
            <w:r>
              <w:rPr>
                <w:rStyle w:val="normaltextrun"/>
                <w:rFonts w:ascii="Calibri" w:hAnsi="Calibri" w:cs="Calibri"/>
                <w:color w:val="000000"/>
                <w:bdr w:val="none" w:sz="0" w:space="0" w:color="auto" w:frame="1"/>
              </w:rPr>
              <w:t>Nerelevantné</w:t>
            </w:r>
            <w:proofErr w:type="spellEnd"/>
          </w:p>
        </w:tc>
      </w:tr>
      <w:tr w:rsidR="00FA1960" w:rsidRPr="00CC60A0" w14:paraId="68606AE2" w14:textId="77777777" w:rsidTr="00FA1960">
        <w:trPr>
          <w:trHeight w:val="280"/>
        </w:trPr>
        <w:tc>
          <w:tcPr>
            <w:tcW w:w="1730" w:type="pct"/>
            <w:shd w:val="clear" w:color="auto" w:fill="F2F2F2" w:themeFill="background1" w:themeFillShade="F2"/>
          </w:tcPr>
          <w:p w14:paraId="2ECD7647"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Začiatok VO</w:t>
            </w:r>
          </w:p>
        </w:tc>
        <w:tc>
          <w:tcPr>
            <w:tcW w:w="3270" w:type="pct"/>
            <w:shd w:val="clear" w:color="auto" w:fill="auto"/>
          </w:tcPr>
          <w:p w14:paraId="1B3F59B0"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25D66C5D" w14:textId="77777777" w:rsidTr="00FA1960">
        <w:trPr>
          <w:trHeight w:val="280"/>
        </w:trPr>
        <w:tc>
          <w:tcPr>
            <w:tcW w:w="1730" w:type="pct"/>
            <w:shd w:val="clear" w:color="auto" w:fill="F2F2F2" w:themeFill="background1" w:themeFillShade="F2"/>
          </w:tcPr>
          <w:p w14:paraId="55F157E9"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Stav VO</w:t>
            </w:r>
          </w:p>
        </w:tc>
        <w:tc>
          <w:tcPr>
            <w:tcW w:w="3270" w:type="pct"/>
            <w:shd w:val="clear" w:color="auto" w:fill="auto"/>
          </w:tcPr>
          <w:p w14:paraId="26C6707E"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46D21FB2" w14:textId="77777777" w:rsidTr="00FA1960">
        <w:trPr>
          <w:trHeight w:val="280"/>
        </w:trPr>
        <w:tc>
          <w:tcPr>
            <w:tcW w:w="1730" w:type="pct"/>
            <w:shd w:val="clear" w:color="auto" w:fill="F2F2F2" w:themeFill="background1" w:themeFillShade="F2"/>
          </w:tcPr>
          <w:p w14:paraId="2E07F66A"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 xml:space="preserve">Predpokladaný </w:t>
            </w:r>
            <w:proofErr w:type="spellStart"/>
            <w:r w:rsidRPr="008829ED">
              <w:rPr>
                <w:rFonts w:asciiTheme="minorHAnsi" w:hAnsiTheme="minorHAnsi"/>
                <w:b/>
                <w:lang w:val="sk-SK" w:eastAsia="sk-SK"/>
              </w:rPr>
              <w:t>datum</w:t>
            </w:r>
            <w:proofErr w:type="spellEnd"/>
            <w:r w:rsidRPr="008829ED">
              <w:rPr>
                <w:rFonts w:asciiTheme="minorHAnsi" w:hAnsiTheme="minorHAnsi"/>
                <w:b/>
                <w:lang w:val="sk-SK" w:eastAsia="sk-SK"/>
              </w:rPr>
              <w:t xml:space="preserve"> ukončenia VO</w:t>
            </w:r>
          </w:p>
        </w:tc>
        <w:tc>
          <w:tcPr>
            <w:tcW w:w="3270" w:type="pct"/>
            <w:shd w:val="clear" w:color="auto" w:fill="auto"/>
          </w:tcPr>
          <w:p w14:paraId="0285170E"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6C06146B" w14:textId="77777777" w:rsidTr="00870AFC">
        <w:trPr>
          <w:trHeight w:val="280"/>
        </w:trPr>
        <w:tc>
          <w:tcPr>
            <w:tcW w:w="1730" w:type="pct"/>
            <w:tcBorders>
              <w:bottom w:val="single" w:sz="4" w:space="0" w:color="auto"/>
            </w:tcBorders>
            <w:shd w:val="clear" w:color="auto" w:fill="F2F2F2" w:themeFill="background1" w:themeFillShade="F2"/>
          </w:tcPr>
          <w:p w14:paraId="0616BE92"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Poznámka</w:t>
            </w:r>
          </w:p>
        </w:tc>
        <w:tc>
          <w:tcPr>
            <w:tcW w:w="3270" w:type="pct"/>
            <w:tcBorders>
              <w:bottom w:val="single" w:sz="4" w:space="0" w:color="auto"/>
            </w:tcBorders>
            <w:shd w:val="clear" w:color="auto" w:fill="auto"/>
          </w:tcPr>
          <w:p w14:paraId="3199956C"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1BB03B3F" w14:textId="77777777" w:rsidTr="00870AFC">
        <w:trPr>
          <w:trHeight w:val="280"/>
        </w:trPr>
        <w:tc>
          <w:tcPr>
            <w:tcW w:w="1730" w:type="pct"/>
            <w:tcBorders>
              <w:right w:val="nil"/>
            </w:tcBorders>
            <w:shd w:val="clear" w:color="auto" w:fill="auto"/>
          </w:tcPr>
          <w:p w14:paraId="404A31F3" w14:textId="77777777" w:rsidR="00FA1960" w:rsidRPr="008829ED"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796B1276" w14:textId="77777777" w:rsidR="00FA1960" w:rsidRPr="00CC60A0" w:rsidRDefault="00FA1960" w:rsidP="00BE24BC">
            <w:pPr>
              <w:tabs>
                <w:tab w:val="left" w:pos="709"/>
              </w:tabs>
              <w:contextualSpacing/>
              <w:jc w:val="both"/>
              <w:rPr>
                <w:rFonts w:asciiTheme="minorHAnsi" w:hAnsiTheme="minorHAnsi"/>
                <w:lang w:val="sk-SK"/>
              </w:rPr>
            </w:pPr>
          </w:p>
        </w:tc>
      </w:tr>
      <w:tr w:rsidR="00FA1960" w:rsidRPr="00CC60A0" w14:paraId="4EAF7ED5" w14:textId="77777777" w:rsidTr="00FA1960">
        <w:trPr>
          <w:trHeight w:val="280"/>
        </w:trPr>
        <w:tc>
          <w:tcPr>
            <w:tcW w:w="1730" w:type="pct"/>
            <w:shd w:val="clear" w:color="auto" w:fill="F2F2F2" w:themeFill="background1" w:themeFillShade="F2"/>
          </w:tcPr>
          <w:p w14:paraId="52DD9576" w14:textId="77777777" w:rsidR="00FA1960" w:rsidRPr="008829ED" w:rsidRDefault="00FA1960"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 xml:space="preserve">Aktivita </w:t>
            </w:r>
          </w:p>
        </w:tc>
        <w:tc>
          <w:tcPr>
            <w:tcW w:w="3270" w:type="pct"/>
            <w:shd w:val="clear" w:color="auto" w:fill="auto"/>
          </w:tcPr>
          <w:p w14:paraId="19BBA4D7" w14:textId="77777777" w:rsidR="00FA1960" w:rsidRPr="00CC60A0" w:rsidRDefault="00FA1960" w:rsidP="00BE24BC">
            <w:pPr>
              <w:tabs>
                <w:tab w:val="left" w:pos="709"/>
              </w:tabs>
              <w:contextualSpacing/>
              <w:jc w:val="both"/>
              <w:rPr>
                <w:rFonts w:asciiTheme="minorHAnsi" w:hAnsiTheme="minorHAnsi"/>
                <w:lang w:val="sk-SK"/>
              </w:rPr>
            </w:pPr>
          </w:p>
        </w:tc>
      </w:tr>
      <w:tr w:rsidR="00C370CF" w:rsidRPr="00CC60A0" w14:paraId="7E1AFF7B" w14:textId="77777777" w:rsidTr="00FA1960">
        <w:trPr>
          <w:trHeight w:val="280"/>
        </w:trPr>
        <w:tc>
          <w:tcPr>
            <w:tcW w:w="1730" w:type="pct"/>
            <w:shd w:val="clear" w:color="auto" w:fill="F2F2F2" w:themeFill="background1" w:themeFillShade="F2"/>
          </w:tcPr>
          <w:p w14:paraId="3DA18A18" w14:textId="77777777" w:rsidR="00C370CF" w:rsidRPr="008829ED" w:rsidRDefault="00C370CF" w:rsidP="00BE24BC">
            <w:pPr>
              <w:tabs>
                <w:tab w:val="left" w:pos="709"/>
              </w:tabs>
              <w:contextualSpacing/>
              <w:jc w:val="both"/>
              <w:rPr>
                <w:rFonts w:asciiTheme="minorHAnsi" w:hAnsiTheme="minorHAnsi"/>
                <w:b/>
                <w:lang w:val="sk-SK" w:eastAsia="sk-SK"/>
              </w:rPr>
            </w:pPr>
            <w:r w:rsidRPr="008829ED">
              <w:rPr>
                <w:rFonts w:asciiTheme="minorHAnsi" w:hAnsiTheme="minorHAnsi"/>
                <w:b/>
                <w:lang w:val="sk-SK" w:eastAsia="sk-SK"/>
              </w:rPr>
              <w:t>Hodnota na aktivitu z celkovej hodnoty VO</w:t>
            </w:r>
          </w:p>
        </w:tc>
        <w:tc>
          <w:tcPr>
            <w:tcW w:w="3270" w:type="pct"/>
            <w:shd w:val="clear" w:color="auto" w:fill="auto"/>
          </w:tcPr>
          <w:p w14:paraId="793B96F4" w14:textId="77777777" w:rsidR="00C370CF" w:rsidRPr="00CC60A0" w:rsidRDefault="00C370CF" w:rsidP="00BE24BC">
            <w:pPr>
              <w:tabs>
                <w:tab w:val="left" w:pos="709"/>
              </w:tabs>
              <w:contextualSpacing/>
              <w:jc w:val="both"/>
              <w:rPr>
                <w:rFonts w:asciiTheme="minorHAnsi" w:hAnsiTheme="minorHAnsi"/>
                <w:lang w:val="sk-SK"/>
              </w:rPr>
            </w:pPr>
          </w:p>
        </w:tc>
      </w:tr>
    </w:tbl>
    <w:p w14:paraId="0E27D03D" w14:textId="77777777" w:rsidR="000538C3" w:rsidRDefault="000538C3">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F47D9" w:rsidRPr="00CC60A0" w14:paraId="10DF725A" w14:textId="77777777" w:rsidTr="00F90810">
        <w:tc>
          <w:tcPr>
            <w:tcW w:w="5000" w:type="pct"/>
            <w:gridSpan w:val="2"/>
            <w:shd w:val="clear" w:color="auto" w:fill="D9D9D9" w:themeFill="background1" w:themeFillShade="D9"/>
          </w:tcPr>
          <w:p w14:paraId="6A95D37E" w14:textId="77777777" w:rsidR="00AF47D9" w:rsidRPr="008829ED" w:rsidRDefault="00AF47D9" w:rsidP="00F90810">
            <w:pPr>
              <w:tabs>
                <w:tab w:val="left" w:pos="993"/>
                <w:tab w:val="left" w:pos="1000"/>
              </w:tabs>
              <w:contextualSpacing/>
              <w:rPr>
                <w:rFonts w:ascii="Calibri" w:hAnsi="Calibri" w:cs="Arial"/>
                <w:b/>
                <w:sz w:val="28"/>
                <w:szCs w:val="28"/>
                <w:lang w:val="sk-SK"/>
              </w:rPr>
            </w:pPr>
            <w:r w:rsidRPr="008829ED">
              <w:rPr>
                <w:rFonts w:ascii="Calibri" w:hAnsi="Calibri" w:cs="Arial"/>
                <w:b/>
                <w:color w:val="0063A2"/>
                <w:sz w:val="28"/>
                <w:szCs w:val="28"/>
                <w:lang w:val="sk-SK"/>
              </w:rPr>
              <w:t>Identifikácia rizík a prostriedky na ich elimináciu</w:t>
            </w:r>
          </w:p>
        </w:tc>
      </w:tr>
      <w:tr w:rsidR="00AF47D9" w:rsidRPr="00CC60A0" w14:paraId="1AECC02F" w14:textId="77777777" w:rsidTr="00F90810">
        <w:tblPrEx>
          <w:shd w:val="clear" w:color="auto" w:fill="auto"/>
        </w:tblPrEx>
        <w:tc>
          <w:tcPr>
            <w:tcW w:w="5000" w:type="pct"/>
            <w:gridSpan w:val="2"/>
            <w:shd w:val="clear" w:color="auto" w:fill="FFFFFF" w:themeFill="background1"/>
          </w:tcPr>
          <w:p w14:paraId="6732978C" w14:textId="77777777" w:rsidR="00AF47D9" w:rsidRPr="008829ED" w:rsidRDefault="00AF47D9" w:rsidP="00F90810">
            <w:pPr>
              <w:tabs>
                <w:tab w:val="left" w:pos="142"/>
              </w:tabs>
              <w:contextualSpacing/>
              <w:rPr>
                <w:rFonts w:ascii="Calibri" w:hAnsi="Calibri" w:cs="Arial"/>
                <w:b/>
                <w:color w:val="FF0000"/>
                <w:lang w:val="sk-SK"/>
              </w:rPr>
            </w:pPr>
            <w:r w:rsidRPr="09FCFFB7">
              <w:rPr>
                <w:rFonts w:ascii="Calibri" w:hAnsi="Calibri" w:cs="Arial"/>
                <w:b/>
                <w:bCs/>
                <w:lang w:val="sk-SK"/>
              </w:rPr>
              <w:t xml:space="preserve">Riziko </w:t>
            </w:r>
            <w:r w:rsidRPr="09FCFFB7">
              <w:rPr>
                <w:rStyle w:val="Odkaznapoznmkupodiarou"/>
                <w:rFonts w:ascii="Calibri" w:hAnsi="Calibri"/>
                <w:b/>
                <w:bCs/>
                <w:lang w:val="sk-SK"/>
              </w:rPr>
              <w:footnoteReference w:id="35"/>
            </w:r>
          </w:p>
        </w:tc>
      </w:tr>
      <w:tr w:rsidR="00AF47D9" w:rsidRPr="0036772B" w14:paraId="502E6EB4" w14:textId="77777777" w:rsidTr="00F90810">
        <w:tblPrEx>
          <w:shd w:val="clear" w:color="auto" w:fill="auto"/>
        </w:tblPrEx>
        <w:tc>
          <w:tcPr>
            <w:tcW w:w="1730" w:type="pct"/>
            <w:shd w:val="clear" w:color="auto" w:fill="FFFFFF" w:themeFill="background1"/>
          </w:tcPr>
          <w:p w14:paraId="07959B40" w14:textId="77777777" w:rsidR="00AF47D9" w:rsidRPr="008829ED" w:rsidRDefault="00AF47D9" w:rsidP="00F90810">
            <w:pPr>
              <w:contextualSpacing/>
              <w:rPr>
                <w:rFonts w:asciiTheme="minorHAnsi" w:hAnsiTheme="minorHAnsi" w:cs="Arial"/>
                <w:b/>
                <w:lang w:val="sk-SK"/>
              </w:rPr>
            </w:pPr>
            <w:r w:rsidRPr="008829ED">
              <w:rPr>
                <w:rFonts w:asciiTheme="minorHAnsi" w:hAnsiTheme="minorHAnsi" w:cs="Arial"/>
                <w:b/>
                <w:lang w:val="sk-SK"/>
              </w:rPr>
              <w:lastRenderedPageBreak/>
              <w:t>Názov rizika 1</w:t>
            </w:r>
          </w:p>
        </w:tc>
        <w:tc>
          <w:tcPr>
            <w:tcW w:w="3270" w:type="pct"/>
            <w:shd w:val="clear" w:color="auto" w:fill="FFFFFF" w:themeFill="background1"/>
          </w:tcPr>
          <w:p w14:paraId="1171A75E" w14:textId="77777777" w:rsidR="00AF47D9" w:rsidRPr="008829ED" w:rsidRDefault="00AF47D9" w:rsidP="00F90810">
            <w:pPr>
              <w:spacing w:after="200" w:line="276" w:lineRule="auto"/>
              <w:jc w:val="both"/>
              <w:rPr>
                <w:rFonts w:ascii="Calibri" w:eastAsia="Calibri" w:hAnsi="Calibri" w:cs="Calibri"/>
                <w:lang w:val="sk-SK"/>
              </w:rPr>
            </w:pPr>
            <w:r w:rsidRPr="6217956F">
              <w:rPr>
                <w:rFonts w:ascii="Calibri" w:eastAsia="Calibri" w:hAnsi="Calibri" w:cs="Calibri"/>
                <w:color w:val="000000" w:themeColor="text1"/>
                <w:lang w:val="sk-SK"/>
              </w:rPr>
              <w:t>Nutnosť súhlasu zákonných zástupcov so zberom dát od detí  vo veku 0-18 rokov.</w:t>
            </w:r>
          </w:p>
        </w:tc>
      </w:tr>
      <w:tr w:rsidR="00AF47D9" w:rsidRPr="0036772B" w14:paraId="4D85C2B5" w14:textId="77777777" w:rsidTr="00F90810">
        <w:tblPrEx>
          <w:shd w:val="clear" w:color="auto" w:fill="auto"/>
        </w:tblPrEx>
        <w:tc>
          <w:tcPr>
            <w:tcW w:w="1730" w:type="pct"/>
            <w:shd w:val="clear" w:color="auto" w:fill="FFFFFF" w:themeFill="background1"/>
          </w:tcPr>
          <w:p w14:paraId="2059DA04" w14:textId="77777777" w:rsidR="00AF47D9" w:rsidRPr="008829ED" w:rsidRDefault="00AF47D9" w:rsidP="00F90810">
            <w:pPr>
              <w:contextualSpacing/>
              <w:rPr>
                <w:rFonts w:asciiTheme="minorHAnsi" w:hAnsiTheme="minorHAnsi" w:cs="Arial"/>
                <w:b/>
                <w:lang w:val="sk-SK"/>
              </w:rPr>
            </w:pPr>
            <w:r w:rsidRPr="008829ED">
              <w:rPr>
                <w:rFonts w:asciiTheme="minorHAnsi" w:hAnsiTheme="minorHAnsi" w:cs="Arial"/>
                <w:b/>
                <w:lang w:val="sk-SK"/>
              </w:rPr>
              <w:t>Popis rizika</w:t>
            </w:r>
          </w:p>
        </w:tc>
        <w:tc>
          <w:tcPr>
            <w:tcW w:w="3270" w:type="pct"/>
            <w:shd w:val="clear" w:color="auto" w:fill="FFFFFF" w:themeFill="background1"/>
          </w:tcPr>
          <w:p w14:paraId="320D9123" w14:textId="77777777" w:rsidR="00AF47D9" w:rsidRPr="008829ED" w:rsidRDefault="00AF47D9" w:rsidP="00F90810">
            <w:pPr>
              <w:spacing w:after="200" w:line="259" w:lineRule="auto"/>
              <w:rPr>
                <w:rFonts w:ascii="Calibri" w:eastAsia="Calibri" w:hAnsi="Calibri" w:cs="Calibri"/>
                <w:lang w:val="sk-SK"/>
              </w:rPr>
            </w:pPr>
            <w:r w:rsidRPr="6217956F">
              <w:rPr>
                <w:rStyle w:val="normaltextrun"/>
                <w:rFonts w:ascii="Calibri" w:eastAsia="Calibri" w:hAnsi="Calibri" w:cs="Calibri"/>
                <w:color w:val="000000" w:themeColor="text1"/>
                <w:lang w:val="sk-SK"/>
              </w:rPr>
              <w:t>Pri zbere dát potrebných k štandardizácii diagnostických a/alebo skríningových nástrojov je nevyhnutný súhlas zákonného zástupcu so získaním informácií. Súhlas je stanovený legislatívou. V realite môže dôjsť k nesúhlasu zákonného zástupcu s účasťou dieťaťa/žiaka v zbere dát. </w:t>
            </w:r>
          </w:p>
        </w:tc>
      </w:tr>
      <w:tr w:rsidR="00AF47D9" w:rsidRPr="00CC60A0" w14:paraId="5AD71FAB" w14:textId="77777777" w:rsidTr="00F90810">
        <w:tblPrEx>
          <w:shd w:val="clear" w:color="auto" w:fill="auto"/>
        </w:tblPrEx>
        <w:tc>
          <w:tcPr>
            <w:tcW w:w="1730" w:type="pct"/>
            <w:shd w:val="clear" w:color="auto" w:fill="FFFFFF" w:themeFill="background1"/>
          </w:tcPr>
          <w:p w14:paraId="1F8B6F2D" w14:textId="77777777" w:rsidR="00AF47D9" w:rsidRPr="008829ED" w:rsidRDefault="00AF47D9" w:rsidP="00F90810">
            <w:pPr>
              <w:contextualSpacing/>
              <w:rPr>
                <w:rFonts w:asciiTheme="minorHAnsi" w:hAnsiTheme="minorHAnsi" w:cs="Arial"/>
                <w:b/>
                <w:lang w:val="sk-SK"/>
              </w:rPr>
            </w:pPr>
            <w:r w:rsidRPr="008829ED">
              <w:rPr>
                <w:rFonts w:asciiTheme="minorHAnsi" w:hAnsiTheme="minorHAnsi" w:cs="Arial"/>
                <w:b/>
                <w:lang w:val="sk-SK"/>
              </w:rPr>
              <w:t>Závažnosť</w:t>
            </w:r>
          </w:p>
        </w:tc>
        <w:tc>
          <w:tcPr>
            <w:tcW w:w="3270" w:type="pct"/>
            <w:shd w:val="clear" w:color="auto" w:fill="FFFFFF" w:themeFill="background1"/>
          </w:tcPr>
          <w:p w14:paraId="4334C785" w14:textId="77777777" w:rsidR="00AF47D9" w:rsidRPr="008829ED" w:rsidRDefault="00AF47D9" w:rsidP="00F90810">
            <w:pPr>
              <w:rPr>
                <w:rFonts w:asciiTheme="minorHAnsi" w:hAnsiTheme="minorHAnsi" w:cs="Arial"/>
                <w:lang w:val="sk-SK"/>
              </w:rPr>
            </w:pPr>
            <w:r w:rsidRPr="09FCFFB7">
              <w:rPr>
                <w:rFonts w:asciiTheme="minorHAnsi" w:hAnsiTheme="minorHAnsi" w:cs="Arial"/>
                <w:lang w:val="sk-SK"/>
              </w:rPr>
              <w:t>Stredná</w:t>
            </w:r>
          </w:p>
        </w:tc>
      </w:tr>
      <w:tr w:rsidR="00AF47D9" w:rsidRPr="0036772B" w14:paraId="5E8C890D" w14:textId="77777777" w:rsidTr="00F90810">
        <w:tblPrEx>
          <w:shd w:val="clear" w:color="auto" w:fill="auto"/>
        </w:tblPrEx>
        <w:tc>
          <w:tcPr>
            <w:tcW w:w="1730" w:type="pct"/>
            <w:tcBorders>
              <w:bottom w:val="single" w:sz="4" w:space="0" w:color="auto"/>
            </w:tcBorders>
            <w:shd w:val="clear" w:color="auto" w:fill="FFFFFF" w:themeFill="background1"/>
          </w:tcPr>
          <w:p w14:paraId="09E6C19C" w14:textId="77777777" w:rsidR="00AF47D9" w:rsidRPr="008829ED" w:rsidRDefault="00AF47D9" w:rsidP="00F90810">
            <w:pPr>
              <w:contextualSpacing/>
              <w:rPr>
                <w:rFonts w:asciiTheme="minorHAnsi" w:hAnsiTheme="minorHAnsi" w:cs="Arial"/>
                <w:b/>
                <w:lang w:val="sk-SK"/>
              </w:rPr>
            </w:pPr>
            <w:r w:rsidRPr="008829ED">
              <w:rPr>
                <w:rFonts w:asciiTheme="minorHAnsi" w:hAnsiTheme="minorHAnsi" w:cs="Arial"/>
                <w:b/>
                <w:lang w:val="sk-SK"/>
              </w:rPr>
              <w:t>Opatrenia na elimináciu rizika</w:t>
            </w:r>
          </w:p>
        </w:tc>
        <w:tc>
          <w:tcPr>
            <w:tcW w:w="3270" w:type="pct"/>
            <w:shd w:val="clear" w:color="auto" w:fill="FFFFFF" w:themeFill="background1"/>
          </w:tcPr>
          <w:p w14:paraId="749E3305" w14:textId="77777777" w:rsidR="00AF47D9" w:rsidRPr="008829ED" w:rsidRDefault="00AF47D9" w:rsidP="00F90810">
            <w:pPr>
              <w:spacing w:line="259" w:lineRule="auto"/>
              <w:rPr>
                <w:rFonts w:ascii="Calibri" w:eastAsia="Calibri" w:hAnsi="Calibri" w:cs="Calibri"/>
                <w:lang w:val="sk-SK"/>
              </w:rPr>
            </w:pPr>
            <w:r w:rsidRPr="6217956F">
              <w:rPr>
                <w:rStyle w:val="normaltextrun"/>
                <w:rFonts w:ascii="Calibri" w:eastAsia="Calibri" w:hAnsi="Calibri" w:cs="Calibri"/>
                <w:color w:val="000000" w:themeColor="text1"/>
                <w:lang w:val="sk-SK"/>
              </w:rPr>
              <w:t>Vzhľadom na to, že s takýmto rizikom pracujeme pravidelne pri realizácii výskumných činností, nastavíme metodológiu a plánovanie zberu dát tak, aby sme dosiahli reprezentatívnosť výskumného súboru.</w:t>
            </w:r>
          </w:p>
          <w:p w14:paraId="74182D3E" w14:textId="77777777" w:rsidR="00AF47D9" w:rsidRPr="008829ED" w:rsidRDefault="00AF47D9" w:rsidP="00F90810">
            <w:pPr>
              <w:jc w:val="both"/>
              <w:rPr>
                <w:rFonts w:ascii="Calibri" w:eastAsia="Calibri" w:hAnsi="Calibri" w:cs="Calibri"/>
                <w:color w:val="000000" w:themeColor="text1"/>
                <w:lang w:val="sk-SK"/>
              </w:rPr>
            </w:pPr>
          </w:p>
        </w:tc>
      </w:tr>
    </w:tbl>
    <w:p w14:paraId="5072965B" w14:textId="77777777" w:rsidR="00AF47D9" w:rsidRPr="0039186D" w:rsidRDefault="00AF47D9" w:rsidP="00AF47D9">
      <w:pPr>
        <w:contextualSpacing/>
        <w:rPr>
          <w:lang w:val="sk-SK"/>
        </w:rPr>
      </w:pPr>
    </w:p>
    <w:tbl>
      <w:tblPr>
        <w:tblStyle w:val="Mriekatabuky"/>
        <w:tblW w:w="0" w:type="auto"/>
        <w:tblLook w:val="04A0" w:firstRow="1" w:lastRow="0" w:firstColumn="1" w:lastColumn="0" w:noHBand="0" w:noVBand="1"/>
      </w:tblPr>
      <w:tblGrid>
        <w:gridCol w:w="3573"/>
        <w:gridCol w:w="6754"/>
      </w:tblGrid>
      <w:tr w:rsidR="00AF47D9" w:rsidRPr="0036772B" w14:paraId="76E6A063" w14:textId="77777777" w:rsidTr="00F90810">
        <w:trPr>
          <w:trHeight w:val="300"/>
        </w:trPr>
        <w:tc>
          <w:tcPr>
            <w:tcW w:w="3573" w:type="dxa"/>
            <w:shd w:val="clear" w:color="auto" w:fill="FFFFFF" w:themeFill="background1"/>
          </w:tcPr>
          <w:p w14:paraId="56FF0AB5"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Názov rizika 2</w:t>
            </w:r>
          </w:p>
        </w:tc>
        <w:tc>
          <w:tcPr>
            <w:tcW w:w="6754" w:type="dxa"/>
            <w:shd w:val="clear" w:color="auto" w:fill="FFFFFF" w:themeFill="background1"/>
          </w:tcPr>
          <w:p w14:paraId="114A9FF1" w14:textId="77777777" w:rsidR="00AF47D9" w:rsidRPr="0039186D" w:rsidRDefault="00AF47D9" w:rsidP="00F90810">
            <w:pPr>
              <w:spacing w:after="200" w:line="276" w:lineRule="auto"/>
              <w:jc w:val="both"/>
              <w:rPr>
                <w:lang w:val="sk-SK"/>
              </w:rPr>
            </w:pPr>
            <w:r w:rsidRPr="09FCFFB7">
              <w:rPr>
                <w:rFonts w:ascii="Calibri" w:eastAsia="Calibri" w:hAnsi="Calibri" w:cs="Calibri"/>
                <w:color w:val="000000" w:themeColor="text1"/>
                <w:lang w:val="sk-SK"/>
              </w:rPr>
              <w:t>Nedostatočný záujem vedenia škôl vytvoriť príležitosť na zber/</w:t>
            </w:r>
            <w:proofErr w:type="spellStart"/>
            <w:r w:rsidRPr="09FCFFB7">
              <w:rPr>
                <w:rFonts w:ascii="Calibri" w:eastAsia="Calibri" w:hAnsi="Calibri" w:cs="Calibri"/>
                <w:color w:val="000000" w:themeColor="text1"/>
                <w:lang w:val="sk-SK"/>
              </w:rPr>
              <w:t>dozber</w:t>
            </w:r>
            <w:proofErr w:type="spellEnd"/>
            <w:r w:rsidRPr="09FCFFB7">
              <w:rPr>
                <w:rFonts w:ascii="Calibri" w:eastAsia="Calibri" w:hAnsi="Calibri" w:cs="Calibri"/>
                <w:color w:val="000000" w:themeColor="text1"/>
                <w:lang w:val="sk-SK"/>
              </w:rPr>
              <w:t xml:space="preserve"> dát </w:t>
            </w:r>
            <w:r w:rsidRPr="09FCFFB7">
              <w:rPr>
                <w:rFonts w:ascii="Calibri" w:eastAsia="Calibri" w:hAnsi="Calibri" w:cs="Calibri"/>
                <w:lang w:val="sk-SK"/>
              </w:rPr>
              <w:t xml:space="preserve"> </w:t>
            </w:r>
          </w:p>
        </w:tc>
      </w:tr>
      <w:tr w:rsidR="00AF47D9" w:rsidRPr="0036772B" w14:paraId="424B2910" w14:textId="77777777" w:rsidTr="00F90810">
        <w:trPr>
          <w:trHeight w:val="300"/>
        </w:trPr>
        <w:tc>
          <w:tcPr>
            <w:tcW w:w="3573" w:type="dxa"/>
            <w:shd w:val="clear" w:color="auto" w:fill="FFFFFF" w:themeFill="background1"/>
          </w:tcPr>
          <w:p w14:paraId="08A3ECE1"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Popis rizika</w:t>
            </w:r>
          </w:p>
        </w:tc>
        <w:tc>
          <w:tcPr>
            <w:tcW w:w="6754" w:type="dxa"/>
            <w:shd w:val="clear" w:color="auto" w:fill="FFFFFF" w:themeFill="background1"/>
          </w:tcPr>
          <w:p w14:paraId="13C33168" w14:textId="77777777" w:rsidR="00AF47D9" w:rsidRDefault="00AF47D9" w:rsidP="00F90810">
            <w:pPr>
              <w:spacing w:after="200" w:line="276" w:lineRule="auto"/>
              <w:jc w:val="both"/>
              <w:rPr>
                <w:rFonts w:ascii="Calibri" w:eastAsia="Calibri" w:hAnsi="Calibri" w:cs="Calibri"/>
                <w:lang w:val="sk-SK"/>
              </w:rPr>
            </w:pPr>
            <w:r w:rsidRPr="6217956F">
              <w:rPr>
                <w:rStyle w:val="normaltextrun"/>
                <w:rFonts w:ascii="Calibri" w:eastAsia="Calibri" w:hAnsi="Calibri" w:cs="Calibri"/>
                <w:color w:val="000000" w:themeColor="text1"/>
                <w:lang w:val="sk-SK"/>
              </w:rPr>
              <w:t>Nedostatočný záujem vedenia škôl vytvoriť priestor na zber/</w:t>
            </w:r>
            <w:proofErr w:type="spellStart"/>
            <w:r w:rsidRPr="6217956F">
              <w:rPr>
                <w:rStyle w:val="normaltextrun"/>
                <w:rFonts w:ascii="Calibri" w:eastAsia="Calibri" w:hAnsi="Calibri" w:cs="Calibri"/>
                <w:color w:val="000000" w:themeColor="text1"/>
                <w:lang w:val="sk-SK"/>
              </w:rPr>
              <w:t>dozber</w:t>
            </w:r>
            <w:proofErr w:type="spellEnd"/>
            <w:r w:rsidRPr="6217956F">
              <w:rPr>
                <w:rStyle w:val="normaltextrun"/>
                <w:rFonts w:ascii="Calibri" w:eastAsia="Calibri" w:hAnsi="Calibri" w:cs="Calibri"/>
                <w:color w:val="000000" w:themeColor="text1"/>
                <w:lang w:val="sk-SK"/>
              </w:rPr>
              <w:t xml:space="preserve"> dát, znížená ochota zapojiť sa a spolupracovať pri zbere dát, nedostatočný priestor pre spoluprácu na strane školy. </w:t>
            </w:r>
          </w:p>
        </w:tc>
      </w:tr>
      <w:tr w:rsidR="00AF47D9" w14:paraId="7740DDC8" w14:textId="77777777" w:rsidTr="00F90810">
        <w:trPr>
          <w:trHeight w:val="300"/>
        </w:trPr>
        <w:tc>
          <w:tcPr>
            <w:tcW w:w="3573" w:type="dxa"/>
            <w:shd w:val="clear" w:color="auto" w:fill="FFFFFF" w:themeFill="background1"/>
          </w:tcPr>
          <w:p w14:paraId="58733330"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Závažnosť</w:t>
            </w:r>
          </w:p>
        </w:tc>
        <w:tc>
          <w:tcPr>
            <w:tcW w:w="6754" w:type="dxa"/>
            <w:shd w:val="clear" w:color="auto" w:fill="FFFFFF" w:themeFill="background1"/>
          </w:tcPr>
          <w:p w14:paraId="567F9340" w14:textId="77777777" w:rsidR="00AF47D9" w:rsidRDefault="00AF47D9" w:rsidP="00F90810">
            <w:pPr>
              <w:rPr>
                <w:rFonts w:asciiTheme="minorHAnsi" w:hAnsiTheme="minorHAnsi" w:cs="Arial"/>
                <w:lang w:val="sk-SK"/>
              </w:rPr>
            </w:pPr>
            <w:r w:rsidRPr="09FCFFB7">
              <w:rPr>
                <w:rFonts w:asciiTheme="minorHAnsi" w:hAnsiTheme="minorHAnsi" w:cs="Arial"/>
                <w:lang w:val="sk-SK"/>
              </w:rPr>
              <w:t>Stredná</w:t>
            </w:r>
          </w:p>
        </w:tc>
      </w:tr>
      <w:tr w:rsidR="00AF47D9" w14:paraId="7CE5FB33" w14:textId="77777777" w:rsidTr="00F90810">
        <w:trPr>
          <w:trHeight w:val="300"/>
        </w:trPr>
        <w:tc>
          <w:tcPr>
            <w:tcW w:w="3573" w:type="dxa"/>
            <w:shd w:val="clear" w:color="auto" w:fill="FFFFFF" w:themeFill="background1"/>
          </w:tcPr>
          <w:p w14:paraId="0E893234"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Opatrenia na elimináciu rizika</w:t>
            </w:r>
          </w:p>
        </w:tc>
        <w:tc>
          <w:tcPr>
            <w:tcW w:w="6754" w:type="dxa"/>
            <w:shd w:val="clear" w:color="auto" w:fill="FFFFFF" w:themeFill="background1"/>
          </w:tcPr>
          <w:p w14:paraId="4057A1C6" w14:textId="77777777" w:rsidR="00AF47D9" w:rsidRDefault="00AF47D9" w:rsidP="00F90810">
            <w:pPr>
              <w:spacing w:after="200" w:line="276" w:lineRule="auto"/>
              <w:rPr>
                <w:rStyle w:val="normaltextrun"/>
                <w:rFonts w:ascii="Calibri" w:eastAsia="Calibri" w:hAnsi="Calibri" w:cs="Calibri"/>
                <w:color w:val="000000" w:themeColor="text1"/>
                <w:lang w:val="sk-SK"/>
              </w:rPr>
            </w:pPr>
            <w:r w:rsidRPr="6217956F">
              <w:rPr>
                <w:rStyle w:val="normaltextrun"/>
                <w:rFonts w:ascii="Calibri" w:eastAsia="Calibri" w:hAnsi="Calibri" w:cs="Calibri"/>
                <w:color w:val="000000" w:themeColor="text1"/>
                <w:lang w:val="sk-SK"/>
              </w:rPr>
              <w:t>Osveta v rámci realizácie aktivít, zapájanie relevantných aktérov, vedenie škôl a školských zariadení do úvodných rokovaní, vytváranie priestoru pre zvýšenie motivácie pre zapojenie sa do zberu dát. Informácia v Sprievodcovi pre školský rok , spolupráca s RÚŠS a primerane nastavený časový harmonogram.</w:t>
            </w:r>
          </w:p>
        </w:tc>
      </w:tr>
    </w:tbl>
    <w:p w14:paraId="1DE2BE4D" w14:textId="77777777" w:rsidR="00AF47D9" w:rsidRDefault="00AF47D9" w:rsidP="00AF47D9">
      <w:pPr>
        <w:contextualSpacing/>
        <w:rPr>
          <w:rFonts w:ascii="Calibri" w:hAnsi="Calibri" w:cs="Arial"/>
          <w:lang w:val="sk-SK"/>
        </w:rPr>
      </w:pPr>
    </w:p>
    <w:tbl>
      <w:tblPr>
        <w:tblStyle w:val="Mriekatabuky"/>
        <w:tblW w:w="0" w:type="auto"/>
        <w:tblLook w:val="04A0" w:firstRow="1" w:lastRow="0" w:firstColumn="1" w:lastColumn="0" w:noHBand="0" w:noVBand="1"/>
      </w:tblPr>
      <w:tblGrid>
        <w:gridCol w:w="3573"/>
        <w:gridCol w:w="6754"/>
      </w:tblGrid>
      <w:tr w:rsidR="00AF47D9" w:rsidRPr="0036772B" w14:paraId="272B4627" w14:textId="77777777" w:rsidTr="5B23D9D3">
        <w:trPr>
          <w:trHeight w:val="300"/>
        </w:trPr>
        <w:tc>
          <w:tcPr>
            <w:tcW w:w="3573" w:type="dxa"/>
            <w:shd w:val="clear" w:color="auto" w:fill="FFFFFF" w:themeFill="background1"/>
          </w:tcPr>
          <w:p w14:paraId="1EAB63AB"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Názov rizika 3</w:t>
            </w:r>
          </w:p>
        </w:tc>
        <w:tc>
          <w:tcPr>
            <w:tcW w:w="6754" w:type="dxa"/>
            <w:shd w:val="clear" w:color="auto" w:fill="FFFFFF" w:themeFill="background1"/>
          </w:tcPr>
          <w:p w14:paraId="301B6CD7" w14:textId="77777777" w:rsidR="00AF47D9" w:rsidRDefault="00AF47D9" w:rsidP="00F90810">
            <w:pPr>
              <w:spacing w:after="200" w:line="276" w:lineRule="auto"/>
              <w:jc w:val="both"/>
              <w:rPr>
                <w:rFonts w:ascii="Calibri" w:eastAsia="Calibri" w:hAnsi="Calibri" w:cs="Calibri"/>
                <w:lang w:val="sk-SK"/>
              </w:rPr>
            </w:pPr>
            <w:r w:rsidRPr="6217956F">
              <w:rPr>
                <w:rFonts w:ascii="Calibri" w:eastAsia="Calibri" w:hAnsi="Calibri" w:cs="Calibri"/>
                <w:color w:val="000000" w:themeColor="text1"/>
                <w:lang w:val="sk-SK"/>
              </w:rPr>
              <w:t xml:space="preserve">Vplyv mimoriadnych situácií (vojna, pandémia/epidémia, dištančné štúdium, energetická kríza, </w:t>
            </w:r>
            <w:proofErr w:type="spellStart"/>
            <w:r w:rsidRPr="6217956F">
              <w:rPr>
                <w:rFonts w:ascii="Calibri" w:eastAsia="Calibri" w:hAnsi="Calibri" w:cs="Calibri"/>
                <w:color w:val="000000" w:themeColor="text1"/>
                <w:lang w:val="sk-SK"/>
              </w:rPr>
              <w:t>atď</w:t>
            </w:r>
            <w:proofErr w:type="spellEnd"/>
            <w:r w:rsidRPr="6217956F">
              <w:rPr>
                <w:rFonts w:ascii="Calibri" w:eastAsia="Calibri" w:hAnsi="Calibri" w:cs="Calibri"/>
                <w:color w:val="000000" w:themeColor="text1"/>
                <w:lang w:val="sk-SK"/>
              </w:rPr>
              <w:t>)</w:t>
            </w:r>
          </w:p>
        </w:tc>
      </w:tr>
      <w:tr w:rsidR="00AF47D9" w:rsidRPr="0036772B" w14:paraId="2E603C3E" w14:textId="77777777" w:rsidTr="5B23D9D3">
        <w:trPr>
          <w:trHeight w:val="300"/>
        </w:trPr>
        <w:tc>
          <w:tcPr>
            <w:tcW w:w="3573" w:type="dxa"/>
            <w:shd w:val="clear" w:color="auto" w:fill="FFFFFF" w:themeFill="background1"/>
          </w:tcPr>
          <w:p w14:paraId="422F1C09"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Popis rizika</w:t>
            </w:r>
          </w:p>
        </w:tc>
        <w:tc>
          <w:tcPr>
            <w:tcW w:w="6754" w:type="dxa"/>
            <w:shd w:val="clear" w:color="auto" w:fill="FFFFFF" w:themeFill="background1"/>
          </w:tcPr>
          <w:p w14:paraId="24536541" w14:textId="208616B6" w:rsidR="00AF47D9" w:rsidRDefault="00AF47D9" w:rsidP="00F90810">
            <w:pPr>
              <w:spacing w:after="200" w:line="276" w:lineRule="auto"/>
              <w:jc w:val="both"/>
              <w:rPr>
                <w:rFonts w:ascii="Calibri" w:eastAsia="Calibri" w:hAnsi="Calibri" w:cs="Calibri"/>
                <w:lang w:val="sk-SK"/>
              </w:rPr>
            </w:pPr>
            <w:r w:rsidRPr="5B23D9D3">
              <w:rPr>
                <w:rStyle w:val="normaltextrun"/>
                <w:rFonts w:ascii="Calibri" w:eastAsia="Calibri" w:hAnsi="Calibri" w:cs="Calibri"/>
                <w:color w:val="000000" w:themeColor="text1"/>
                <w:lang w:val="sk-SK"/>
              </w:rPr>
              <w:t xml:space="preserve">Posledné tri roky v našej spoločnosti </w:t>
            </w:r>
            <w:r w:rsidR="1F298B3F" w:rsidRPr="5B23D9D3">
              <w:rPr>
                <w:rStyle w:val="normaltextrun"/>
                <w:rFonts w:ascii="Calibri" w:eastAsia="Calibri" w:hAnsi="Calibri" w:cs="Calibri"/>
                <w:color w:val="000000" w:themeColor="text1"/>
                <w:lang w:val="sk-SK"/>
              </w:rPr>
              <w:t xml:space="preserve">sa </w:t>
            </w:r>
            <w:r w:rsidRPr="5B23D9D3">
              <w:rPr>
                <w:rStyle w:val="normaltextrun"/>
                <w:rFonts w:ascii="Calibri" w:eastAsia="Calibri" w:hAnsi="Calibri" w:cs="Calibri"/>
                <w:color w:val="000000" w:themeColor="text1"/>
                <w:lang w:val="sk-SK"/>
              </w:rPr>
              <w:t>vyžadovali neustále zmeny spôsobené pandémiou COVID 19, vojnou na Ukrajine, energetickou krízou. Vzhľadom na tieto skúsenosti považujeme za dôležité pripraviť sa na riziko neočakávaných situácií s dopadom na celú slovenskú spoločnosť, alebo udalostí, ktoré ovplyvnia školské prostredie.</w:t>
            </w:r>
          </w:p>
        </w:tc>
      </w:tr>
      <w:tr w:rsidR="00AF47D9" w14:paraId="04AE34D2" w14:textId="77777777" w:rsidTr="5B23D9D3">
        <w:trPr>
          <w:trHeight w:val="300"/>
        </w:trPr>
        <w:tc>
          <w:tcPr>
            <w:tcW w:w="3573" w:type="dxa"/>
            <w:shd w:val="clear" w:color="auto" w:fill="FFFFFF" w:themeFill="background1"/>
          </w:tcPr>
          <w:p w14:paraId="3CF3D0E5"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Závažnosť</w:t>
            </w:r>
          </w:p>
        </w:tc>
        <w:tc>
          <w:tcPr>
            <w:tcW w:w="6754" w:type="dxa"/>
            <w:shd w:val="clear" w:color="auto" w:fill="FFFFFF" w:themeFill="background1"/>
          </w:tcPr>
          <w:p w14:paraId="70A1A7C5" w14:textId="77777777" w:rsidR="00AF47D9" w:rsidRDefault="00AF47D9" w:rsidP="00F90810">
            <w:pPr>
              <w:spacing w:line="259" w:lineRule="auto"/>
              <w:rPr>
                <w:rFonts w:asciiTheme="minorHAnsi" w:hAnsiTheme="minorHAnsi" w:cs="Arial"/>
                <w:lang w:val="sk-SK"/>
              </w:rPr>
            </w:pPr>
            <w:r w:rsidRPr="6217956F">
              <w:rPr>
                <w:rFonts w:asciiTheme="minorHAnsi" w:hAnsiTheme="minorHAnsi" w:cs="Arial"/>
                <w:lang w:val="sk-SK"/>
              </w:rPr>
              <w:t>Nízka</w:t>
            </w:r>
          </w:p>
        </w:tc>
      </w:tr>
      <w:tr w:rsidR="00AF47D9" w:rsidRPr="0036772B" w14:paraId="126C6C4A" w14:textId="77777777" w:rsidTr="5B23D9D3">
        <w:trPr>
          <w:trHeight w:val="300"/>
        </w:trPr>
        <w:tc>
          <w:tcPr>
            <w:tcW w:w="3573" w:type="dxa"/>
            <w:shd w:val="clear" w:color="auto" w:fill="FFFFFF" w:themeFill="background1"/>
          </w:tcPr>
          <w:p w14:paraId="2A2D0055"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Opatrenia na elimináciu rizika</w:t>
            </w:r>
          </w:p>
        </w:tc>
        <w:tc>
          <w:tcPr>
            <w:tcW w:w="6754" w:type="dxa"/>
            <w:shd w:val="clear" w:color="auto" w:fill="FFFFFF" w:themeFill="background1"/>
          </w:tcPr>
          <w:p w14:paraId="1B727E85" w14:textId="77777777" w:rsidR="00AF47D9" w:rsidRDefault="00AF47D9" w:rsidP="00F90810">
            <w:pPr>
              <w:spacing w:after="200" w:line="276" w:lineRule="auto"/>
              <w:rPr>
                <w:rFonts w:ascii="Calibri" w:eastAsia="Calibri" w:hAnsi="Calibri" w:cs="Calibri"/>
                <w:lang w:val="sk-SK"/>
              </w:rPr>
            </w:pPr>
            <w:r w:rsidRPr="6217956F">
              <w:rPr>
                <w:rStyle w:val="normaltextrun"/>
                <w:rFonts w:ascii="Calibri" w:eastAsia="Calibri" w:hAnsi="Calibri" w:cs="Calibri"/>
                <w:color w:val="000000" w:themeColor="text1"/>
                <w:lang w:val="sk-SK"/>
              </w:rPr>
              <w:t xml:space="preserve">Príprava zamestnancov na flexibilitu v zmenách, podpora vedúcich zamestnancov, </w:t>
            </w:r>
            <w:proofErr w:type="spellStart"/>
            <w:r w:rsidRPr="6217956F">
              <w:rPr>
                <w:rStyle w:val="normaltextrun"/>
                <w:rFonts w:ascii="Calibri" w:eastAsia="Calibri" w:hAnsi="Calibri" w:cs="Calibri"/>
                <w:color w:val="000000" w:themeColor="text1"/>
                <w:lang w:val="sk-SK"/>
              </w:rPr>
              <w:t>Pz</w:t>
            </w:r>
            <w:proofErr w:type="spellEnd"/>
            <w:r w:rsidRPr="6217956F">
              <w:rPr>
                <w:rStyle w:val="normaltextrun"/>
                <w:rFonts w:ascii="Calibri" w:eastAsia="Calibri" w:hAnsi="Calibri" w:cs="Calibri"/>
                <w:color w:val="000000" w:themeColor="text1"/>
                <w:lang w:val="sk-SK"/>
              </w:rPr>
              <w:t xml:space="preserve"> a OZ v zvládaní zmien a rizikových situácií (prostredníctvom štandardnej metodickej činnosti VÚDPaP).</w:t>
            </w:r>
          </w:p>
        </w:tc>
      </w:tr>
    </w:tbl>
    <w:p w14:paraId="648320A8" w14:textId="77777777" w:rsidR="00AF47D9" w:rsidRDefault="00AF47D9" w:rsidP="00AF47D9">
      <w:pPr>
        <w:contextualSpacing/>
        <w:rPr>
          <w:rFonts w:ascii="Calibri" w:hAnsi="Calibri" w:cs="Arial"/>
          <w:lang w:val="sk-SK"/>
        </w:rPr>
      </w:pPr>
    </w:p>
    <w:tbl>
      <w:tblPr>
        <w:tblStyle w:val="Mriekatabuky"/>
        <w:tblW w:w="0" w:type="auto"/>
        <w:tblLook w:val="04A0" w:firstRow="1" w:lastRow="0" w:firstColumn="1" w:lastColumn="0" w:noHBand="0" w:noVBand="1"/>
      </w:tblPr>
      <w:tblGrid>
        <w:gridCol w:w="3573"/>
        <w:gridCol w:w="6754"/>
      </w:tblGrid>
      <w:tr w:rsidR="00AF47D9" w:rsidRPr="0036772B" w14:paraId="3D2A3292" w14:textId="77777777" w:rsidTr="5B23D9D3">
        <w:trPr>
          <w:trHeight w:val="300"/>
        </w:trPr>
        <w:tc>
          <w:tcPr>
            <w:tcW w:w="3573" w:type="dxa"/>
            <w:shd w:val="clear" w:color="auto" w:fill="FFFFFF" w:themeFill="background1"/>
          </w:tcPr>
          <w:p w14:paraId="1588BBB4" w14:textId="77777777" w:rsidR="00AF47D9" w:rsidRDefault="00AF47D9" w:rsidP="00F90810">
            <w:pPr>
              <w:contextualSpacing/>
              <w:rPr>
                <w:rFonts w:asciiTheme="minorHAnsi" w:hAnsiTheme="minorHAnsi" w:cs="Arial"/>
                <w:b/>
                <w:bCs/>
                <w:lang w:val="sk-SK"/>
              </w:rPr>
            </w:pPr>
            <w:r w:rsidRPr="6217956F">
              <w:rPr>
                <w:rFonts w:asciiTheme="minorHAnsi" w:hAnsiTheme="minorHAnsi" w:cs="Arial"/>
                <w:b/>
                <w:bCs/>
                <w:lang w:val="sk-SK"/>
              </w:rPr>
              <w:t>Názov rizika 4</w:t>
            </w:r>
          </w:p>
        </w:tc>
        <w:tc>
          <w:tcPr>
            <w:tcW w:w="6754" w:type="dxa"/>
            <w:shd w:val="clear" w:color="auto" w:fill="FFFFFF" w:themeFill="background1"/>
          </w:tcPr>
          <w:p w14:paraId="3995A6BB" w14:textId="77777777" w:rsidR="00AF47D9" w:rsidRDefault="00AF47D9" w:rsidP="00F90810">
            <w:pPr>
              <w:spacing w:after="200" w:line="276" w:lineRule="auto"/>
              <w:jc w:val="both"/>
              <w:rPr>
                <w:rFonts w:ascii="Calibri" w:eastAsia="Calibri" w:hAnsi="Calibri" w:cs="Calibri"/>
                <w:lang w:val="sk-SK"/>
              </w:rPr>
            </w:pPr>
            <w:r w:rsidRPr="09FCFFB7">
              <w:rPr>
                <w:rFonts w:ascii="Calibri" w:eastAsia="Calibri" w:hAnsi="Calibri" w:cs="Calibri"/>
                <w:color w:val="000000" w:themeColor="text1"/>
                <w:lang w:val="sk-SK"/>
              </w:rPr>
              <w:t>Limitovaný alebo zamietnutý prístup k databázam</w:t>
            </w:r>
          </w:p>
        </w:tc>
      </w:tr>
      <w:tr w:rsidR="00AF47D9" w14:paraId="5108DD72" w14:textId="77777777" w:rsidTr="5B23D9D3">
        <w:trPr>
          <w:trHeight w:val="300"/>
        </w:trPr>
        <w:tc>
          <w:tcPr>
            <w:tcW w:w="3573" w:type="dxa"/>
            <w:shd w:val="clear" w:color="auto" w:fill="FFFFFF" w:themeFill="background1"/>
          </w:tcPr>
          <w:p w14:paraId="16E2CE54"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Popis rizika</w:t>
            </w:r>
          </w:p>
        </w:tc>
        <w:tc>
          <w:tcPr>
            <w:tcW w:w="6754" w:type="dxa"/>
            <w:shd w:val="clear" w:color="auto" w:fill="FFFFFF" w:themeFill="background1"/>
          </w:tcPr>
          <w:p w14:paraId="16122457" w14:textId="6B3524DF" w:rsidR="00AF47D9" w:rsidRDefault="4C20134C" w:rsidP="5B23D9D3">
            <w:pPr>
              <w:jc w:val="both"/>
              <w:rPr>
                <w:rFonts w:asciiTheme="minorHAnsi" w:hAnsiTheme="minorHAnsi" w:cs="Arial"/>
                <w:lang w:val="sk-SK"/>
              </w:rPr>
            </w:pPr>
            <w:r w:rsidRPr="5B23D9D3">
              <w:rPr>
                <w:rFonts w:asciiTheme="minorHAnsi" w:hAnsiTheme="minorHAnsi" w:cs="Arial"/>
                <w:lang w:val="sk-SK"/>
              </w:rPr>
              <w:t>Niektoré výskumné databázy</w:t>
            </w:r>
            <w:r w:rsidR="0D7B2E1B" w:rsidRPr="5B23D9D3">
              <w:rPr>
                <w:rFonts w:asciiTheme="minorHAnsi" w:hAnsiTheme="minorHAnsi" w:cs="Arial"/>
                <w:lang w:val="sk-SK"/>
              </w:rPr>
              <w:t xml:space="preserve"> môžu mať</w:t>
            </w:r>
            <w:r w:rsidRPr="5B23D9D3">
              <w:rPr>
                <w:rFonts w:asciiTheme="minorHAnsi" w:hAnsiTheme="minorHAnsi" w:cs="Arial"/>
                <w:lang w:val="sk-SK"/>
              </w:rPr>
              <w:t xml:space="preserve"> svoje vlastné kritéria sprístupňovania k dátam napr. dva roky po zbere dát, alebo len na špecificky určený cieľ použitia a pod. </w:t>
            </w:r>
          </w:p>
        </w:tc>
      </w:tr>
      <w:tr w:rsidR="00AF47D9" w14:paraId="3F306A78" w14:textId="77777777" w:rsidTr="5B23D9D3">
        <w:trPr>
          <w:trHeight w:val="300"/>
        </w:trPr>
        <w:tc>
          <w:tcPr>
            <w:tcW w:w="3573" w:type="dxa"/>
            <w:shd w:val="clear" w:color="auto" w:fill="FFFFFF" w:themeFill="background1"/>
          </w:tcPr>
          <w:p w14:paraId="5C242EF6"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Závažnosť</w:t>
            </w:r>
          </w:p>
        </w:tc>
        <w:tc>
          <w:tcPr>
            <w:tcW w:w="6754" w:type="dxa"/>
            <w:shd w:val="clear" w:color="auto" w:fill="FFFFFF" w:themeFill="background1"/>
          </w:tcPr>
          <w:p w14:paraId="732A7752" w14:textId="77777777" w:rsidR="00AF47D9" w:rsidRDefault="00AF47D9" w:rsidP="00F90810">
            <w:pPr>
              <w:rPr>
                <w:rFonts w:asciiTheme="minorHAnsi" w:hAnsiTheme="minorHAnsi" w:cs="Arial"/>
                <w:lang w:val="sk-SK"/>
              </w:rPr>
            </w:pPr>
            <w:r w:rsidRPr="09FCFFB7">
              <w:rPr>
                <w:rFonts w:asciiTheme="minorHAnsi" w:hAnsiTheme="minorHAnsi" w:cs="Arial"/>
                <w:lang w:val="sk-SK"/>
              </w:rPr>
              <w:t>Stredná</w:t>
            </w:r>
          </w:p>
        </w:tc>
      </w:tr>
      <w:tr w:rsidR="00AF47D9" w:rsidRPr="0036772B" w14:paraId="041593B9" w14:textId="77777777" w:rsidTr="5B23D9D3">
        <w:trPr>
          <w:trHeight w:val="300"/>
        </w:trPr>
        <w:tc>
          <w:tcPr>
            <w:tcW w:w="3573" w:type="dxa"/>
            <w:shd w:val="clear" w:color="auto" w:fill="FFFFFF" w:themeFill="background1"/>
          </w:tcPr>
          <w:p w14:paraId="3F7143CD"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lastRenderedPageBreak/>
              <w:t>Opatrenia na elimináciu rizika</w:t>
            </w:r>
          </w:p>
        </w:tc>
        <w:tc>
          <w:tcPr>
            <w:tcW w:w="6754" w:type="dxa"/>
            <w:shd w:val="clear" w:color="auto" w:fill="FFFFFF" w:themeFill="background1"/>
          </w:tcPr>
          <w:p w14:paraId="7742F0E0" w14:textId="77777777" w:rsidR="00AF47D9" w:rsidRDefault="00AF47D9" w:rsidP="00F90810">
            <w:pPr>
              <w:spacing w:after="200" w:line="276" w:lineRule="auto"/>
              <w:jc w:val="both"/>
              <w:rPr>
                <w:rFonts w:ascii="Calibri" w:eastAsia="Calibri" w:hAnsi="Calibri" w:cs="Calibri"/>
                <w:color w:val="000000" w:themeColor="text1"/>
                <w:lang w:val="sk-SK"/>
              </w:rPr>
            </w:pPr>
            <w:r w:rsidRPr="09FCFFB7">
              <w:rPr>
                <w:rFonts w:ascii="Calibri" w:eastAsia="Calibri" w:hAnsi="Calibri" w:cs="Calibri"/>
                <w:color w:val="000000" w:themeColor="text1"/>
                <w:lang w:val="sk-SK"/>
              </w:rPr>
              <w:t xml:space="preserve">Spolupráca naprieč rezortmi, podpora VÚDPaP zo strany rezortu školstva v prístupnosti k dátam </w:t>
            </w:r>
          </w:p>
          <w:p w14:paraId="5E1FC6AC" w14:textId="77777777" w:rsidR="00AF47D9" w:rsidRDefault="00AF47D9" w:rsidP="00F90810">
            <w:pPr>
              <w:spacing w:after="200" w:line="276" w:lineRule="auto"/>
              <w:jc w:val="both"/>
              <w:rPr>
                <w:rFonts w:ascii="Calibri" w:eastAsia="Calibri" w:hAnsi="Calibri" w:cs="Calibri"/>
                <w:color w:val="000000" w:themeColor="text1"/>
                <w:lang w:val="sk-SK"/>
              </w:rPr>
            </w:pPr>
            <w:r w:rsidRPr="09FCFFB7">
              <w:rPr>
                <w:rFonts w:ascii="Calibri" w:eastAsia="Calibri" w:hAnsi="Calibri" w:cs="Calibri"/>
                <w:color w:val="000000" w:themeColor="text1"/>
                <w:lang w:val="sk-SK"/>
              </w:rPr>
              <w:t>Vytváranie štruktúry Správy s orientáciou ťažiska dát pre správu z vlastného zberu dát a využitie externých dát na doplnenie obrazu duševného zdravia.</w:t>
            </w:r>
          </w:p>
        </w:tc>
      </w:tr>
    </w:tbl>
    <w:p w14:paraId="4AD0CE83" w14:textId="77777777" w:rsidR="00AF47D9" w:rsidRDefault="00AF47D9" w:rsidP="00AF47D9">
      <w:pPr>
        <w:contextualSpacing/>
        <w:rPr>
          <w:rFonts w:ascii="Calibri" w:hAnsi="Calibri" w:cs="Arial"/>
          <w:lang w:val="sk-SK"/>
        </w:rPr>
      </w:pPr>
    </w:p>
    <w:tbl>
      <w:tblPr>
        <w:tblStyle w:val="Mriekatabuky"/>
        <w:tblW w:w="0" w:type="auto"/>
        <w:tblLook w:val="04A0" w:firstRow="1" w:lastRow="0" w:firstColumn="1" w:lastColumn="0" w:noHBand="0" w:noVBand="1"/>
      </w:tblPr>
      <w:tblGrid>
        <w:gridCol w:w="3573"/>
        <w:gridCol w:w="6754"/>
      </w:tblGrid>
      <w:tr w:rsidR="00AF47D9" w:rsidRPr="0036772B" w14:paraId="3B4D7807" w14:textId="77777777" w:rsidTr="5B23D9D3">
        <w:trPr>
          <w:trHeight w:val="300"/>
        </w:trPr>
        <w:tc>
          <w:tcPr>
            <w:tcW w:w="3573" w:type="dxa"/>
            <w:shd w:val="clear" w:color="auto" w:fill="FFFFFF" w:themeFill="background1"/>
          </w:tcPr>
          <w:p w14:paraId="478F5B2B"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Názov rizika 5</w:t>
            </w:r>
          </w:p>
        </w:tc>
        <w:tc>
          <w:tcPr>
            <w:tcW w:w="6754" w:type="dxa"/>
            <w:shd w:val="clear" w:color="auto" w:fill="FFFFFF" w:themeFill="background1"/>
          </w:tcPr>
          <w:p w14:paraId="61A969D2" w14:textId="77777777" w:rsidR="00AF47D9" w:rsidRPr="0039186D" w:rsidRDefault="00AF47D9" w:rsidP="00F90810">
            <w:pPr>
              <w:spacing w:after="200" w:line="276" w:lineRule="auto"/>
              <w:jc w:val="both"/>
              <w:rPr>
                <w:lang w:val="sk-SK"/>
              </w:rPr>
            </w:pPr>
            <w:r w:rsidRPr="09FCFFB7">
              <w:rPr>
                <w:rFonts w:ascii="Calibri" w:eastAsia="Calibri" w:hAnsi="Calibri" w:cs="Calibri"/>
                <w:color w:val="000000" w:themeColor="text1"/>
                <w:lang w:val="sk-SK"/>
              </w:rPr>
              <w:t xml:space="preserve">Nedostatočná bezpečnosť práce s citlivými dátami </w:t>
            </w:r>
            <w:r w:rsidRPr="09FCFFB7">
              <w:rPr>
                <w:rFonts w:ascii="Calibri" w:eastAsia="Calibri" w:hAnsi="Calibri" w:cs="Calibri"/>
                <w:lang w:val="sk-SK"/>
              </w:rPr>
              <w:t xml:space="preserve"> </w:t>
            </w:r>
          </w:p>
        </w:tc>
      </w:tr>
      <w:tr w:rsidR="00AF47D9" w14:paraId="678919AD" w14:textId="77777777" w:rsidTr="5B23D9D3">
        <w:trPr>
          <w:trHeight w:val="300"/>
        </w:trPr>
        <w:tc>
          <w:tcPr>
            <w:tcW w:w="3573" w:type="dxa"/>
            <w:shd w:val="clear" w:color="auto" w:fill="FFFFFF" w:themeFill="background1"/>
          </w:tcPr>
          <w:p w14:paraId="26027D1C"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Popis rizika</w:t>
            </w:r>
          </w:p>
        </w:tc>
        <w:tc>
          <w:tcPr>
            <w:tcW w:w="6754" w:type="dxa"/>
            <w:shd w:val="clear" w:color="auto" w:fill="FFFFFF" w:themeFill="background1"/>
          </w:tcPr>
          <w:p w14:paraId="48866979" w14:textId="5A7BED06" w:rsidR="00AF47D9" w:rsidRDefault="2E28BB82" w:rsidP="5B23D9D3">
            <w:pPr>
              <w:jc w:val="both"/>
              <w:rPr>
                <w:rFonts w:asciiTheme="minorHAnsi" w:hAnsiTheme="minorHAnsi" w:cs="Arial"/>
                <w:lang w:val="sk-SK"/>
              </w:rPr>
            </w:pPr>
            <w:r w:rsidRPr="5B23D9D3">
              <w:rPr>
                <w:rFonts w:asciiTheme="minorHAnsi" w:hAnsiTheme="minorHAnsi" w:cs="Arial"/>
                <w:lang w:val="sk-SK"/>
              </w:rPr>
              <w:t>Kybernetická bezpečnosť je v súčasnosti jedným z dôležitých atribútov prác s akýmikoľvek dátami,</w:t>
            </w:r>
            <w:r w:rsidR="215B8EBA" w:rsidRPr="5B23D9D3">
              <w:rPr>
                <w:rFonts w:asciiTheme="minorHAnsi" w:hAnsiTheme="minorHAnsi" w:cs="Arial"/>
                <w:lang w:val="sk-SK"/>
              </w:rPr>
              <w:t xml:space="preserve"> rastie aj množstvo kybernetických útokov na štátnej aj neštátne subjekty.</w:t>
            </w:r>
          </w:p>
        </w:tc>
      </w:tr>
      <w:tr w:rsidR="00AF47D9" w14:paraId="5C4C7C52" w14:textId="77777777" w:rsidTr="5B23D9D3">
        <w:trPr>
          <w:trHeight w:val="300"/>
        </w:trPr>
        <w:tc>
          <w:tcPr>
            <w:tcW w:w="3573" w:type="dxa"/>
            <w:shd w:val="clear" w:color="auto" w:fill="FFFFFF" w:themeFill="background1"/>
          </w:tcPr>
          <w:p w14:paraId="11AAF012"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Závažnosť</w:t>
            </w:r>
          </w:p>
        </w:tc>
        <w:tc>
          <w:tcPr>
            <w:tcW w:w="6754" w:type="dxa"/>
            <w:shd w:val="clear" w:color="auto" w:fill="FFFFFF" w:themeFill="background1"/>
          </w:tcPr>
          <w:p w14:paraId="65C89D6E" w14:textId="21F4E34C" w:rsidR="00AF47D9" w:rsidRDefault="5CD44546" w:rsidP="5B23D9D3">
            <w:pPr>
              <w:rPr>
                <w:rFonts w:asciiTheme="minorHAnsi" w:hAnsiTheme="minorHAnsi" w:cs="Arial"/>
                <w:b/>
                <w:bCs/>
                <w:lang w:val="sk-SK"/>
              </w:rPr>
            </w:pPr>
            <w:r w:rsidRPr="5B23D9D3">
              <w:rPr>
                <w:rFonts w:asciiTheme="minorHAnsi" w:hAnsiTheme="minorHAnsi" w:cs="Arial"/>
                <w:b/>
                <w:bCs/>
                <w:lang w:val="sk-SK"/>
              </w:rPr>
              <w:t>stredné</w:t>
            </w:r>
          </w:p>
        </w:tc>
      </w:tr>
      <w:tr w:rsidR="00AF47D9" w:rsidRPr="0036772B" w14:paraId="2025AD92" w14:textId="77777777" w:rsidTr="5B23D9D3">
        <w:trPr>
          <w:trHeight w:val="300"/>
        </w:trPr>
        <w:tc>
          <w:tcPr>
            <w:tcW w:w="3573" w:type="dxa"/>
            <w:shd w:val="clear" w:color="auto" w:fill="FFFFFF" w:themeFill="background1"/>
          </w:tcPr>
          <w:p w14:paraId="7D4A3D30"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Opatrenia na elimináciu rizika</w:t>
            </w:r>
          </w:p>
        </w:tc>
        <w:tc>
          <w:tcPr>
            <w:tcW w:w="6754" w:type="dxa"/>
            <w:shd w:val="clear" w:color="auto" w:fill="FFFFFF" w:themeFill="background1"/>
          </w:tcPr>
          <w:p w14:paraId="241A4DC1" w14:textId="39A99A3C" w:rsidR="00AF47D9" w:rsidRPr="0039186D" w:rsidRDefault="00AF47D9" w:rsidP="00F90810">
            <w:pPr>
              <w:spacing w:after="200" w:line="276" w:lineRule="auto"/>
              <w:jc w:val="both"/>
              <w:rPr>
                <w:lang w:val="sk-SK"/>
              </w:rPr>
            </w:pPr>
            <w:r w:rsidRPr="09FCFFB7">
              <w:rPr>
                <w:rFonts w:ascii="Calibri" w:eastAsia="Calibri" w:hAnsi="Calibri" w:cs="Calibri"/>
                <w:color w:val="000000" w:themeColor="text1"/>
                <w:lang w:val="sk-SK"/>
              </w:rPr>
              <w:t xml:space="preserve">Posilniť manažment a vzdelávanie zamestnancov v práci s citlivými dátami, online zber dát, využitie vládneho </w:t>
            </w:r>
            <w:proofErr w:type="spellStart"/>
            <w:r w:rsidRPr="09FCFFB7">
              <w:rPr>
                <w:rFonts w:ascii="Calibri" w:eastAsia="Calibri" w:hAnsi="Calibri" w:cs="Calibri"/>
                <w:color w:val="000000" w:themeColor="text1"/>
                <w:lang w:val="sk-SK"/>
              </w:rPr>
              <w:t>cloudu</w:t>
            </w:r>
            <w:proofErr w:type="spellEnd"/>
            <w:r w:rsidRPr="09FCFFB7">
              <w:rPr>
                <w:rFonts w:ascii="Calibri" w:eastAsia="Calibri" w:hAnsi="Calibri" w:cs="Calibri"/>
                <w:color w:val="000000" w:themeColor="text1"/>
                <w:lang w:val="sk-SK"/>
              </w:rPr>
              <w:t xml:space="preserve"> na uloženie dát</w:t>
            </w:r>
            <w:r w:rsidRPr="09FCFFB7">
              <w:rPr>
                <w:rFonts w:ascii="Calibri" w:eastAsia="Calibri" w:hAnsi="Calibri" w:cs="Calibri"/>
                <w:lang w:val="sk-SK"/>
              </w:rPr>
              <w:t xml:space="preserve"> </w:t>
            </w:r>
          </w:p>
        </w:tc>
      </w:tr>
    </w:tbl>
    <w:p w14:paraId="60808650" w14:textId="77777777" w:rsidR="00AF47D9" w:rsidRDefault="00AF47D9" w:rsidP="00AF47D9">
      <w:pPr>
        <w:contextualSpacing/>
        <w:rPr>
          <w:rFonts w:ascii="Calibri" w:hAnsi="Calibri" w:cs="Arial"/>
          <w:lang w:val="sk-SK"/>
        </w:rPr>
      </w:pPr>
    </w:p>
    <w:tbl>
      <w:tblPr>
        <w:tblStyle w:val="Mriekatabuky"/>
        <w:tblW w:w="0" w:type="auto"/>
        <w:tblLook w:val="04A0" w:firstRow="1" w:lastRow="0" w:firstColumn="1" w:lastColumn="0" w:noHBand="0" w:noVBand="1"/>
      </w:tblPr>
      <w:tblGrid>
        <w:gridCol w:w="3573"/>
        <w:gridCol w:w="6754"/>
      </w:tblGrid>
      <w:tr w:rsidR="00AF47D9" w:rsidRPr="0036772B" w14:paraId="45B6324B" w14:textId="77777777" w:rsidTr="5B23D9D3">
        <w:trPr>
          <w:trHeight w:val="300"/>
        </w:trPr>
        <w:tc>
          <w:tcPr>
            <w:tcW w:w="3573" w:type="dxa"/>
            <w:shd w:val="clear" w:color="auto" w:fill="FFFFFF" w:themeFill="background1"/>
          </w:tcPr>
          <w:p w14:paraId="3DADA7D2"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Názov rizika 6</w:t>
            </w:r>
          </w:p>
        </w:tc>
        <w:tc>
          <w:tcPr>
            <w:tcW w:w="6754" w:type="dxa"/>
            <w:shd w:val="clear" w:color="auto" w:fill="FFFFFF" w:themeFill="background1"/>
          </w:tcPr>
          <w:p w14:paraId="4A0BE753" w14:textId="77777777" w:rsidR="00AF47D9" w:rsidRDefault="00AF47D9" w:rsidP="00F90810">
            <w:pPr>
              <w:spacing w:after="200" w:line="276" w:lineRule="auto"/>
              <w:jc w:val="both"/>
              <w:rPr>
                <w:rFonts w:ascii="Calibri" w:eastAsia="Calibri" w:hAnsi="Calibri" w:cs="Calibri"/>
                <w:lang w:val="sk-SK"/>
              </w:rPr>
            </w:pPr>
            <w:r w:rsidRPr="09FCFFB7">
              <w:rPr>
                <w:rFonts w:ascii="Calibri" w:eastAsia="Calibri" w:hAnsi="Calibri" w:cs="Calibri"/>
                <w:color w:val="000000" w:themeColor="text1"/>
                <w:lang w:val="sk-SK"/>
              </w:rPr>
              <w:t>Nedostatočný záujem PZ a OZ zapojiť sa do zberu dát</w:t>
            </w:r>
          </w:p>
        </w:tc>
      </w:tr>
      <w:tr w:rsidR="00AF47D9" w14:paraId="2AC16D57" w14:textId="77777777" w:rsidTr="5B23D9D3">
        <w:trPr>
          <w:trHeight w:val="300"/>
        </w:trPr>
        <w:tc>
          <w:tcPr>
            <w:tcW w:w="3573" w:type="dxa"/>
            <w:shd w:val="clear" w:color="auto" w:fill="FFFFFF" w:themeFill="background1"/>
          </w:tcPr>
          <w:p w14:paraId="79B44A99"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Popis rizika</w:t>
            </w:r>
          </w:p>
        </w:tc>
        <w:tc>
          <w:tcPr>
            <w:tcW w:w="6754" w:type="dxa"/>
            <w:shd w:val="clear" w:color="auto" w:fill="FFFFFF" w:themeFill="background1"/>
          </w:tcPr>
          <w:p w14:paraId="149ECA3E" w14:textId="631AFEB4" w:rsidR="00AF47D9" w:rsidRDefault="30DEF11F" w:rsidP="5B23D9D3">
            <w:pPr>
              <w:jc w:val="both"/>
              <w:rPr>
                <w:rFonts w:asciiTheme="minorHAnsi" w:hAnsiTheme="minorHAnsi" w:cs="Arial"/>
                <w:lang w:val="sk-SK"/>
              </w:rPr>
            </w:pPr>
            <w:r w:rsidRPr="5B23D9D3">
              <w:rPr>
                <w:rFonts w:asciiTheme="minorHAnsi" w:hAnsiTheme="minorHAnsi" w:cs="Arial"/>
                <w:lang w:val="sk-SK"/>
              </w:rPr>
              <w:t xml:space="preserve">Vyťaženosť PZ a OZ v rámci plnenia svojej </w:t>
            </w:r>
            <w:r w:rsidR="4B25E822" w:rsidRPr="5B23D9D3">
              <w:rPr>
                <w:rFonts w:asciiTheme="minorHAnsi" w:hAnsiTheme="minorHAnsi" w:cs="Arial"/>
                <w:lang w:val="sk-SK"/>
              </w:rPr>
              <w:t xml:space="preserve">pedagogickej a odbornej </w:t>
            </w:r>
            <w:r w:rsidRPr="5B23D9D3">
              <w:rPr>
                <w:rFonts w:asciiTheme="minorHAnsi" w:hAnsiTheme="minorHAnsi" w:cs="Arial"/>
                <w:lang w:val="sk-SK"/>
              </w:rPr>
              <w:t>náplne práce je v systéme školstva vysoká</w:t>
            </w:r>
            <w:r w:rsidR="11BD20A1" w:rsidRPr="5B23D9D3">
              <w:rPr>
                <w:rFonts w:asciiTheme="minorHAnsi" w:hAnsiTheme="minorHAnsi" w:cs="Arial"/>
                <w:lang w:val="sk-SK"/>
              </w:rPr>
              <w:t xml:space="preserve"> a toto vyvoláva potrebu sústrediť sa len na jednu časť výkonu. </w:t>
            </w:r>
          </w:p>
        </w:tc>
      </w:tr>
      <w:tr w:rsidR="00AF47D9" w14:paraId="2A03DFB2" w14:textId="77777777" w:rsidTr="5B23D9D3">
        <w:trPr>
          <w:trHeight w:val="300"/>
        </w:trPr>
        <w:tc>
          <w:tcPr>
            <w:tcW w:w="3573" w:type="dxa"/>
            <w:shd w:val="clear" w:color="auto" w:fill="FFFFFF" w:themeFill="background1"/>
          </w:tcPr>
          <w:p w14:paraId="598C5AA7"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Závažnosť</w:t>
            </w:r>
          </w:p>
        </w:tc>
        <w:tc>
          <w:tcPr>
            <w:tcW w:w="6754" w:type="dxa"/>
            <w:shd w:val="clear" w:color="auto" w:fill="FFFFFF" w:themeFill="background1"/>
          </w:tcPr>
          <w:p w14:paraId="787E8D69" w14:textId="77777777" w:rsidR="00AF47D9" w:rsidRDefault="00AF47D9" w:rsidP="00F90810">
            <w:pPr>
              <w:rPr>
                <w:rFonts w:asciiTheme="minorHAnsi" w:hAnsiTheme="minorHAnsi" w:cs="Arial"/>
                <w:lang w:val="sk-SK"/>
              </w:rPr>
            </w:pPr>
            <w:r w:rsidRPr="09FCFFB7">
              <w:rPr>
                <w:rFonts w:asciiTheme="minorHAnsi" w:hAnsiTheme="minorHAnsi" w:cs="Arial"/>
                <w:lang w:val="sk-SK"/>
              </w:rPr>
              <w:t>Stredná</w:t>
            </w:r>
          </w:p>
        </w:tc>
      </w:tr>
      <w:tr w:rsidR="00AF47D9" w:rsidRPr="0036772B" w14:paraId="47AFD7AC" w14:textId="77777777" w:rsidTr="5B23D9D3">
        <w:trPr>
          <w:trHeight w:val="300"/>
        </w:trPr>
        <w:tc>
          <w:tcPr>
            <w:tcW w:w="3573" w:type="dxa"/>
            <w:shd w:val="clear" w:color="auto" w:fill="FFFFFF" w:themeFill="background1"/>
          </w:tcPr>
          <w:p w14:paraId="71A96E87" w14:textId="77777777" w:rsidR="00AF47D9" w:rsidRDefault="00AF47D9" w:rsidP="00F90810">
            <w:pPr>
              <w:contextualSpacing/>
              <w:rPr>
                <w:rFonts w:asciiTheme="minorHAnsi" w:hAnsiTheme="minorHAnsi" w:cs="Arial"/>
                <w:b/>
                <w:bCs/>
                <w:lang w:val="sk-SK"/>
              </w:rPr>
            </w:pPr>
            <w:r w:rsidRPr="09FCFFB7">
              <w:rPr>
                <w:rFonts w:asciiTheme="minorHAnsi" w:hAnsiTheme="minorHAnsi" w:cs="Arial"/>
                <w:b/>
                <w:bCs/>
                <w:lang w:val="sk-SK"/>
              </w:rPr>
              <w:t>Opatrenia na elimináciu rizika</w:t>
            </w:r>
          </w:p>
        </w:tc>
        <w:tc>
          <w:tcPr>
            <w:tcW w:w="6754" w:type="dxa"/>
            <w:shd w:val="clear" w:color="auto" w:fill="FFFFFF" w:themeFill="background1"/>
          </w:tcPr>
          <w:p w14:paraId="0C021A19" w14:textId="77777777" w:rsidR="00AF47D9" w:rsidRPr="0039186D" w:rsidRDefault="00AF47D9" w:rsidP="00F90810">
            <w:pPr>
              <w:spacing w:after="200" w:line="276" w:lineRule="auto"/>
              <w:jc w:val="both"/>
              <w:rPr>
                <w:lang w:val="sk-SK"/>
              </w:rPr>
            </w:pPr>
            <w:r w:rsidRPr="09FCFFB7">
              <w:rPr>
                <w:rFonts w:ascii="Calibri" w:eastAsia="Calibri" w:hAnsi="Calibri" w:cs="Calibri"/>
                <w:lang w:val="sk-SK"/>
              </w:rPr>
              <w:t>Posilniť osvetu, komunikáciu smerom k porozumeniu významu pre jednotlivca, nielen pre spoločnosť</w:t>
            </w:r>
          </w:p>
        </w:tc>
      </w:tr>
    </w:tbl>
    <w:p w14:paraId="3FF1A9DE" w14:textId="77777777" w:rsidR="00AF47D9" w:rsidRDefault="00AF47D9" w:rsidP="00AF47D9">
      <w:pPr>
        <w:contextualSpacing/>
        <w:rPr>
          <w:rFonts w:ascii="Calibri" w:hAnsi="Calibri" w:cs="Arial"/>
          <w:lang w:val="sk-SK"/>
        </w:rPr>
      </w:pPr>
    </w:p>
    <w:tbl>
      <w:tblPr>
        <w:tblStyle w:val="Mriekatabuky"/>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70"/>
        <w:gridCol w:w="6750"/>
      </w:tblGrid>
      <w:tr w:rsidR="00AF47D9" w:rsidRPr="0036772B" w14:paraId="3932BCFA" w14:textId="77777777" w:rsidTr="00F90810">
        <w:trPr>
          <w:trHeight w:val="300"/>
        </w:trPr>
        <w:tc>
          <w:tcPr>
            <w:tcW w:w="3570" w:type="dxa"/>
            <w:tcBorders>
              <w:top w:val="single" w:sz="6" w:space="0" w:color="auto"/>
              <w:left w:val="single" w:sz="6" w:space="0" w:color="auto"/>
              <w:right w:val="single" w:sz="6" w:space="0" w:color="auto"/>
            </w:tcBorders>
            <w:shd w:val="clear" w:color="auto" w:fill="FFFFFF" w:themeFill="background1"/>
            <w:tcMar>
              <w:left w:w="105" w:type="dxa"/>
              <w:right w:w="105" w:type="dxa"/>
            </w:tcMar>
          </w:tcPr>
          <w:p w14:paraId="350E6EF5" w14:textId="77777777" w:rsidR="00AF47D9" w:rsidRDefault="00AF47D9" w:rsidP="00F90810">
            <w:pPr>
              <w:shd w:val="clear" w:color="auto" w:fill="FFFFFF" w:themeFill="background1"/>
              <w:spacing w:line="259" w:lineRule="auto"/>
              <w:contextualSpacing/>
              <w:rPr>
                <w:rFonts w:ascii="Calibri" w:eastAsia="Calibri" w:hAnsi="Calibri" w:cs="Calibri"/>
                <w:b/>
                <w:bCs/>
                <w:color w:val="000000" w:themeColor="text1"/>
                <w:lang w:val="sk-SK"/>
              </w:rPr>
            </w:pPr>
            <w:r w:rsidRPr="1E1AB9BD">
              <w:rPr>
                <w:rFonts w:ascii="Calibri" w:eastAsia="Calibri" w:hAnsi="Calibri" w:cs="Calibri"/>
                <w:b/>
                <w:bCs/>
                <w:color w:val="000000" w:themeColor="text1"/>
                <w:lang w:val="sk-SK"/>
              </w:rPr>
              <w:t>Názov rizika 7</w:t>
            </w:r>
          </w:p>
        </w:tc>
        <w:tc>
          <w:tcPr>
            <w:tcW w:w="6750" w:type="dxa"/>
            <w:tcBorders>
              <w:top w:val="single" w:sz="6" w:space="0" w:color="auto"/>
              <w:right w:val="single" w:sz="6" w:space="0" w:color="auto"/>
            </w:tcBorders>
            <w:shd w:val="clear" w:color="auto" w:fill="FFFFFF" w:themeFill="background1"/>
            <w:tcMar>
              <w:left w:w="105" w:type="dxa"/>
              <w:right w:w="105" w:type="dxa"/>
            </w:tcMar>
          </w:tcPr>
          <w:p w14:paraId="05C38785" w14:textId="77777777" w:rsidR="00AF47D9" w:rsidRDefault="00AF47D9" w:rsidP="00F90810">
            <w:pPr>
              <w:shd w:val="clear" w:color="auto" w:fill="FFFFFF" w:themeFill="background1"/>
              <w:spacing w:after="200" w:line="276" w:lineRule="auto"/>
              <w:jc w:val="both"/>
              <w:rPr>
                <w:rFonts w:ascii="Calibri" w:eastAsia="Calibri" w:hAnsi="Calibri" w:cs="Calibri"/>
                <w:color w:val="000000" w:themeColor="text1"/>
                <w:lang w:val="sk-SK"/>
              </w:rPr>
            </w:pPr>
            <w:r w:rsidRPr="1E1AB9BD">
              <w:rPr>
                <w:rFonts w:ascii="Calibri" w:eastAsia="Calibri" w:hAnsi="Calibri" w:cs="Calibri"/>
                <w:color w:val="000000" w:themeColor="text1"/>
                <w:lang w:val="sk-SK"/>
              </w:rPr>
              <w:t xml:space="preserve">Získavanie súhlasu so zberom dát od žiakov a študentov nad 18 rokov </w:t>
            </w:r>
          </w:p>
        </w:tc>
      </w:tr>
      <w:tr w:rsidR="00AF47D9" w:rsidRPr="0036772B" w14:paraId="42DDDF5D" w14:textId="77777777" w:rsidTr="00F90810">
        <w:trPr>
          <w:trHeight w:val="300"/>
        </w:trPr>
        <w:tc>
          <w:tcPr>
            <w:tcW w:w="3570" w:type="dxa"/>
            <w:tcBorders>
              <w:left w:val="single" w:sz="6" w:space="0" w:color="auto"/>
            </w:tcBorders>
            <w:shd w:val="clear" w:color="auto" w:fill="FFFFFF" w:themeFill="background1"/>
            <w:tcMar>
              <w:left w:w="105" w:type="dxa"/>
              <w:right w:w="105" w:type="dxa"/>
            </w:tcMar>
          </w:tcPr>
          <w:p w14:paraId="6A889D7B" w14:textId="77777777" w:rsidR="00AF47D9" w:rsidRDefault="00AF47D9" w:rsidP="00F90810">
            <w:pPr>
              <w:shd w:val="clear" w:color="auto" w:fill="FFFFFF" w:themeFill="background1"/>
              <w:spacing w:line="259" w:lineRule="auto"/>
              <w:contextualSpacing/>
              <w:rPr>
                <w:rFonts w:ascii="Calibri" w:eastAsia="Calibri" w:hAnsi="Calibri" w:cs="Calibri"/>
                <w:color w:val="000000" w:themeColor="text1"/>
                <w:lang w:val="sk-SK"/>
              </w:rPr>
            </w:pPr>
            <w:r w:rsidRPr="1E1AB9BD">
              <w:rPr>
                <w:rFonts w:ascii="Calibri" w:eastAsia="Calibri" w:hAnsi="Calibri" w:cs="Calibri"/>
                <w:b/>
                <w:bCs/>
                <w:color w:val="000000" w:themeColor="text1"/>
                <w:lang w:val="sk-SK"/>
              </w:rPr>
              <w:t>Popis rizika</w:t>
            </w:r>
          </w:p>
        </w:tc>
        <w:tc>
          <w:tcPr>
            <w:tcW w:w="6750" w:type="dxa"/>
            <w:tcBorders>
              <w:right w:val="single" w:sz="6" w:space="0" w:color="auto"/>
            </w:tcBorders>
            <w:shd w:val="clear" w:color="auto" w:fill="FFFFFF" w:themeFill="background1"/>
            <w:tcMar>
              <w:left w:w="105" w:type="dxa"/>
              <w:right w:w="105" w:type="dxa"/>
            </w:tcMar>
          </w:tcPr>
          <w:p w14:paraId="160E6FA6" w14:textId="77777777" w:rsidR="00AF47D9" w:rsidRPr="00652290" w:rsidRDefault="00AF47D9" w:rsidP="00F90810">
            <w:pPr>
              <w:spacing w:after="200" w:line="259" w:lineRule="auto"/>
              <w:rPr>
                <w:rFonts w:asciiTheme="minorHAnsi" w:eastAsiaTheme="minorEastAsia" w:hAnsiTheme="minorHAnsi" w:cstheme="minorBidi"/>
                <w:color w:val="000000" w:themeColor="text1"/>
                <w:lang w:val="sk-SK"/>
              </w:rPr>
            </w:pPr>
            <w:r w:rsidRPr="00652290">
              <w:rPr>
                <w:rFonts w:asciiTheme="minorHAnsi" w:eastAsiaTheme="minorEastAsia" w:hAnsiTheme="minorHAnsi" w:cstheme="minorBidi"/>
                <w:color w:val="000000" w:themeColor="text1"/>
                <w:lang w:val="sk-SK"/>
              </w:rPr>
              <w:t>Keďže ide o plnoleté osoby, od ktorých je priamo potrebné získanie súhlasu je možné, že budú pristupovať k účasti na výskumu nemotivovane a nebude použiteľný tlak zo strany ZZ</w:t>
            </w:r>
          </w:p>
        </w:tc>
      </w:tr>
      <w:tr w:rsidR="00AF47D9" w14:paraId="5123F96F" w14:textId="77777777" w:rsidTr="00F90810">
        <w:trPr>
          <w:trHeight w:val="300"/>
        </w:trPr>
        <w:tc>
          <w:tcPr>
            <w:tcW w:w="3570" w:type="dxa"/>
            <w:tcBorders>
              <w:left w:val="single" w:sz="6" w:space="0" w:color="auto"/>
            </w:tcBorders>
            <w:shd w:val="clear" w:color="auto" w:fill="FFFFFF" w:themeFill="background1"/>
            <w:tcMar>
              <w:left w:w="105" w:type="dxa"/>
              <w:right w:w="105" w:type="dxa"/>
            </w:tcMar>
          </w:tcPr>
          <w:p w14:paraId="54CEC521" w14:textId="77777777" w:rsidR="00AF47D9" w:rsidRDefault="00AF47D9" w:rsidP="00F90810">
            <w:pPr>
              <w:shd w:val="clear" w:color="auto" w:fill="FFFFFF" w:themeFill="background1"/>
              <w:spacing w:line="259" w:lineRule="auto"/>
              <w:contextualSpacing/>
              <w:rPr>
                <w:rFonts w:ascii="Calibri" w:eastAsia="Calibri" w:hAnsi="Calibri" w:cs="Calibri"/>
                <w:color w:val="000000" w:themeColor="text1"/>
                <w:lang w:val="sk-SK"/>
              </w:rPr>
            </w:pPr>
            <w:r w:rsidRPr="1E1AB9BD">
              <w:rPr>
                <w:rFonts w:ascii="Calibri" w:eastAsia="Calibri" w:hAnsi="Calibri" w:cs="Calibri"/>
                <w:b/>
                <w:bCs/>
                <w:color w:val="000000" w:themeColor="text1"/>
                <w:lang w:val="sk-SK"/>
              </w:rPr>
              <w:t>Závažnosť</w:t>
            </w:r>
          </w:p>
        </w:tc>
        <w:tc>
          <w:tcPr>
            <w:tcW w:w="6750" w:type="dxa"/>
            <w:tcBorders>
              <w:right w:val="single" w:sz="6" w:space="0" w:color="auto"/>
            </w:tcBorders>
            <w:shd w:val="clear" w:color="auto" w:fill="FFFFFF" w:themeFill="background1"/>
            <w:tcMar>
              <w:left w:w="105" w:type="dxa"/>
              <w:right w:w="105" w:type="dxa"/>
            </w:tcMar>
          </w:tcPr>
          <w:p w14:paraId="1B6D74BB" w14:textId="77777777" w:rsidR="00AF47D9" w:rsidRPr="0039186D" w:rsidRDefault="00AF47D9" w:rsidP="00F90810">
            <w:pPr>
              <w:rPr>
                <w:rFonts w:asciiTheme="minorHAnsi" w:eastAsiaTheme="minorEastAsia" w:hAnsiTheme="minorHAnsi" w:cstheme="minorBidi"/>
                <w:lang w:val="sk-SK"/>
              </w:rPr>
            </w:pPr>
            <w:r w:rsidRPr="0039186D">
              <w:rPr>
                <w:rFonts w:asciiTheme="minorHAnsi" w:eastAsiaTheme="minorEastAsia" w:hAnsiTheme="minorHAnsi" w:cstheme="minorBidi"/>
                <w:lang w:val="sk-SK"/>
              </w:rPr>
              <w:t>Stredná</w:t>
            </w:r>
          </w:p>
        </w:tc>
      </w:tr>
      <w:tr w:rsidR="00AF47D9" w:rsidRPr="0036772B" w14:paraId="2BE2C290" w14:textId="77777777" w:rsidTr="00F90810">
        <w:trPr>
          <w:trHeight w:val="300"/>
        </w:trPr>
        <w:tc>
          <w:tcPr>
            <w:tcW w:w="3570" w:type="dxa"/>
            <w:tcBorders>
              <w:left w:val="single" w:sz="6" w:space="0" w:color="auto"/>
              <w:bottom w:val="single" w:sz="6" w:space="0" w:color="auto"/>
            </w:tcBorders>
            <w:shd w:val="clear" w:color="auto" w:fill="FFFFFF" w:themeFill="background1"/>
            <w:tcMar>
              <w:left w:w="105" w:type="dxa"/>
              <w:right w:w="105" w:type="dxa"/>
            </w:tcMar>
          </w:tcPr>
          <w:p w14:paraId="6C24E672" w14:textId="77777777" w:rsidR="00AF47D9" w:rsidRDefault="00AF47D9" w:rsidP="00F90810">
            <w:pPr>
              <w:shd w:val="clear" w:color="auto" w:fill="FFFFFF" w:themeFill="background1"/>
              <w:spacing w:line="259" w:lineRule="auto"/>
              <w:contextualSpacing/>
              <w:rPr>
                <w:rFonts w:ascii="Calibri" w:eastAsia="Calibri" w:hAnsi="Calibri" w:cs="Calibri"/>
                <w:color w:val="000000" w:themeColor="text1"/>
                <w:lang w:val="sk-SK"/>
              </w:rPr>
            </w:pPr>
            <w:r w:rsidRPr="1E1AB9BD">
              <w:rPr>
                <w:rFonts w:ascii="Calibri" w:eastAsia="Calibri" w:hAnsi="Calibri" w:cs="Calibri"/>
                <w:b/>
                <w:bCs/>
                <w:color w:val="000000" w:themeColor="text1"/>
                <w:lang w:val="sk-SK"/>
              </w:rPr>
              <w:t>Opatrenia na elimináciu rizika</w:t>
            </w:r>
          </w:p>
        </w:tc>
        <w:tc>
          <w:tcPr>
            <w:tcW w:w="6750" w:type="dxa"/>
            <w:tcBorders>
              <w:bottom w:val="single" w:sz="6" w:space="0" w:color="auto"/>
              <w:right w:val="single" w:sz="6" w:space="0" w:color="auto"/>
            </w:tcBorders>
            <w:shd w:val="clear" w:color="auto" w:fill="FFFFFF" w:themeFill="background1"/>
            <w:tcMar>
              <w:left w:w="105" w:type="dxa"/>
              <w:right w:w="105" w:type="dxa"/>
            </w:tcMar>
          </w:tcPr>
          <w:p w14:paraId="5EA99C6C" w14:textId="77777777" w:rsidR="00AF47D9" w:rsidRPr="0039186D" w:rsidRDefault="00AF47D9" w:rsidP="00F90810">
            <w:pPr>
              <w:spacing w:line="259" w:lineRule="auto"/>
              <w:jc w:val="both"/>
              <w:rPr>
                <w:rFonts w:asciiTheme="minorHAnsi" w:eastAsiaTheme="minorEastAsia" w:hAnsiTheme="minorHAnsi" w:cstheme="minorBidi"/>
                <w:color w:val="000000" w:themeColor="text1"/>
                <w:lang w:val="sk-SK"/>
              </w:rPr>
            </w:pPr>
            <w:r w:rsidRPr="0039186D">
              <w:rPr>
                <w:rFonts w:asciiTheme="minorHAnsi" w:eastAsiaTheme="minorEastAsia" w:hAnsiTheme="minorHAnsi" w:cstheme="minorBidi"/>
                <w:color w:val="333333"/>
                <w:lang w:val="sk-SK"/>
              </w:rPr>
              <w:t xml:space="preserve">Využitie mechanizmov zvýšenej motivácie mladých dospelých nad 18 rokov v oblasti podpory a starostlivosti o vlastné duševné zdravie a tým ich väčšiu zaangažovanosť na zbere dát o DZ, využitie rovesníckych, </w:t>
            </w:r>
            <w:proofErr w:type="spellStart"/>
            <w:r w:rsidRPr="0039186D">
              <w:rPr>
                <w:rFonts w:asciiTheme="minorHAnsi" w:eastAsiaTheme="minorEastAsia" w:hAnsiTheme="minorHAnsi" w:cstheme="minorBidi"/>
                <w:color w:val="333333"/>
                <w:lang w:val="sk-SK"/>
              </w:rPr>
              <w:t>resp</w:t>
            </w:r>
            <w:proofErr w:type="spellEnd"/>
            <w:r w:rsidRPr="0039186D">
              <w:rPr>
                <w:rFonts w:asciiTheme="minorHAnsi" w:eastAsiaTheme="minorEastAsia" w:hAnsiTheme="minorHAnsi" w:cstheme="minorBidi"/>
                <w:color w:val="333333"/>
                <w:lang w:val="sk-SK"/>
              </w:rPr>
              <w:t>, komunitných prístupov na zvýšenie ich motivácie a informovanosti o DZ.</w:t>
            </w:r>
          </w:p>
        </w:tc>
      </w:tr>
    </w:tbl>
    <w:p w14:paraId="6729925F" w14:textId="77777777" w:rsidR="00AF47D9" w:rsidRPr="008829ED" w:rsidRDefault="00AF47D9">
      <w:pPr>
        <w:contextualSpacing/>
        <w:rPr>
          <w:rFonts w:ascii="Calibri" w:hAnsi="Calibri" w:cs="Arial"/>
          <w:b/>
          <w:lang w:val="sk-SK"/>
        </w:rPr>
      </w:pPr>
    </w:p>
    <w:p w14:paraId="09F63D1E" w14:textId="77777777" w:rsidR="00CD3CBE" w:rsidRPr="008829ED" w:rsidRDefault="00CD3CBE">
      <w:pPr>
        <w:contextualSpacing/>
        <w:rPr>
          <w:rFonts w:ascii="Calibri" w:hAnsi="Calibri" w:cs="Arial"/>
          <w:lang w:val="sk-SK"/>
        </w:rPr>
      </w:pPr>
    </w:p>
    <w:p w14:paraId="174F6C2D" w14:textId="77777777" w:rsidR="00B8332B" w:rsidRPr="008829ED" w:rsidRDefault="00B8332B" w:rsidP="007C6942">
      <w:pPr>
        <w:tabs>
          <w:tab w:val="left" w:pos="999"/>
          <w:tab w:val="left" w:pos="1000"/>
        </w:tabs>
        <w:contextualSpacing/>
        <w:rPr>
          <w:rFonts w:ascii="Calibri" w:hAnsi="Calibri" w:cs="Arial"/>
          <w:b/>
          <w:color w:val="0063A2"/>
          <w:lang w:val="sk-SK"/>
        </w:rPr>
      </w:pPr>
    </w:p>
    <w:p w14:paraId="5CF5ADE6" w14:textId="4E700DC2" w:rsidR="004E3931" w:rsidRPr="008829ED" w:rsidRDefault="004E3931" w:rsidP="00AF47D9">
      <w:pPr>
        <w:ind w:left="850" w:firstLine="566"/>
        <w:rPr>
          <w:rFonts w:ascii="Calibri" w:hAnsi="Calibri"/>
          <w:i/>
          <w:lang w:val="sk-SK"/>
        </w:rPr>
      </w:pPr>
      <w:r w:rsidRPr="008829ED">
        <w:rPr>
          <w:rFonts w:ascii="Calibri" w:hAnsi="Calibri"/>
          <w:i/>
          <w:u w:val="single"/>
          <w:lang w:val="sk-SK"/>
        </w:rPr>
        <w:t>Vypracoval</w:t>
      </w:r>
      <w:r w:rsidRPr="008829ED">
        <w:rPr>
          <w:rFonts w:ascii="Calibri" w:hAnsi="Calibri"/>
          <w:i/>
          <w:lang w:val="sk-SK"/>
        </w:rPr>
        <w:t xml:space="preserve">: </w:t>
      </w:r>
      <w:r w:rsidR="00AF47D9" w:rsidRPr="1E1AB9BD">
        <w:rPr>
          <w:rFonts w:ascii="Calibri" w:hAnsi="Calibri"/>
          <w:i/>
          <w:iCs/>
          <w:lang w:val="sk-SK"/>
        </w:rPr>
        <w:t>Výskumný ústav detskej psychológie a patopsychológie</w:t>
      </w:r>
    </w:p>
    <w:sectPr w:rsidR="004E3931" w:rsidRPr="008829ED" w:rsidSect="00B5018D">
      <w:footerReference w:type="default" r:id="rId32"/>
      <w:type w:val="continuous"/>
      <w:pgSz w:w="11910" w:h="16840"/>
      <w:pgMar w:top="720" w:right="853" w:bottom="720" w:left="720" w:header="708" w:footer="1312" w:gutter="0"/>
      <w:cols w:space="708"/>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C30A18" w16cex:dateUtc="2024-02-27T13:24:00Z"/>
  <w16cex:commentExtensible w16cex:durableId="2D8C81FA" w16cex:dateUtc="2024-04-05T04:20:00Z"/>
  <w16cex:commentExtensible w16cex:durableId="1F1AAF79" w16cex:dateUtc="2024-02-28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C700" w14:textId="77777777" w:rsidR="00620CB9" w:rsidRDefault="00620CB9">
      <w:r>
        <w:separator/>
      </w:r>
    </w:p>
  </w:endnote>
  <w:endnote w:type="continuationSeparator" w:id="0">
    <w:p w14:paraId="02285D01" w14:textId="77777777" w:rsidR="00620CB9" w:rsidRDefault="0062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Narrow">
    <w:altName w:val="Calibr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849177"/>
      <w:docPartObj>
        <w:docPartGallery w:val="Page Numbers (Bottom of Page)"/>
        <w:docPartUnique/>
      </w:docPartObj>
    </w:sdtPr>
    <w:sdtEndPr>
      <w:rPr>
        <w:sz w:val="18"/>
        <w:szCs w:val="18"/>
      </w:rPr>
    </w:sdtEndPr>
    <w:sdtContent>
      <w:p w14:paraId="0BA1046E" w14:textId="77777777" w:rsidR="007C3B10" w:rsidRDefault="007C3B10">
        <w:pPr>
          <w:pStyle w:val="Pta"/>
          <w:jc w:val="center"/>
        </w:pPr>
      </w:p>
      <w:p w14:paraId="3B33A130" w14:textId="70E2B2CB" w:rsidR="007C3B10" w:rsidRDefault="007C3B10">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Pr="00E86E12">
          <w:rPr>
            <w:noProof/>
            <w:sz w:val="18"/>
            <w:szCs w:val="18"/>
            <w:lang w:val="sk-SK"/>
          </w:rPr>
          <w:t>6</w:t>
        </w:r>
        <w:r>
          <w:rPr>
            <w:sz w:val="18"/>
            <w:szCs w:val="18"/>
          </w:rPr>
          <w:fldChar w:fldCharType="end"/>
        </w:r>
      </w:p>
    </w:sdtContent>
  </w:sdt>
  <w:p w14:paraId="46BB953D" w14:textId="77777777" w:rsidR="007C3B10" w:rsidRDefault="007C3B10">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059A" w14:textId="77777777" w:rsidR="00620CB9" w:rsidRDefault="00620CB9">
      <w:r>
        <w:separator/>
      </w:r>
    </w:p>
  </w:footnote>
  <w:footnote w:type="continuationSeparator" w:id="0">
    <w:p w14:paraId="4B3AF07C" w14:textId="77777777" w:rsidR="00620CB9" w:rsidRDefault="00620CB9">
      <w:r>
        <w:continuationSeparator/>
      </w:r>
    </w:p>
  </w:footnote>
  <w:footnote w:id="1">
    <w:p w14:paraId="1B659011" w14:textId="3353B9C8" w:rsidR="007C3B10" w:rsidRPr="00D84012" w:rsidRDefault="007C3B10"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r>
        <w:rPr>
          <w:rFonts w:asciiTheme="minorHAnsi" w:hAnsiTheme="minorHAnsi" w:cstheme="minorHAnsi"/>
          <w:sz w:val="16"/>
          <w:szCs w:val="16"/>
        </w:rPr>
        <w:t xml:space="preserve"> Uviesť aj názov sekcie ak je to relevantné)</w:t>
      </w:r>
    </w:p>
  </w:footnote>
  <w:footnote w:id="2">
    <w:p w14:paraId="24C35A1C" w14:textId="1F7EE7A7" w:rsidR="007C3B10" w:rsidRDefault="007C3B10"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3">
    <w:p w14:paraId="2254AC80" w14:textId="5790FE78" w:rsidR="007C3B10" w:rsidRPr="00D84012" w:rsidRDefault="007C3B10"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256A798D" w14:textId="77777777" w:rsidR="007C3B10" w:rsidRPr="00D84012" w:rsidRDefault="007C3B10"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Uveďte dôvody pre výber partnerov </w:t>
      </w:r>
    </w:p>
  </w:footnote>
  <w:footnote w:id="5">
    <w:p w14:paraId="00C5E1E8" w14:textId="2EB0528B" w:rsidR="007C3B10" w:rsidRPr="00D84012" w:rsidRDefault="007C3B10"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6">
    <w:p w14:paraId="062894A3" w14:textId="043F1777" w:rsidR="007C3B10" w:rsidRDefault="007C3B10" w:rsidP="001F47BB">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7">
    <w:p w14:paraId="364E7745" w14:textId="3841625A" w:rsidR="007C3B10" w:rsidRPr="002C5CAF" w:rsidRDefault="007C3B10"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2C5CAF">
        <w:rPr>
          <w:rFonts w:asciiTheme="minorHAnsi" w:hAnsiTheme="minorHAnsi" w:cstheme="minorHAnsi"/>
          <w:sz w:val="16"/>
          <w:szCs w:val="16"/>
        </w:rPr>
        <w:t>akvakultúrnom</w:t>
      </w:r>
      <w:proofErr w:type="spellEnd"/>
      <w:r w:rsidRPr="002C5CAF">
        <w:rPr>
          <w:rFonts w:asciiTheme="minorHAnsi" w:hAnsiTheme="minorHAnsi" w:cstheme="minorHAns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8">
    <w:p w14:paraId="0F952237" w14:textId="0C005B65" w:rsidR="007C3B10" w:rsidRPr="00CD3CBE" w:rsidRDefault="007C3B10" w:rsidP="00CD3CBE">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Ďalšie</w:t>
      </w:r>
      <w:r>
        <w:rPr>
          <w:rFonts w:asciiTheme="minorHAnsi" w:hAnsiTheme="minorHAnsi" w:cstheme="minorHAnsi"/>
          <w:sz w:val="16"/>
          <w:szCs w:val="16"/>
        </w:rPr>
        <w:t xml:space="preserve"> informácie o národnom projekte - definuje implementačná sekcia riadiaci orgán / </w:t>
      </w:r>
      <w:r w:rsidRPr="00CD3CBE">
        <w:rPr>
          <w:rFonts w:asciiTheme="minorHAnsi" w:hAnsiTheme="minorHAnsi" w:cstheme="minorHAnsi"/>
          <w:sz w:val="16"/>
          <w:szCs w:val="16"/>
        </w:rPr>
        <w:t xml:space="preserve">sprostredkovateľský orgán, ak je to relevantné, v nadväznosti na zameranie projektu (napr. v prípade IT projektov odkaz na dokumentáciu projektu dostupnú v </w:t>
      </w:r>
      <w:proofErr w:type="spellStart"/>
      <w:r w:rsidRPr="00CD3CBE">
        <w:rPr>
          <w:rFonts w:asciiTheme="minorHAnsi" w:hAnsiTheme="minorHAnsi" w:cstheme="minorHAnsi"/>
          <w:sz w:val="16"/>
          <w:szCs w:val="16"/>
        </w:rPr>
        <w:t>M</w:t>
      </w:r>
      <w:r>
        <w:rPr>
          <w:rFonts w:asciiTheme="minorHAnsi" w:hAnsiTheme="minorHAnsi" w:cstheme="minorHAnsi"/>
          <w:sz w:val="16"/>
          <w:szCs w:val="16"/>
        </w:rPr>
        <w:t>etainformačnom</w:t>
      </w:r>
      <w:proofErr w:type="spellEnd"/>
      <w:r>
        <w:rPr>
          <w:rFonts w:asciiTheme="minorHAnsi" w:hAnsiTheme="minorHAnsi" w:cstheme="minorHAnsi"/>
          <w:sz w:val="16"/>
          <w:szCs w:val="16"/>
        </w:rPr>
        <w:t xml:space="preserve"> systéme MIRRI SR </w:t>
      </w:r>
      <w:r w:rsidRPr="00CD3CBE">
        <w:rPr>
          <w:rFonts w:asciiTheme="minorHAnsi" w:hAnsiTheme="minorHAnsi" w:cstheme="minorHAnsi"/>
          <w:sz w:val="16"/>
          <w:szCs w:val="16"/>
        </w:rPr>
        <w:t>https://metais.vicepremier.gov.sk/).</w:t>
      </w:r>
    </w:p>
  </w:footnote>
  <w:footnote w:id="9">
    <w:p w14:paraId="46E9D87E" w14:textId="77777777" w:rsidR="007C3B10" w:rsidRPr="001451AD" w:rsidRDefault="007C3B10" w:rsidP="00D5386C">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Style w:val="Odkaznapoznmkupodiarou"/>
          <w:rFonts w:asciiTheme="minorHAnsi" w:hAnsiTheme="minorHAnsi" w:cstheme="minorHAnsi"/>
          <w:sz w:val="16"/>
          <w:szCs w:val="16"/>
        </w:rPr>
        <w:t xml:space="preserve"> </w:t>
      </w:r>
      <w:r w:rsidRPr="001451AD">
        <w:rPr>
          <w:rFonts w:asciiTheme="minorHAnsi" w:hAnsiTheme="minorHAnsi" w:cstheme="minorHAnsi"/>
          <w:sz w:val="16"/>
          <w:szCs w:val="16"/>
        </w:rPr>
        <w:t xml:space="preserve">Zo zoznamu sa vyberie: </w:t>
      </w:r>
    </w:p>
    <w:p w14:paraId="142337BD" w14:textId="77777777" w:rsidR="007C3B10" w:rsidRPr="00CD3CBE" w:rsidRDefault="007C3B10" w:rsidP="00D5386C">
      <w:pPr>
        <w:pStyle w:val="Textpoznmkypodiarou"/>
        <w:rPr>
          <w:rFonts w:asciiTheme="minorHAnsi" w:hAnsiTheme="minorHAnsi" w:cstheme="minorHAnsi"/>
          <w:sz w:val="16"/>
          <w:szCs w:val="16"/>
        </w:rPr>
      </w:pPr>
      <w:r w:rsidRPr="00CD3CBE">
        <w:rPr>
          <w:rFonts w:asciiTheme="minorHAnsi" w:hAnsiTheme="minorHAnsi" w:cstheme="minorHAnsi"/>
          <w:sz w:val="16"/>
          <w:szCs w:val="16"/>
        </w:rPr>
        <w:t>-</w:t>
      </w:r>
      <w:r w:rsidRPr="00CD3CBE">
        <w:rPr>
          <w:rFonts w:asciiTheme="minorHAnsi" w:hAnsiTheme="minorHAnsi" w:cstheme="minorHAnsi"/>
          <w:sz w:val="16"/>
          <w:szCs w:val="16"/>
        </w:rPr>
        <w:tab/>
        <w:t xml:space="preserve">"áno" v prípade, ak sa celý </w:t>
      </w:r>
      <w:proofErr w:type="spellStart"/>
      <w:r w:rsidRPr="00CD3CBE">
        <w:rPr>
          <w:rFonts w:asciiTheme="minorHAnsi" w:hAnsiTheme="minorHAnsi" w:cstheme="minorHAnsi"/>
          <w:sz w:val="16"/>
          <w:szCs w:val="16"/>
        </w:rPr>
        <w:t>NPprojekt</w:t>
      </w:r>
      <w:proofErr w:type="spellEnd"/>
      <w:r w:rsidRPr="00CD3CBE">
        <w:rPr>
          <w:rFonts w:asciiTheme="minorHAnsi" w:hAnsiTheme="minorHAnsi" w:cstheme="minorHAnsi"/>
          <w:sz w:val="16"/>
          <w:szCs w:val="16"/>
        </w:rPr>
        <w:t xml:space="preserve"> plánuje realizovať výhradne v lokalitách Atlasu rómskych komunít a súčasne bude financovaný z alokácie so špecifickým určením pre marginalizované rómske komunity,;</w:t>
      </w:r>
    </w:p>
    <w:p w14:paraId="261DF899" w14:textId="77777777" w:rsidR="007C3B10" w:rsidRPr="00CD3CBE" w:rsidRDefault="007C3B10" w:rsidP="00D5386C">
      <w:pPr>
        <w:pStyle w:val="Textpoznmkypodiarou"/>
        <w:rPr>
          <w:rFonts w:asciiTheme="minorHAnsi" w:hAnsiTheme="minorHAnsi" w:cstheme="minorHAnsi"/>
          <w:sz w:val="16"/>
          <w:szCs w:val="16"/>
        </w:rPr>
      </w:pPr>
      <w:r w:rsidRPr="00CD3CBE">
        <w:rPr>
          <w:rFonts w:asciiTheme="minorHAnsi" w:hAnsiTheme="minorHAnsi" w:cstheme="minorHAnsi"/>
          <w:sz w:val="16"/>
          <w:szCs w:val="16"/>
        </w:rPr>
        <w:t>-</w:t>
      </w:r>
      <w:r w:rsidRPr="00CD3CBE">
        <w:rPr>
          <w:rFonts w:asciiTheme="minorHAnsi" w:hAnsiTheme="minorHAnsi" w:cstheme="minorHAnsi"/>
          <w:sz w:val="16"/>
          <w:szCs w:val="16"/>
        </w:rPr>
        <w:tab/>
        <w:t>"nie" v prípade, ak sa projekt neplánuje realizovať v lokalitách Atlasu rómskych komunít a nebude financovaný z alokácie so špecifickým určením pre marginalizované rómske komunity,</w:t>
      </w:r>
    </w:p>
    <w:p w14:paraId="66D6BC21" w14:textId="77777777" w:rsidR="007C3B10" w:rsidRPr="00CD3CBE" w:rsidRDefault="007C3B10" w:rsidP="00D5386C">
      <w:pPr>
        <w:pStyle w:val="Textpoznmkypodiarou"/>
        <w:rPr>
          <w:rFonts w:asciiTheme="minorHAnsi" w:hAnsiTheme="minorHAnsi" w:cstheme="minorHAnsi"/>
          <w:sz w:val="16"/>
          <w:szCs w:val="16"/>
        </w:rPr>
      </w:pPr>
      <w:r w:rsidRPr="00CD3CBE">
        <w:rPr>
          <w:rFonts w:asciiTheme="minorHAnsi" w:hAnsiTheme="minorHAnsi" w:cstheme="minorHAnsi"/>
          <w:sz w:val="16"/>
          <w:szCs w:val="16"/>
        </w:rPr>
        <w:t>-</w:t>
      </w:r>
      <w:r w:rsidRPr="00CD3CBE">
        <w:rPr>
          <w:rFonts w:asciiTheme="minorHAnsi" w:hAnsiTheme="minorHAnsi" w:cstheme="minorHAnsi"/>
          <w:sz w:val="16"/>
          <w:szCs w:val="16"/>
        </w:rPr>
        <w:tab/>
        <w:t xml:space="preserve">"čiastočne" v prípade, ak sa celý projekt, resp. aj  plánuje realizovať/aj realizovať (časť projektu) plánuje realizovať v </w:t>
      </w:r>
      <w:proofErr w:type="spellStart"/>
      <w:r w:rsidRPr="00CD3CBE">
        <w:rPr>
          <w:rFonts w:asciiTheme="minorHAnsi" w:hAnsiTheme="minorHAnsi" w:cstheme="minorHAnsi"/>
          <w:sz w:val="16"/>
          <w:szCs w:val="16"/>
        </w:rPr>
        <w:t>lokalitáche</w:t>
      </w:r>
      <w:proofErr w:type="spellEnd"/>
      <w:r w:rsidRPr="00CD3CBE">
        <w:rPr>
          <w:rFonts w:asciiTheme="minorHAnsi" w:hAnsiTheme="minorHAnsi" w:cstheme="minorHAnsi"/>
          <w:sz w:val="16"/>
          <w:szCs w:val="16"/>
        </w:rPr>
        <w:t xml:space="preserve"> Atlasu rómskych komunít a súčasne nebude financovaný z alokácie </w:t>
      </w:r>
      <w:proofErr w:type="spellStart"/>
      <w:r w:rsidRPr="00CD3CBE">
        <w:rPr>
          <w:rFonts w:asciiTheme="minorHAnsi" w:hAnsiTheme="minorHAnsi" w:cstheme="minorHAnsi"/>
          <w:sz w:val="16"/>
          <w:szCs w:val="16"/>
        </w:rPr>
        <w:t>sobez</w:t>
      </w:r>
      <w:proofErr w:type="spellEnd"/>
      <w:r w:rsidRPr="00CD3CBE">
        <w:rPr>
          <w:rFonts w:asciiTheme="minorHAnsi" w:hAnsiTheme="minorHAnsi" w:cstheme="minorHAnsi"/>
          <w:sz w:val="16"/>
          <w:szCs w:val="16"/>
        </w:rPr>
        <w:t xml:space="preserve"> </w:t>
      </w:r>
      <w:proofErr w:type="spellStart"/>
      <w:r w:rsidRPr="00CD3CBE">
        <w:rPr>
          <w:rFonts w:asciiTheme="minorHAnsi" w:hAnsiTheme="minorHAnsi" w:cstheme="minorHAnsi"/>
          <w:sz w:val="16"/>
          <w:szCs w:val="16"/>
        </w:rPr>
        <w:t>špecifickýmého</w:t>
      </w:r>
      <w:proofErr w:type="spellEnd"/>
      <w:r w:rsidRPr="00CD3CBE">
        <w:rPr>
          <w:rFonts w:asciiTheme="minorHAnsi" w:hAnsiTheme="minorHAnsi" w:cstheme="minorHAnsi"/>
          <w:sz w:val="16"/>
          <w:szCs w:val="16"/>
        </w:rPr>
        <w:t xml:space="preserve"> </w:t>
      </w:r>
      <w:proofErr w:type="spellStart"/>
      <w:r w:rsidRPr="00CD3CBE">
        <w:rPr>
          <w:rFonts w:asciiTheme="minorHAnsi" w:hAnsiTheme="minorHAnsi" w:cstheme="minorHAnsi"/>
          <w:sz w:val="16"/>
          <w:szCs w:val="16"/>
        </w:rPr>
        <w:t>určenímia</w:t>
      </w:r>
      <w:proofErr w:type="spellEnd"/>
      <w:r w:rsidRPr="00CD3CBE">
        <w:rPr>
          <w:rFonts w:asciiTheme="minorHAnsi" w:hAnsiTheme="minorHAnsi" w:cstheme="minorHAnsi"/>
          <w:sz w:val="16"/>
          <w:szCs w:val="16"/>
        </w:rPr>
        <w:t xml:space="preserve"> pre marginalizované rómske komunity,</w:t>
      </w:r>
    </w:p>
    <w:p w14:paraId="56FC20D1" w14:textId="77777777" w:rsidR="007C3B10" w:rsidRPr="001451AD" w:rsidRDefault="007C3B10" w:rsidP="00D5386C">
      <w:pPr>
        <w:pStyle w:val="Textpoznmkypodiarou"/>
        <w:rPr>
          <w:rFonts w:asciiTheme="minorHAnsi" w:hAnsiTheme="minorHAnsi" w:cstheme="minorHAnsi"/>
          <w:sz w:val="16"/>
          <w:szCs w:val="16"/>
        </w:rPr>
      </w:pPr>
      <w:r w:rsidRPr="001451AD">
        <w:rPr>
          <w:rFonts w:asciiTheme="minorHAnsi" w:hAnsiTheme="minorHAnsi" w:cstheme="minorHAnsi"/>
          <w:sz w:val="16"/>
          <w:szCs w:val="16"/>
        </w:rPr>
        <w:t>-</w:t>
      </w:r>
      <w:r w:rsidRPr="001451AD">
        <w:rPr>
          <w:rFonts w:asciiTheme="minorHAnsi" w:hAnsiTheme="minorHAnsi" w:cstheme="minorHAnsi"/>
          <w:sz w:val="16"/>
          <w:szCs w:val="16"/>
        </w:rPr>
        <w:tab/>
        <w:t>"nepriamo" v prípade, ak sa:</w:t>
      </w:r>
    </w:p>
    <w:p w14:paraId="2183E22C" w14:textId="77777777" w:rsidR="007C3B10" w:rsidRPr="001451AD" w:rsidRDefault="007C3B10" w:rsidP="00D5386C">
      <w:pPr>
        <w:pStyle w:val="Textpoznmkypodiarou"/>
        <w:rPr>
          <w:rFonts w:asciiTheme="minorHAnsi" w:hAnsiTheme="minorHAnsi" w:cstheme="minorHAnsi"/>
          <w:sz w:val="16"/>
          <w:szCs w:val="16"/>
        </w:rPr>
      </w:pPr>
      <w:r w:rsidRPr="001451AD">
        <w:rPr>
          <w:rFonts w:asciiTheme="minorHAnsi" w:hAnsiTheme="minorHAnsi" w:cstheme="minorHAnsi"/>
          <w:sz w:val="16"/>
          <w:szCs w:val="16"/>
        </w:rPr>
        <w:t>o</w:t>
      </w:r>
      <w:r w:rsidRPr="001451AD">
        <w:rPr>
          <w:rFonts w:asciiTheme="minorHAnsi" w:hAnsiTheme="minorHAnsi" w:cstheme="minorHAnsi"/>
          <w:sz w:val="16"/>
          <w:szCs w:val="16"/>
        </w:rPr>
        <w:tab/>
        <w:t>projekt plánuje realizovať bez potreby sledovať prepojenie na lokality Atlasu rómskych komunít, čiastočne bude financovaný z alokácie so špecifickým určením pre marginalizované rómske komunity a realizácia projektu predpokladá vplyv aj na marginalizované rómske komunity –  tento vplyv sa bližšie uvádza v rámci rámcového popisu projektu,</w:t>
      </w:r>
    </w:p>
    <w:p w14:paraId="4169C873" w14:textId="5B886935" w:rsidR="007C3B10" w:rsidRPr="001451AD" w:rsidRDefault="007C3B10" w:rsidP="00D5386C">
      <w:pPr>
        <w:pStyle w:val="Textpoznmkypodiarou"/>
        <w:rPr>
          <w:rFonts w:asciiTheme="minorHAnsi" w:hAnsiTheme="minorHAnsi" w:cstheme="minorHAnsi"/>
          <w:sz w:val="16"/>
          <w:szCs w:val="16"/>
        </w:rPr>
      </w:pPr>
      <w:r w:rsidRPr="001451AD">
        <w:rPr>
          <w:rFonts w:asciiTheme="minorHAnsi" w:hAnsiTheme="minorHAnsi" w:cstheme="minorHAnsi"/>
          <w:sz w:val="16"/>
          <w:szCs w:val="16"/>
        </w:rPr>
        <w:t>o</w:t>
      </w:r>
      <w:r w:rsidRPr="001451AD">
        <w:rPr>
          <w:rFonts w:asciiTheme="minorHAnsi" w:hAnsiTheme="minorHAnsi" w:cstheme="minorHAnsi"/>
          <w:sz w:val="16"/>
          <w:szCs w:val="16"/>
        </w:rPr>
        <w:tab/>
        <w:t xml:space="preserve"> ,sa projekt plánuje realizovať bez potreby sledovať prepojenie na lokality Atlasu rómskych komunít, nebude financovaný z alokácie so špecifickým určením pre marginalizované rómske komunity, ale </w:t>
      </w:r>
      <w:proofErr w:type="spellStart"/>
      <w:r w:rsidRPr="001451AD">
        <w:rPr>
          <w:rFonts w:asciiTheme="minorHAnsi" w:hAnsiTheme="minorHAnsi" w:cstheme="minorHAnsi"/>
          <w:sz w:val="16"/>
          <w:szCs w:val="16"/>
        </w:rPr>
        <w:t>realizáciea</w:t>
      </w:r>
      <w:proofErr w:type="spellEnd"/>
      <w:r w:rsidRPr="001451AD">
        <w:rPr>
          <w:rFonts w:asciiTheme="minorHAnsi" w:hAnsiTheme="minorHAnsi" w:cstheme="minorHAnsi"/>
          <w:sz w:val="16"/>
          <w:szCs w:val="16"/>
        </w:rPr>
        <w:t xml:space="preserve"> projektu môže mať vplyv aj na marginalizované rómske komunity.</w:t>
      </w:r>
    </w:p>
  </w:footnote>
  <w:footnote w:id="10">
    <w:p w14:paraId="29DFBD0B" w14:textId="77777777" w:rsidR="007C3B10" w:rsidRPr="001451AD" w:rsidRDefault="007C3B10" w:rsidP="001451AD">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rPr>
        <w:t xml:space="preserve"> </w:t>
      </w:r>
      <w:r w:rsidRPr="001451AD">
        <w:rPr>
          <w:rFonts w:asciiTheme="minorHAnsi" w:hAnsiTheme="minorHAnsi" w:cstheme="minorHAnsi"/>
          <w:sz w:val="16"/>
          <w:szCs w:val="16"/>
        </w:rPr>
        <w:t>V prípade zámeru NP, ktorý sa plánuje financovať z viacerých cieľov politiky súdržnosti / priorít / špecifických cieľov / opatrení sa vyberú zo zoznamu viaceré položky.</w:t>
      </w:r>
    </w:p>
    <w:p w14:paraId="48CE1EED" w14:textId="076421B9" w:rsidR="007C3B10" w:rsidRPr="001451AD" w:rsidRDefault="007C3B10" w:rsidP="001451AD">
      <w:pPr>
        <w:pStyle w:val="Textpoznmkypodiarou"/>
        <w:rPr>
          <w:rFonts w:asciiTheme="minorHAnsi" w:hAnsiTheme="minorHAnsi" w:cstheme="minorHAnsi"/>
        </w:rPr>
      </w:pPr>
      <w:r w:rsidRPr="00CD3CBE">
        <w:rPr>
          <w:rFonts w:asciiTheme="minorHAnsi" w:hAnsiTheme="minorHAnsi" w:cstheme="minorHAns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1">
    <w:p w14:paraId="4A594026" w14:textId="25F09A49" w:rsidR="007C3B10" w:rsidRDefault="007C3B10"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 xml:space="preserve">Podtrieda podľa štatistickej klasifikácie ekonomických činností Vyhlášky ŠÚSR 306/2007 </w:t>
      </w:r>
      <w:proofErr w:type="spellStart"/>
      <w:r w:rsidRPr="00A87DE2">
        <w:rPr>
          <w:rFonts w:asciiTheme="minorHAnsi" w:hAnsiTheme="minorHAnsi" w:cstheme="minorHAnsi"/>
          <w:sz w:val="16"/>
          <w:szCs w:val="16"/>
        </w:rPr>
        <w:t>Z.z</w:t>
      </w:r>
      <w:proofErr w:type="spellEnd"/>
      <w:r w:rsidRPr="00A87DE2">
        <w:rPr>
          <w:rFonts w:asciiTheme="minorHAnsi" w:hAnsiTheme="minorHAnsi" w:cstheme="minorHAnsi"/>
          <w:sz w:val="16"/>
          <w:szCs w:val="16"/>
        </w:rPr>
        <w:t>. z 18. júna 2007</w:t>
      </w:r>
    </w:p>
  </w:footnote>
  <w:footnote w:id="12">
    <w:p w14:paraId="6C80E6ED" w14:textId="534E6440" w:rsidR="007C3B10" w:rsidRPr="001451AD" w:rsidRDefault="007C3B10">
      <w:pPr>
        <w:pStyle w:val="Textpoznmkypodiarou"/>
        <w:rPr>
          <w:rFonts w:asciiTheme="minorHAnsi" w:hAnsiTheme="minorHAnsi" w:cstheme="minorHAnsi"/>
          <w:sz w:val="16"/>
          <w:szCs w:val="16"/>
        </w:rPr>
      </w:pPr>
      <w:r w:rsidRPr="001451AD">
        <w:rPr>
          <w:rStyle w:val="Odkaznapoznmkupodiarou"/>
          <w:rFonts w:asciiTheme="minorHAnsi" w:hAnsiTheme="minorHAnsi" w:cstheme="minorHAnsi"/>
          <w:sz w:val="16"/>
          <w:szCs w:val="16"/>
        </w:rPr>
        <w:footnoteRef/>
      </w:r>
      <w:r w:rsidRPr="001451AD">
        <w:rPr>
          <w:rFonts w:asciiTheme="minorHAnsi" w:hAnsiTheme="minorHAnsi" w:cstheme="minorHAnsi"/>
          <w:sz w:val="16"/>
          <w:szCs w:val="16"/>
        </w:rPr>
        <w:t xml:space="preserve"> V prípade Fondu na spravodlivú transformáciu sa vyberie "-".</w:t>
      </w:r>
    </w:p>
  </w:footnote>
  <w:footnote w:id="13">
    <w:p w14:paraId="42781FED" w14:textId="6AEDF662" w:rsidR="007C3B10" w:rsidRPr="00D84012" w:rsidRDefault="007C3B10" w:rsidP="007B22D8">
      <w:pPr>
        <w:contextualSpacing/>
        <w:jc w:val="both"/>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696A03">
        <w:rPr>
          <w:rFonts w:asciiTheme="minorHAnsi" w:hAnsiTheme="minorHAnsi" w:cstheme="minorHAnsi"/>
          <w:sz w:val="16"/>
          <w:szCs w:val="16"/>
          <w:lang w:val="sk-SK"/>
        </w:rPr>
        <w:t xml:space="preserve"> </w:t>
      </w:r>
      <w:r w:rsidRPr="001D42AC">
        <w:rPr>
          <w:rFonts w:asciiTheme="minorHAnsi" w:hAnsiTheme="minorHAnsi" w:cstheme="minorHAnsi"/>
          <w:sz w:val="16"/>
          <w:szCs w:val="16"/>
          <w:lang w:val="sk-SK"/>
        </w:rPr>
        <w:t>Tabuľka sa opakuje v závislosti od počtu priorít a špecifických cieľov.</w:t>
      </w:r>
    </w:p>
  </w:footnote>
  <w:footnote w:id="14">
    <w:p w14:paraId="7EF4DB6F" w14:textId="08DEFCCD" w:rsidR="007C3B10" w:rsidRDefault="007C3B10" w:rsidP="007B22D8">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5">
    <w:p w14:paraId="7A31D4FC" w14:textId="1F9FABF6" w:rsidR="007C3B10" w:rsidRDefault="007C3B10">
      <w:pPr>
        <w:pStyle w:val="Textpoznmkypodiarou"/>
      </w:pPr>
      <w:r w:rsidRPr="002A50F7">
        <w:rPr>
          <w:rStyle w:val="Odkaznapoznmkupodiarou"/>
          <w:sz w:val="16"/>
          <w:szCs w:val="16"/>
        </w:rPr>
        <w:footnoteRef/>
      </w:r>
      <w:r>
        <w:t xml:space="preserve"> </w:t>
      </w:r>
      <w:r w:rsidRPr="001268EC">
        <w:t>V</w:t>
      </w:r>
      <w:r w:rsidRPr="002A50F7">
        <w:rPr>
          <w:rFonts w:asciiTheme="minorHAnsi" w:eastAsia="Arial" w:hAnsiTheme="minorHAnsi" w:cstheme="minorHAns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16">
    <w:p w14:paraId="52328E01" w14:textId="280FB766" w:rsidR="007C3B10" w:rsidRDefault="007C3B10" w:rsidP="00915FF1">
      <w:pPr>
        <w:pStyle w:val="Textpoznmkypodiarou"/>
        <w:jc w:val="both"/>
      </w:pPr>
      <w:r w:rsidRPr="00915FF1">
        <w:rPr>
          <w:rStyle w:val="Odkaznapoznmkupodiarou"/>
          <w:rFonts w:asciiTheme="minorHAnsi" w:hAnsiTheme="minorHAnsi" w:cstheme="minorHAnsi"/>
          <w:sz w:val="16"/>
          <w:szCs w:val="16"/>
        </w:rPr>
        <w:footnoteRef/>
      </w:r>
      <w:r w:rsidRPr="00915FF1">
        <w:rPr>
          <w:rStyle w:val="Odkaznapoznmkupodiarou"/>
          <w:rFonts w:asciiTheme="minorHAnsi" w:hAnsiTheme="minorHAnsi" w:cstheme="minorHAnsi"/>
          <w:sz w:val="16"/>
          <w:szCs w:val="16"/>
        </w:rPr>
        <w:t xml:space="preserve"> </w:t>
      </w:r>
      <w:r>
        <w:rPr>
          <w:rFonts w:asciiTheme="minorHAnsi" w:hAnsiTheme="minorHAnsi" w:cstheme="minorHAnsi"/>
          <w:sz w:val="16"/>
          <w:szCs w:val="16"/>
        </w:rPr>
        <w:t xml:space="preserve"> </w:t>
      </w:r>
      <w:r w:rsidRPr="00767A2E">
        <w:rPr>
          <w:rFonts w:asciiTheme="minorHAnsi" w:hAnsiTheme="minorHAnsi" w:cstheme="minorHAnsi"/>
          <w:sz w:val="16"/>
          <w:szCs w:val="16"/>
        </w:rPr>
        <w:t xml:space="preserve">V prípade zvýšenia celkových oprávnených výdavkov NP (po jeho schválení komisiou pri Monitorovacom výbore pre Program Slovensko 2021 – 2027) o viac ako 15 % (a nejde o prípad, kedy je určenie alokácie výsledkom realizovanej štúdie uskutočniteľnosti), </w:t>
      </w:r>
      <w:r>
        <w:rPr>
          <w:rFonts w:asciiTheme="minorHAnsi" w:hAnsiTheme="minorHAnsi" w:cstheme="minorHAnsi"/>
          <w:sz w:val="16"/>
          <w:szCs w:val="16"/>
        </w:rPr>
        <w:t xml:space="preserve">riadiaci orgán </w:t>
      </w:r>
      <w:r w:rsidRPr="00767A2E">
        <w:rPr>
          <w:rFonts w:asciiTheme="minorHAnsi" w:hAnsiTheme="minorHAnsi" w:cstheme="minorHAnsi"/>
          <w:sz w:val="16"/>
          <w:szCs w:val="16"/>
        </w:rPr>
        <w:t>/</w:t>
      </w:r>
      <w:r>
        <w:rPr>
          <w:rFonts w:asciiTheme="minorHAnsi" w:hAnsiTheme="minorHAnsi" w:cstheme="minorHAnsi"/>
          <w:sz w:val="16"/>
          <w:szCs w:val="16"/>
        </w:rPr>
        <w:t xml:space="preserve"> sprostredkovateľský orgán</w:t>
      </w:r>
      <w:r w:rsidRPr="00767A2E">
        <w:rPr>
          <w:rFonts w:asciiTheme="minorHAnsi" w:hAnsiTheme="minorHAnsi" w:cstheme="minorHAnsi"/>
          <w:sz w:val="16"/>
          <w:szCs w:val="16"/>
        </w:rPr>
        <w:t xml:space="preserve"> predloží pred vyhlásením výzvy na schválenie príslušnej komisii pri Monitorovacom výbore pre Program Slovensko 2021 – 2027 upravený zámer NP.</w:t>
      </w:r>
    </w:p>
  </w:footnote>
  <w:footnote w:id="17">
    <w:p w14:paraId="7345324B" w14:textId="36D14B83" w:rsidR="007C3B10" w:rsidRPr="00CD3CBE" w:rsidRDefault="007C3B10">
      <w:pPr>
        <w:pStyle w:val="Textpoznmkypodiarou"/>
        <w:rPr>
          <w:rFonts w:asciiTheme="minorHAnsi" w:hAnsiTheme="minorHAnsi" w:cstheme="minorHAnsi"/>
          <w:sz w:val="16"/>
          <w:szCs w:val="16"/>
        </w:rPr>
      </w:pPr>
      <w:r w:rsidRPr="00CD3CBE">
        <w:rPr>
          <w:rStyle w:val="Odkaznapoznmkupodiarou"/>
          <w:rFonts w:asciiTheme="minorHAnsi" w:hAnsiTheme="minorHAnsi" w:cstheme="minorHAnsi"/>
          <w:sz w:val="16"/>
          <w:szCs w:val="16"/>
        </w:rPr>
        <w:footnoteRef/>
      </w:r>
      <w:r w:rsidRPr="00CD3CBE">
        <w:rPr>
          <w:rFonts w:asciiTheme="minorHAnsi" w:hAnsiTheme="minorHAnsi" w:cstheme="minorHAnsi"/>
          <w:sz w:val="16"/>
          <w:szCs w:val="16"/>
        </w:rPr>
        <w:t xml:space="preserve"> Finančný rámec je potrebné uvádzať za celý NP spolu a v prípade financovania NP z viacerých priorít/, špecifických cieľov, aj v rozdelení podľa špecifických cieľov.</w:t>
      </w:r>
    </w:p>
  </w:footnote>
  <w:footnote w:id="18">
    <w:p w14:paraId="74473292" w14:textId="77777777" w:rsidR="007C3B10" w:rsidRPr="00F84523" w:rsidRDefault="007C3B10" w:rsidP="00F84523">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19">
    <w:p w14:paraId="6140A73E" w14:textId="77777777" w:rsidR="007C3B10" w:rsidRDefault="007C3B10" w:rsidP="00F84523">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20">
    <w:p w14:paraId="5AD2579E" w14:textId="77777777" w:rsidR="007C3B10" w:rsidRPr="00F84523" w:rsidRDefault="007C3B10"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F84523">
        <w:rPr>
          <w:rFonts w:asciiTheme="minorHAnsi" w:hAnsiTheme="minorHAnsi" w:cstheme="minorHAnsi"/>
          <w:sz w:val="16"/>
          <w:szCs w:val="16"/>
        </w:rPr>
        <w:t>akvakultúrneho</w:t>
      </w:r>
      <w:proofErr w:type="spellEnd"/>
      <w:r w:rsidRPr="00F84523">
        <w:rPr>
          <w:rFonts w:asciiTheme="minorHAnsi" w:hAnsiTheme="minorHAnsi" w:cstheme="minorHAnsi"/>
          <w:sz w:val="16"/>
          <w:szCs w:val="16"/>
        </w:rPr>
        <w:t xml:space="preserve"> fondu na programové obdobie 2021 – 2027</w:t>
      </w:r>
    </w:p>
  </w:footnote>
  <w:footnote w:id="21">
    <w:p w14:paraId="52783A97" w14:textId="77777777" w:rsidR="007C3B10" w:rsidRPr="00F84523" w:rsidRDefault="007C3B10"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22">
    <w:p w14:paraId="205CD7C6" w14:textId="7DFB8EE8" w:rsidR="007C3B10" w:rsidRPr="00D84012" w:rsidRDefault="007C3B10" w:rsidP="00814A9C">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CD3CBE">
        <w:rPr>
          <w:rFonts w:asciiTheme="minorHAnsi" w:hAnsiTheme="minorHAnsi" w:cstheme="minorHAnsi"/>
          <w:sz w:val="16"/>
          <w:szCs w:val="16"/>
        </w:rPr>
        <w:t>Predkladateľ zámeru NP uvádza povinne minimálne jeden merateľný ukazovateľ projektu – výstup a minimálne jeden merateľ</w:t>
      </w:r>
      <w:r>
        <w:rPr>
          <w:rFonts w:asciiTheme="minorHAnsi" w:hAnsiTheme="minorHAnsi" w:cstheme="minorHAnsi"/>
          <w:sz w:val="16"/>
          <w:szCs w:val="16"/>
        </w:rPr>
        <w:t>ný ukazovateľ projektu výsledok</w:t>
      </w:r>
      <w:r w:rsidRPr="00814A9C">
        <w:rPr>
          <w:rFonts w:asciiTheme="minorHAnsi" w:hAnsiTheme="minorHAnsi" w:cstheme="minorHAnsi"/>
          <w:sz w:val="16"/>
          <w:szCs w:val="16"/>
        </w:rPr>
        <w:t>.</w:t>
      </w:r>
      <w:r>
        <w:rPr>
          <w:rFonts w:asciiTheme="minorHAnsi" w:hAnsiTheme="minorHAnsi" w:cstheme="minorHAnsi"/>
          <w:sz w:val="16"/>
          <w:szCs w:val="16"/>
        </w:rPr>
        <w:t xml:space="preserve"> </w:t>
      </w:r>
      <w:r w:rsidRPr="00CD3CBE">
        <w:rPr>
          <w:rFonts w:asciiTheme="minorHAnsi" w:hAnsiTheme="minorHAnsi" w:cstheme="minorHAnsi"/>
          <w:sz w:val="16"/>
          <w:szCs w:val="16"/>
        </w:rPr>
        <w:t>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23">
    <w:p w14:paraId="5E30AD5A" w14:textId="561B528F" w:rsidR="007C3B10" w:rsidRPr="00BF0261" w:rsidRDefault="007C3B10"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4">
    <w:p w14:paraId="36150717" w14:textId="0623D0D1" w:rsidR="007C3B10" w:rsidRDefault="007C3B10">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5">
    <w:p w14:paraId="0E5ED3F2" w14:textId="77777777" w:rsidR="007C3B10" w:rsidRPr="00BF0261" w:rsidRDefault="007C3B10" w:rsidP="00B6287F">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6">
    <w:p w14:paraId="66F59E3D" w14:textId="77777777" w:rsidR="007C3B10" w:rsidRDefault="007C3B10" w:rsidP="00B6287F">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7">
    <w:p w14:paraId="1CE8120E" w14:textId="77777777" w:rsidR="007C3B10" w:rsidRPr="00BF0261" w:rsidRDefault="007C3B10" w:rsidP="00B6287F">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8">
    <w:p w14:paraId="0E09566A" w14:textId="77777777" w:rsidR="007C3B10" w:rsidRDefault="007C3B10" w:rsidP="00B6287F">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9">
    <w:p w14:paraId="24CE8BA4" w14:textId="77777777" w:rsidR="007C3B10" w:rsidRPr="00696A03" w:rsidRDefault="007C3B10" w:rsidP="00DE58AB">
      <w:pPr>
        <w:contextualSpacing/>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696A03">
        <w:rPr>
          <w:rFonts w:asciiTheme="minorHAnsi" w:hAnsiTheme="minorHAnsi" w:cstheme="minorHAnsi"/>
          <w:sz w:val="16"/>
          <w:szCs w:val="16"/>
          <w:lang w:val="sk-SK"/>
        </w:rPr>
        <w:t xml:space="preserve"> </w:t>
      </w:r>
      <w:r w:rsidRPr="00D84012">
        <w:rPr>
          <w:rFonts w:asciiTheme="minorHAnsi" w:hAnsiTheme="minorHAnsi" w:cstheme="minorHAnsi"/>
          <w:sz w:val="16"/>
          <w:szCs w:val="16"/>
          <w:lang w:val="sk-SK"/>
        </w:rPr>
        <w:t>V prípade viacerých údajov, doplňte údaje za každý údaj.</w:t>
      </w:r>
    </w:p>
  </w:footnote>
  <w:footnote w:id="30">
    <w:p w14:paraId="22CFDBB6" w14:textId="36A645BB" w:rsidR="007C3B10" w:rsidRPr="00696A03" w:rsidRDefault="007C3B10" w:rsidP="00D74027">
      <w:pPr>
        <w:contextualSpacing/>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696A03">
        <w:rPr>
          <w:rFonts w:asciiTheme="minorHAnsi" w:hAnsiTheme="minorHAnsi" w:cstheme="minorHAnsi"/>
          <w:sz w:val="16"/>
          <w:szCs w:val="16"/>
          <w:lang w:val="sk-SK"/>
        </w:rPr>
        <w:t xml:space="preserve"> </w:t>
      </w:r>
      <w:r w:rsidRPr="00D84012">
        <w:rPr>
          <w:rFonts w:asciiTheme="minorHAnsi" w:hAnsiTheme="minorHAnsi" w:cstheme="minorHAnsi"/>
          <w:sz w:val="16"/>
          <w:szCs w:val="16"/>
          <w:lang w:val="sk-SK"/>
        </w:rPr>
        <w:t>V prípade viacerých cieľových skupín, doplňte dopady na každú z nich.</w:t>
      </w:r>
    </w:p>
  </w:footnote>
  <w:footnote w:id="31">
    <w:p w14:paraId="1B2C9363" w14:textId="77777777" w:rsidR="007C3B10" w:rsidRPr="00D84012" w:rsidRDefault="007C3B10"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32">
    <w:p w14:paraId="5C42ABF6" w14:textId="77777777" w:rsidR="007C3B10" w:rsidRPr="00D84012" w:rsidRDefault="007C3B10" w:rsidP="00AF47D9">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Ak nie je možné uviesť početnosť cieľovej skupiny, uveďte do tejto časti zdôvodnenie.</w:t>
      </w:r>
    </w:p>
  </w:footnote>
  <w:footnote w:id="33">
    <w:p w14:paraId="181EEE45" w14:textId="27941D30" w:rsidR="007C3B10" w:rsidRPr="00BC37ED" w:rsidRDefault="007C3B10"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Pozri aj  Uznesenie Vlády SR č. 300 z 21.6.2017 k návrhu Rámca na hodnotenie verejných investičných projektov v SR (dostupné na:</w:t>
      </w:r>
      <w:hyperlink r:id="rId1"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34">
    <w:p w14:paraId="75A79478" w14:textId="77777777" w:rsidR="007C3B10" w:rsidRPr="00D84012" w:rsidRDefault="007C3B10">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35">
    <w:p w14:paraId="354ED44C" w14:textId="77777777" w:rsidR="007C3B10" w:rsidRPr="00FA7B1F" w:rsidRDefault="007C3B10" w:rsidP="00AF47D9">
      <w:pPr>
        <w:contextualSpacing/>
        <w:rPr>
          <w:rFonts w:asciiTheme="minorHAnsi" w:hAnsiTheme="minorHAnsi" w:cstheme="minorHAnsi"/>
          <w:sz w:val="16"/>
          <w:szCs w:val="16"/>
          <w:lang w:val="sk-SK"/>
        </w:rPr>
      </w:pPr>
      <w:r w:rsidRPr="00FA7B1F">
        <w:rPr>
          <w:rStyle w:val="Odkaznapoznmkupodiarou"/>
          <w:rFonts w:asciiTheme="minorHAnsi" w:hAnsiTheme="minorHAnsi" w:cstheme="minorHAnsi"/>
          <w:sz w:val="16"/>
          <w:szCs w:val="16"/>
        </w:rPr>
        <w:footnoteRef/>
      </w:r>
      <w:r w:rsidRPr="0039186D">
        <w:rPr>
          <w:rFonts w:asciiTheme="minorHAnsi" w:hAnsiTheme="minorHAnsi" w:cstheme="minorHAnsi"/>
          <w:sz w:val="16"/>
          <w:szCs w:val="16"/>
          <w:lang w:val="sk-SK"/>
        </w:rPr>
        <w:t xml:space="preserve"> </w:t>
      </w:r>
      <w:r w:rsidRPr="00FA7B1F">
        <w:rPr>
          <w:rFonts w:asciiTheme="minorHAnsi" w:hAnsiTheme="minorHAnsi" w:cstheme="minorHAnsi"/>
          <w:sz w:val="16"/>
          <w:szCs w:val="16"/>
          <w:lang w:val="sk-SK"/>
        </w:rPr>
        <w:t>Tabuľka sa opakuje v závislosti od počtu rizík.</w:t>
      </w:r>
    </w:p>
    <w:p w14:paraId="2C33341D" w14:textId="77777777" w:rsidR="007C3B10" w:rsidRDefault="007C3B10" w:rsidP="00AF47D9">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565"/>
    <w:multiLevelType w:val="multilevel"/>
    <w:tmpl w:val="84C6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C3FB1"/>
    <w:multiLevelType w:val="multilevel"/>
    <w:tmpl w:val="7B9A4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8F0C61"/>
    <w:multiLevelType w:val="hybridMultilevel"/>
    <w:tmpl w:val="ED50AF42"/>
    <w:lvl w:ilvl="0" w:tplc="0CB24D28">
      <w:start w:val="1"/>
      <w:numFmt w:val="bullet"/>
      <w:lvlText w:val=""/>
      <w:lvlJc w:val="left"/>
      <w:pPr>
        <w:ind w:left="720" w:hanging="360"/>
      </w:pPr>
      <w:rPr>
        <w:rFonts w:ascii="Symbol" w:hAnsi="Symbol" w:hint="default"/>
      </w:rPr>
    </w:lvl>
    <w:lvl w:ilvl="1" w:tplc="5A501AD0">
      <w:start w:val="1"/>
      <w:numFmt w:val="bullet"/>
      <w:lvlText w:val="o"/>
      <w:lvlJc w:val="left"/>
      <w:pPr>
        <w:ind w:left="1440" w:hanging="360"/>
      </w:pPr>
      <w:rPr>
        <w:rFonts w:ascii="Courier New" w:hAnsi="Courier New" w:hint="default"/>
      </w:rPr>
    </w:lvl>
    <w:lvl w:ilvl="2" w:tplc="1BAE4EA0">
      <w:start w:val="1"/>
      <w:numFmt w:val="bullet"/>
      <w:lvlText w:val=""/>
      <w:lvlJc w:val="left"/>
      <w:pPr>
        <w:ind w:left="2160" w:hanging="360"/>
      </w:pPr>
      <w:rPr>
        <w:rFonts w:ascii="Wingdings" w:hAnsi="Wingdings" w:hint="default"/>
      </w:rPr>
    </w:lvl>
    <w:lvl w:ilvl="3" w:tplc="A628B480">
      <w:start w:val="1"/>
      <w:numFmt w:val="bullet"/>
      <w:lvlText w:val=""/>
      <w:lvlJc w:val="left"/>
      <w:pPr>
        <w:ind w:left="2880" w:hanging="360"/>
      </w:pPr>
      <w:rPr>
        <w:rFonts w:ascii="Symbol" w:hAnsi="Symbol" w:hint="default"/>
      </w:rPr>
    </w:lvl>
    <w:lvl w:ilvl="4" w:tplc="3006D008">
      <w:start w:val="1"/>
      <w:numFmt w:val="bullet"/>
      <w:lvlText w:val="o"/>
      <w:lvlJc w:val="left"/>
      <w:pPr>
        <w:ind w:left="3600" w:hanging="360"/>
      </w:pPr>
      <w:rPr>
        <w:rFonts w:ascii="Courier New" w:hAnsi="Courier New" w:hint="default"/>
      </w:rPr>
    </w:lvl>
    <w:lvl w:ilvl="5" w:tplc="4E5E0116">
      <w:start w:val="1"/>
      <w:numFmt w:val="bullet"/>
      <w:lvlText w:val=""/>
      <w:lvlJc w:val="left"/>
      <w:pPr>
        <w:ind w:left="4320" w:hanging="360"/>
      </w:pPr>
      <w:rPr>
        <w:rFonts w:ascii="Wingdings" w:hAnsi="Wingdings" w:hint="default"/>
      </w:rPr>
    </w:lvl>
    <w:lvl w:ilvl="6" w:tplc="18FCDE04">
      <w:start w:val="1"/>
      <w:numFmt w:val="bullet"/>
      <w:lvlText w:val=""/>
      <w:lvlJc w:val="left"/>
      <w:pPr>
        <w:ind w:left="5040" w:hanging="360"/>
      </w:pPr>
      <w:rPr>
        <w:rFonts w:ascii="Symbol" w:hAnsi="Symbol" w:hint="default"/>
      </w:rPr>
    </w:lvl>
    <w:lvl w:ilvl="7" w:tplc="D4A2F174">
      <w:start w:val="1"/>
      <w:numFmt w:val="bullet"/>
      <w:lvlText w:val="o"/>
      <w:lvlJc w:val="left"/>
      <w:pPr>
        <w:ind w:left="5760" w:hanging="360"/>
      </w:pPr>
      <w:rPr>
        <w:rFonts w:ascii="Courier New" w:hAnsi="Courier New" w:hint="default"/>
      </w:rPr>
    </w:lvl>
    <w:lvl w:ilvl="8" w:tplc="746A62E8">
      <w:start w:val="1"/>
      <w:numFmt w:val="bullet"/>
      <w:lvlText w:val=""/>
      <w:lvlJc w:val="left"/>
      <w:pPr>
        <w:ind w:left="6480" w:hanging="360"/>
      </w:pPr>
      <w:rPr>
        <w:rFonts w:ascii="Wingdings" w:hAnsi="Wingdings" w:hint="default"/>
      </w:rPr>
    </w:lvl>
  </w:abstractNum>
  <w:abstractNum w:abstractNumId="3" w15:restartNumberingAfterBreak="0">
    <w:nsid w:val="112573DC"/>
    <w:multiLevelType w:val="multilevel"/>
    <w:tmpl w:val="FDD212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6A3044"/>
    <w:multiLevelType w:val="hybridMultilevel"/>
    <w:tmpl w:val="60729496"/>
    <w:lvl w:ilvl="0" w:tplc="ECB211D8">
      <w:start w:val="1"/>
      <w:numFmt w:val="bullet"/>
      <w:lvlText w:val=""/>
      <w:lvlJc w:val="left"/>
      <w:pPr>
        <w:ind w:left="720" w:hanging="360"/>
      </w:pPr>
      <w:rPr>
        <w:rFonts w:ascii="Symbol" w:hAnsi="Symbol" w:hint="default"/>
      </w:rPr>
    </w:lvl>
    <w:lvl w:ilvl="1" w:tplc="E2069406">
      <w:start w:val="1"/>
      <w:numFmt w:val="bullet"/>
      <w:lvlText w:val="o"/>
      <w:lvlJc w:val="left"/>
      <w:pPr>
        <w:ind w:left="1440" w:hanging="360"/>
      </w:pPr>
      <w:rPr>
        <w:rFonts w:ascii="Courier New" w:hAnsi="Courier New" w:hint="default"/>
      </w:rPr>
    </w:lvl>
    <w:lvl w:ilvl="2" w:tplc="51024E82">
      <w:start w:val="1"/>
      <w:numFmt w:val="bullet"/>
      <w:lvlText w:val=""/>
      <w:lvlJc w:val="left"/>
      <w:pPr>
        <w:ind w:left="2160" w:hanging="360"/>
      </w:pPr>
      <w:rPr>
        <w:rFonts w:ascii="Wingdings" w:hAnsi="Wingdings" w:hint="default"/>
      </w:rPr>
    </w:lvl>
    <w:lvl w:ilvl="3" w:tplc="35182C4A">
      <w:start w:val="1"/>
      <w:numFmt w:val="bullet"/>
      <w:lvlText w:val=""/>
      <w:lvlJc w:val="left"/>
      <w:pPr>
        <w:ind w:left="2880" w:hanging="360"/>
      </w:pPr>
      <w:rPr>
        <w:rFonts w:ascii="Symbol" w:hAnsi="Symbol" w:hint="default"/>
      </w:rPr>
    </w:lvl>
    <w:lvl w:ilvl="4" w:tplc="6334612C">
      <w:start w:val="1"/>
      <w:numFmt w:val="bullet"/>
      <w:lvlText w:val="o"/>
      <w:lvlJc w:val="left"/>
      <w:pPr>
        <w:ind w:left="3600" w:hanging="360"/>
      </w:pPr>
      <w:rPr>
        <w:rFonts w:ascii="Courier New" w:hAnsi="Courier New" w:hint="default"/>
      </w:rPr>
    </w:lvl>
    <w:lvl w:ilvl="5" w:tplc="48F429E6">
      <w:start w:val="1"/>
      <w:numFmt w:val="bullet"/>
      <w:lvlText w:val=""/>
      <w:lvlJc w:val="left"/>
      <w:pPr>
        <w:ind w:left="4320" w:hanging="360"/>
      </w:pPr>
      <w:rPr>
        <w:rFonts w:ascii="Wingdings" w:hAnsi="Wingdings" w:hint="default"/>
      </w:rPr>
    </w:lvl>
    <w:lvl w:ilvl="6" w:tplc="D5CA3BB2">
      <w:start w:val="1"/>
      <w:numFmt w:val="bullet"/>
      <w:lvlText w:val=""/>
      <w:lvlJc w:val="left"/>
      <w:pPr>
        <w:ind w:left="5040" w:hanging="360"/>
      </w:pPr>
      <w:rPr>
        <w:rFonts w:ascii="Symbol" w:hAnsi="Symbol" w:hint="default"/>
      </w:rPr>
    </w:lvl>
    <w:lvl w:ilvl="7" w:tplc="779ADFBE">
      <w:start w:val="1"/>
      <w:numFmt w:val="bullet"/>
      <w:lvlText w:val="o"/>
      <w:lvlJc w:val="left"/>
      <w:pPr>
        <w:ind w:left="5760" w:hanging="360"/>
      </w:pPr>
      <w:rPr>
        <w:rFonts w:ascii="Courier New" w:hAnsi="Courier New" w:hint="default"/>
      </w:rPr>
    </w:lvl>
    <w:lvl w:ilvl="8" w:tplc="2B20C230">
      <w:start w:val="1"/>
      <w:numFmt w:val="bullet"/>
      <w:lvlText w:val=""/>
      <w:lvlJc w:val="left"/>
      <w:pPr>
        <w:ind w:left="6480" w:hanging="360"/>
      </w:pPr>
      <w:rPr>
        <w:rFonts w:ascii="Wingdings" w:hAnsi="Wingdings" w:hint="default"/>
      </w:rPr>
    </w:lvl>
  </w:abstractNum>
  <w:abstractNum w:abstractNumId="5" w15:restartNumberingAfterBreak="0">
    <w:nsid w:val="136E18E6"/>
    <w:multiLevelType w:val="multilevel"/>
    <w:tmpl w:val="BFE2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3274D"/>
    <w:multiLevelType w:val="hybridMultilevel"/>
    <w:tmpl w:val="BF385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826297"/>
    <w:multiLevelType w:val="multilevel"/>
    <w:tmpl w:val="153E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F05D4"/>
    <w:multiLevelType w:val="hybridMultilevel"/>
    <w:tmpl w:val="AC7205C4"/>
    <w:lvl w:ilvl="0" w:tplc="72CEE692">
      <w:start w:val="1"/>
      <w:numFmt w:val="bullet"/>
      <w:lvlText w:val="-"/>
      <w:lvlJc w:val="left"/>
      <w:pPr>
        <w:ind w:left="720" w:hanging="360"/>
      </w:pPr>
      <w:rPr>
        <w:rFonts w:ascii="Calibri" w:hAnsi="Calibri" w:hint="default"/>
      </w:rPr>
    </w:lvl>
    <w:lvl w:ilvl="1" w:tplc="F6C442FC">
      <w:start w:val="1"/>
      <w:numFmt w:val="bullet"/>
      <w:lvlText w:val="o"/>
      <w:lvlJc w:val="left"/>
      <w:pPr>
        <w:ind w:left="1440" w:hanging="360"/>
      </w:pPr>
      <w:rPr>
        <w:rFonts w:ascii="Courier New" w:hAnsi="Courier New" w:hint="default"/>
      </w:rPr>
    </w:lvl>
    <w:lvl w:ilvl="2" w:tplc="102841AA">
      <w:start w:val="1"/>
      <w:numFmt w:val="bullet"/>
      <w:lvlText w:val=""/>
      <w:lvlJc w:val="left"/>
      <w:pPr>
        <w:ind w:left="2160" w:hanging="360"/>
      </w:pPr>
      <w:rPr>
        <w:rFonts w:ascii="Wingdings" w:hAnsi="Wingdings" w:hint="default"/>
      </w:rPr>
    </w:lvl>
    <w:lvl w:ilvl="3" w:tplc="8CC2770A">
      <w:start w:val="1"/>
      <w:numFmt w:val="bullet"/>
      <w:lvlText w:val=""/>
      <w:lvlJc w:val="left"/>
      <w:pPr>
        <w:ind w:left="2880" w:hanging="360"/>
      </w:pPr>
      <w:rPr>
        <w:rFonts w:ascii="Symbol" w:hAnsi="Symbol" w:hint="default"/>
      </w:rPr>
    </w:lvl>
    <w:lvl w:ilvl="4" w:tplc="57B2A746">
      <w:start w:val="1"/>
      <w:numFmt w:val="bullet"/>
      <w:lvlText w:val="o"/>
      <w:lvlJc w:val="left"/>
      <w:pPr>
        <w:ind w:left="3600" w:hanging="360"/>
      </w:pPr>
      <w:rPr>
        <w:rFonts w:ascii="Courier New" w:hAnsi="Courier New" w:hint="default"/>
      </w:rPr>
    </w:lvl>
    <w:lvl w:ilvl="5" w:tplc="AE1043E2">
      <w:start w:val="1"/>
      <w:numFmt w:val="bullet"/>
      <w:lvlText w:val=""/>
      <w:lvlJc w:val="left"/>
      <w:pPr>
        <w:ind w:left="4320" w:hanging="360"/>
      </w:pPr>
      <w:rPr>
        <w:rFonts w:ascii="Wingdings" w:hAnsi="Wingdings" w:hint="default"/>
      </w:rPr>
    </w:lvl>
    <w:lvl w:ilvl="6" w:tplc="8B2C82B4">
      <w:start w:val="1"/>
      <w:numFmt w:val="bullet"/>
      <w:lvlText w:val=""/>
      <w:lvlJc w:val="left"/>
      <w:pPr>
        <w:ind w:left="5040" w:hanging="360"/>
      </w:pPr>
      <w:rPr>
        <w:rFonts w:ascii="Symbol" w:hAnsi="Symbol" w:hint="default"/>
      </w:rPr>
    </w:lvl>
    <w:lvl w:ilvl="7" w:tplc="D3A61154">
      <w:start w:val="1"/>
      <w:numFmt w:val="bullet"/>
      <w:lvlText w:val="o"/>
      <w:lvlJc w:val="left"/>
      <w:pPr>
        <w:ind w:left="5760" w:hanging="360"/>
      </w:pPr>
      <w:rPr>
        <w:rFonts w:ascii="Courier New" w:hAnsi="Courier New" w:hint="default"/>
      </w:rPr>
    </w:lvl>
    <w:lvl w:ilvl="8" w:tplc="185A89D8">
      <w:start w:val="1"/>
      <w:numFmt w:val="bullet"/>
      <w:lvlText w:val=""/>
      <w:lvlJc w:val="left"/>
      <w:pPr>
        <w:ind w:left="6480" w:hanging="360"/>
      </w:pPr>
      <w:rPr>
        <w:rFonts w:ascii="Wingdings" w:hAnsi="Wingdings" w:hint="default"/>
      </w:rPr>
    </w:lvl>
  </w:abstractNum>
  <w:abstractNum w:abstractNumId="9" w15:restartNumberingAfterBreak="0">
    <w:nsid w:val="1F941642"/>
    <w:multiLevelType w:val="multilevel"/>
    <w:tmpl w:val="31A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3B7F0E"/>
    <w:multiLevelType w:val="hybridMultilevel"/>
    <w:tmpl w:val="0D46AD64"/>
    <w:lvl w:ilvl="0" w:tplc="5260BD66">
      <w:start w:val="1"/>
      <w:numFmt w:val="bullet"/>
      <w:lvlText w:val=""/>
      <w:lvlJc w:val="left"/>
      <w:pPr>
        <w:ind w:left="720" w:hanging="360"/>
      </w:pPr>
      <w:rPr>
        <w:rFonts w:ascii="Symbol" w:hAnsi="Symbol" w:hint="default"/>
      </w:rPr>
    </w:lvl>
    <w:lvl w:ilvl="1" w:tplc="8D0EC56C">
      <w:start w:val="1"/>
      <w:numFmt w:val="bullet"/>
      <w:lvlText w:val="o"/>
      <w:lvlJc w:val="left"/>
      <w:pPr>
        <w:ind w:left="1440" w:hanging="360"/>
      </w:pPr>
      <w:rPr>
        <w:rFonts w:ascii="Courier New" w:hAnsi="Courier New" w:hint="default"/>
      </w:rPr>
    </w:lvl>
    <w:lvl w:ilvl="2" w:tplc="56AC84F4">
      <w:start w:val="1"/>
      <w:numFmt w:val="bullet"/>
      <w:lvlText w:val=""/>
      <w:lvlJc w:val="left"/>
      <w:pPr>
        <w:ind w:left="2160" w:hanging="360"/>
      </w:pPr>
      <w:rPr>
        <w:rFonts w:ascii="Wingdings" w:hAnsi="Wingdings" w:hint="default"/>
      </w:rPr>
    </w:lvl>
    <w:lvl w:ilvl="3" w:tplc="EFCCFE8A">
      <w:start w:val="1"/>
      <w:numFmt w:val="bullet"/>
      <w:lvlText w:val=""/>
      <w:lvlJc w:val="left"/>
      <w:pPr>
        <w:ind w:left="2880" w:hanging="360"/>
      </w:pPr>
      <w:rPr>
        <w:rFonts w:ascii="Symbol" w:hAnsi="Symbol" w:hint="default"/>
      </w:rPr>
    </w:lvl>
    <w:lvl w:ilvl="4" w:tplc="BB8A3FC2">
      <w:start w:val="1"/>
      <w:numFmt w:val="bullet"/>
      <w:lvlText w:val="o"/>
      <w:lvlJc w:val="left"/>
      <w:pPr>
        <w:ind w:left="3600" w:hanging="360"/>
      </w:pPr>
      <w:rPr>
        <w:rFonts w:ascii="Courier New" w:hAnsi="Courier New" w:hint="default"/>
      </w:rPr>
    </w:lvl>
    <w:lvl w:ilvl="5" w:tplc="6F769A88">
      <w:start w:val="1"/>
      <w:numFmt w:val="bullet"/>
      <w:lvlText w:val=""/>
      <w:lvlJc w:val="left"/>
      <w:pPr>
        <w:ind w:left="4320" w:hanging="360"/>
      </w:pPr>
      <w:rPr>
        <w:rFonts w:ascii="Wingdings" w:hAnsi="Wingdings" w:hint="default"/>
      </w:rPr>
    </w:lvl>
    <w:lvl w:ilvl="6" w:tplc="CA804C62">
      <w:start w:val="1"/>
      <w:numFmt w:val="bullet"/>
      <w:lvlText w:val=""/>
      <w:lvlJc w:val="left"/>
      <w:pPr>
        <w:ind w:left="5040" w:hanging="360"/>
      </w:pPr>
      <w:rPr>
        <w:rFonts w:ascii="Symbol" w:hAnsi="Symbol" w:hint="default"/>
      </w:rPr>
    </w:lvl>
    <w:lvl w:ilvl="7" w:tplc="A22C1672">
      <w:start w:val="1"/>
      <w:numFmt w:val="bullet"/>
      <w:lvlText w:val="o"/>
      <w:lvlJc w:val="left"/>
      <w:pPr>
        <w:ind w:left="5760" w:hanging="360"/>
      </w:pPr>
      <w:rPr>
        <w:rFonts w:ascii="Courier New" w:hAnsi="Courier New" w:hint="default"/>
      </w:rPr>
    </w:lvl>
    <w:lvl w:ilvl="8" w:tplc="97AAC02C">
      <w:start w:val="1"/>
      <w:numFmt w:val="bullet"/>
      <w:lvlText w:val=""/>
      <w:lvlJc w:val="left"/>
      <w:pPr>
        <w:ind w:left="6480" w:hanging="360"/>
      </w:pPr>
      <w:rPr>
        <w:rFonts w:ascii="Wingdings" w:hAnsi="Wingdings" w:hint="default"/>
      </w:rPr>
    </w:lvl>
  </w:abstractNum>
  <w:abstractNum w:abstractNumId="11" w15:restartNumberingAfterBreak="0">
    <w:nsid w:val="23E00981"/>
    <w:multiLevelType w:val="multilevel"/>
    <w:tmpl w:val="9BD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47C19"/>
    <w:multiLevelType w:val="hybridMultilevel"/>
    <w:tmpl w:val="FE8AC0B6"/>
    <w:lvl w:ilvl="0" w:tplc="847C1C76">
      <w:start w:val="1"/>
      <w:numFmt w:val="bullet"/>
      <w:lvlText w:val="-"/>
      <w:lvlJc w:val="left"/>
      <w:pPr>
        <w:ind w:left="720" w:hanging="360"/>
      </w:pPr>
      <w:rPr>
        <w:rFonts w:ascii="Calibri" w:hAnsi="Calibri" w:hint="default"/>
      </w:rPr>
    </w:lvl>
    <w:lvl w:ilvl="1" w:tplc="4EE081C0">
      <w:start w:val="1"/>
      <w:numFmt w:val="bullet"/>
      <w:lvlText w:val="o"/>
      <w:lvlJc w:val="left"/>
      <w:pPr>
        <w:ind w:left="1440" w:hanging="360"/>
      </w:pPr>
      <w:rPr>
        <w:rFonts w:ascii="Courier New" w:hAnsi="Courier New" w:hint="default"/>
      </w:rPr>
    </w:lvl>
    <w:lvl w:ilvl="2" w:tplc="2AF44196">
      <w:start w:val="1"/>
      <w:numFmt w:val="bullet"/>
      <w:lvlText w:val=""/>
      <w:lvlJc w:val="left"/>
      <w:pPr>
        <w:ind w:left="2160" w:hanging="360"/>
      </w:pPr>
      <w:rPr>
        <w:rFonts w:ascii="Wingdings" w:hAnsi="Wingdings" w:hint="default"/>
      </w:rPr>
    </w:lvl>
    <w:lvl w:ilvl="3" w:tplc="A1EC70A4">
      <w:start w:val="1"/>
      <w:numFmt w:val="bullet"/>
      <w:lvlText w:val=""/>
      <w:lvlJc w:val="left"/>
      <w:pPr>
        <w:ind w:left="2880" w:hanging="360"/>
      </w:pPr>
      <w:rPr>
        <w:rFonts w:ascii="Symbol" w:hAnsi="Symbol" w:hint="default"/>
      </w:rPr>
    </w:lvl>
    <w:lvl w:ilvl="4" w:tplc="CB5066D6">
      <w:start w:val="1"/>
      <w:numFmt w:val="bullet"/>
      <w:lvlText w:val="o"/>
      <w:lvlJc w:val="left"/>
      <w:pPr>
        <w:ind w:left="3600" w:hanging="360"/>
      </w:pPr>
      <w:rPr>
        <w:rFonts w:ascii="Courier New" w:hAnsi="Courier New" w:hint="default"/>
      </w:rPr>
    </w:lvl>
    <w:lvl w:ilvl="5" w:tplc="9438D6EE">
      <w:start w:val="1"/>
      <w:numFmt w:val="bullet"/>
      <w:lvlText w:val=""/>
      <w:lvlJc w:val="left"/>
      <w:pPr>
        <w:ind w:left="4320" w:hanging="360"/>
      </w:pPr>
      <w:rPr>
        <w:rFonts w:ascii="Wingdings" w:hAnsi="Wingdings" w:hint="default"/>
      </w:rPr>
    </w:lvl>
    <w:lvl w:ilvl="6" w:tplc="EF8ECCA8">
      <w:start w:val="1"/>
      <w:numFmt w:val="bullet"/>
      <w:lvlText w:val=""/>
      <w:lvlJc w:val="left"/>
      <w:pPr>
        <w:ind w:left="5040" w:hanging="360"/>
      </w:pPr>
      <w:rPr>
        <w:rFonts w:ascii="Symbol" w:hAnsi="Symbol" w:hint="default"/>
      </w:rPr>
    </w:lvl>
    <w:lvl w:ilvl="7" w:tplc="00169E5E">
      <w:start w:val="1"/>
      <w:numFmt w:val="bullet"/>
      <w:lvlText w:val="o"/>
      <w:lvlJc w:val="left"/>
      <w:pPr>
        <w:ind w:left="5760" w:hanging="360"/>
      </w:pPr>
      <w:rPr>
        <w:rFonts w:ascii="Courier New" w:hAnsi="Courier New" w:hint="default"/>
      </w:rPr>
    </w:lvl>
    <w:lvl w:ilvl="8" w:tplc="FAFAF00C">
      <w:start w:val="1"/>
      <w:numFmt w:val="bullet"/>
      <w:lvlText w:val=""/>
      <w:lvlJc w:val="left"/>
      <w:pPr>
        <w:ind w:left="6480" w:hanging="360"/>
      </w:pPr>
      <w:rPr>
        <w:rFonts w:ascii="Wingdings" w:hAnsi="Wingdings" w:hint="default"/>
      </w:rPr>
    </w:lvl>
  </w:abstractNum>
  <w:abstractNum w:abstractNumId="13" w15:restartNumberingAfterBreak="0">
    <w:nsid w:val="25AB5D25"/>
    <w:multiLevelType w:val="multilevel"/>
    <w:tmpl w:val="50A8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334CB"/>
    <w:multiLevelType w:val="multilevel"/>
    <w:tmpl w:val="28E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938313"/>
    <w:multiLevelType w:val="hybridMultilevel"/>
    <w:tmpl w:val="678C047C"/>
    <w:lvl w:ilvl="0" w:tplc="7F8A4FF6">
      <w:start w:val="1"/>
      <w:numFmt w:val="bullet"/>
      <w:lvlText w:val=""/>
      <w:lvlJc w:val="left"/>
      <w:pPr>
        <w:ind w:left="720" w:hanging="360"/>
      </w:pPr>
      <w:rPr>
        <w:rFonts w:ascii="Symbol" w:hAnsi="Symbol" w:hint="default"/>
      </w:rPr>
    </w:lvl>
    <w:lvl w:ilvl="1" w:tplc="DF462804">
      <w:start w:val="1"/>
      <w:numFmt w:val="bullet"/>
      <w:lvlText w:val="o"/>
      <w:lvlJc w:val="left"/>
      <w:pPr>
        <w:ind w:left="1440" w:hanging="360"/>
      </w:pPr>
      <w:rPr>
        <w:rFonts w:ascii="Courier New" w:hAnsi="Courier New" w:hint="default"/>
      </w:rPr>
    </w:lvl>
    <w:lvl w:ilvl="2" w:tplc="763AF45C">
      <w:start w:val="1"/>
      <w:numFmt w:val="bullet"/>
      <w:lvlText w:val=""/>
      <w:lvlJc w:val="left"/>
      <w:pPr>
        <w:ind w:left="2160" w:hanging="360"/>
      </w:pPr>
      <w:rPr>
        <w:rFonts w:ascii="Wingdings" w:hAnsi="Wingdings" w:hint="default"/>
      </w:rPr>
    </w:lvl>
    <w:lvl w:ilvl="3" w:tplc="06C40F88">
      <w:start w:val="1"/>
      <w:numFmt w:val="bullet"/>
      <w:lvlText w:val=""/>
      <w:lvlJc w:val="left"/>
      <w:pPr>
        <w:ind w:left="2880" w:hanging="360"/>
      </w:pPr>
      <w:rPr>
        <w:rFonts w:ascii="Symbol" w:hAnsi="Symbol" w:hint="default"/>
      </w:rPr>
    </w:lvl>
    <w:lvl w:ilvl="4" w:tplc="23D052C2">
      <w:start w:val="1"/>
      <w:numFmt w:val="bullet"/>
      <w:lvlText w:val="o"/>
      <w:lvlJc w:val="left"/>
      <w:pPr>
        <w:ind w:left="3600" w:hanging="360"/>
      </w:pPr>
      <w:rPr>
        <w:rFonts w:ascii="Courier New" w:hAnsi="Courier New" w:hint="default"/>
      </w:rPr>
    </w:lvl>
    <w:lvl w:ilvl="5" w:tplc="46E8B012">
      <w:start w:val="1"/>
      <w:numFmt w:val="bullet"/>
      <w:lvlText w:val=""/>
      <w:lvlJc w:val="left"/>
      <w:pPr>
        <w:ind w:left="4320" w:hanging="360"/>
      </w:pPr>
      <w:rPr>
        <w:rFonts w:ascii="Wingdings" w:hAnsi="Wingdings" w:hint="default"/>
      </w:rPr>
    </w:lvl>
    <w:lvl w:ilvl="6" w:tplc="1E5650D0">
      <w:start w:val="1"/>
      <w:numFmt w:val="bullet"/>
      <w:lvlText w:val=""/>
      <w:lvlJc w:val="left"/>
      <w:pPr>
        <w:ind w:left="5040" w:hanging="360"/>
      </w:pPr>
      <w:rPr>
        <w:rFonts w:ascii="Symbol" w:hAnsi="Symbol" w:hint="default"/>
      </w:rPr>
    </w:lvl>
    <w:lvl w:ilvl="7" w:tplc="9BEC549A">
      <w:start w:val="1"/>
      <w:numFmt w:val="bullet"/>
      <w:lvlText w:val="o"/>
      <w:lvlJc w:val="left"/>
      <w:pPr>
        <w:ind w:left="5760" w:hanging="360"/>
      </w:pPr>
      <w:rPr>
        <w:rFonts w:ascii="Courier New" w:hAnsi="Courier New" w:hint="default"/>
      </w:rPr>
    </w:lvl>
    <w:lvl w:ilvl="8" w:tplc="2F787C80">
      <w:start w:val="1"/>
      <w:numFmt w:val="bullet"/>
      <w:lvlText w:val=""/>
      <w:lvlJc w:val="left"/>
      <w:pPr>
        <w:ind w:left="6480" w:hanging="360"/>
      </w:pPr>
      <w:rPr>
        <w:rFonts w:ascii="Wingdings" w:hAnsi="Wingdings" w:hint="default"/>
      </w:rPr>
    </w:lvl>
  </w:abstractNum>
  <w:abstractNum w:abstractNumId="16" w15:restartNumberingAfterBreak="0">
    <w:nsid w:val="32082A45"/>
    <w:multiLevelType w:val="multilevel"/>
    <w:tmpl w:val="A70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25700"/>
    <w:multiLevelType w:val="hybridMultilevel"/>
    <w:tmpl w:val="BA4448A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2453BB"/>
    <w:multiLevelType w:val="multilevel"/>
    <w:tmpl w:val="D77A1B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11DBAC"/>
    <w:multiLevelType w:val="hybridMultilevel"/>
    <w:tmpl w:val="605C47A4"/>
    <w:lvl w:ilvl="0" w:tplc="F398920A">
      <w:start w:val="1"/>
      <w:numFmt w:val="bullet"/>
      <w:lvlText w:val=""/>
      <w:lvlJc w:val="left"/>
      <w:pPr>
        <w:ind w:left="720" w:hanging="360"/>
      </w:pPr>
      <w:rPr>
        <w:rFonts w:ascii="Symbol" w:hAnsi="Symbol" w:hint="default"/>
      </w:rPr>
    </w:lvl>
    <w:lvl w:ilvl="1" w:tplc="F91096F6">
      <w:start w:val="1"/>
      <w:numFmt w:val="bullet"/>
      <w:lvlText w:val="o"/>
      <w:lvlJc w:val="left"/>
      <w:pPr>
        <w:ind w:left="1440" w:hanging="360"/>
      </w:pPr>
      <w:rPr>
        <w:rFonts w:ascii="Courier New" w:hAnsi="Courier New" w:hint="default"/>
      </w:rPr>
    </w:lvl>
    <w:lvl w:ilvl="2" w:tplc="CA86EC3E">
      <w:start w:val="1"/>
      <w:numFmt w:val="bullet"/>
      <w:lvlText w:val=""/>
      <w:lvlJc w:val="left"/>
      <w:pPr>
        <w:ind w:left="2160" w:hanging="360"/>
      </w:pPr>
      <w:rPr>
        <w:rFonts w:ascii="Wingdings" w:hAnsi="Wingdings" w:hint="default"/>
      </w:rPr>
    </w:lvl>
    <w:lvl w:ilvl="3" w:tplc="9BDCBD1E">
      <w:start w:val="1"/>
      <w:numFmt w:val="bullet"/>
      <w:lvlText w:val=""/>
      <w:lvlJc w:val="left"/>
      <w:pPr>
        <w:ind w:left="2880" w:hanging="360"/>
      </w:pPr>
      <w:rPr>
        <w:rFonts w:ascii="Symbol" w:hAnsi="Symbol" w:hint="default"/>
      </w:rPr>
    </w:lvl>
    <w:lvl w:ilvl="4" w:tplc="ADA88940">
      <w:start w:val="1"/>
      <w:numFmt w:val="bullet"/>
      <w:lvlText w:val="o"/>
      <w:lvlJc w:val="left"/>
      <w:pPr>
        <w:ind w:left="3600" w:hanging="360"/>
      </w:pPr>
      <w:rPr>
        <w:rFonts w:ascii="Courier New" w:hAnsi="Courier New" w:hint="default"/>
      </w:rPr>
    </w:lvl>
    <w:lvl w:ilvl="5" w:tplc="05CA836E">
      <w:start w:val="1"/>
      <w:numFmt w:val="bullet"/>
      <w:lvlText w:val=""/>
      <w:lvlJc w:val="left"/>
      <w:pPr>
        <w:ind w:left="4320" w:hanging="360"/>
      </w:pPr>
      <w:rPr>
        <w:rFonts w:ascii="Wingdings" w:hAnsi="Wingdings" w:hint="default"/>
      </w:rPr>
    </w:lvl>
    <w:lvl w:ilvl="6" w:tplc="7E60BDFC">
      <w:start w:val="1"/>
      <w:numFmt w:val="bullet"/>
      <w:lvlText w:val=""/>
      <w:lvlJc w:val="left"/>
      <w:pPr>
        <w:ind w:left="5040" w:hanging="360"/>
      </w:pPr>
      <w:rPr>
        <w:rFonts w:ascii="Symbol" w:hAnsi="Symbol" w:hint="default"/>
      </w:rPr>
    </w:lvl>
    <w:lvl w:ilvl="7" w:tplc="DC0EB742">
      <w:start w:val="1"/>
      <w:numFmt w:val="bullet"/>
      <w:lvlText w:val="o"/>
      <w:lvlJc w:val="left"/>
      <w:pPr>
        <w:ind w:left="5760" w:hanging="360"/>
      </w:pPr>
      <w:rPr>
        <w:rFonts w:ascii="Courier New" w:hAnsi="Courier New" w:hint="default"/>
      </w:rPr>
    </w:lvl>
    <w:lvl w:ilvl="8" w:tplc="04F20FC0">
      <w:start w:val="1"/>
      <w:numFmt w:val="bullet"/>
      <w:lvlText w:val=""/>
      <w:lvlJc w:val="left"/>
      <w:pPr>
        <w:ind w:left="6480" w:hanging="360"/>
      </w:pPr>
      <w:rPr>
        <w:rFonts w:ascii="Wingdings" w:hAnsi="Wingdings" w:hint="default"/>
      </w:rPr>
    </w:lvl>
  </w:abstractNum>
  <w:abstractNum w:abstractNumId="21" w15:restartNumberingAfterBreak="0">
    <w:nsid w:val="3E64321A"/>
    <w:multiLevelType w:val="hybridMultilevel"/>
    <w:tmpl w:val="929AA4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94C70"/>
    <w:multiLevelType w:val="hybridMultilevel"/>
    <w:tmpl w:val="F22AEE9A"/>
    <w:lvl w:ilvl="0" w:tplc="36C80236">
      <w:start w:val="1"/>
      <w:numFmt w:val="bullet"/>
      <w:lvlText w:val=""/>
      <w:lvlJc w:val="left"/>
      <w:pPr>
        <w:ind w:left="720" w:hanging="360"/>
      </w:pPr>
      <w:rPr>
        <w:rFonts w:ascii="Symbol" w:hAnsi="Symbol" w:hint="default"/>
      </w:rPr>
    </w:lvl>
    <w:lvl w:ilvl="1" w:tplc="5332FA54">
      <w:start w:val="1"/>
      <w:numFmt w:val="bullet"/>
      <w:lvlText w:val="o"/>
      <w:lvlJc w:val="left"/>
      <w:pPr>
        <w:ind w:left="1440" w:hanging="360"/>
      </w:pPr>
      <w:rPr>
        <w:rFonts w:ascii="Courier New" w:hAnsi="Courier New" w:hint="default"/>
      </w:rPr>
    </w:lvl>
    <w:lvl w:ilvl="2" w:tplc="0DBAD668">
      <w:start w:val="1"/>
      <w:numFmt w:val="bullet"/>
      <w:lvlText w:val=""/>
      <w:lvlJc w:val="left"/>
      <w:pPr>
        <w:ind w:left="2160" w:hanging="360"/>
      </w:pPr>
      <w:rPr>
        <w:rFonts w:ascii="Wingdings" w:hAnsi="Wingdings" w:hint="default"/>
      </w:rPr>
    </w:lvl>
    <w:lvl w:ilvl="3" w:tplc="11C054A8">
      <w:start w:val="1"/>
      <w:numFmt w:val="bullet"/>
      <w:lvlText w:val=""/>
      <w:lvlJc w:val="left"/>
      <w:pPr>
        <w:ind w:left="2880" w:hanging="360"/>
      </w:pPr>
      <w:rPr>
        <w:rFonts w:ascii="Symbol" w:hAnsi="Symbol" w:hint="default"/>
      </w:rPr>
    </w:lvl>
    <w:lvl w:ilvl="4" w:tplc="449099AC">
      <w:start w:val="1"/>
      <w:numFmt w:val="bullet"/>
      <w:lvlText w:val="o"/>
      <w:lvlJc w:val="left"/>
      <w:pPr>
        <w:ind w:left="3600" w:hanging="360"/>
      </w:pPr>
      <w:rPr>
        <w:rFonts w:ascii="Courier New" w:hAnsi="Courier New" w:hint="default"/>
      </w:rPr>
    </w:lvl>
    <w:lvl w:ilvl="5" w:tplc="DA349178">
      <w:start w:val="1"/>
      <w:numFmt w:val="bullet"/>
      <w:lvlText w:val=""/>
      <w:lvlJc w:val="left"/>
      <w:pPr>
        <w:ind w:left="4320" w:hanging="360"/>
      </w:pPr>
      <w:rPr>
        <w:rFonts w:ascii="Wingdings" w:hAnsi="Wingdings" w:hint="default"/>
      </w:rPr>
    </w:lvl>
    <w:lvl w:ilvl="6" w:tplc="3D847534">
      <w:start w:val="1"/>
      <w:numFmt w:val="bullet"/>
      <w:lvlText w:val=""/>
      <w:lvlJc w:val="left"/>
      <w:pPr>
        <w:ind w:left="5040" w:hanging="360"/>
      </w:pPr>
      <w:rPr>
        <w:rFonts w:ascii="Symbol" w:hAnsi="Symbol" w:hint="default"/>
      </w:rPr>
    </w:lvl>
    <w:lvl w:ilvl="7" w:tplc="CAD840D2">
      <w:start w:val="1"/>
      <w:numFmt w:val="bullet"/>
      <w:lvlText w:val="o"/>
      <w:lvlJc w:val="left"/>
      <w:pPr>
        <w:ind w:left="5760" w:hanging="360"/>
      </w:pPr>
      <w:rPr>
        <w:rFonts w:ascii="Courier New" w:hAnsi="Courier New" w:hint="default"/>
      </w:rPr>
    </w:lvl>
    <w:lvl w:ilvl="8" w:tplc="045A311A">
      <w:start w:val="1"/>
      <w:numFmt w:val="bullet"/>
      <w:lvlText w:val=""/>
      <w:lvlJc w:val="left"/>
      <w:pPr>
        <w:ind w:left="6480" w:hanging="360"/>
      </w:pPr>
      <w:rPr>
        <w:rFonts w:ascii="Wingdings" w:hAnsi="Wingdings" w:hint="default"/>
      </w:rPr>
    </w:lvl>
  </w:abstractNum>
  <w:abstractNum w:abstractNumId="24" w15:restartNumberingAfterBreak="0">
    <w:nsid w:val="49B84B1E"/>
    <w:multiLevelType w:val="multilevel"/>
    <w:tmpl w:val="ECD088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B56B55"/>
    <w:multiLevelType w:val="multilevel"/>
    <w:tmpl w:val="ECE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255E7E"/>
    <w:multiLevelType w:val="hybridMultilevel"/>
    <w:tmpl w:val="A1B643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4A92C4F"/>
    <w:multiLevelType w:val="multilevel"/>
    <w:tmpl w:val="0576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CE3E94"/>
    <w:multiLevelType w:val="hybridMultilevel"/>
    <w:tmpl w:val="FFFFFFFF"/>
    <w:lvl w:ilvl="0" w:tplc="6A3CDA70">
      <w:start w:val="1"/>
      <w:numFmt w:val="bullet"/>
      <w:lvlText w:val="-"/>
      <w:lvlJc w:val="left"/>
      <w:pPr>
        <w:ind w:left="720" w:hanging="360"/>
      </w:pPr>
      <w:rPr>
        <w:rFonts w:ascii="Calibri" w:hAnsi="Calibri" w:hint="default"/>
      </w:rPr>
    </w:lvl>
    <w:lvl w:ilvl="1" w:tplc="AC8AA15A">
      <w:start w:val="1"/>
      <w:numFmt w:val="bullet"/>
      <w:lvlText w:val="o"/>
      <w:lvlJc w:val="left"/>
      <w:pPr>
        <w:ind w:left="1440" w:hanging="360"/>
      </w:pPr>
      <w:rPr>
        <w:rFonts w:ascii="Courier New" w:hAnsi="Courier New" w:hint="default"/>
      </w:rPr>
    </w:lvl>
    <w:lvl w:ilvl="2" w:tplc="A3765C68">
      <w:start w:val="1"/>
      <w:numFmt w:val="bullet"/>
      <w:lvlText w:val=""/>
      <w:lvlJc w:val="left"/>
      <w:pPr>
        <w:ind w:left="2160" w:hanging="360"/>
      </w:pPr>
      <w:rPr>
        <w:rFonts w:ascii="Wingdings" w:hAnsi="Wingdings" w:hint="default"/>
      </w:rPr>
    </w:lvl>
    <w:lvl w:ilvl="3" w:tplc="58B0BD40">
      <w:start w:val="1"/>
      <w:numFmt w:val="bullet"/>
      <w:lvlText w:val=""/>
      <w:lvlJc w:val="left"/>
      <w:pPr>
        <w:ind w:left="2880" w:hanging="360"/>
      </w:pPr>
      <w:rPr>
        <w:rFonts w:ascii="Symbol" w:hAnsi="Symbol" w:hint="default"/>
      </w:rPr>
    </w:lvl>
    <w:lvl w:ilvl="4" w:tplc="E73A3C56">
      <w:start w:val="1"/>
      <w:numFmt w:val="bullet"/>
      <w:lvlText w:val="o"/>
      <w:lvlJc w:val="left"/>
      <w:pPr>
        <w:ind w:left="3600" w:hanging="360"/>
      </w:pPr>
      <w:rPr>
        <w:rFonts w:ascii="Courier New" w:hAnsi="Courier New" w:hint="default"/>
      </w:rPr>
    </w:lvl>
    <w:lvl w:ilvl="5" w:tplc="3F0CFC12">
      <w:start w:val="1"/>
      <w:numFmt w:val="bullet"/>
      <w:lvlText w:val=""/>
      <w:lvlJc w:val="left"/>
      <w:pPr>
        <w:ind w:left="4320" w:hanging="360"/>
      </w:pPr>
      <w:rPr>
        <w:rFonts w:ascii="Wingdings" w:hAnsi="Wingdings" w:hint="default"/>
      </w:rPr>
    </w:lvl>
    <w:lvl w:ilvl="6" w:tplc="0C3A6D2A">
      <w:start w:val="1"/>
      <w:numFmt w:val="bullet"/>
      <w:lvlText w:val=""/>
      <w:lvlJc w:val="left"/>
      <w:pPr>
        <w:ind w:left="5040" w:hanging="360"/>
      </w:pPr>
      <w:rPr>
        <w:rFonts w:ascii="Symbol" w:hAnsi="Symbol" w:hint="default"/>
      </w:rPr>
    </w:lvl>
    <w:lvl w:ilvl="7" w:tplc="4EA0E338">
      <w:start w:val="1"/>
      <w:numFmt w:val="bullet"/>
      <w:lvlText w:val="o"/>
      <w:lvlJc w:val="left"/>
      <w:pPr>
        <w:ind w:left="5760" w:hanging="360"/>
      </w:pPr>
      <w:rPr>
        <w:rFonts w:ascii="Courier New" w:hAnsi="Courier New" w:hint="default"/>
      </w:rPr>
    </w:lvl>
    <w:lvl w:ilvl="8" w:tplc="705CE5A2">
      <w:start w:val="1"/>
      <w:numFmt w:val="bullet"/>
      <w:lvlText w:val=""/>
      <w:lvlJc w:val="left"/>
      <w:pPr>
        <w:ind w:left="6480" w:hanging="360"/>
      </w:pPr>
      <w:rPr>
        <w:rFonts w:ascii="Wingdings" w:hAnsi="Wingdings" w:hint="default"/>
      </w:rPr>
    </w:lvl>
  </w:abstractNum>
  <w:abstractNum w:abstractNumId="29" w15:restartNumberingAfterBreak="0">
    <w:nsid w:val="5831269D"/>
    <w:multiLevelType w:val="multilevel"/>
    <w:tmpl w:val="2D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31" w15:restartNumberingAfterBreak="0">
    <w:nsid w:val="5AD90C8A"/>
    <w:multiLevelType w:val="multilevel"/>
    <w:tmpl w:val="911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42C95"/>
    <w:multiLevelType w:val="multilevel"/>
    <w:tmpl w:val="138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E4ED72"/>
    <w:multiLevelType w:val="hybridMultilevel"/>
    <w:tmpl w:val="C0368F68"/>
    <w:lvl w:ilvl="0" w:tplc="1316BB48">
      <w:start w:val="1"/>
      <w:numFmt w:val="bullet"/>
      <w:lvlText w:val=""/>
      <w:lvlJc w:val="left"/>
      <w:pPr>
        <w:ind w:left="720" w:hanging="360"/>
      </w:pPr>
      <w:rPr>
        <w:rFonts w:ascii="Symbol" w:hAnsi="Symbol" w:hint="default"/>
      </w:rPr>
    </w:lvl>
    <w:lvl w:ilvl="1" w:tplc="3AEE4440">
      <w:start w:val="1"/>
      <w:numFmt w:val="bullet"/>
      <w:lvlText w:val="o"/>
      <w:lvlJc w:val="left"/>
      <w:pPr>
        <w:ind w:left="1440" w:hanging="360"/>
      </w:pPr>
      <w:rPr>
        <w:rFonts w:ascii="Courier New" w:hAnsi="Courier New" w:hint="default"/>
      </w:rPr>
    </w:lvl>
    <w:lvl w:ilvl="2" w:tplc="AA5C12B6">
      <w:start w:val="1"/>
      <w:numFmt w:val="bullet"/>
      <w:lvlText w:val=""/>
      <w:lvlJc w:val="left"/>
      <w:pPr>
        <w:ind w:left="2160" w:hanging="360"/>
      </w:pPr>
      <w:rPr>
        <w:rFonts w:ascii="Wingdings" w:hAnsi="Wingdings" w:hint="default"/>
      </w:rPr>
    </w:lvl>
    <w:lvl w:ilvl="3" w:tplc="2F6C8CDC">
      <w:start w:val="1"/>
      <w:numFmt w:val="bullet"/>
      <w:lvlText w:val=""/>
      <w:lvlJc w:val="left"/>
      <w:pPr>
        <w:ind w:left="2880" w:hanging="360"/>
      </w:pPr>
      <w:rPr>
        <w:rFonts w:ascii="Symbol" w:hAnsi="Symbol" w:hint="default"/>
      </w:rPr>
    </w:lvl>
    <w:lvl w:ilvl="4" w:tplc="7D3CD316">
      <w:start w:val="1"/>
      <w:numFmt w:val="bullet"/>
      <w:lvlText w:val="o"/>
      <w:lvlJc w:val="left"/>
      <w:pPr>
        <w:ind w:left="3600" w:hanging="360"/>
      </w:pPr>
      <w:rPr>
        <w:rFonts w:ascii="Courier New" w:hAnsi="Courier New" w:hint="default"/>
      </w:rPr>
    </w:lvl>
    <w:lvl w:ilvl="5" w:tplc="809E9E38">
      <w:start w:val="1"/>
      <w:numFmt w:val="bullet"/>
      <w:lvlText w:val=""/>
      <w:lvlJc w:val="left"/>
      <w:pPr>
        <w:ind w:left="4320" w:hanging="360"/>
      </w:pPr>
      <w:rPr>
        <w:rFonts w:ascii="Wingdings" w:hAnsi="Wingdings" w:hint="default"/>
      </w:rPr>
    </w:lvl>
    <w:lvl w:ilvl="6" w:tplc="3766D3F8">
      <w:start w:val="1"/>
      <w:numFmt w:val="bullet"/>
      <w:lvlText w:val=""/>
      <w:lvlJc w:val="left"/>
      <w:pPr>
        <w:ind w:left="5040" w:hanging="360"/>
      </w:pPr>
      <w:rPr>
        <w:rFonts w:ascii="Symbol" w:hAnsi="Symbol" w:hint="default"/>
      </w:rPr>
    </w:lvl>
    <w:lvl w:ilvl="7" w:tplc="75C47300">
      <w:start w:val="1"/>
      <w:numFmt w:val="bullet"/>
      <w:lvlText w:val="o"/>
      <w:lvlJc w:val="left"/>
      <w:pPr>
        <w:ind w:left="5760" w:hanging="360"/>
      </w:pPr>
      <w:rPr>
        <w:rFonts w:ascii="Courier New" w:hAnsi="Courier New" w:hint="default"/>
      </w:rPr>
    </w:lvl>
    <w:lvl w:ilvl="8" w:tplc="37DC3ACA">
      <w:start w:val="1"/>
      <w:numFmt w:val="bullet"/>
      <w:lvlText w:val=""/>
      <w:lvlJc w:val="left"/>
      <w:pPr>
        <w:ind w:left="6480" w:hanging="360"/>
      </w:pPr>
      <w:rPr>
        <w:rFonts w:ascii="Wingdings" w:hAnsi="Wingdings" w:hint="default"/>
      </w:rPr>
    </w:lvl>
  </w:abstractNum>
  <w:abstractNum w:abstractNumId="34" w15:restartNumberingAfterBreak="0">
    <w:nsid w:val="66495140"/>
    <w:multiLevelType w:val="multilevel"/>
    <w:tmpl w:val="B0A8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7543E4"/>
    <w:multiLevelType w:val="hybridMultilevel"/>
    <w:tmpl w:val="F284460E"/>
    <w:lvl w:ilvl="0" w:tplc="165E6B56">
      <w:start w:val="1"/>
      <w:numFmt w:val="bullet"/>
      <w:lvlText w:val="-"/>
      <w:lvlJc w:val="left"/>
      <w:pPr>
        <w:ind w:left="720" w:hanging="360"/>
      </w:pPr>
      <w:rPr>
        <w:rFonts w:ascii="Calibri" w:hAnsi="Calibri" w:hint="default"/>
      </w:rPr>
    </w:lvl>
    <w:lvl w:ilvl="1" w:tplc="4F2E296E">
      <w:start w:val="1"/>
      <w:numFmt w:val="bullet"/>
      <w:lvlText w:val="o"/>
      <w:lvlJc w:val="left"/>
      <w:pPr>
        <w:ind w:left="1440" w:hanging="360"/>
      </w:pPr>
      <w:rPr>
        <w:rFonts w:ascii="Courier New" w:hAnsi="Courier New" w:hint="default"/>
      </w:rPr>
    </w:lvl>
    <w:lvl w:ilvl="2" w:tplc="B2FAAC4A">
      <w:start w:val="1"/>
      <w:numFmt w:val="bullet"/>
      <w:lvlText w:val=""/>
      <w:lvlJc w:val="left"/>
      <w:pPr>
        <w:ind w:left="2160" w:hanging="360"/>
      </w:pPr>
      <w:rPr>
        <w:rFonts w:ascii="Wingdings" w:hAnsi="Wingdings" w:hint="default"/>
      </w:rPr>
    </w:lvl>
    <w:lvl w:ilvl="3" w:tplc="FF8AD888">
      <w:start w:val="1"/>
      <w:numFmt w:val="bullet"/>
      <w:lvlText w:val=""/>
      <w:lvlJc w:val="left"/>
      <w:pPr>
        <w:ind w:left="2880" w:hanging="360"/>
      </w:pPr>
      <w:rPr>
        <w:rFonts w:ascii="Symbol" w:hAnsi="Symbol" w:hint="default"/>
      </w:rPr>
    </w:lvl>
    <w:lvl w:ilvl="4" w:tplc="5538B218">
      <w:start w:val="1"/>
      <w:numFmt w:val="bullet"/>
      <w:lvlText w:val="o"/>
      <w:lvlJc w:val="left"/>
      <w:pPr>
        <w:ind w:left="3600" w:hanging="360"/>
      </w:pPr>
      <w:rPr>
        <w:rFonts w:ascii="Courier New" w:hAnsi="Courier New" w:hint="default"/>
      </w:rPr>
    </w:lvl>
    <w:lvl w:ilvl="5" w:tplc="B84EFF72">
      <w:start w:val="1"/>
      <w:numFmt w:val="bullet"/>
      <w:lvlText w:val=""/>
      <w:lvlJc w:val="left"/>
      <w:pPr>
        <w:ind w:left="4320" w:hanging="360"/>
      </w:pPr>
      <w:rPr>
        <w:rFonts w:ascii="Wingdings" w:hAnsi="Wingdings" w:hint="default"/>
      </w:rPr>
    </w:lvl>
    <w:lvl w:ilvl="6" w:tplc="551EE65E">
      <w:start w:val="1"/>
      <w:numFmt w:val="bullet"/>
      <w:lvlText w:val=""/>
      <w:lvlJc w:val="left"/>
      <w:pPr>
        <w:ind w:left="5040" w:hanging="360"/>
      </w:pPr>
      <w:rPr>
        <w:rFonts w:ascii="Symbol" w:hAnsi="Symbol" w:hint="default"/>
      </w:rPr>
    </w:lvl>
    <w:lvl w:ilvl="7" w:tplc="5B648600">
      <w:start w:val="1"/>
      <w:numFmt w:val="bullet"/>
      <w:lvlText w:val="o"/>
      <w:lvlJc w:val="left"/>
      <w:pPr>
        <w:ind w:left="5760" w:hanging="360"/>
      </w:pPr>
      <w:rPr>
        <w:rFonts w:ascii="Courier New" w:hAnsi="Courier New" w:hint="default"/>
      </w:rPr>
    </w:lvl>
    <w:lvl w:ilvl="8" w:tplc="56A8EBEC">
      <w:start w:val="1"/>
      <w:numFmt w:val="bullet"/>
      <w:lvlText w:val=""/>
      <w:lvlJc w:val="left"/>
      <w:pPr>
        <w:ind w:left="6480" w:hanging="360"/>
      </w:pPr>
      <w:rPr>
        <w:rFonts w:ascii="Wingdings" w:hAnsi="Wingdings" w:hint="default"/>
      </w:rPr>
    </w:lvl>
  </w:abstractNum>
  <w:abstractNum w:abstractNumId="36" w15:restartNumberingAfterBreak="0">
    <w:nsid w:val="6C350D14"/>
    <w:multiLevelType w:val="multilevel"/>
    <w:tmpl w:val="E7BE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DF49BA"/>
    <w:multiLevelType w:val="multilevel"/>
    <w:tmpl w:val="3834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4E92B2D"/>
    <w:multiLevelType w:val="hybridMultilevel"/>
    <w:tmpl w:val="ACDE5850"/>
    <w:lvl w:ilvl="0" w:tplc="81C49D46">
      <w:start w:val="1"/>
      <w:numFmt w:val="bullet"/>
      <w:lvlText w:val=""/>
      <w:lvlJc w:val="left"/>
      <w:pPr>
        <w:ind w:left="720" w:hanging="360"/>
      </w:pPr>
      <w:rPr>
        <w:rFonts w:ascii="Symbol" w:hAnsi="Symbol" w:hint="default"/>
      </w:rPr>
    </w:lvl>
    <w:lvl w:ilvl="1" w:tplc="1B84E9F6">
      <w:start w:val="1"/>
      <w:numFmt w:val="bullet"/>
      <w:lvlText w:val="o"/>
      <w:lvlJc w:val="left"/>
      <w:pPr>
        <w:ind w:left="1440" w:hanging="360"/>
      </w:pPr>
      <w:rPr>
        <w:rFonts w:ascii="Courier New" w:hAnsi="Courier New" w:hint="default"/>
      </w:rPr>
    </w:lvl>
    <w:lvl w:ilvl="2" w:tplc="1D14FB1C">
      <w:start w:val="1"/>
      <w:numFmt w:val="bullet"/>
      <w:lvlText w:val=""/>
      <w:lvlJc w:val="left"/>
      <w:pPr>
        <w:ind w:left="2160" w:hanging="360"/>
      </w:pPr>
      <w:rPr>
        <w:rFonts w:ascii="Wingdings" w:hAnsi="Wingdings" w:hint="default"/>
      </w:rPr>
    </w:lvl>
    <w:lvl w:ilvl="3" w:tplc="143EE638">
      <w:start w:val="1"/>
      <w:numFmt w:val="bullet"/>
      <w:lvlText w:val=""/>
      <w:lvlJc w:val="left"/>
      <w:pPr>
        <w:ind w:left="2880" w:hanging="360"/>
      </w:pPr>
      <w:rPr>
        <w:rFonts w:ascii="Symbol" w:hAnsi="Symbol" w:hint="default"/>
      </w:rPr>
    </w:lvl>
    <w:lvl w:ilvl="4" w:tplc="ABB49204">
      <w:start w:val="1"/>
      <w:numFmt w:val="bullet"/>
      <w:lvlText w:val="o"/>
      <w:lvlJc w:val="left"/>
      <w:pPr>
        <w:ind w:left="3600" w:hanging="360"/>
      </w:pPr>
      <w:rPr>
        <w:rFonts w:ascii="Courier New" w:hAnsi="Courier New" w:hint="default"/>
      </w:rPr>
    </w:lvl>
    <w:lvl w:ilvl="5" w:tplc="3B1AA888">
      <w:start w:val="1"/>
      <w:numFmt w:val="bullet"/>
      <w:lvlText w:val=""/>
      <w:lvlJc w:val="left"/>
      <w:pPr>
        <w:ind w:left="4320" w:hanging="360"/>
      </w:pPr>
      <w:rPr>
        <w:rFonts w:ascii="Wingdings" w:hAnsi="Wingdings" w:hint="default"/>
      </w:rPr>
    </w:lvl>
    <w:lvl w:ilvl="6" w:tplc="155474B4">
      <w:start w:val="1"/>
      <w:numFmt w:val="bullet"/>
      <w:lvlText w:val=""/>
      <w:lvlJc w:val="left"/>
      <w:pPr>
        <w:ind w:left="5040" w:hanging="360"/>
      </w:pPr>
      <w:rPr>
        <w:rFonts w:ascii="Symbol" w:hAnsi="Symbol" w:hint="default"/>
      </w:rPr>
    </w:lvl>
    <w:lvl w:ilvl="7" w:tplc="942A8CB8">
      <w:start w:val="1"/>
      <w:numFmt w:val="bullet"/>
      <w:lvlText w:val="o"/>
      <w:lvlJc w:val="left"/>
      <w:pPr>
        <w:ind w:left="5760" w:hanging="360"/>
      </w:pPr>
      <w:rPr>
        <w:rFonts w:ascii="Courier New" w:hAnsi="Courier New" w:hint="default"/>
      </w:rPr>
    </w:lvl>
    <w:lvl w:ilvl="8" w:tplc="F8D0EB94">
      <w:start w:val="1"/>
      <w:numFmt w:val="bullet"/>
      <w:lvlText w:val=""/>
      <w:lvlJc w:val="left"/>
      <w:pPr>
        <w:ind w:left="6480" w:hanging="360"/>
      </w:pPr>
      <w:rPr>
        <w:rFonts w:ascii="Wingdings" w:hAnsi="Wingdings" w:hint="default"/>
      </w:rPr>
    </w:lvl>
  </w:abstractNum>
  <w:abstractNum w:abstractNumId="40" w15:restartNumberingAfterBreak="0">
    <w:nsid w:val="79806201"/>
    <w:multiLevelType w:val="hybridMultilevel"/>
    <w:tmpl w:val="87F077A2"/>
    <w:lvl w:ilvl="0" w:tplc="F9ACDD5C">
      <w:start w:val="1"/>
      <w:numFmt w:val="bullet"/>
      <w:lvlText w:val=""/>
      <w:lvlJc w:val="left"/>
      <w:pPr>
        <w:ind w:left="720" w:hanging="360"/>
      </w:pPr>
      <w:rPr>
        <w:rFonts w:ascii="Symbol" w:hAnsi="Symbol" w:hint="default"/>
      </w:rPr>
    </w:lvl>
    <w:lvl w:ilvl="1" w:tplc="A7B45682">
      <w:start w:val="1"/>
      <w:numFmt w:val="bullet"/>
      <w:lvlText w:val="o"/>
      <w:lvlJc w:val="left"/>
      <w:pPr>
        <w:ind w:left="1440" w:hanging="360"/>
      </w:pPr>
      <w:rPr>
        <w:rFonts w:ascii="Courier New" w:hAnsi="Courier New" w:hint="default"/>
      </w:rPr>
    </w:lvl>
    <w:lvl w:ilvl="2" w:tplc="2A94F8BC">
      <w:start w:val="1"/>
      <w:numFmt w:val="bullet"/>
      <w:lvlText w:val=""/>
      <w:lvlJc w:val="left"/>
      <w:pPr>
        <w:ind w:left="2160" w:hanging="360"/>
      </w:pPr>
      <w:rPr>
        <w:rFonts w:ascii="Wingdings" w:hAnsi="Wingdings" w:hint="default"/>
      </w:rPr>
    </w:lvl>
    <w:lvl w:ilvl="3" w:tplc="FAE81FFA">
      <w:start w:val="1"/>
      <w:numFmt w:val="bullet"/>
      <w:lvlText w:val=""/>
      <w:lvlJc w:val="left"/>
      <w:pPr>
        <w:ind w:left="2880" w:hanging="360"/>
      </w:pPr>
      <w:rPr>
        <w:rFonts w:ascii="Symbol" w:hAnsi="Symbol" w:hint="default"/>
      </w:rPr>
    </w:lvl>
    <w:lvl w:ilvl="4" w:tplc="134A40D8">
      <w:start w:val="1"/>
      <w:numFmt w:val="bullet"/>
      <w:lvlText w:val="o"/>
      <w:lvlJc w:val="left"/>
      <w:pPr>
        <w:ind w:left="3600" w:hanging="360"/>
      </w:pPr>
      <w:rPr>
        <w:rFonts w:ascii="Courier New" w:hAnsi="Courier New" w:hint="default"/>
      </w:rPr>
    </w:lvl>
    <w:lvl w:ilvl="5" w:tplc="0D8C3434">
      <w:start w:val="1"/>
      <w:numFmt w:val="bullet"/>
      <w:lvlText w:val=""/>
      <w:lvlJc w:val="left"/>
      <w:pPr>
        <w:ind w:left="4320" w:hanging="360"/>
      </w:pPr>
      <w:rPr>
        <w:rFonts w:ascii="Wingdings" w:hAnsi="Wingdings" w:hint="default"/>
      </w:rPr>
    </w:lvl>
    <w:lvl w:ilvl="6" w:tplc="3262651E">
      <w:start w:val="1"/>
      <w:numFmt w:val="bullet"/>
      <w:lvlText w:val=""/>
      <w:lvlJc w:val="left"/>
      <w:pPr>
        <w:ind w:left="5040" w:hanging="360"/>
      </w:pPr>
      <w:rPr>
        <w:rFonts w:ascii="Symbol" w:hAnsi="Symbol" w:hint="default"/>
      </w:rPr>
    </w:lvl>
    <w:lvl w:ilvl="7" w:tplc="8AF66376">
      <w:start w:val="1"/>
      <w:numFmt w:val="bullet"/>
      <w:lvlText w:val="o"/>
      <w:lvlJc w:val="left"/>
      <w:pPr>
        <w:ind w:left="5760" w:hanging="360"/>
      </w:pPr>
      <w:rPr>
        <w:rFonts w:ascii="Courier New" w:hAnsi="Courier New" w:hint="default"/>
      </w:rPr>
    </w:lvl>
    <w:lvl w:ilvl="8" w:tplc="33C2FBF4">
      <w:start w:val="1"/>
      <w:numFmt w:val="bullet"/>
      <w:lvlText w:val=""/>
      <w:lvlJc w:val="left"/>
      <w:pPr>
        <w:ind w:left="6480" w:hanging="360"/>
      </w:pPr>
      <w:rPr>
        <w:rFonts w:ascii="Wingdings" w:hAnsi="Wingdings" w:hint="default"/>
      </w:rPr>
    </w:lvl>
  </w:abstractNum>
  <w:abstractNum w:abstractNumId="41" w15:restartNumberingAfterBreak="0">
    <w:nsid w:val="7B890A3D"/>
    <w:multiLevelType w:val="multilevel"/>
    <w:tmpl w:val="03DA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3"/>
  </w:num>
  <w:num w:numId="3">
    <w:abstractNumId w:val="8"/>
  </w:num>
  <w:num w:numId="4">
    <w:abstractNumId w:val="10"/>
  </w:num>
  <w:num w:numId="5">
    <w:abstractNumId w:val="33"/>
  </w:num>
  <w:num w:numId="6">
    <w:abstractNumId w:val="39"/>
  </w:num>
  <w:num w:numId="7">
    <w:abstractNumId w:val="30"/>
  </w:num>
  <w:num w:numId="8">
    <w:abstractNumId w:val="18"/>
  </w:num>
  <w:num w:numId="9">
    <w:abstractNumId w:val="22"/>
  </w:num>
  <w:num w:numId="10">
    <w:abstractNumId w:val="38"/>
  </w:num>
  <w:num w:numId="11">
    <w:abstractNumId w:val="31"/>
  </w:num>
  <w:num w:numId="12">
    <w:abstractNumId w:val="5"/>
  </w:num>
  <w:num w:numId="13">
    <w:abstractNumId w:val="1"/>
  </w:num>
  <w:num w:numId="14">
    <w:abstractNumId w:val="29"/>
  </w:num>
  <w:num w:numId="15">
    <w:abstractNumId w:val="19"/>
  </w:num>
  <w:num w:numId="16">
    <w:abstractNumId w:val="27"/>
  </w:num>
  <w:num w:numId="17">
    <w:abstractNumId w:val="0"/>
  </w:num>
  <w:num w:numId="18">
    <w:abstractNumId w:val="36"/>
  </w:num>
  <w:num w:numId="19">
    <w:abstractNumId w:val="3"/>
  </w:num>
  <w:num w:numId="20">
    <w:abstractNumId w:val="16"/>
  </w:num>
  <w:num w:numId="21">
    <w:abstractNumId w:val="24"/>
  </w:num>
  <w:num w:numId="22">
    <w:abstractNumId w:val="26"/>
  </w:num>
  <w:num w:numId="23">
    <w:abstractNumId w:val="11"/>
  </w:num>
  <w:num w:numId="24">
    <w:abstractNumId w:val="34"/>
  </w:num>
  <w:num w:numId="25">
    <w:abstractNumId w:val="37"/>
  </w:num>
  <w:num w:numId="26">
    <w:abstractNumId w:val="32"/>
  </w:num>
  <w:num w:numId="27">
    <w:abstractNumId w:val="9"/>
  </w:num>
  <w:num w:numId="28">
    <w:abstractNumId w:val="41"/>
  </w:num>
  <w:num w:numId="29">
    <w:abstractNumId w:val="7"/>
  </w:num>
  <w:num w:numId="30">
    <w:abstractNumId w:val="14"/>
  </w:num>
  <w:num w:numId="31">
    <w:abstractNumId w:val="13"/>
  </w:num>
  <w:num w:numId="32">
    <w:abstractNumId w:val="25"/>
  </w:num>
  <w:num w:numId="33">
    <w:abstractNumId w:val="2"/>
  </w:num>
  <w:num w:numId="34">
    <w:abstractNumId w:val="35"/>
  </w:num>
  <w:num w:numId="35">
    <w:abstractNumId w:val="4"/>
  </w:num>
  <w:num w:numId="36">
    <w:abstractNumId w:val="20"/>
  </w:num>
  <w:num w:numId="37">
    <w:abstractNumId w:val="28"/>
  </w:num>
  <w:num w:numId="38">
    <w:abstractNumId w:val="15"/>
  </w:num>
  <w:num w:numId="39">
    <w:abstractNumId w:val="40"/>
  </w:num>
  <w:num w:numId="40">
    <w:abstractNumId w:val="21"/>
  </w:num>
  <w:num w:numId="41">
    <w:abstractNumId w:val="6"/>
  </w:num>
  <w:num w:numId="4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2B"/>
    <w:rsid w:val="00001DBC"/>
    <w:rsid w:val="0000230B"/>
    <w:rsid w:val="00004373"/>
    <w:rsid w:val="000055A7"/>
    <w:rsid w:val="00006649"/>
    <w:rsid w:val="00007691"/>
    <w:rsid w:val="00007B3E"/>
    <w:rsid w:val="00007F28"/>
    <w:rsid w:val="000104FD"/>
    <w:rsid w:val="0001222A"/>
    <w:rsid w:val="0001311A"/>
    <w:rsid w:val="00015FE3"/>
    <w:rsid w:val="0002161F"/>
    <w:rsid w:val="00023B12"/>
    <w:rsid w:val="00023C9C"/>
    <w:rsid w:val="00023D36"/>
    <w:rsid w:val="0002749C"/>
    <w:rsid w:val="0002767A"/>
    <w:rsid w:val="00027BA0"/>
    <w:rsid w:val="00033D07"/>
    <w:rsid w:val="0004016D"/>
    <w:rsid w:val="00043D64"/>
    <w:rsid w:val="00045B15"/>
    <w:rsid w:val="00046370"/>
    <w:rsid w:val="00047D16"/>
    <w:rsid w:val="00050062"/>
    <w:rsid w:val="000538C3"/>
    <w:rsid w:val="0005488B"/>
    <w:rsid w:val="000574A0"/>
    <w:rsid w:val="00060300"/>
    <w:rsid w:val="00062E4C"/>
    <w:rsid w:val="000635E4"/>
    <w:rsid w:val="00063CB5"/>
    <w:rsid w:val="00064221"/>
    <w:rsid w:val="000667B8"/>
    <w:rsid w:val="00067E4D"/>
    <w:rsid w:val="00070125"/>
    <w:rsid w:val="00072413"/>
    <w:rsid w:val="00072C46"/>
    <w:rsid w:val="00074610"/>
    <w:rsid w:val="000746B1"/>
    <w:rsid w:val="000779F0"/>
    <w:rsid w:val="00080FC1"/>
    <w:rsid w:val="00084196"/>
    <w:rsid w:val="000873F6"/>
    <w:rsid w:val="00091F2F"/>
    <w:rsid w:val="00093F74"/>
    <w:rsid w:val="00097540"/>
    <w:rsid w:val="000A0B6D"/>
    <w:rsid w:val="000A1AEB"/>
    <w:rsid w:val="000A40FB"/>
    <w:rsid w:val="000A4264"/>
    <w:rsid w:val="000A4CE0"/>
    <w:rsid w:val="000B2D58"/>
    <w:rsid w:val="000C2475"/>
    <w:rsid w:val="000C44BD"/>
    <w:rsid w:val="000D0EC1"/>
    <w:rsid w:val="000D432C"/>
    <w:rsid w:val="000D4B8F"/>
    <w:rsid w:val="000D7625"/>
    <w:rsid w:val="000E0156"/>
    <w:rsid w:val="000E1DDE"/>
    <w:rsid w:val="000E21DF"/>
    <w:rsid w:val="000E4359"/>
    <w:rsid w:val="000E77E4"/>
    <w:rsid w:val="000F185B"/>
    <w:rsid w:val="000F24C2"/>
    <w:rsid w:val="000F620A"/>
    <w:rsid w:val="000F6C0C"/>
    <w:rsid w:val="001023C5"/>
    <w:rsid w:val="00104EA9"/>
    <w:rsid w:val="001052E3"/>
    <w:rsid w:val="001071E9"/>
    <w:rsid w:val="00107CE3"/>
    <w:rsid w:val="00111755"/>
    <w:rsid w:val="001122E4"/>
    <w:rsid w:val="00113967"/>
    <w:rsid w:val="00113D68"/>
    <w:rsid w:val="00114600"/>
    <w:rsid w:val="00120305"/>
    <w:rsid w:val="001206B0"/>
    <w:rsid w:val="0012090E"/>
    <w:rsid w:val="001220EE"/>
    <w:rsid w:val="0012278B"/>
    <w:rsid w:val="00123641"/>
    <w:rsid w:val="00125710"/>
    <w:rsid w:val="001268EC"/>
    <w:rsid w:val="00130D90"/>
    <w:rsid w:val="00130F1E"/>
    <w:rsid w:val="00131BF4"/>
    <w:rsid w:val="0013219D"/>
    <w:rsid w:val="0013232E"/>
    <w:rsid w:val="00132554"/>
    <w:rsid w:val="0013612E"/>
    <w:rsid w:val="0014185B"/>
    <w:rsid w:val="00141A18"/>
    <w:rsid w:val="00143614"/>
    <w:rsid w:val="00143C19"/>
    <w:rsid w:val="001451AD"/>
    <w:rsid w:val="00145884"/>
    <w:rsid w:val="00150878"/>
    <w:rsid w:val="00150D2D"/>
    <w:rsid w:val="00163C07"/>
    <w:rsid w:val="00167004"/>
    <w:rsid w:val="00176532"/>
    <w:rsid w:val="00176F91"/>
    <w:rsid w:val="00177242"/>
    <w:rsid w:val="001867BF"/>
    <w:rsid w:val="00186AED"/>
    <w:rsid w:val="00190B51"/>
    <w:rsid w:val="00191F2B"/>
    <w:rsid w:val="001938C6"/>
    <w:rsid w:val="001A068B"/>
    <w:rsid w:val="001A12D7"/>
    <w:rsid w:val="001B4AB7"/>
    <w:rsid w:val="001B4CC5"/>
    <w:rsid w:val="001B7E17"/>
    <w:rsid w:val="001C1DC4"/>
    <w:rsid w:val="001C44F3"/>
    <w:rsid w:val="001C454D"/>
    <w:rsid w:val="001C49AE"/>
    <w:rsid w:val="001C5CCA"/>
    <w:rsid w:val="001C5F9A"/>
    <w:rsid w:val="001C63A5"/>
    <w:rsid w:val="001D072F"/>
    <w:rsid w:val="001D25BA"/>
    <w:rsid w:val="001D42AC"/>
    <w:rsid w:val="001D6101"/>
    <w:rsid w:val="001D77BE"/>
    <w:rsid w:val="001E31FD"/>
    <w:rsid w:val="001E688C"/>
    <w:rsid w:val="001F013D"/>
    <w:rsid w:val="001F079E"/>
    <w:rsid w:val="001F1B3F"/>
    <w:rsid w:val="001F3B1B"/>
    <w:rsid w:val="001F415C"/>
    <w:rsid w:val="001F47BB"/>
    <w:rsid w:val="00204BB2"/>
    <w:rsid w:val="00214F23"/>
    <w:rsid w:val="002240DD"/>
    <w:rsid w:val="0022431E"/>
    <w:rsid w:val="00226F56"/>
    <w:rsid w:val="0022782D"/>
    <w:rsid w:val="00231C93"/>
    <w:rsid w:val="002341BE"/>
    <w:rsid w:val="00237228"/>
    <w:rsid w:val="002377AE"/>
    <w:rsid w:val="00242794"/>
    <w:rsid w:val="00250603"/>
    <w:rsid w:val="00254541"/>
    <w:rsid w:val="002549B2"/>
    <w:rsid w:val="0026025A"/>
    <w:rsid w:val="00260956"/>
    <w:rsid w:val="00262D54"/>
    <w:rsid w:val="002669D3"/>
    <w:rsid w:val="00267F8C"/>
    <w:rsid w:val="002714AD"/>
    <w:rsid w:val="00272446"/>
    <w:rsid w:val="002739DC"/>
    <w:rsid w:val="002758A2"/>
    <w:rsid w:val="002758DD"/>
    <w:rsid w:val="00280362"/>
    <w:rsid w:val="002810E4"/>
    <w:rsid w:val="002846B2"/>
    <w:rsid w:val="0028584A"/>
    <w:rsid w:val="00287C19"/>
    <w:rsid w:val="00292399"/>
    <w:rsid w:val="00295AFB"/>
    <w:rsid w:val="002961CA"/>
    <w:rsid w:val="00297D85"/>
    <w:rsid w:val="002A10C2"/>
    <w:rsid w:val="002A38EF"/>
    <w:rsid w:val="002A50F7"/>
    <w:rsid w:val="002B2B3C"/>
    <w:rsid w:val="002B6280"/>
    <w:rsid w:val="002C07AF"/>
    <w:rsid w:val="002C14CE"/>
    <w:rsid w:val="002C4C2C"/>
    <w:rsid w:val="002C57CF"/>
    <w:rsid w:val="002C5CAF"/>
    <w:rsid w:val="002C69DE"/>
    <w:rsid w:val="002D116D"/>
    <w:rsid w:val="002D4191"/>
    <w:rsid w:val="002D5FD7"/>
    <w:rsid w:val="002D7006"/>
    <w:rsid w:val="002E0F4E"/>
    <w:rsid w:val="002E1FCB"/>
    <w:rsid w:val="002E4043"/>
    <w:rsid w:val="002E73BB"/>
    <w:rsid w:val="002E7ABD"/>
    <w:rsid w:val="002F078E"/>
    <w:rsid w:val="002F57C9"/>
    <w:rsid w:val="002F6DB8"/>
    <w:rsid w:val="00300004"/>
    <w:rsid w:val="003014A2"/>
    <w:rsid w:val="00303EBE"/>
    <w:rsid w:val="003046E6"/>
    <w:rsid w:val="003078A9"/>
    <w:rsid w:val="00307B09"/>
    <w:rsid w:val="00317568"/>
    <w:rsid w:val="00320727"/>
    <w:rsid w:val="0032242B"/>
    <w:rsid w:val="00322A5B"/>
    <w:rsid w:val="0032409D"/>
    <w:rsid w:val="00331FC8"/>
    <w:rsid w:val="003379FB"/>
    <w:rsid w:val="0034232C"/>
    <w:rsid w:val="00342620"/>
    <w:rsid w:val="00345B9A"/>
    <w:rsid w:val="003470FB"/>
    <w:rsid w:val="00350387"/>
    <w:rsid w:val="00353CC6"/>
    <w:rsid w:val="0035764E"/>
    <w:rsid w:val="00360286"/>
    <w:rsid w:val="003643F3"/>
    <w:rsid w:val="0036470B"/>
    <w:rsid w:val="00372A24"/>
    <w:rsid w:val="003741B6"/>
    <w:rsid w:val="00380649"/>
    <w:rsid w:val="0038214E"/>
    <w:rsid w:val="00384802"/>
    <w:rsid w:val="003848A5"/>
    <w:rsid w:val="0039306F"/>
    <w:rsid w:val="0039386D"/>
    <w:rsid w:val="00393BEF"/>
    <w:rsid w:val="00393E7B"/>
    <w:rsid w:val="003A0109"/>
    <w:rsid w:val="003A0151"/>
    <w:rsid w:val="003A1BD1"/>
    <w:rsid w:val="003A3163"/>
    <w:rsid w:val="003A34BA"/>
    <w:rsid w:val="003A5666"/>
    <w:rsid w:val="003A59CA"/>
    <w:rsid w:val="003A6EF6"/>
    <w:rsid w:val="003A77CE"/>
    <w:rsid w:val="003B0A1E"/>
    <w:rsid w:val="003B0AA9"/>
    <w:rsid w:val="003B1019"/>
    <w:rsid w:val="003B1296"/>
    <w:rsid w:val="003B25D1"/>
    <w:rsid w:val="003C1A14"/>
    <w:rsid w:val="003C3840"/>
    <w:rsid w:val="003C529F"/>
    <w:rsid w:val="003D2A5D"/>
    <w:rsid w:val="003D2FEF"/>
    <w:rsid w:val="003D337C"/>
    <w:rsid w:val="003D7211"/>
    <w:rsid w:val="003D7818"/>
    <w:rsid w:val="003E3370"/>
    <w:rsid w:val="003E43C5"/>
    <w:rsid w:val="003E6A5A"/>
    <w:rsid w:val="003F1F48"/>
    <w:rsid w:val="003F1F4F"/>
    <w:rsid w:val="003F384F"/>
    <w:rsid w:val="003F5DBB"/>
    <w:rsid w:val="0040057E"/>
    <w:rsid w:val="00400B17"/>
    <w:rsid w:val="00405081"/>
    <w:rsid w:val="00405D17"/>
    <w:rsid w:val="00406E8A"/>
    <w:rsid w:val="004078A6"/>
    <w:rsid w:val="00407A24"/>
    <w:rsid w:val="0041251D"/>
    <w:rsid w:val="004306C2"/>
    <w:rsid w:val="0043264B"/>
    <w:rsid w:val="004376EE"/>
    <w:rsid w:val="0044124E"/>
    <w:rsid w:val="00443CE3"/>
    <w:rsid w:val="004447FC"/>
    <w:rsid w:val="00444BAF"/>
    <w:rsid w:val="00444E41"/>
    <w:rsid w:val="00445427"/>
    <w:rsid w:val="004458D1"/>
    <w:rsid w:val="00446A74"/>
    <w:rsid w:val="00447746"/>
    <w:rsid w:val="00447879"/>
    <w:rsid w:val="00447A3A"/>
    <w:rsid w:val="00450561"/>
    <w:rsid w:val="00451162"/>
    <w:rsid w:val="00452731"/>
    <w:rsid w:val="004534E0"/>
    <w:rsid w:val="00461583"/>
    <w:rsid w:val="00465F02"/>
    <w:rsid w:val="00467F14"/>
    <w:rsid w:val="00471563"/>
    <w:rsid w:val="00472607"/>
    <w:rsid w:val="0047389F"/>
    <w:rsid w:val="004747ED"/>
    <w:rsid w:val="00476927"/>
    <w:rsid w:val="00481189"/>
    <w:rsid w:val="00482760"/>
    <w:rsid w:val="00484F64"/>
    <w:rsid w:val="00486137"/>
    <w:rsid w:val="0048701D"/>
    <w:rsid w:val="004938FF"/>
    <w:rsid w:val="00494824"/>
    <w:rsid w:val="004A091D"/>
    <w:rsid w:val="004A2165"/>
    <w:rsid w:val="004A3AB6"/>
    <w:rsid w:val="004A67EC"/>
    <w:rsid w:val="004A78E0"/>
    <w:rsid w:val="004B00D0"/>
    <w:rsid w:val="004B2D48"/>
    <w:rsid w:val="004B3A5E"/>
    <w:rsid w:val="004C418D"/>
    <w:rsid w:val="004C76BD"/>
    <w:rsid w:val="004C7A13"/>
    <w:rsid w:val="004D1656"/>
    <w:rsid w:val="004D2335"/>
    <w:rsid w:val="004D3828"/>
    <w:rsid w:val="004D7A9E"/>
    <w:rsid w:val="004E0C02"/>
    <w:rsid w:val="004E1C71"/>
    <w:rsid w:val="004E3632"/>
    <w:rsid w:val="004E3651"/>
    <w:rsid w:val="004E3931"/>
    <w:rsid w:val="004E6FCC"/>
    <w:rsid w:val="004E77E1"/>
    <w:rsid w:val="004F0498"/>
    <w:rsid w:val="004F18A0"/>
    <w:rsid w:val="004F2873"/>
    <w:rsid w:val="004F41ED"/>
    <w:rsid w:val="004F4940"/>
    <w:rsid w:val="004F6BD8"/>
    <w:rsid w:val="00502876"/>
    <w:rsid w:val="00505B09"/>
    <w:rsid w:val="00505E57"/>
    <w:rsid w:val="00510774"/>
    <w:rsid w:val="00510AD2"/>
    <w:rsid w:val="00510D15"/>
    <w:rsid w:val="0051425E"/>
    <w:rsid w:val="0051505B"/>
    <w:rsid w:val="00516106"/>
    <w:rsid w:val="00517E1B"/>
    <w:rsid w:val="005249D5"/>
    <w:rsid w:val="00532166"/>
    <w:rsid w:val="00532BF8"/>
    <w:rsid w:val="00532D50"/>
    <w:rsid w:val="005349D1"/>
    <w:rsid w:val="00534E9E"/>
    <w:rsid w:val="00536B8F"/>
    <w:rsid w:val="00540B6A"/>
    <w:rsid w:val="0054209A"/>
    <w:rsid w:val="0054697B"/>
    <w:rsid w:val="005471C8"/>
    <w:rsid w:val="0055161D"/>
    <w:rsid w:val="005533AA"/>
    <w:rsid w:val="00553413"/>
    <w:rsid w:val="005554E9"/>
    <w:rsid w:val="00555CA2"/>
    <w:rsid w:val="00557181"/>
    <w:rsid w:val="00561A01"/>
    <w:rsid w:val="00562A20"/>
    <w:rsid w:val="0057211D"/>
    <w:rsid w:val="005742C8"/>
    <w:rsid w:val="005800B4"/>
    <w:rsid w:val="00583257"/>
    <w:rsid w:val="005838BE"/>
    <w:rsid w:val="00583AC7"/>
    <w:rsid w:val="00584AC3"/>
    <w:rsid w:val="00585270"/>
    <w:rsid w:val="0059076A"/>
    <w:rsid w:val="0059081B"/>
    <w:rsid w:val="005949CC"/>
    <w:rsid w:val="00595DE8"/>
    <w:rsid w:val="00596818"/>
    <w:rsid w:val="00596D90"/>
    <w:rsid w:val="005973F2"/>
    <w:rsid w:val="00597789"/>
    <w:rsid w:val="005A01E1"/>
    <w:rsid w:val="005A3F19"/>
    <w:rsid w:val="005A672A"/>
    <w:rsid w:val="005A78D6"/>
    <w:rsid w:val="005B5848"/>
    <w:rsid w:val="005B6768"/>
    <w:rsid w:val="005B7581"/>
    <w:rsid w:val="005C1C9B"/>
    <w:rsid w:val="005C211D"/>
    <w:rsid w:val="005C3679"/>
    <w:rsid w:val="005C402F"/>
    <w:rsid w:val="005C40DF"/>
    <w:rsid w:val="005C6973"/>
    <w:rsid w:val="005C741C"/>
    <w:rsid w:val="005D0E72"/>
    <w:rsid w:val="005D4CC2"/>
    <w:rsid w:val="005D4F3D"/>
    <w:rsid w:val="005D5ADC"/>
    <w:rsid w:val="005D6CED"/>
    <w:rsid w:val="005E0672"/>
    <w:rsid w:val="005E32C2"/>
    <w:rsid w:val="005E72AC"/>
    <w:rsid w:val="005F1B3B"/>
    <w:rsid w:val="005F2C59"/>
    <w:rsid w:val="005F3DBC"/>
    <w:rsid w:val="005F4EDD"/>
    <w:rsid w:val="006008D8"/>
    <w:rsid w:val="00601D69"/>
    <w:rsid w:val="006027C0"/>
    <w:rsid w:val="00604EC0"/>
    <w:rsid w:val="00605F42"/>
    <w:rsid w:val="00610F77"/>
    <w:rsid w:val="00611B68"/>
    <w:rsid w:val="006121D7"/>
    <w:rsid w:val="00612475"/>
    <w:rsid w:val="00612A4E"/>
    <w:rsid w:val="00613E4F"/>
    <w:rsid w:val="00613F93"/>
    <w:rsid w:val="00617F13"/>
    <w:rsid w:val="00620CB9"/>
    <w:rsid w:val="00621B13"/>
    <w:rsid w:val="00626EC6"/>
    <w:rsid w:val="00627A6C"/>
    <w:rsid w:val="00630FE4"/>
    <w:rsid w:val="006348A6"/>
    <w:rsid w:val="00640348"/>
    <w:rsid w:val="00640829"/>
    <w:rsid w:val="00641AC8"/>
    <w:rsid w:val="00644A96"/>
    <w:rsid w:val="0064534B"/>
    <w:rsid w:val="00647684"/>
    <w:rsid w:val="00651E67"/>
    <w:rsid w:val="00655280"/>
    <w:rsid w:val="00655853"/>
    <w:rsid w:val="00656A2C"/>
    <w:rsid w:val="00657174"/>
    <w:rsid w:val="00665413"/>
    <w:rsid w:val="00665865"/>
    <w:rsid w:val="00665D8D"/>
    <w:rsid w:val="00666D52"/>
    <w:rsid w:val="006678A0"/>
    <w:rsid w:val="006678DF"/>
    <w:rsid w:val="006730C9"/>
    <w:rsid w:val="00676AE5"/>
    <w:rsid w:val="00680F84"/>
    <w:rsid w:val="00684DD2"/>
    <w:rsid w:val="0068779E"/>
    <w:rsid w:val="0069449A"/>
    <w:rsid w:val="0069517A"/>
    <w:rsid w:val="00696A03"/>
    <w:rsid w:val="006A06EA"/>
    <w:rsid w:val="006A1BA0"/>
    <w:rsid w:val="006A25E1"/>
    <w:rsid w:val="006A4247"/>
    <w:rsid w:val="006B6C14"/>
    <w:rsid w:val="006C01A5"/>
    <w:rsid w:val="006C4019"/>
    <w:rsid w:val="006C43C5"/>
    <w:rsid w:val="006C61B9"/>
    <w:rsid w:val="006C773A"/>
    <w:rsid w:val="006D3C04"/>
    <w:rsid w:val="006E2C9E"/>
    <w:rsid w:val="006E3987"/>
    <w:rsid w:val="006E58F1"/>
    <w:rsid w:val="006E6006"/>
    <w:rsid w:val="006F067C"/>
    <w:rsid w:val="006F4D94"/>
    <w:rsid w:val="006F57F9"/>
    <w:rsid w:val="006F5D95"/>
    <w:rsid w:val="006F7423"/>
    <w:rsid w:val="006F7981"/>
    <w:rsid w:val="00701604"/>
    <w:rsid w:val="00701678"/>
    <w:rsid w:val="007028C7"/>
    <w:rsid w:val="00703CBB"/>
    <w:rsid w:val="007046BA"/>
    <w:rsid w:val="00706359"/>
    <w:rsid w:val="00706444"/>
    <w:rsid w:val="00707DBC"/>
    <w:rsid w:val="00710A4D"/>
    <w:rsid w:val="00716390"/>
    <w:rsid w:val="00716AB4"/>
    <w:rsid w:val="00716FE5"/>
    <w:rsid w:val="00717478"/>
    <w:rsid w:val="007218D9"/>
    <w:rsid w:val="007272F3"/>
    <w:rsid w:val="0073309A"/>
    <w:rsid w:val="00734C25"/>
    <w:rsid w:val="007354D3"/>
    <w:rsid w:val="00740CAF"/>
    <w:rsid w:val="0074106C"/>
    <w:rsid w:val="007457E1"/>
    <w:rsid w:val="00746344"/>
    <w:rsid w:val="00747ED3"/>
    <w:rsid w:val="00752AB0"/>
    <w:rsid w:val="00752BF0"/>
    <w:rsid w:val="00754203"/>
    <w:rsid w:val="0075480F"/>
    <w:rsid w:val="007558D6"/>
    <w:rsid w:val="007614BA"/>
    <w:rsid w:val="00765295"/>
    <w:rsid w:val="007659B4"/>
    <w:rsid w:val="00765C21"/>
    <w:rsid w:val="00767A2E"/>
    <w:rsid w:val="00775CB8"/>
    <w:rsid w:val="00777BB8"/>
    <w:rsid w:val="00782814"/>
    <w:rsid w:val="00783A6D"/>
    <w:rsid w:val="00784124"/>
    <w:rsid w:val="007867EF"/>
    <w:rsid w:val="0079221F"/>
    <w:rsid w:val="00792EA5"/>
    <w:rsid w:val="00792FED"/>
    <w:rsid w:val="007930F2"/>
    <w:rsid w:val="007946C2"/>
    <w:rsid w:val="007A42BF"/>
    <w:rsid w:val="007A43D3"/>
    <w:rsid w:val="007A7ADA"/>
    <w:rsid w:val="007A7B7B"/>
    <w:rsid w:val="007B0A70"/>
    <w:rsid w:val="007B1721"/>
    <w:rsid w:val="007B1854"/>
    <w:rsid w:val="007B1D09"/>
    <w:rsid w:val="007B22D8"/>
    <w:rsid w:val="007B28B4"/>
    <w:rsid w:val="007C1F8C"/>
    <w:rsid w:val="007C3B10"/>
    <w:rsid w:val="007C6942"/>
    <w:rsid w:val="007C6BA1"/>
    <w:rsid w:val="007C7081"/>
    <w:rsid w:val="007C7BB7"/>
    <w:rsid w:val="007D06B1"/>
    <w:rsid w:val="007D4C24"/>
    <w:rsid w:val="007E1684"/>
    <w:rsid w:val="007E2C91"/>
    <w:rsid w:val="007E3177"/>
    <w:rsid w:val="007E4366"/>
    <w:rsid w:val="007E45D6"/>
    <w:rsid w:val="007E6006"/>
    <w:rsid w:val="007E64D6"/>
    <w:rsid w:val="007E69C1"/>
    <w:rsid w:val="007F17E3"/>
    <w:rsid w:val="007F2D40"/>
    <w:rsid w:val="007F30EE"/>
    <w:rsid w:val="007F5088"/>
    <w:rsid w:val="00800469"/>
    <w:rsid w:val="00800B02"/>
    <w:rsid w:val="008064C8"/>
    <w:rsid w:val="00810BF4"/>
    <w:rsid w:val="0081111A"/>
    <w:rsid w:val="00811338"/>
    <w:rsid w:val="0081455E"/>
    <w:rsid w:val="0081458B"/>
    <w:rsid w:val="0081480C"/>
    <w:rsid w:val="00814A9C"/>
    <w:rsid w:val="008168B9"/>
    <w:rsid w:val="00816FE0"/>
    <w:rsid w:val="008271F6"/>
    <w:rsid w:val="00830285"/>
    <w:rsid w:val="00830985"/>
    <w:rsid w:val="008309A3"/>
    <w:rsid w:val="00834BB6"/>
    <w:rsid w:val="0083721C"/>
    <w:rsid w:val="008374DB"/>
    <w:rsid w:val="0084148D"/>
    <w:rsid w:val="00841C70"/>
    <w:rsid w:val="00852670"/>
    <w:rsid w:val="008526E1"/>
    <w:rsid w:val="00852746"/>
    <w:rsid w:val="008536BD"/>
    <w:rsid w:val="00853776"/>
    <w:rsid w:val="00857A26"/>
    <w:rsid w:val="0086222B"/>
    <w:rsid w:val="00862CC5"/>
    <w:rsid w:val="00864EAB"/>
    <w:rsid w:val="008657CA"/>
    <w:rsid w:val="00870AFC"/>
    <w:rsid w:val="00870F78"/>
    <w:rsid w:val="00871C9A"/>
    <w:rsid w:val="008728B7"/>
    <w:rsid w:val="00874026"/>
    <w:rsid w:val="00876DE7"/>
    <w:rsid w:val="008829ED"/>
    <w:rsid w:val="00885D6C"/>
    <w:rsid w:val="008879CF"/>
    <w:rsid w:val="00893A29"/>
    <w:rsid w:val="008951D9"/>
    <w:rsid w:val="0089643E"/>
    <w:rsid w:val="0089782B"/>
    <w:rsid w:val="00897BFF"/>
    <w:rsid w:val="008A0003"/>
    <w:rsid w:val="008A2FAC"/>
    <w:rsid w:val="008A4421"/>
    <w:rsid w:val="008A540A"/>
    <w:rsid w:val="008B25F2"/>
    <w:rsid w:val="008B3158"/>
    <w:rsid w:val="008B4830"/>
    <w:rsid w:val="008B4CDF"/>
    <w:rsid w:val="008B5285"/>
    <w:rsid w:val="008B6165"/>
    <w:rsid w:val="008C0C09"/>
    <w:rsid w:val="008C1D33"/>
    <w:rsid w:val="008C1E45"/>
    <w:rsid w:val="008C5EDA"/>
    <w:rsid w:val="008C6219"/>
    <w:rsid w:val="008C789A"/>
    <w:rsid w:val="008D106D"/>
    <w:rsid w:val="008D1A99"/>
    <w:rsid w:val="008D2A0E"/>
    <w:rsid w:val="008D648D"/>
    <w:rsid w:val="008E0673"/>
    <w:rsid w:val="008E47B7"/>
    <w:rsid w:val="008E52F1"/>
    <w:rsid w:val="008E5AF2"/>
    <w:rsid w:val="008E69CC"/>
    <w:rsid w:val="008E73D2"/>
    <w:rsid w:val="008E7ACA"/>
    <w:rsid w:val="008F1DAD"/>
    <w:rsid w:val="008F34D1"/>
    <w:rsid w:val="008F5B16"/>
    <w:rsid w:val="008F76A1"/>
    <w:rsid w:val="009019CE"/>
    <w:rsid w:val="00901B39"/>
    <w:rsid w:val="009034A2"/>
    <w:rsid w:val="009049BE"/>
    <w:rsid w:val="00905CDC"/>
    <w:rsid w:val="009062D4"/>
    <w:rsid w:val="00906CD7"/>
    <w:rsid w:val="009072FB"/>
    <w:rsid w:val="009078B2"/>
    <w:rsid w:val="009079DD"/>
    <w:rsid w:val="00915FF1"/>
    <w:rsid w:val="00916FB2"/>
    <w:rsid w:val="00922E87"/>
    <w:rsid w:val="00923D56"/>
    <w:rsid w:val="00924F7D"/>
    <w:rsid w:val="00924FA3"/>
    <w:rsid w:val="009278CF"/>
    <w:rsid w:val="00940172"/>
    <w:rsid w:val="009474D2"/>
    <w:rsid w:val="0095057F"/>
    <w:rsid w:val="009512A6"/>
    <w:rsid w:val="00952910"/>
    <w:rsid w:val="009533C9"/>
    <w:rsid w:val="00955B4B"/>
    <w:rsid w:val="00956B11"/>
    <w:rsid w:val="009625D4"/>
    <w:rsid w:val="0096382C"/>
    <w:rsid w:val="009638FF"/>
    <w:rsid w:val="00966F83"/>
    <w:rsid w:val="009718D8"/>
    <w:rsid w:val="0097382B"/>
    <w:rsid w:val="0097628A"/>
    <w:rsid w:val="0098179E"/>
    <w:rsid w:val="009817AE"/>
    <w:rsid w:val="0098219D"/>
    <w:rsid w:val="00984B60"/>
    <w:rsid w:val="009904F0"/>
    <w:rsid w:val="00994899"/>
    <w:rsid w:val="00994A9D"/>
    <w:rsid w:val="009972D1"/>
    <w:rsid w:val="00997A36"/>
    <w:rsid w:val="009A1F2A"/>
    <w:rsid w:val="009A2CC3"/>
    <w:rsid w:val="009A3C41"/>
    <w:rsid w:val="009A50F4"/>
    <w:rsid w:val="009A590B"/>
    <w:rsid w:val="009A5E00"/>
    <w:rsid w:val="009A72BD"/>
    <w:rsid w:val="009B4EA2"/>
    <w:rsid w:val="009B4F06"/>
    <w:rsid w:val="009B7928"/>
    <w:rsid w:val="009C1F62"/>
    <w:rsid w:val="009C352C"/>
    <w:rsid w:val="009C6430"/>
    <w:rsid w:val="009C7837"/>
    <w:rsid w:val="009C7F69"/>
    <w:rsid w:val="009D25A2"/>
    <w:rsid w:val="009D355F"/>
    <w:rsid w:val="009D4EBC"/>
    <w:rsid w:val="009E0DB1"/>
    <w:rsid w:val="009E18AA"/>
    <w:rsid w:val="009E39E6"/>
    <w:rsid w:val="009F1228"/>
    <w:rsid w:val="009F1668"/>
    <w:rsid w:val="009F1820"/>
    <w:rsid w:val="009F3387"/>
    <w:rsid w:val="009F655B"/>
    <w:rsid w:val="009F7EF0"/>
    <w:rsid w:val="00A0061F"/>
    <w:rsid w:val="00A0723A"/>
    <w:rsid w:val="00A0733A"/>
    <w:rsid w:val="00A14264"/>
    <w:rsid w:val="00A20B78"/>
    <w:rsid w:val="00A22A1D"/>
    <w:rsid w:val="00A2441D"/>
    <w:rsid w:val="00A24DD1"/>
    <w:rsid w:val="00A2648D"/>
    <w:rsid w:val="00A305F7"/>
    <w:rsid w:val="00A31A45"/>
    <w:rsid w:val="00A33854"/>
    <w:rsid w:val="00A34DF1"/>
    <w:rsid w:val="00A356B3"/>
    <w:rsid w:val="00A35A50"/>
    <w:rsid w:val="00A400DB"/>
    <w:rsid w:val="00A42792"/>
    <w:rsid w:val="00A42DDE"/>
    <w:rsid w:val="00A432BC"/>
    <w:rsid w:val="00A43EA1"/>
    <w:rsid w:val="00A52E26"/>
    <w:rsid w:val="00A52E40"/>
    <w:rsid w:val="00A70221"/>
    <w:rsid w:val="00A70AEB"/>
    <w:rsid w:val="00A72DB8"/>
    <w:rsid w:val="00A85F51"/>
    <w:rsid w:val="00A87DE2"/>
    <w:rsid w:val="00A90AB2"/>
    <w:rsid w:val="00A90AB7"/>
    <w:rsid w:val="00A916FF"/>
    <w:rsid w:val="00A9258D"/>
    <w:rsid w:val="00A9455F"/>
    <w:rsid w:val="00A9584C"/>
    <w:rsid w:val="00A95AFC"/>
    <w:rsid w:val="00A963B0"/>
    <w:rsid w:val="00AA12B7"/>
    <w:rsid w:val="00AA2AD5"/>
    <w:rsid w:val="00AA33DE"/>
    <w:rsid w:val="00AA3644"/>
    <w:rsid w:val="00AA3845"/>
    <w:rsid w:val="00AB17A2"/>
    <w:rsid w:val="00AB3C2A"/>
    <w:rsid w:val="00AB765B"/>
    <w:rsid w:val="00AC1131"/>
    <w:rsid w:val="00AC789E"/>
    <w:rsid w:val="00AD01A8"/>
    <w:rsid w:val="00AD074F"/>
    <w:rsid w:val="00AD72C1"/>
    <w:rsid w:val="00AE3D39"/>
    <w:rsid w:val="00AE551D"/>
    <w:rsid w:val="00AE5893"/>
    <w:rsid w:val="00AE5F0F"/>
    <w:rsid w:val="00AE71CB"/>
    <w:rsid w:val="00AE7F30"/>
    <w:rsid w:val="00AF1E6E"/>
    <w:rsid w:val="00AF31A6"/>
    <w:rsid w:val="00AF326C"/>
    <w:rsid w:val="00AF394E"/>
    <w:rsid w:val="00AF47D9"/>
    <w:rsid w:val="00AF4966"/>
    <w:rsid w:val="00AF656C"/>
    <w:rsid w:val="00B008F8"/>
    <w:rsid w:val="00B010A7"/>
    <w:rsid w:val="00B02D48"/>
    <w:rsid w:val="00B03D6C"/>
    <w:rsid w:val="00B0675C"/>
    <w:rsid w:val="00B06801"/>
    <w:rsid w:val="00B075E7"/>
    <w:rsid w:val="00B0781A"/>
    <w:rsid w:val="00B112EA"/>
    <w:rsid w:val="00B121C4"/>
    <w:rsid w:val="00B12331"/>
    <w:rsid w:val="00B12A7E"/>
    <w:rsid w:val="00B1324A"/>
    <w:rsid w:val="00B141DA"/>
    <w:rsid w:val="00B1790D"/>
    <w:rsid w:val="00B228B6"/>
    <w:rsid w:val="00B22D13"/>
    <w:rsid w:val="00B2489F"/>
    <w:rsid w:val="00B30546"/>
    <w:rsid w:val="00B312F7"/>
    <w:rsid w:val="00B31BDE"/>
    <w:rsid w:val="00B334DE"/>
    <w:rsid w:val="00B3489A"/>
    <w:rsid w:val="00B35860"/>
    <w:rsid w:val="00B3615A"/>
    <w:rsid w:val="00B36A01"/>
    <w:rsid w:val="00B376F8"/>
    <w:rsid w:val="00B37CB3"/>
    <w:rsid w:val="00B41E0C"/>
    <w:rsid w:val="00B45AD4"/>
    <w:rsid w:val="00B5018D"/>
    <w:rsid w:val="00B54DDC"/>
    <w:rsid w:val="00B54EF1"/>
    <w:rsid w:val="00B552B4"/>
    <w:rsid w:val="00B57323"/>
    <w:rsid w:val="00B6287F"/>
    <w:rsid w:val="00B6451E"/>
    <w:rsid w:val="00B715C4"/>
    <w:rsid w:val="00B71B4A"/>
    <w:rsid w:val="00B72C90"/>
    <w:rsid w:val="00B731D3"/>
    <w:rsid w:val="00B7531A"/>
    <w:rsid w:val="00B75EAF"/>
    <w:rsid w:val="00B81658"/>
    <w:rsid w:val="00B82561"/>
    <w:rsid w:val="00B8332B"/>
    <w:rsid w:val="00B83E05"/>
    <w:rsid w:val="00B86773"/>
    <w:rsid w:val="00B91BA4"/>
    <w:rsid w:val="00B920B0"/>
    <w:rsid w:val="00B941F4"/>
    <w:rsid w:val="00BA1B06"/>
    <w:rsid w:val="00BA2536"/>
    <w:rsid w:val="00BB1E56"/>
    <w:rsid w:val="00BB2D82"/>
    <w:rsid w:val="00BB6BD3"/>
    <w:rsid w:val="00BB7C84"/>
    <w:rsid w:val="00BC2C9A"/>
    <w:rsid w:val="00BC37ED"/>
    <w:rsid w:val="00BC5816"/>
    <w:rsid w:val="00BD14AB"/>
    <w:rsid w:val="00BD39E1"/>
    <w:rsid w:val="00BE24BC"/>
    <w:rsid w:val="00BE6170"/>
    <w:rsid w:val="00BE7BE9"/>
    <w:rsid w:val="00BF0261"/>
    <w:rsid w:val="00BF124E"/>
    <w:rsid w:val="00BF13CC"/>
    <w:rsid w:val="00C0133B"/>
    <w:rsid w:val="00C04779"/>
    <w:rsid w:val="00C0516C"/>
    <w:rsid w:val="00C05E2D"/>
    <w:rsid w:val="00C06069"/>
    <w:rsid w:val="00C072B3"/>
    <w:rsid w:val="00C10128"/>
    <w:rsid w:val="00C13557"/>
    <w:rsid w:val="00C1456A"/>
    <w:rsid w:val="00C156C5"/>
    <w:rsid w:val="00C20350"/>
    <w:rsid w:val="00C21480"/>
    <w:rsid w:val="00C2270B"/>
    <w:rsid w:val="00C25AC9"/>
    <w:rsid w:val="00C26817"/>
    <w:rsid w:val="00C26F7B"/>
    <w:rsid w:val="00C27084"/>
    <w:rsid w:val="00C32A2B"/>
    <w:rsid w:val="00C34C53"/>
    <w:rsid w:val="00C3555F"/>
    <w:rsid w:val="00C3567F"/>
    <w:rsid w:val="00C370CF"/>
    <w:rsid w:val="00C43366"/>
    <w:rsid w:val="00C461F3"/>
    <w:rsid w:val="00C47911"/>
    <w:rsid w:val="00C51C0C"/>
    <w:rsid w:val="00C56D58"/>
    <w:rsid w:val="00C713CA"/>
    <w:rsid w:val="00C723AF"/>
    <w:rsid w:val="00C72B57"/>
    <w:rsid w:val="00C734CD"/>
    <w:rsid w:val="00C749BE"/>
    <w:rsid w:val="00C75B19"/>
    <w:rsid w:val="00C80001"/>
    <w:rsid w:val="00C82BF3"/>
    <w:rsid w:val="00C82E5E"/>
    <w:rsid w:val="00C82FF7"/>
    <w:rsid w:val="00C8345A"/>
    <w:rsid w:val="00C85356"/>
    <w:rsid w:val="00C8747B"/>
    <w:rsid w:val="00C9164D"/>
    <w:rsid w:val="00C93CEF"/>
    <w:rsid w:val="00C94B25"/>
    <w:rsid w:val="00C96FBC"/>
    <w:rsid w:val="00CA08F2"/>
    <w:rsid w:val="00CA3D95"/>
    <w:rsid w:val="00CA7D34"/>
    <w:rsid w:val="00CB2FE4"/>
    <w:rsid w:val="00CB464E"/>
    <w:rsid w:val="00CB52C4"/>
    <w:rsid w:val="00CB6F0E"/>
    <w:rsid w:val="00CC1CA6"/>
    <w:rsid w:val="00CC60A0"/>
    <w:rsid w:val="00CC720C"/>
    <w:rsid w:val="00CD0617"/>
    <w:rsid w:val="00CD21ED"/>
    <w:rsid w:val="00CD232F"/>
    <w:rsid w:val="00CD2B01"/>
    <w:rsid w:val="00CD3CBE"/>
    <w:rsid w:val="00CD7680"/>
    <w:rsid w:val="00CD7BAF"/>
    <w:rsid w:val="00CE2B42"/>
    <w:rsid w:val="00CE30A5"/>
    <w:rsid w:val="00CE6082"/>
    <w:rsid w:val="00CF086F"/>
    <w:rsid w:val="00CF5AF1"/>
    <w:rsid w:val="00D0238C"/>
    <w:rsid w:val="00D0380F"/>
    <w:rsid w:val="00D03D2A"/>
    <w:rsid w:val="00D04B1B"/>
    <w:rsid w:val="00D05AB7"/>
    <w:rsid w:val="00D1110B"/>
    <w:rsid w:val="00D1198B"/>
    <w:rsid w:val="00D201B5"/>
    <w:rsid w:val="00D20988"/>
    <w:rsid w:val="00D2354B"/>
    <w:rsid w:val="00D2374A"/>
    <w:rsid w:val="00D24C00"/>
    <w:rsid w:val="00D27B28"/>
    <w:rsid w:val="00D3108B"/>
    <w:rsid w:val="00D32688"/>
    <w:rsid w:val="00D3475F"/>
    <w:rsid w:val="00D34880"/>
    <w:rsid w:val="00D34886"/>
    <w:rsid w:val="00D34FA5"/>
    <w:rsid w:val="00D40DD5"/>
    <w:rsid w:val="00D41DEA"/>
    <w:rsid w:val="00D45838"/>
    <w:rsid w:val="00D46F28"/>
    <w:rsid w:val="00D4765F"/>
    <w:rsid w:val="00D477DC"/>
    <w:rsid w:val="00D47E68"/>
    <w:rsid w:val="00D50E84"/>
    <w:rsid w:val="00D50FA0"/>
    <w:rsid w:val="00D5386C"/>
    <w:rsid w:val="00D53F82"/>
    <w:rsid w:val="00D54855"/>
    <w:rsid w:val="00D5582D"/>
    <w:rsid w:val="00D577C9"/>
    <w:rsid w:val="00D63411"/>
    <w:rsid w:val="00D70517"/>
    <w:rsid w:val="00D727CB"/>
    <w:rsid w:val="00D74027"/>
    <w:rsid w:val="00D74350"/>
    <w:rsid w:val="00D766C3"/>
    <w:rsid w:val="00D80908"/>
    <w:rsid w:val="00D80B2B"/>
    <w:rsid w:val="00D813B1"/>
    <w:rsid w:val="00D84012"/>
    <w:rsid w:val="00D84478"/>
    <w:rsid w:val="00D84889"/>
    <w:rsid w:val="00D91B54"/>
    <w:rsid w:val="00D92D8E"/>
    <w:rsid w:val="00D96953"/>
    <w:rsid w:val="00D97892"/>
    <w:rsid w:val="00D97EB6"/>
    <w:rsid w:val="00DA10F0"/>
    <w:rsid w:val="00DA76CE"/>
    <w:rsid w:val="00DB2DBD"/>
    <w:rsid w:val="00DC185D"/>
    <w:rsid w:val="00DC37ED"/>
    <w:rsid w:val="00DC4FF1"/>
    <w:rsid w:val="00DC697D"/>
    <w:rsid w:val="00DD47EE"/>
    <w:rsid w:val="00DD67F8"/>
    <w:rsid w:val="00DD74ED"/>
    <w:rsid w:val="00DD759F"/>
    <w:rsid w:val="00DE136B"/>
    <w:rsid w:val="00DE24D6"/>
    <w:rsid w:val="00DE3D3E"/>
    <w:rsid w:val="00DE58AB"/>
    <w:rsid w:val="00DE6882"/>
    <w:rsid w:val="00DF190B"/>
    <w:rsid w:val="00DF2E1D"/>
    <w:rsid w:val="00DF2F95"/>
    <w:rsid w:val="00DF3E97"/>
    <w:rsid w:val="00DF47BA"/>
    <w:rsid w:val="00DF61E7"/>
    <w:rsid w:val="00DF69A3"/>
    <w:rsid w:val="00DF7C9E"/>
    <w:rsid w:val="00E0030A"/>
    <w:rsid w:val="00E00932"/>
    <w:rsid w:val="00E03A20"/>
    <w:rsid w:val="00E05958"/>
    <w:rsid w:val="00E0606A"/>
    <w:rsid w:val="00E07F7C"/>
    <w:rsid w:val="00E107D1"/>
    <w:rsid w:val="00E10FF3"/>
    <w:rsid w:val="00E116A7"/>
    <w:rsid w:val="00E11F8A"/>
    <w:rsid w:val="00E134E7"/>
    <w:rsid w:val="00E1370B"/>
    <w:rsid w:val="00E14589"/>
    <w:rsid w:val="00E153B9"/>
    <w:rsid w:val="00E17594"/>
    <w:rsid w:val="00E20218"/>
    <w:rsid w:val="00E277B3"/>
    <w:rsid w:val="00E32CD1"/>
    <w:rsid w:val="00E34B33"/>
    <w:rsid w:val="00E34E62"/>
    <w:rsid w:val="00E35A8A"/>
    <w:rsid w:val="00E3636F"/>
    <w:rsid w:val="00E41F9E"/>
    <w:rsid w:val="00E420EC"/>
    <w:rsid w:val="00E42B16"/>
    <w:rsid w:val="00E4445F"/>
    <w:rsid w:val="00E45036"/>
    <w:rsid w:val="00E45FE1"/>
    <w:rsid w:val="00E46809"/>
    <w:rsid w:val="00E530BF"/>
    <w:rsid w:val="00E5435D"/>
    <w:rsid w:val="00E60D1A"/>
    <w:rsid w:val="00E619D7"/>
    <w:rsid w:val="00E649AF"/>
    <w:rsid w:val="00E6781D"/>
    <w:rsid w:val="00E72279"/>
    <w:rsid w:val="00E72D67"/>
    <w:rsid w:val="00E72DE6"/>
    <w:rsid w:val="00E75F29"/>
    <w:rsid w:val="00E762AC"/>
    <w:rsid w:val="00E76A62"/>
    <w:rsid w:val="00E80D61"/>
    <w:rsid w:val="00E8102D"/>
    <w:rsid w:val="00E82243"/>
    <w:rsid w:val="00E82FF3"/>
    <w:rsid w:val="00E84C5E"/>
    <w:rsid w:val="00E86138"/>
    <w:rsid w:val="00E86E12"/>
    <w:rsid w:val="00E877A1"/>
    <w:rsid w:val="00E910A1"/>
    <w:rsid w:val="00E93CA1"/>
    <w:rsid w:val="00E955CB"/>
    <w:rsid w:val="00E95B55"/>
    <w:rsid w:val="00E96D34"/>
    <w:rsid w:val="00E97AAF"/>
    <w:rsid w:val="00E97DB2"/>
    <w:rsid w:val="00EA0E83"/>
    <w:rsid w:val="00EA19E3"/>
    <w:rsid w:val="00EA1AED"/>
    <w:rsid w:val="00EA3F47"/>
    <w:rsid w:val="00EB07F6"/>
    <w:rsid w:val="00EB0F3A"/>
    <w:rsid w:val="00EB10F0"/>
    <w:rsid w:val="00EB1E4D"/>
    <w:rsid w:val="00EB2F68"/>
    <w:rsid w:val="00EB320E"/>
    <w:rsid w:val="00EB3494"/>
    <w:rsid w:val="00EB46BB"/>
    <w:rsid w:val="00EB6481"/>
    <w:rsid w:val="00EC1AB5"/>
    <w:rsid w:val="00EC1D26"/>
    <w:rsid w:val="00EC3948"/>
    <w:rsid w:val="00EC73D5"/>
    <w:rsid w:val="00ED24AF"/>
    <w:rsid w:val="00ED4539"/>
    <w:rsid w:val="00ED4F51"/>
    <w:rsid w:val="00ED70A7"/>
    <w:rsid w:val="00ED7F74"/>
    <w:rsid w:val="00EE35C7"/>
    <w:rsid w:val="00EE4378"/>
    <w:rsid w:val="00EF0310"/>
    <w:rsid w:val="00EF3CD9"/>
    <w:rsid w:val="00EF76F8"/>
    <w:rsid w:val="00F03E75"/>
    <w:rsid w:val="00F041C3"/>
    <w:rsid w:val="00F04F93"/>
    <w:rsid w:val="00F060E7"/>
    <w:rsid w:val="00F06558"/>
    <w:rsid w:val="00F10197"/>
    <w:rsid w:val="00F11BF9"/>
    <w:rsid w:val="00F129A3"/>
    <w:rsid w:val="00F1443E"/>
    <w:rsid w:val="00F15D72"/>
    <w:rsid w:val="00F2010A"/>
    <w:rsid w:val="00F25B35"/>
    <w:rsid w:val="00F262B6"/>
    <w:rsid w:val="00F27364"/>
    <w:rsid w:val="00F27833"/>
    <w:rsid w:val="00F30CC0"/>
    <w:rsid w:val="00F354B4"/>
    <w:rsid w:val="00F35685"/>
    <w:rsid w:val="00F35C03"/>
    <w:rsid w:val="00F40586"/>
    <w:rsid w:val="00F4259F"/>
    <w:rsid w:val="00F547A0"/>
    <w:rsid w:val="00F618BD"/>
    <w:rsid w:val="00F62A80"/>
    <w:rsid w:val="00F62D56"/>
    <w:rsid w:val="00F63964"/>
    <w:rsid w:val="00F63AC1"/>
    <w:rsid w:val="00F660B3"/>
    <w:rsid w:val="00F67DC3"/>
    <w:rsid w:val="00F77677"/>
    <w:rsid w:val="00F80EC6"/>
    <w:rsid w:val="00F80F46"/>
    <w:rsid w:val="00F82714"/>
    <w:rsid w:val="00F84523"/>
    <w:rsid w:val="00F860A4"/>
    <w:rsid w:val="00F86C27"/>
    <w:rsid w:val="00F90810"/>
    <w:rsid w:val="00F9234C"/>
    <w:rsid w:val="00F92FDE"/>
    <w:rsid w:val="00F97E7E"/>
    <w:rsid w:val="00FA1960"/>
    <w:rsid w:val="00FA1A58"/>
    <w:rsid w:val="00FA2280"/>
    <w:rsid w:val="00FA327A"/>
    <w:rsid w:val="00FA3B6F"/>
    <w:rsid w:val="00FA449E"/>
    <w:rsid w:val="00FA56E4"/>
    <w:rsid w:val="00FA5978"/>
    <w:rsid w:val="00FA5E07"/>
    <w:rsid w:val="00FA7B1F"/>
    <w:rsid w:val="00FB0583"/>
    <w:rsid w:val="00FB35AD"/>
    <w:rsid w:val="00FB50DC"/>
    <w:rsid w:val="00FC0357"/>
    <w:rsid w:val="00FC101D"/>
    <w:rsid w:val="00FC3335"/>
    <w:rsid w:val="00FD2056"/>
    <w:rsid w:val="00FD53E2"/>
    <w:rsid w:val="00FD7074"/>
    <w:rsid w:val="00FD7698"/>
    <w:rsid w:val="00FD769B"/>
    <w:rsid w:val="00FE0B62"/>
    <w:rsid w:val="00FE2346"/>
    <w:rsid w:val="00FE5201"/>
    <w:rsid w:val="00FE5CFF"/>
    <w:rsid w:val="00FF0020"/>
    <w:rsid w:val="00FF3557"/>
    <w:rsid w:val="01308E28"/>
    <w:rsid w:val="013974A3"/>
    <w:rsid w:val="01932561"/>
    <w:rsid w:val="02065D01"/>
    <w:rsid w:val="028A59EF"/>
    <w:rsid w:val="029FE4BB"/>
    <w:rsid w:val="02EEB7D0"/>
    <w:rsid w:val="0369CB9F"/>
    <w:rsid w:val="03DA61A3"/>
    <w:rsid w:val="03DC88F6"/>
    <w:rsid w:val="03EC4573"/>
    <w:rsid w:val="03EF078E"/>
    <w:rsid w:val="03F38A00"/>
    <w:rsid w:val="04045654"/>
    <w:rsid w:val="0470BB1F"/>
    <w:rsid w:val="04E6FE2C"/>
    <w:rsid w:val="0555836E"/>
    <w:rsid w:val="06F436D8"/>
    <w:rsid w:val="07120265"/>
    <w:rsid w:val="0727EE5C"/>
    <w:rsid w:val="07937F41"/>
    <w:rsid w:val="07F85BDA"/>
    <w:rsid w:val="087AFF54"/>
    <w:rsid w:val="09442C42"/>
    <w:rsid w:val="09B6D1AA"/>
    <w:rsid w:val="09C7DF23"/>
    <w:rsid w:val="09DAAB92"/>
    <w:rsid w:val="09DDB352"/>
    <w:rsid w:val="09F42736"/>
    <w:rsid w:val="0A28F491"/>
    <w:rsid w:val="0AB94BC8"/>
    <w:rsid w:val="0ADFFCA3"/>
    <w:rsid w:val="0AE7E797"/>
    <w:rsid w:val="0B30F3DE"/>
    <w:rsid w:val="0B4566C8"/>
    <w:rsid w:val="0B62E235"/>
    <w:rsid w:val="0B7F8FEA"/>
    <w:rsid w:val="0C10F4AF"/>
    <w:rsid w:val="0C14BD53"/>
    <w:rsid w:val="0C4CC203"/>
    <w:rsid w:val="0C5B369E"/>
    <w:rsid w:val="0C93E8EF"/>
    <w:rsid w:val="0CC59691"/>
    <w:rsid w:val="0CFC90A8"/>
    <w:rsid w:val="0D6536A9"/>
    <w:rsid w:val="0D7452F1"/>
    <w:rsid w:val="0D7B2E1B"/>
    <w:rsid w:val="0D803B17"/>
    <w:rsid w:val="0D88219D"/>
    <w:rsid w:val="0E2178EF"/>
    <w:rsid w:val="0E5E1A04"/>
    <w:rsid w:val="0F33E64B"/>
    <w:rsid w:val="0F40EBF8"/>
    <w:rsid w:val="0F95CF21"/>
    <w:rsid w:val="101F2339"/>
    <w:rsid w:val="103ACBEE"/>
    <w:rsid w:val="108B0A78"/>
    <w:rsid w:val="10B8E4AB"/>
    <w:rsid w:val="10DBBF2D"/>
    <w:rsid w:val="11070AC9"/>
    <w:rsid w:val="113CA550"/>
    <w:rsid w:val="118E6D18"/>
    <w:rsid w:val="11BD20A1"/>
    <w:rsid w:val="11F94B6D"/>
    <w:rsid w:val="128E2808"/>
    <w:rsid w:val="12AEB68D"/>
    <w:rsid w:val="12C1908E"/>
    <w:rsid w:val="12DEF4EA"/>
    <w:rsid w:val="12E7EE89"/>
    <w:rsid w:val="1368657B"/>
    <w:rsid w:val="136DDB23"/>
    <w:rsid w:val="136EEA85"/>
    <w:rsid w:val="13F56DFB"/>
    <w:rsid w:val="13FF02CD"/>
    <w:rsid w:val="14487168"/>
    <w:rsid w:val="1458D9EC"/>
    <w:rsid w:val="1472A62E"/>
    <w:rsid w:val="1473B72C"/>
    <w:rsid w:val="148ECC6F"/>
    <w:rsid w:val="14CA838D"/>
    <w:rsid w:val="15879071"/>
    <w:rsid w:val="162767B9"/>
    <w:rsid w:val="168A76E0"/>
    <w:rsid w:val="16A0063D"/>
    <w:rsid w:val="16D83920"/>
    <w:rsid w:val="16E7673C"/>
    <w:rsid w:val="178AB780"/>
    <w:rsid w:val="183222A4"/>
    <w:rsid w:val="1841653D"/>
    <w:rsid w:val="18441765"/>
    <w:rsid w:val="18622107"/>
    <w:rsid w:val="18C1592C"/>
    <w:rsid w:val="18E1D00D"/>
    <w:rsid w:val="191DF811"/>
    <w:rsid w:val="1925980C"/>
    <w:rsid w:val="1967C1DC"/>
    <w:rsid w:val="1A12B9B0"/>
    <w:rsid w:val="1A36838A"/>
    <w:rsid w:val="1A3A6EEC"/>
    <w:rsid w:val="1A4A6BB7"/>
    <w:rsid w:val="1AF3E244"/>
    <w:rsid w:val="1B2374AF"/>
    <w:rsid w:val="1B84E018"/>
    <w:rsid w:val="1C2328A5"/>
    <w:rsid w:val="1D534750"/>
    <w:rsid w:val="1E720249"/>
    <w:rsid w:val="1EED5C80"/>
    <w:rsid w:val="1F298B3F"/>
    <w:rsid w:val="1F431225"/>
    <w:rsid w:val="1FCDBA2C"/>
    <w:rsid w:val="1FF3783D"/>
    <w:rsid w:val="211AB01B"/>
    <w:rsid w:val="215B8EBA"/>
    <w:rsid w:val="2180A899"/>
    <w:rsid w:val="2192B633"/>
    <w:rsid w:val="21D904EA"/>
    <w:rsid w:val="22DEF4B9"/>
    <w:rsid w:val="231C78FA"/>
    <w:rsid w:val="233C6DF0"/>
    <w:rsid w:val="23ACC1E7"/>
    <w:rsid w:val="245923DB"/>
    <w:rsid w:val="24E143CD"/>
    <w:rsid w:val="2522472C"/>
    <w:rsid w:val="255C0DA6"/>
    <w:rsid w:val="25A025CF"/>
    <w:rsid w:val="25AC3029"/>
    <w:rsid w:val="25FEFB71"/>
    <w:rsid w:val="26E83FCA"/>
    <w:rsid w:val="274B7BA0"/>
    <w:rsid w:val="27926D17"/>
    <w:rsid w:val="28BF10EE"/>
    <w:rsid w:val="28CEF169"/>
    <w:rsid w:val="291C7AD6"/>
    <w:rsid w:val="29599379"/>
    <w:rsid w:val="295C7C0F"/>
    <w:rsid w:val="2A1A3238"/>
    <w:rsid w:val="2AA3F571"/>
    <w:rsid w:val="2B41A7E9"/>
    <w:rsid w:val="2B80DD0F"/>
    <w:rsid w:val="2B9970E7"/>
    <w:rsid w:val="2B9BE177"/>
    <w:rsid w:val="2C086CD0"/>
    <w:rsid w:val="2C9030FC"/>
    <w:rsid w:val="2D09FA03"/>
    <w:rsid w:val="2D25C8AE"/>
    <w:rsid w:val="2DEC6C63"/>
    <w:rsid w:val="2E0594C0"/>
    <w:rsid w:val="2E28BB82"/>
    <w:rsid w:val="2E3D1544"/>
    <w:rsid w:val="2E981447"/>
    <w:rsid w:val="2ED7A0A5"/>
    <w:rsid w:val="2EF50195"/>
    <w:rsid w:val="2F2DDFB8"/>
    <w:rsid w:val="2F7AAA2F"/>
    <w:rsid w:val="2F8EA14B"/>
    <w:rsid w:val="2FC2B772"/>
    <w:rsid w:val="2FD8D8CA"/>
    <w:rsid w:val="305F2DDE"/>
    <w:rsid w:val="306053AC"/>
    <w:rsid w:val="30BD9E9C"/>
    <w:rsid w:val="30C8FE2F"/>
    <w:rsid w:val="30D64CB4"/>
    <w:rsid w:val="30DEF11F"/>
    <w:rsid w:val="31C06F62"/>
    <w:rsid w:val="3221AF5F"/>
    <w:rsid w:val="326A69FA"/>
    <w:rsid w:val="326B0EF6"/>
    <w:rsid w:val="32AE4E64"/>
    <w:rsid w:val="32C1541E"/>
    <w:rsid w:val="32D1FE99"/>
    <w:rsid w:val="32D905E3"/>
    <w:rsid w:val="33168949"/>
    <w:rsid w:val="33AF4D69"/>
    <w:rsid w:val="33BB381C"/>
    <w:rsid w:val="34159D7D"/>
    <w:rsid w:val="34181346"/>
    <w:rsid w:val="344AD7B7"/>
    <w:rsid w:val="344BFD1E"/>
    <w:rsid w:val="34AC9034"/>
    <w:rsid w:val="35595021"/>
    <w:rsid w:val="3566A398"/>
    <w:rsid w:val="35E6DC99"/>
    <w:rsid w:val="367A76E8"/>
    <w:rsid w:val="372652C2"/>
    <w:rsid w:val="374B83F8"/>
    <w:rsid w:val="37578FD6"/>
    <w:rsid w:val="378799E7"/>
    <w:rsid w:val="37AB6BF3"/>
    <w:rsid w:val="3887119C"/>
    <w:rsid w:val="38A93ABA"/>
    <w:rsid w:val="397D1FAD"/>
    <w:rsid w:val="39B649C2"/>
    <w:rsid w:val="3A09EBD2"/>
    <w:rsid w:val="3A4FF75F"/>
    <w:rsid w:val="3A566AA5"/>
    <w:rsid w:val="3B81777B"/>
    <w:rsid w:val="3BC17AFD"/>
    <w:rsid w:val="3BF5276C"/>
    <w:rsid w:val="3C70A590"/>
    <w:rsid w:val="3C824710"/>
    <w:rsid w:val="3C8C4E45"/>
    <w:rsid w:val="3CB4EB11"/>
    <w:rsid w:val="3CC800B9"/>
    <w:rsid w:val="3D0993BF"/>
    <w:rsid w:val="3D68BDC4"/>
    <w:rsid w:val="3D8E238A"/>
    <w:rsid w:val="3D9138FF"/>
    <w:rsid w:val="3E0A7DB3"/>
    <w:rsid w:val="3E21853B"/>
    <w:rsid w:val="3E6317F1"/>
    <w:rsid w:val="3ED5A240"/>
    <w:rsid w:val="3EE62616"/>
    <w:rsid w:val="3F84221C"/>
    <w:rsid w:val="3FB9E7D2"/>
    <w:rsid w:val="3FC356CB"/>
    <w:rsid w:val="3FFD3DD2"/>
    <w:rsid w:val="40142D91"/>
    <w:rsid w:val="40F88DF9"/>
    <w:rsid w:val="41115906"/>
    <w:rsid w:val="414AEACD"/>
    <w:rsid w:val="415C061F"/>
    <w:rsid w:val="416B9CA6"/>
    <w:rsid w:val="418F7EAD"/>
    <w:rsid w:val="41B09E2D"/>
    <w:rsid w:val="42BAAE40"/>
    <w:rsid w:val="42FA9C8B"/>
    <w:rsid w:val="4302F0AA"/>
    <w:rsid w:val="43B31B82"/>
    <w:rsid w:val="45AA5F29"/>
    <w:rsid w:val="460F72D1"/>
    <w:rsid w:val="467747F0"/>
    <w:rsid w:val="468BF143"/>
    <w:rsid w:val="470941BD"/>
    <w:rsid w:val="4745B97D"/>
    <w:rsid w:val="475CF62B"/>
    <w:rsid w:val="47A1CFD5"/>
    <w:rsid w:val="492B1DB9"/>
    <w:rsid w:val="493DA036"/>
    <w:rsid w:val="494D305A"/>
    <w:rsid w:val="49B669AB"/>
    <w:rsid w:val="49E1E790"/>
    <w:rsid w:val="4A2641F1"/>
    <w:rsid w:val="4AAED2CA"/>
    <w:rsid w:val="4ACB854E"/>
    <w:rsid w:val="4B25E822"/>
    <w:rsid w:val="4B3987E1"/>
    <w:rsid w:val="4C20134C"/>
    <w:rsid w:val="4C2C82AD"/>
    <w:rsid w:val="4C6755AF"/>
    <w:rsid w:val="4C77C35B"/>
    <w:rsid w:val="4D6903EB"/>
    <w:rsid w:val="4DA73964"/>
    <w:rsid w:val="4DAF7158"/>
    <w:rsid w:val="4E3BA89F"/>
    <w:rsid w:val="4E70529A"/>
    <w:rsid w:val="4E754ACC"/>
    <w:rsid w:val="4E89D35A"/>
    <w:rsid w:val="4EB0E960"/>
    <w:rsid w:val="4EC24D3F"/>
    <w:rsid w:val="4ED17DDB"/>
    <w:rsid w:val="4EDD4328"/>
    <w:rsid w:val="4F5D16A8"/>
    <w:rsid w:val="4FB98632"/>
    <w:rsid w:val="4FC7A67B"/>
    <w:rsid w:val="5054B64E"/>
    <w:rsid w:val="50C4BF9D"/>
    <w:rsid w:val="513242CF"/>
    <w:rsid w:val="5143588B"/>
    <w:rsid w:val="51658516"/>
    <w:rsid w:val="51997208"/>
    <w:rsid w:val="519B0CD4"/>
    <w:rsid w:val="51A425A3"/>
    <w:rsid w:val="529E45CF"/>
    <w:rsid w:val="52D6A11A"/>
    <w:rsid w:val="533E3F26"/>
    <w:rsid w:val="537178F5"/>
    <w:rsid w:val="538F1DB2"/>
    <w:rsid w:val="53F8B4C1"/>
    <w:rsid w:val="54489EE9"/>
    <w:rsid w:val="55131CE1"/>
    <w:rsid w:val="55912187"/>
    <w:rsid w:val="56457CD4"/>
    <w:rsid w:val="565F51EE"/>
    <w:rsid w:val="5675DFE8"/>
    <w:rsid w:val="56AEED42"/>
    <w:rsid w:val="576F37FC"/>
    <w:rsid w:val="578B1AD0"/>
    <w:rsid w:val="57AAF851"/>
    <w:rsid w:val="5816B86F"/>
    <w:rsid w:val="587F7B4A"/>
    <w:rsid w:val="58D474E8"/>
    <w:rsid w:val="597CEF8A"/>
    <w:rsid w:val="5994584D"/>
    <w:rsid w:val="5A3DEEBA"/>
    <w:rsid w:val="5A5786C8"/>
    <w:rsid w:val="5AA99FBB"/>
    <w:rsid w:val="5AA9C01C"/>
    <w:rsid w:val="5AACDBFA"/>
    <w:rsid w:val="5AC0800D"/>
    <w:rsid w:val="5B23D9D3"/>
    <w:rsid w:val="5B3028AE"/>
    <w:rsid w:val="5B8640CC"/>
    <w:rsid w:val="5B918FE9"/>
    <w:rsid w:val="5BC8E8EB"/>
    <w:rsid w:val="5C5C506E"/>
    <w:rsid w:val="5C7BF0A3"/>
    <w:rsid w:val="5C9867CF"/>
    <w:rsid w:val="5CCF3B73"/>
    <w:rsid w:val="5CD44546"/>
    <w:rsid w:val="5CD76155"/>
    <w:rsid w:val="5D08216F"/>
    <w:rsid w:val="5D27E5D6"/>
    <w:rsid w:val="5D56DBB9"/>
    <w:rsid w:val="5D6B5D66"/>
    <w:rsid w:val="5D9CA349"/>
    <w:rsid w:val="5DAF9373"/>
    <w:rsid w:val="5E1A9438"/>
    <w:rsid w:val="5EA99370"/>
    <w:rsid w:val="5F24F99B"/>
    <w:rsid w:val="5F2E0D92"/>
    <w:rsid w:val="5F3E753F"/>
    <w:rsid w:val="5F5D2C7E"/>
    <w:rsid w:val="5F93F130"/>
    <w:rsid w:val="5FE17241"/>
    <w:rsid w:val="604B0538"/>
    <w:rsid w:val="60802DEA"/>
    <w:rsid w:val="609C5A0E"/>
    <w:rsid w:val="60A1C945"/>
    <w:rsid w:val="60AD303E"/>
    <w:rsid w:val="60D49D77"/>
    <w:rsid w:val="60DBB2E8"/>
    <w:rsid w:val="614C5502"/>
    <w:rsid w:val="617A33E9"/>
    <w:rsid w:val="6189AF8A"/>
    <w:rsid w:val="62F49460"/>
    <w:rsid w:val="6316044A"/>
    <w:rsid w:val="637FF6B6"/>
    <w:rsid w:val="63A8680D"/>
    <w:rsid w:val="63DF4F39"/>
    <w:rsid w:val="63E4D100"/>
    <w:rsid w:val="6470B2C8"/>
    <w:rsid w:val="64812A9C"/>
    <w:rsid w:val="649064C1"/>
    <w:rsid w:val="64E2733A"/>
    <w:rsid w:val="658A8725"/>
    <w:rsid w:val="65B5204A"/>
    <w:rsid w:val="6613DD24"/>
    <w:rsid w:val="66CBFABA"/>
    <w:rsid w:val="66CDFB35"/>
    <w:rsid w:val="6743FF44"/>
    <w:rsid w:val="676191F1"/>
    <w:rsid w:val="67857C83"/>
    <w:rsid w:val="67F6C570"/>
    <w:rsid w:val="67F963BB"/>
    <w:rsid w:val="680794D3"/>
    <w:rsid w:val="6828A971"/>
    <w:rsid w:val="6850CFFA"/>
    <w:rsid w:val="6868CEF3"/>
    <w:rsid w:val="68B84223"/>
    <w:rsid w:val="68FD6252"/>
    <w:rsid w:val="6905EFE6"/>
    <w:rsid w:val="692A336E"/>
    <w:rsid w:val="69744672"/>
    <w:rsid w:val="699CBC00"/>
    <w:rsid w:val="69DE9EC2"/>
    <w:rsid w:val="6A09FE3C"/>
    <w:rsid w:val="6A0F633D"/>
    <w:rsid w:val="6A17A991"/>
    <w:rsid w:val="6AB6BE7D"/>
    <w:rsid w:val="6B4D482B"/>
    <w:rsid w:val="6B6959C3"/>
    <w:rsid w:val="6BA16C58"/>
    <w:rsid w:val="6BB379F2"/>
    <w:rsid w:val="6BCAAA4E"/>
    <w:rsid w:val="6C1455E7"/>
    <w:rsid w:val="6C57A7AB"/>
    <w:rsid w:val="6CA62BAA"/>
    <w:rsid w:val="6CCCF33B"/>
    <w:rsid w:val="6CD6493C"/>
    <w:rsid w:val="6D4F4A53"/>
    <w:rsid w:val="6DCA56D4"/>
    <w:rsid w:val="6E2A4DC7"/>
    <w:rsid w:val="6E56CB75"/>
    <w:rsid w:val="6EE8AE77"/>
    <w:rsid w:val="6EEB1AB4"/>
    <w:rsid w:val="6EEBBD94"/>
    <w:rsid w:val="6F11F5C0"/>
    <w:rsid w:val="6F18410E"/>
    <w:rsid w:val="6F1FE109"/>
    <w:rsid w:val="6FCE515B"/>
    <w:rsid w:val="6FFFD831"/>
    <w:rsid w:val="70181AB1"/>
    <w:rsid w:val="70F8A685"/>
    <w:rsid w:val="71999880"/>
    <w:rsid w:val="71B82A36"/>
    <w:rsid w:val="725BB9C1"/>
    <w:rsid w:val="7276468C"/>
    <w:rsid w:val="72B0C08E"/>
    <w:rsid w:val="7318AA83"/>
    <w:rsid w:val="731C9E2D"/>
    <w:rsid w:val="7338D39F"/>
    <w:rsid w:val="7352E75C"/>
    <w:rsid w:val="73566CB4"/>
    <w:rsid w:val="73A566D3"/>
    <w:rsid w:val="73C6795D"/>
    <w:rsid w:val="73DB3E7A"/>
    <w:rsid w:val="73FD53B1"/>
    <w:rsid w:val="741375CA"/>
    <w:rsid w:val="748625C4"/>
    <w:rsid w:val="751C60C2"/>
    <w:rsid w:val="753A8C1C"/>
    <w:rsid w:val="753F0FB4"/>
    <w:rsid w:val="75523EE8"/>
    <w:rsid w:val="75BDA588"/>
    <w:rsid w:val="75D99D8F"/>
    <w:rsid w:val="7629308F"/>
    <w:rsid w:val="7634240B"/>
    <w:rsid w:val="7766FEC7"/>
    <w:rsid w:val="77C500F0"/>
    <w:rsid w:val="77D0E8C2"/>
    <w:rsid w:val="77FC59F2"/>
    <w:rsid w:val="780D3022"/>
    <w:rsid w:val="791F0DD3"/>
    <w:rsid w:val="792B5E2A"/>
    <w:rsid w:val="7958E4C6"/>
    <w:rsid w:val="79F03AFA"/>
    <w:rsid w:val="79F4CD24"/>
    <w:rsid w:val="7A35BAE1"/>
    <w:rsid w:val="7A6293B0"/>
    <w:rsid w:val="7AA5B393"/>
    <w:rsid w:val="7AE6A1E3"/>
    <w:rsid w:val="7B19A080"/>
    <w:rsid w:val="7B275577"/>
    <w:rsid w:val="7B539B2A"/>
    <w:rsid w:val="7B572D22"/>
    <w:rsid w:val="7BA825C7"/>
    <w:rsid w:val="7BB0C33E"/>
    <w:rsid w:val="7BF2F204"/>
    <w:rsid w:val="7C21FF9C"/>
    <w:rsid w:val="7C409879"/>
    <w:rsid w:val="7C40AD6A"/>
    <w:rsid w:val="7CE93E78"/>
    <w:rsid w:val="7DFBE92B"/>
    <w:rsid w:val="7DFD035B"/>
    <w:rsid w:val="7E01799A"/>
    <w:rsid w:val="7EE7E4FD"/>
    <w:rsid w:val="7EFA3D9C"/>
    <w:rsid w:val="7F7341D1"/>
    <w:rsid w:val="7FCE2795"/>
    <w:rsid w:val="7FD0D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F25B35"/>
    <w:rPr>
      <w:rFonts w:ascii="Arial" w:eastAsia="Arial" w:hAnsi="Arial"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lang w:val="sk-SK"/>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7"/>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val="sk-SK"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val="sk-SK"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lang w:val="sk-SK"/>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lang w:val="sk-SK"/>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Vraz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val="sk-SK"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9"/>
      </w:numPr>
      <w:autoSpaceDE/>
      <w:autoSpaceDN/>
      <w:spacing w:before="60" w:after="120"/>
      <w:jc w:val="both"/>
    </w:pPr>
    <w:rPr>
      <w:rFonts w:ascii="Verdana" w:hAnsi="Verdana"/>
      <w:sz w:val="20"/>
      <w:szCs w:val="36"/>
      <w:lang w:val="sk-SK"/>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10"/>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character" w:customStyle="1" w:styleId="normaltextrun">
    <w:name w:val="normaltextrun"/>
    <w:basedOn w:val="Predvolenpsmoodseku"/>
    <w:rsid w:val="00696A03"/>
  </w:style>
  <w:style w:type="character" w:customStyle="1" w:styleId="eop">
    <w:name w:val="eop"/>
    <w:basedOn w:val="Predvolenpsmoodseku"/>
    <w:rsid w:val="00696A03"/>
  </w:style>
  <w:style w:type="paragraph" w:customStyle="1" w:styleId="paragraph">
    <w:name w:val="paragraph"/>
    <w:basedOn w:val="Normlny"/>
    <w:rsid w:val="00696A0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scxw13837891">
    <w:name w:val="scxw13837891"/>
    <w:basedOn w:val="Predvolenpsmoodseku"/>
    <w:rsid w:val="00696A03"/>
  </w:style>
  <w:style w:type="character" w:customStyle="1" w:styleId="tabchar">
    <w:name w:val="tabchar"/>
    <w:basedOn w:val="Predvolenpsmoodseku"/>
    <w:rsid w:val="00696A03"/>
  </w:style>
  <w:style w:type="character" w:customStyle="1" w:styleId="scxw33908003">
    <w:name w:val="scxw33908003"/>
    <w:basedOn w:val="Predvolenpsmoodseku"/>
    <w:rsid w:val="000D4B8F"/>
  </w:style>
  <w:style w:type="paragraph" w:customStyle="1" w:styleId="msonormal0">
    <w:name w:val="msonormal"/>
    <w:basedOn w:val="Normlny"/>
    <w:rsid w:val="00CD7BAF"/>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textrun">
    <w:name w:val="textrun"/>
    <w:basedOn w:val="Predvolenpsmoodseku"/>
    <w:rsid w:val="00CD7BAF"/>
  </w:style>
  <w:style w:type="character" w:customStyle="1" w:styleId="superscript">
    <w:name w:val="superscript"/>
    <w:basedOn w:val="Predvolenpsmoodseku"/>
    <w:rsid w:val="00CD7BAF"/>
  </w:style>
  <w:style w:type="character" w:customStyle="1" w:styleId="linebreakblob">
    <w:name w:val="linebreakblob"/>
    <w:basedOn w:val="Predvolenpsmoodseku"/>
    <w:rsid w:val="00CD7BAF"/>
  </w:style>
  <w:style w:type="character" w:customStyle="1" w:styleId="scxw23109283">
    <w:name w:val="scxw23109283"/>
    <w:basedOn w:val="Predvolenpsmoodseku"/>
    <w:rsid w:val="00CD7BAF"/>
  </w:style>
  <w:style w:type="character" w:customStyle="1" w:styleId="scxw3603591">
    <w:name w:val="scxw3603591"/>
    <w:basedOn w:val="Predvolenpsmoodseku"/>
    <w:rsid w:val="00AE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141">
      <w:bodyDiv w:val="1"/>
      <w:marLeft w:val="0"/>
      <w:marRight w:val="0"/>
      <w:marTop w:val="0"/>
      <w:marBottom w:val="0"/>
      <w:divBdr>
        <w:top w:val="none" w:sz="0" w:space="0" w:color="auto"/>
        <w:left w:val="none" w:sz="0" w:space="0" w:color="auto"/>
        <w:bottom w:val="none" w:sz="0" w:space="0" w:color="auto"/>
        <w:right w:val="none" w:sz="0" w:space="0" w:color="auto"/>
      </w:divBdr>
      <w:divsChild>
        <w:div w:id="832571868">
          <w:marLeft w:val="0"/>
          <w:marRight w:val="0"/>
          <w:marTop w:val="0"/>
          <w:marBottom w:val="0"/>
          <w:divBdr>
            <w:top w:val="none" w:sz="0" w:space="0" w:color="auto"/>
            <w:left w:val="none" w:sz="0" w:space="0" w:color="auto"/>
            <w:bottom w:val="none" w:sz="0" w:space="0" w:color="auto"/>
            <w:right w:val="none" w:sz="0" w:space="0" w:color="auto"/>
          </w:divBdr>
        </w:div>
        <w:div w:id="1314406174">
          <w:marLeft w:val="0"/>
          <w:marRight w:val="0"/>
          <w:marTop w:val="0"/>
          <w:marBottom w:val="0"/>
          <w:divBdr>
            <w:top w:val="none" w:sz="0" w:space="0" w:color="auto"/>
            <w:left w:val="none" w:sz="0" w:space="0" w:color="auto"/>
            <w:bottom w:val="none" w:sz="0" w:space="0" w:color="auto"/>
            <w:right w:val="none" w:sz="0" w:space="0" w:color="auto"/>
          </w:divBdr>
        </w:div>
      </w:divsChild>
    </w:div>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64690160">
      <w:bodyDiv w:val="1"/>
      <w:marLeft w:val="0"/>
      <w:marRight w:val="0"/>
      <w:marTop w:val="0"/>
      <w:marBottom w:val="0"/>
      <w:divBdr>
        <w:top w:val="none" w:sz="0" w:space="0" w:color="auto"/>
        <w:left w:val="none" w:sz="0" w:space="0" w:color="auto"/>
        <w:bottom w:val="none" w:sz="0" w:space="0" w:color="auto"/>
        <w:right w:val="none" w:sz="0" w:space="0" w:color="auto"/>
      </w:divBdr>
      <w:divsChild>
        <w:div w:id="1877424384">
          <w:marLeft w:val="0"/>
          <w:marRight w:val="0"/>
          <w:marTop w:val="0"/>
          <w:marBottom w:val="0"/>
          <w:divBdr>
            <w:top w:val="none" w:sz="0" w:space="0" w:color="auto"/>
            <w:left w:val="none" w:sz="0" w:space="0" w:color="auto"/>
            <w:bottom w:val="none" w:sz="0" w:space="0" w:color="auto"/>
            <w:right w:val="none" w:sz="0" w:space="0" w:color="auto"/>
          </w:divBdr>
        </w:div>
        <w:div w:id="1521511108">
          <w:marLeft w:val="0"/>
          <w:marRight w:val="0"/>
          <w:marTop w:val="0"/>
          <w:marBottom w:val="0"/>
          <w:divBdr>
            <w:top w:val="none" w:sz="0" w:space="0" w:color="auto"/>
            <w:left w:val="none" w:sz="0" w:space="0" w:color="auto"/>
            <w:bottom w:val="none" w:sz="0" w:space="0" w:color="auto"/>
            <w:right w:val="none" w:sz="0" w:space="0" w:color="auto"/>
          </w:divBdr>
        </w:div>
      </w:divsChild>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21453028">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14045544">
      <w:bodyDiv w:val="1"/>
      <w:marLeft w:val="0"/>
      <w:marRight w:val="0"/>
      <w:marTop w:val="0"/>
      <w:marBottom w:val="0"/>
      <w:divBdr>
        <w:top w:val="none" w:sz="0" w:space="0" w:color="auto"/>
        <w:left w:val="none" w:sz="0" w:space="0" w:color="auto"/>
        <w:bottom w:val="none" w:sz="0" w:space="0" w:color="auto"/>
        <w:right w:val="none" w:sz="0" w:space="0" w:color="auto"/>
      </w:divBdr>
      <w:divsChild>
        <w:div w:id="695421776">
          <w:marLeft w:val="0"/>
          <w:marRight w:val="0"/>
          <w:marTop w:val="0"/>
          <w:marBottom w:val="0"/>
          <w:divBdr>
            <w:top w:val="none" w:sz="0" w:space="0" w:color="auto"/>
            <w:left w:val="none" w:sz="0" w:space="0" w:color="auto"/>
            <w:bottom w:val="none" w:sz="0" w:space="0" w:color="auto"/>
            <w:right w:val="none" w:sz="0" w:space="0" w:color="auto"/>
          </w:divBdr>
        </w:div>
        <w:div w:id="1239903592">
          <w:marLeft w:val="0"/>
          <w:marRight w:val="0"/>
          <w:marTop w:val="0"/>
          <w:marBottom w:val="0"/>
          <w:divBdr>
            <w:top w:val="none" w:sz="0" w:space="0" w:color="auto"/>
            <w:left w:val="none" w:sz="0" w:space="0" w:color="auto"/>
            <w:bottom w:val="none" w:sz="0" w:space="0" w:color="auto"/>
            <w:right w:val="none" w:sz="0" w:space="0" w:color="auto"/>
          </w:divBdr>
        </w:div>
        <w:div w:id="1750078726">
          <w:marLeft w:val="0"/>
          <w:marRight w:val="0"/>
          <w:marTop w:val="0"/>
          <w:marBottom w:val="0"/>
          <w:divBdr>
            <w:top w:val="none" w:sz="0" w:space="0" w:color="auto"/>
            <w:left w:val="none" w:sz="0" w:space="0" w:color="auto"/>
            <w:bottom w:val="none" w:sz="0" w:space="0" w:color="auto"/>
            <w:right w:val="none" w:sz="0" w:space="0" w:color="auto"/>
          </w:divBdr>
        </w:div>
        <w:div w:id="600769720">
          <w:marLeft w:val="0"/>
          <w:marRight w:val="0"/>
          <w:marTop w:val="0"/>
          <w:marBottom w:val="0"/>
          <w:divBdr>
            <w:top w:val="none" w:sz="0" w:space="0" w:color="auto"/>
            <w:left w:val="none" w:sz="0" w:space="0" w:color="auto"/>
            <w:bottom w:val="none" w:sz="0" w:space="0" w:color="auto"/>
            <w:right w:val="none" w:sz="0" w:space="0" w:color="auto"/>
          </w:divBdr>
        </w:div>
        <w:div w:id="15276368">
          <w:marLeft w:val="0"/>
          <w:marRight w:val="0"/>
          <w:marTop w:val="0"/>
          <w:marBottom w:val="0"/>
          <w:divBdr>
            <w:top w:val="none" w:sz="0" w:space="0" w:color="auto"/>
            <w:left w:val="none" w:sz="0" w:space="0" w:color="auto"/>
            <w:bottom w:val="none" w:sz="0" w:space="0" w:color="auto"/>
            <w:right w:val="none" w:sz="0" w:space="0" w:color="auto"/>
          </w:divBdr>
        </w:div>
        <w:div w:id="537862381">
          <w:marLeft w:val="0"/>
          <w:marRight w:val="0"/>
          <w:marTop w:val="0"/>
          <w:marBottom w:val="0"/>
          <w:divBdr>
            <w:top w:val="none" w:sz="0" w:space="0" w:color="auto"/>
            <w:left w:val="none" w:sz="0" w:space="0" w:color="auto"/>
            <w:bottom w:val="none" w:sz="0" w:space="0" w:color="auto"/>
            <w:right w:val="none" w:sz="0" w:space="0" w:color="auto"/>
          </w:divBdr>
        </w:div>
        <w:div w:id="789394751">
          <w:marLeft w:val="0"/>
          <w:marRight w:val="0"/>
          <w:marTop w:val="0"/>
          <w:marBottom w:val="0"/>
          <w:divBdr>
            <w:top w:val="none" w:sz="0" w:space="0" w:color="auto"/>
            <w:left w:val="none" w:sz="0" w:space="0" w:color="auto"/>
            <w:bottom w:val="none" w:sz="0" w:space="0" w:color="auto"/>
            <w:right w:val="none" w:sz="0" w:space="0" w:color="auto"/>
          </w:divBdr>
        </w:div>
        <w:div w:id="1101534388">
          <w:marLeft w:val="0"/>
          <w:marRight w:val="0"/>
          <w:marTop w:val="0"/>
          <w:marBottom w:val="0"/>
          <w:divBdr>
            <w:top w:val="none" w:sz="0" w:space="0" w:color="auto"/>
            <w:left w:val="none" w:sz="0" w:space="0" w:color="auto"/>
            <w:bottom w:val="none" w:sz="0" w:space="0" w:color="auto"/>
            <w:right w:val="none" w:sz="0" w:space="0" w:color="auto"/>
          </w:divBdr>
        </w:div>
        <w:div w:id="1215001528">
          <w:marLeft w:val="0"/>
          <w:marRight w:val="0"/>
          <w:marTop w:val="0"/>
          <w:marBottom w:val="0"/>
          <w:divBdr>
            <w:top w:val="none" w:sz="0" w:space="0" w:color="auto"/>
            <w:left w:val="none" w:sz="0" w:space="0" w:color="auto"/>
            <w:bottom w:val="none" w:sz="0" w:space="0" w:color="auto"/>
            <w:right w:val="none" w:sz="0" w:space="0" w:color="auto"/>
          </w:divBdr>
        </w:div>
        <w:div w:id="1948346605">
          <w:marLeft w:val="0"/>
          <w:marRight w:val="0"/>
          <w:marTop w:val="0"/>
          <w:marBottom w:val="0"/>
          <w:divBdr>
            <w:top w:val="none" w:sz="0" w:space="0" w:color="auto"/>
            <w:left w:val="none" w:sz="0" w:space="0" w:color="auto"/>
            <w:bottom w:val="none" w:sz="0" w:space="0" w:color="auto"/>
            <w:right w:val="none" w:sz="0" w:space="0" w:color="auto"/>
          </w:divBdr>
        </w:div>
        <w:div w:id="1903325355">
          <w:marLeft w:val="0"/>
          <w:marRight w:val="0"/>
          <w:marTop w:val="0"/>
          <w:marBottom w:val="0"/>
          <w:divBdr>
            <w:top w:val="none" w:sz="0" w:space="0" w:color="auto"/>
            <w:left w:val="none" w:sz="0" w:space="0" w:color="auto"/>
            <w:bottom w:val="none" w:sz="0" w:space="0" w:color="auto"/>
            <w:right w:val="none" w:sz="0" w:space="0" w:color="auto"/>
          </w:divBdr>
        </w:div>
        <w:div w:id="1853062287">
          <w:marLeft w:val="0"/>
          <w:marRight w:val="0"/>
          <w:marTop w:val="0"/>
          <w:marBottom w:val="0"/>
          <w:divBdr>
            <w:top w:val="none" w:sz="0" w:space="0" w:color="auto"/>
            <w:left w:val="none" w:sz="0" w:space="0" w:color="auto"/>
            <w:bottom w:val="none" w:sz="0" w:space="0" w:color="auto"/>
            <w:right w:val="none" w:sz="0" w:space="0" w:color="auto"/>
          </w:divBdr>
        </w:div>
        <w:div w:id="581180983">
          <w:marLeft w:val="0"/>
          <w:marRight w:val="0"/>
          <w:marTop w:val="0"/>
          <w:marBottom w:val="0"/>
          <w:divBdr>
            <w:top w:val="none" w:sz="0" w:space="0" w:color="auto"/>
            <w:left w:val="none" w:sz="0" w:space="0" w:color="auto"/>
            <w:bottom w:val="none" w:sz="0" w:space="0" w:color="auto"/>
            <w:right w:val="none" w:sz="0" w:space="0" w:color="auto"/>
          </w:divBdr>
        </w:div>
      </w:divsChild>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01327027">
      <w:bodyDiv w:val="1"/>
      <w:marLeft w:val="0"/>
      <w:marRight w:val="0"/>
      <w:marTop w:val="0"/>
      <w:marBottom w:val="0"/>
      <w:divBdr>
        <w:top w:val="none" w:sz="0" w:space="0" w:color="auto"/>
        <w:left w:val="none" w:sz="0" w:space="0" w:color="auto"/>
        <w:bottom w:val="none" w:sz="0" w:space="0" w:color="auto"/>
        <w:right w:val="none" w:sz="0" w:space="0" w:color="auto"/>
      </w:divBdr>
      <w:divsChild>
        <w:div w:id="1735203646">
          <w:marLeft w:val="0"/>
          <w:marRight w:val="0"/>
          <w:marTop w:val="0"/>
          <w:marBottom w:val="0"/>
          <w:divBdr>
            <w:top w:val="none" w:sz="0" w:space="0" w:color="auto"/>
            <w:left w:val="none" w:sz="0" w:space="0" w:color="auto"/>
            <w:bottom w:val="none" w:sz="0" w:space="0" w:color="auto"/>
            <w:right w:val="none" w:sz="0" w:space="0" w:color="auto"/>
          </w:divBdr>
        </w:div>
        <w:div w:id="468742219">
          <w:marLeft w:val="0"/>
          <w:marRight w:val="0"/>
          <w:marTop w:val="0"/>
          <w:marBottom w:val="0"/>
          <w:divBdr>
            <w:top w:val="none" w:sz="0" w:space="0" w:color="auto"/>
            <w:left w:val="none" w:sz="0" w:space="0" w:color="auto"/>
            <w:bottom w:val="none" w:sz="0" w:space="0" w:color="auto"/>
            <w:right w:val="none" w:sz="0" w:space="0" w:color="auto"/>
          </w:divBdr>
        </w:div>
        <w:div w:id="646281622">
          <w:marLeft w:val="0"/>
          <w:marRight w:val="0"/>
          <w:marTop w:val="0"/>
          <w:marBottom w:val="0"/>
          <w:divBdr>
            <w:top w:val="none" w:sz="0" w:space="0" w:color="auto"/>
            <w:left w:val="none" w:sz="0" w:space="0" w:color="auto"/>
            <w:bottom w:val="none" w:sz="0" w:space="0" w:color="auto"/>
            <w:right w:val="none" w:sz="0" w:space="0" w:color="auto"/>
          </w:divBdr>
        </w:div>
        <w:div w:id="690301163">
          <w:marLeft w:val="0"/>
          <w:marRight w:val="0"/>
          <w:marTop w:val="0"/>
          <w:marBottom w:val="0"/>
          <w:divBdr>
            <w:top w:val="none" w:sz="0" w:space="0" w:color="auto"/>
            <w:left w:val="none" w:sz="0" w:space="0" w:color="auto"/>
            <w:bottom w:val="none" w:sz="0" w:space="0" w:color="auto"/>
            <w:right w:val="none" w:sz="0" w:space="0" w:color="auto"/>
          </w:divBdr>
        </w:div>
        <w:div w:id="1334647938">
          <w:marLeft w:val="0"/>
          <w:marRight w:val="0"/>
          <w:marTop w:val="0"/>
          <w:marBottom w:val="0"/>
          <w:divBdr>
            <w:top w:val="none" w:sz="0" w:space="0" w:color="auto"/>
            <w:left w:val="none" w:sz="0" w:space="0" w:color="auto"/>
            <w:bottom w:val="none" w:sz="0" w:space="0" w:color="auto"/>
            <w:right w:val="none" w:sz="0" w:space="0" w:color="auto"/>
          </w:divBdr>
        </w:div>
        <w:div w:id="885218341">
          <w:marLeft w:val="0"/>
          <w:marRight w:val="0"/>
          <w:marTop w:val="0"/>
          <w:marBottom w:val="0"/>
          <w:divBdr>
            <w:top w:val="none" w:sz="0" w:space="0" w:color="auto"/>
            <w:left w:val="none" w:sz="0" w:space="0" w:color="auto"/>
            <w:bottom w:val="none" w:sz="0" w:space="0" w:color="auto"/>
            <w:right w:val="none" w:sz="0" w:space="0" w:color="auto"/>
          </w:divBdr>
        </w:div>
        <w:div w:id="503666969">
          <w:marLeft w:val="0"/>
          <w:marRight w:val="0"/>
          <w:marTop w:val="0"/>
          <w:marBottom w:val="0"/>
          <w:divBdr>
            <w:top w:val="none" w:sz="0" w:space="0" w:color="auto"/>
            <w:left w:val="none" w:sz="0" w:space="0" w:color="auto"/>
            <w:bottom w:val="none" w:sz="0" w:space="0" w:color="auto"/>
            <w:right w:val="none" w:sz="0" w:space="0" w:color="auto"/>
          </w:divBdr>
        </w:div>
        <w:div w:id="942303435">
          <w:marLeft w:val="0"/>
          <w:marRight w:val="0"/>
          <w:marTop w:val="0"/>
          <w:marBottom w:val="0"/>
          <w:divBdr>
            <w:top w:val="none" w:sz="0" w:space="0" w:color="auto"/>
            <w:left w:val="none" w:sz="0" w:space="0" w:color="auto"/>
            <w:bottom w:val="none" w:sz="0" w:space="0" w:color="auto"/>
            <w:right w:val="none" w:sz="0" w:space="0" w:color="auto"/>
          </w:divBdr>
        </w:div>
        <w:div w:id="1370380039">
          <w:marLeft w:val="0"/>
          <w:marRight w:val="0"/>
          <w:marTop w:val="0"/>
          <w:marBottom w:val="0"/>
          <w:divBdr>
            <w:top w:val="none" w:sz="0" w:space="0" w:color="auto"/>
            <w:left w:val="none" w:sz="0" w:space="0" w:color="auto"/>
            <w:bottom w:val="none" w:sz="0" w:space="0" w:color="auto"/>
            <w:right w:val="none" w:sz="0" w:space="0" w:color="auto"/>
          </w:divBdr>
        </w:div>
        <w:div w:id="965623699">
          <w:marLeft w:val="0"/>
          <w:marRight w:val="0"/>
          <w:marTop w:val="0"/>
          <w:marBottom w:val="0"/>
          <w:divBdr>
            <w:top w:val="none" w:sz="0" w:space="0" w:color="auto"/>
            <w:left w:val="none" w:sz="0" w:space="0" w:color="auto"/>
            <w:bottom w:val="none" w:sz="0" w:space="0" w:color="auto"/>
            <w:right w:val="none" w:sz="0" w:space="0" w:color="auto"/>
          </w:divBdr>
        </w:div>
        <w:div w:id="184290213">
          <w:marLeft w:val="0"/>
          <w:marRight w:val="0"/>
          <w:marTop w:val="0"/>
          <w:marBottom w:val="0"/>
          <w:divBdr>
            <w:top w:val="none" w:sz="0" w:space="0" w:color="auto"/>
            <w:left w:val="none" w:sz="0" w:space="0" w:color="auto"/>
            <w:bottom w:val="none" w:sz="0" w:space="0" w:color="auto"/>
            <w:right w:val="none" w:sz="0" w:space="0" w:color="auto"/>
          </w:divBdr>
        </w:div>
        <w:div w:id="914555867">
          <w:marLeft w:val="0"/>
          <w:marRight w:val="0"/>
          <w:marTop w:val="0"/>
          <w:marBottom w:val="0"/>
          <w:divBdr>
            <w:top w:val="none" w:sz="0" w:space="0" w:color="auto"/>
            <w:left w:val="none" w:sz="0" w:space="0" w:color="auto"/>
            <w:bottom w:val="none" w:sz="0" w:space="0" w:color="auto"/>
            <w:right w:val="none" w:sz="0" w:space="0" w:color="auto"/>
          </w:divBdr>
        </w:div>
        <w:div w:id="2027974491">
          <w:marLeft w:val="0"/>
          <w:marRight w:val="0"/>
          <w:marTop w:val="0"/>
          <w:marBottom w:val="0"/>
          <w:divBdr>
            <w:top w:val="none" w:sz="0" w:space="0" w:color="auto"/>
            <w:left w:val="none" w:sz="0" w:space="0" w:color="auto"/>
            <w:bottom w:val="none" w:sz="0" w:space="0" w:color="auto"/>
            <w:right w:val="none" w:sz="0" w:space="0" w:color="auto"/>
          </w:divBdr>
        </w:div>
        <w:div w:id="506797040">
          <w:marLeft w:val="0"/>
          <w:marRight w:val="0"/>
          <w:marTop w:val="0"/>
          <w:marBottom w:val="0"/>
          <w:divBdr>
            <w:top w:val="none" w:sz="0" w:space="0" w:color="auto"/>
            <w:left w:val="none" w:sz="0" w:space="0" w:color="auto"/>
            <w:bottom w:val="none" w:sz="0" w:space="0" w:color="auto"/>
            <w:right w:val="none" w:sz="0" w:space="0" w:color="auto"/>
          </w:divBdr>
        </w:div>
        <w:div w:id="1456173531">
          <w:marLeft w:val="0"/>
          <w:marRight w:val="0"/>
          <w:marTop w:val="0"/>
          <w:marBottom w:val="0"/>
          <w:divBdr>
            <w:top w:val="none" w:sz="0" w:space="0" w:color="auto"/>
            <w:left w:val="none" w:sz="0" w:space="0" w:color="auto"/>
            <w:bottom w:val="none" w:sz="0" w:space="0" w:color="auto"/>
            <w:right w:val="none" w:sz="0" w:space="0" w:color="auto"/>
          </w:divBdr>
        </w:div>
        <w:div w:id="67921518">
          <w:marLeft w:val="0"/>
          <w:marRight w:val="0"/>
          <w:marTop w:val="0"/>
          <w:marBottom w:val="0"/>
          <w:divBdr>
            <w:top w:val="none" w:sz="0" w:space="0" w:color="auto"/>
            <w:left w:val="none" w:sz="0" w:space="0" w:color="auto"/>
            <w:bottom w:val="none" w:sz="0" w:space="0" w:color="auto"/>
            <w:right w:val="none" w:sz="0" w:space="0" w:color="auto"/>
          </w:divBdr>
        </w:div>
        <w:div w:id="867525901">
          <w:marLeft w:val="0"/>
          <w:marRight w:val="0"/>
          <w:marTop w:val="0"/>
          <w:marBottom w:val="0"/>
          <w:divBdr>
            <w:top w:val="none" w:sz="0" w:space="0" w:color="auto"/>
            <w:left w:val="none" w:sz="0" w:space="0" w:color="auto"/>
            <w:bottom w:val="none" w:sz="0" w:space="0" w:color="auto"/>
            <w:right w:val="none" w:sz="0" w:space="0" w:color="auto"/>
          </w:divBdr>
        </w:div>
        <w:div w:id="1347708096">
          <w:marLeft w:val="0"/>
          <w:marRight w:val="0"/>
          <w:marTop w:val="0"/>
          <w:marBottom w:val="0"/>
          <w:divBdr>
            <w:top w:val="none" w:sz="0" w:space="0" w:color="auto"/>
            <w:left w:val="none" w:sz="0" w:space="0" w:color="auto"/>
            <w:bottom w:val="none" w:sz="0" w:space="0" w:color="auto"/>
            <w:right w:val="none" w:sz="0" w:space="0" w:color="auto"/>
          </w:divBdr>
        </w:div>
        <w:div w:id="1389063310">
          <w:marLeft w:val="0"/>
          <w:marRight w:val="0"/>
          <w:marTop w:val="0"/>
          <w:marBottom w:val="0"/>
          <w:divBdr>
            <w:top w:val="none" w:sz="0" w:space="0" w:color="auto"/>
            <w:left w:val="none" w:sz="0" w:space="0" w:color="auto"/>
            <w:bottom w:val="none" w:sz="0" w:space="0" w:color="auto"/>
            <w:right w:val="none" w:sz="0" w:space="0" w:color="auto"/>
          </w:divBdr>
        </w:div>
        <w:div w:id="705133055">
          <w:marLeft w:val="0"/>
          <w:marRight w:val="0"/>
          <w:marTop w:val="0"/>
          <w:marBottom w:val="0"/>
          <w:divBdr>
            <w:top w:val="none" w:sz="0" w:space="0" w:color="auto"/>
            <w:left w:val="none" w:sz="0" w:space="0" w:color="auto"/>
            <w:bottom w:val="none" w:sz="0" w:space="0" w:color="auto"/>
            <w:right w:val="none" w:sz="0" w:space="0" w:color="auto"/>
          </w:divBdr>
        </w:div>
        <w:div w:id="1667005641">
          <w:marLeft w:val="0"/>
          <w:marRight w:val="0"/>
          <w:marTop w:val="0"/>
          <w:marBottom w:val="0"/>
          <w:divBdr>
            <w:top w:val="none" w:sz="0" w:space="0" w:color="auto"/>
            <w:left w:val="none" w:sz="0" w:space="0" w:color="auto"/>
            <w:bottom w:val="none" w:sz="0" w:space="0" w:color="auto"/>
            <w:right w:val="none" w:sz="0" w:space="0" w:color="auto"/>
          </w:divBdr>
        </w:div>
        <w:div w:id="1776631750">
          <w:marLeft w:val="0"/>
          <w:marRight w:val="0"/>
          <w:marTop w:val="0"/>
          <w:marBottom w:val="0"/>
          <w:divBdr>
            <w:top w:val="none" w:sz="0" w:space="0" w:color="auto"/>
            <w:left w:val="none" w:sz="0" w:space="0" w:color="auto"/>
            <w:bottom w:val="none" w:sz="0" w:space="0" w:color="auto"/>
            <w:right w:val="none" w:sz="0" w:space="0" w:color="auto"/>
          </w:divBdr>
        </w:div>
        <w:div w:id="409541763">
          <w:marLeft w:val="0"/>
          <w:marRight w:val="0"/>
          <w:marTop w:val="0"/>
          <w:marBottom w:val="0"/>
          <w:divBdr>
            <w:top w:val="none" w:sz="0" w:space="0" w:color="auto"/>
            <w:left w:val="none" w:sz="0" w:space="0" w:color="auto"/>
            <w:bottom w:val="none" w:sz="0" w:space="0" w:color="auto"/>
            <w:right w:val="none" w:sz="0" w:space="0" w:color="auto"/>
          </w:divBdr>
        </w:div>
        <w:div w:id="1862159816">
          <w:marLeft w:val="0"/>
          <w:marRight w:val="0"/>
          <w:marTop w:val="0"/>
          <w:marBottom w:val="0"/>
          <w:divBdr>
            <w:top w:val="none" w:sz="0" w:space="0" w:color="auto"/>
            <w:left w:val="none" w:sz="0" w:space="0" w:color="auto"/>
            <w:bottom w:val="none" w:sz="0" w:space="0" w:color="auto"/>
            <w:right w:val="none" w:sz="0" w:space="0" w:color="auto"/>
          </w:divBdr>
        </w:div>
        <w:div w:id="547376809">
          <w:marLeft w:val="0"/>
          <w:marRight w:val="0"/>
          <w:marTop w:val="0"/>
          <w:marBottom w:val="0"/>
          <w:divBdr>
            <w:top w:val="none" w:sz="0" w:space="0" w:color="auto"/>
            <w:left w:val="none" w:sz="0" w:space="0" w:color="auto"/>
            <w:bottom w:val="none" w:sz="0" w:space="0" w:color="auto"/>
            <w:right w:val="none" w:sz="0" w:space="0" w:color="auto"/>
          </w:divBdr>
        </w:div>
      </w:divsChild>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56836207">
      <w:bodyDiv w:val="1"/>
      <w:marLeft w:val="0"/>
      <w:marRight w:val="0"/>
      <w:marTop w:val="0"/>
      <w:marBottom w:val="0"/>
      <w:divBdr>
        <w:top w:val="none" w:sz="0" w:space="0" w:color="auto"/>
        <w:left w:val="none" w:sz="0" w:space="0" w:color="auto"/>
        <w:bottom w:val="none" w:sz="0" w:space="0" w:color="auto"/>
        <w:right w:val="none" w:sz="0" w:space="0" w:color="auto"/>
      </w:divBdr>
      <w:divsChild>
        <w:div w:id="1741437102">
          <w:marLeft w:val="0"/>
          <w:marRight w:val="0"/>
          <w:marTop w:val="0"/>
          <w:marBottom w:val="0"/>
          <w:divBdr>
            <w:top w:val="none" w:sz="0" w:space="0" w:color="auto"/>
            <w:left w:val="none" w:sz="0" w:space="0" w:color="auto"/>
            <w:bottom w:val="none" w:sz="0" w:space="0" w:color="auto"/>
            <w:right w:val="none" w:sz="0" w:space="0" w:color="auto"/>
          </w:divBdr>
        </w:div>
        <w:div w:id="113257901">
          <w:marLeft w:val="0"/>
          <w:marRight w:val="0"/>
          <w:marTop w:val="0"/>
          <w:marBottom w:val="0"/>
          <w:divBdr>
            <w:top w:val="none" w:sz="0" w:space="0" w:color="auto"/>
            <w:left w:val="none" w:sz="0" w:space="0" w:color="auto"/>
            <w:bottom w:val="none" w:sz="0" w:space="0" w:color="auto"/>
            <w:right w:val="none" w:sz="0" w:space="0" w:color="auto"/>
          </w:divBdr>
        </w:div>
        <w:div w:id="1448305644">
          <w:marLeft w:val="0"/>
          <w:marRight w:val="0"/>
          <w:marTop w:val="0"/>
          <w:marBottom w:val="0"/>
          <w:divBdr>
            <w:top w:val="none" w:sz="0" w:space="0" w:color="auto"/>
            <w:left w:val="none" w:sz="0" w:space="0" w:color="auto"/>
            <w:bottom w:val="none" w:sz="0" w:space="0" w:color="auto"/>
            <w:right w:val="none" w:sz="0" w:space="0" w:color="auto"/>
          </w:divBdr>
        </w:div>
        <w:div w:id="165631205">
          <w:marLeft w:val="0"/>
          <w:marRight w:val="0"/>
          <w:marTop w:val="0"/>
          <w:marBottom w:val="0"/>
          <w:divBdr>
            <w:top w:val="none" w:sz="0" w:space="0" w:color="auto"/>
            <w:left w:val="none" w:sz="0" w:space="0" w:color="auto"/>
            <w:bottom w:val="none" w:sz="0" w:space="0" w:color="auto"/>
            <w:right w:val="none" w:sz="0" w:space="0" w:color="auto"/>
          </w:divBdr>
        </w:div>
        <w:div w:id="1705324930">
          <w:marLeft w:val="0"/>
          <w:marRight w:val="0"/>
          <w:marTop w:val="0"/>
          <w:marBottom w:val="0"/>
          <w:divBdr>
            <w:top w:val="none" w:sz="0" w:space="0" w:color="auto"/>
            <w:left w:val="none" w:sz="0" w:space="0" w:color="auto"/>
            <w:bottom w:val="none" w:sz="0" w:space="0" w:color="auto"/>
            <w:right w:val="none" w:sz="0" w:space="0" w:color="auto"/>
          </w:divBdr>
        </w:div>
        <w:div w:id="34232090">
          <w:marLeft w:val="0"/>
          <w:marRight w:val="0"/>
          <w:marTop w:val="0"/>
          <w:marBottom w:val="0"/>
          <w:divBdr>
            <w:top w:val="none" w:sz="0" w:space="0" w:color="auto"/>
            <w:left w:val="none" w:sz="0" w:space="0" w:color="auto"/>
            <w:bottom w:val="none" w:sz="0" w:space="0" w:color="auto"/>
            <w:right w:val="none" w:sz="0" w:space="0" w:color="auto"/>
          </w:divBdr>
        </w:div>
        <w:div w:id="514996810">
          <w:marLeft w:val="0"/>
          <w:marRight w:val="0"/>
          <w:marTop w:val="0"/>
          <w:marBottom w:val="0"/>
          <w:divBdr>
            <w:top w:val="none" w:sz="0" w:space="0" w:color="auto"/>
            <w:left w:val="none" w:sz="0" w:space="0" w:color="auto"/>
            <w:bottom w:val="none" w:sz="0" w:space="0" w:color="auto"/>
            <w:right w:val="none" w:sz="0" w:space="0" w:color="auto"/>
          </w:divBdr>
        </w:div>
        <w:div w:id="1411124213">
          <w:marLeft w:val="0"/>
          <w:marRight w:val="0"/>
          <w:marTop w:val="0"/>
          <w:marBottom w:val="0"/>
          <w:divBdr>
            <w:top w:val="none" w:sz="0" w:space="0" w:color="auto"/>
            <w:left w:val="none" w:sz="0" w:space="0" w:color="auto"/>
            <w:bottom w:val="none" w:sz="0" w:space="0" w:color="auto"/>
            <w:right w:val="none" w:sz="0" w:space="0" w:color="auto"/>
          </w:divBdr>
        </w:div>
      </w:divsChild>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1025329219">
      <w:bodyDiv w:val="1"/>
      <w:marLeft w:val="0"/>
      <w:marRight w:val="0"/>
      <w:marTop w:val="0"/>
      <w:marBottom w:val="0"/>
      <w:divBdr>
        <w:top w:val="none" w:sz="0" w:space="0" w:color="auto"/>
        <w:left w:val="none" w:sz="0" w:space="0" w:color="auto"/>
        <w:bottom w:val="none" w:sz="0" w:space="0" w:color="auto"/>
        <w:right w:val="none" w:sz="0" w:space="0" w:color="auto"/>
      </w:divBdr>
      <w:divsChild>
        <w:div w:id="1610967530">
          <w:marLeft w:val="0"/>
          <w:marRight w:val="0"/>
          <w:marTop w:val="0"/>
          <w:marBottom w:val="0"/>
          <w:divBdr>
            <w:top w:val="none" w:sz="0" w:space="0" w:color="auto"/>
            <w:left w:val="none" w:sz="0" w:space="0" w:color="auto"/>
            <w:bottom w:val="none" w:sz="0" w:space="0" w:color="auto"/>
            <w:right w:val="none" w:sz="0" w:space="0" w:color="auto"/>
          </w:divBdr>
        </w:div>
        <w:div w:id="1890918789">
          <w:marLeft w:val="0"/>
          <w:marRight w:val="0"/>
          <w:marTop w:val="0"/>
          <w:marBottom w:val="0"/>
          <w:divBdr>
            <w:top w:val="none" w:sz="0" w:space="0" w:color="auto"/>
            <w:left w:val="none" w:sz="0" w:space="0" w:color="auto"/>
            <w:bottom w:val="none" w:sz="0" w:space="0" w:color="auto"/>
            <w:right w:val="none" w:sz="0" w:space="0" w:color="auto"/>
          </w:divBdr>
        </w:div>
        <w:div w:id="1859853637">
          <w:marLeft w:val="0"/>
          <w:marRight w:val="0"/>
          <w:marTop w:val="0"/>
          <w:marBottom w:val="0"/>
          <w:divBdr>
            <w:top w:val="none" w:sz="0" w:space="0" w:color="auto"/>
            <w:left w:val="none" w:sz="0" w:space="0" w:color="auto"/>
            <w:bottom w:val="none" w:sz="0" w:space="0" w:color="auto"/>
            <w:right w:val="none" w:sz="0" w:space="0" w:color="auto"/>
          </w:divBdr>
        </w:div>
        <w:div w:id="1897857958">
          <w:marLeft w:val="0"/>
          <w:marRight w:val="0"/>
          <w:marTop w:val="0"/>
          <w:marBottom w:val="0"/>
          <w:divBdr>
            <w:top w:val="none" w:sz="0" w:space="0" w:color="auto"/>
            <w:left w:val="none" w:sz="0" w:space="0" w:color="auto"/>
            <w:bottom w:val="none" w:sz="0" w:space="0" w:color="auto"/>
            <w:right w:val="none" w:sz="0" w:space="0" w:color="auto"/>
          </w:divBdr>
        </w:div>
        <w:div w:id="2127380679">
          <w:marLeft w:val="0"/>
          <w:marRight w:val="0"/>
          <w:marTop w:val="0"/>
          <w:marBottom w:val="0"/>
          <w:divBdr>
            <w:top w:val="none" w:sz="0" w:space="0" w:color="auto"/>
            <w:left w:val="none" w:sz="0" w:space="0" w:color="auto"/>
            <w:bottom w:val="none" w:sz="0" w:space="0" w:color="auto"/>
            <w:right w:val="none" w:sz="0" w:space="0" w:color="auto"/>
          </w:divBdr>
        </w:div>
        <w:div w:id="876091694">
          <w:marLeft w:val="0"/>
          <w:marRight w:val="0"/>
          <w:marTop w:val="0"/>
          <w:marBottom w:val="0"/>
          <w:divBdr>
            <w:top w:val="none" w:sz="0" w:space="0" w:color="auto"/>
            <w:left w:val="none" w:sz="0" w:space="0" w:color="auto"/>
            <w:bottom w:val="none" w:sz="0" w:space="0" w:color="auto"/>
            <w:right w:val="none" w:sz="0" w:space="0" w:color="auto"/>
          </w:divBdr>
        </w:div>
        <w:div w:id="310523819">
          <w:marLeft w:val="0"/>
          <w:marRight w:val="0"/>
          <w:marTop w:val="0"/>
          <w:marBottom w:val="0"/>
          <w:divBdr>
            <w:top w:val="none" w:sz="0" w:space="0" w:color="auto"/>
            <w:left w:val="none" w:sz="0" w:space="0" w:color="auto"/>
            <w:bottom w:val="none" w:sz="0" w:space="0" w:color="auto"/>
            <w:right w:val="none" w:sz="0" w:space="0" w:color="auto"/>
          </w:divBdr>
        </w:div>
        <w:div w:id="383718064">
          <w:marLeft w:val="0"/>
          <w:marRight w:val="0"/>
          <w:marTop w:val="0"/>
          <w:marBottom w:val="0"/>
          <w:divBdr>
            <w:top w:val="none" w:sz="0" w:space="0" w:color="auto"/>
            <w:left w:val="none" w:sz="0" w:space="0" w:color="auto"/>
            <w:bottom w:val="none" w:sz="0" w:space="0" w:color="auto"/>
            <w:right w:val="none" w:sz="0" w:space="0" w:color="auto"/>
          </w:divBdr>
          <w:divsChild>
            <w:div w:id="186604331">
              <w:marLeft w:val="0"/>
              <w:marRight w:val="0"/>
              <w:marTop w:val="0"/>
              <w:marBottom w:val="0"/>
              <w:divBdr>
                <w:top w:val="none" w:sz="0" w:space="0" w:color="auto"/>
                <w:left w:val="none" w:sz="0" w:space="0" w:color="auto"/>
                <w:bottom w:val="none" w:sz="0" w:space="0" w:color="auto"/>
                <w:right w:val="none" w:sz="0" w:space="0" w:color="auto"/>
              </w:divBdr>
              <w:divsChild>
                <w:div w:id="1731804585">
                  <w:marLeft w:val="0"/>
                  <w:marRight w:val="0"/>
                  <w:marTop w:val="0"/>
                  <w:marBottom w:val="0"/>
                  <w:divBdr>
                    <w:top w:val="none" w:sz="0" w:space="0" w:color="auto"/>
                    <w:left w:val="none" w:sz="0" w:space="0" w:color="auto"/>
                    <w:bottom w:val="none" w:sz="0" w:space="0" w:color="auto"/>
                    <w:right w:val="none" w:sz="0" w:space="0" w:color="auto"/>
                  </w:divBdr>
                  <w:divsChild>
                    <w:div w:id="1416323098">
                      <w:marLeft w:val="0"/>
                      <w:marRight w:val="0"/>
                      <w:marTop w:val="0"/>
                      <w:marBottom w:val="0"/>
                      <w:divBdr>
                        <w:top w:val="none" w:sz="0" w:space="0" w:color="auto"/>
                        <w:left w:val="none" w:sz="0" w:space="0" w:color="auto"/>
                        <w:bottom w:val="none" w:sz="0" w:space="0" w:color="auto"/>
                        <w:right w:val="none" w:sz="0" w:space="0" w:color="auto"/>
                      </w:divBdr>
                      <w:divsChild>
                        <w:div w:id="722097571">
                          <w:marLeft w:val="0"/>
                          <w:marRight w:val="0"/>
                          <w:marTop w:val="0"/>
                          <w:marBottom w:val="0"/>
                          <w:divBdr>
                            <w:top w:val="none" w:sz="0" w:space="0" w:color="auto"/>
                            <w:left w:val="none" w:sz="0" w:space="0" w:color="auto"/>
                            <w:bottom w:val="none" w:sz="0" w:space="0" w:color="auto"/>
                            <w:right w:val="none" w:sz="0" w:space="0" w:color="auto"/>
                          </w:divBdr>
                        </w:div>
                        <w:div w:id="2050372795">
                          <w:marLeft w:val="0"/>
                          <w:marRight w:val="0"/>
                          <w:marTop w:val="0"/>
                          <w:marBottom w:val="0"/>
                          <w:divBdr>
                            <w:top w:val="none" w:sz="0" w:space="0" w:color="auto"/>
                            <w:left w:val="none" w:sz="0" w:space="0" w:color="auto"/>
                            <w:bottom w:val="none" w:sz="0" w:space="0" w:color="auto"/>
                            <w:right w:val="none" w:sz="0" w:space="0" w:color="auto"/>
                          </w:divBdr>
                        </w:div>
                        <w:div w:id="2123455042">
                          <w:marLeft w:val="0"/>
                          <w:marRight w:val="0"/>
                          <w:marTop w:val="0"/>
                          <w:marBottom w:val="0"/>
                          <w:divBdr>
                            <w:top w:val="none" w:sz="0" w:space="0" w:color="auto"/>
                            <w:left w:val="none" w:sz="0" w:space="0" w:color="auto"/>
                            <w:bottom w:val="none" w:sz="0" w:space="0" w:color="auto"/>
                            <w:right w:val="none" w:sz="0" w:space="0" w:color="auto"/>
                          </w:divBdr>
                        </w:div>
                        <w:div w:id="893198211">
                          <w:marLeft w:val="0"/>
                          <w:marRight w:val="0"/>
                          <w:marTop w:val="0"/>
                          <w:marBottom w:val="0"/>
                          <w:divBdr>
                            <w:top w:val="none" w:sz="0" w:space="0" w:color="auto"/>
                            <w:left w:val="none" w:sz="0" w:space="0" w:color="auto"/>
                            <w:bottom w:val="none" w:sz="0" w:space="0" w:color="auto"/>
                            <w:right w:val="none" w:sz="0" w:space="0" w:color="auto"/>
                          </w:divBdr>
                        </w:div>
                        <w:div w:id="18721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9332">
          <w:marLeft w:val="0"/>
          <w:marRight w:val="0"/>
          <w:marTop w:val="0"/>
          <w:marBottom w:val="0"/>
          <w:divBdr>
            <w:top w:val="none" w:sz="0" w:space="0" w:color="auto"/>
            <w:left w:val="none" w:sz="0" w:space="0" w:color="auto"/>
            <w:bottom w:val="none" w:sz="0" w:space="0" w:color="auto"/>
            <w:right w:val="none" w:sz="0" w:space="0" w:color="auto"/>
          </w:divBdr>
        </w:div>
        <w:div w:id="432827319">
          <w:marLeft w:val="0"/>
          <w:marRight w:val="0"/>
          <w:marTop w:val="0"/>
          <w:marBottom w:val="0"/>
          <w:divBdr>
            <w:top w:val="none" w:sz="0" w:space="0" w:color="auto"/>
            <w:left w:val="none" w:sz="0" w:space="0" w:color="auto"/>
            <w:bottom w:val="none" w:sz="0" w:space="0" w:color="auto"/>
            <w:right w:val="none" w:sz="0" w:space="0" w:color="auto"/>
          </w:divBdr>
        </w:div>
        <w:div w:id="1861043359">
          <w:marLeft w:val="0"/>
          <w:marRight w:val="0"/>
          <w:marTop w:val="0"/>
          <w:marBottom w:val="0"/>
          <w:divBdr>
            <w:top w:val="none" w:sz="0" w:space="0" w:color="auto"/>
            <w:left w:val="none" w:sz="0" w:space="0" w:color="auto"/>
            <w:bottom w:val="none" w:sz="0" w:space="0" w:color="auto"/>
            <w:right w:val="none" w:sz="0" w:space="0" w:color="auto"/>
          </w:divBdr>
        </w:div>
        <w:div w:id="826015857">
          <w:marLeft w:val="0"/>
          <w:marRight w:val="0"/>
          <w:marTop w:val="0"/>
          <w:marBottom w:val="0"/>
          <w:divBdr>
            <w:top w:val="none" w:sz="0" w:space="0" w:color="auto"/>
            <w:left w:val="none" w:sz="0" w:space="0" w:color="auto"/>
            <w:bottom w:val="none" w:sz="0" w:space="0" w:color="auto"/>
            <w:right w:val="none" w:sz="0" w:space="0" w:color="auto"/>
          </w:divBdr>
        </w:div>
        <w:div w:id="304433168">
          <w:marLeft w:val="0"/>
          <w:marRight w:val="0"/>
          <w:marTop w:val="0"/>
          <w:marBottom w:val="0"/>
          <w:divBdr>
            <w:top w:val="none" w:sz="0" w:space="0" w:color="auto"/>
            <w:left w:val="none" w:sz="0" w:space="0" w:color="auto"/>
            <w:bottom w:val="none" w:sz="0" w:space="0" w:color="auto"/>
            <w:right w:val="none" w:sz="0" w:space="0" w:color="auto"/>
          </w:divBdr>
        </w:div>
        <w:div w:id="584000670">
          <w:marLeft w:val="0"/>
          <w:marRight w:val="0"/>
          <w:marTop w:val="0"/>
          <w:marBottom w:val="0"/>
          <w:divBdr>
            <w:top w:val="none" w:sz="0" w:space="0" w:color="auto"/>
            <w:left w:val="none" w:sz="0" w:space="0" w:color="auto"/>
            <w:bottom w:val="none" w:sz="0" w:space="0" w:color="auto"/>
            <w:right w:val="none" w:sz="0" w:space="0" w:color="auto"/>
          </w:divBdr>
        </w:div>
        <w:div w:id="1550648986">
          <w:marLeft w:val="0"/>
          <w:marRight w:val="0"/>
          <w:marTop w:val="0"/>
          <w:marBottom w:val="0"/>
          <w:divBdr>
            <w:top w:val="none" w:sz="0" w:space="0" w:color="auto"/>
            <w:left w:val="none" w:sz="0" w:space="0" w:color="auto"/>
            <w:bottom w:val="none" w:sz="0" w:space="0" w:color="auto"/>
            <w:right w:val="none" w:sz="0" w:space="0" w:color="auto"/>
          </w:divBdr>
        </w:div>
        <w:div w:id="1451628421">
          <w:marLeft w:val="0"/>
          <w:marRight w:val="0"/>
          <w:marTop w:val="0"/>
          <w:marBottom w:val="0"/>
          <w:divBdr>
            <w:top w:val="none" w:sz="0" w:space="0" w:color="auto"/>
            <w:left w:val="none" w:sz="0" w:space="0" w:color="auto"/>
            <w:bottom w:val="none" w:sz="0" w:space="0" w:color="auto"/>
            <w:right w:val="none" w:sz="0" w:space="0" w:color="auto"/>
          </w:divBdr>
        </w:div>
        <w:div w:id="1173497344">
          <w:marLeft w:val="0"/>
          <w:marRight w:val="0"/>
          <w:marTop w:val="0"/>
          <w:marBottom w:val="0"/>
          <w:divBdr>
            <w:top w:val="none" w:sz="0" w:space="0" w:color="auto"/>
            <w:left w:val="none" w:sz="0" w:space="0" w:color="auto"/>
            <w:bottom w:val="none" w:sz="0" w:space="0" w:color="auto"/>
            <w:right w:val="none" w:sz="0" w:space="0" w:color="auto"/>
          </w:divBdr>
        </w:div>
        <w:div w:id="1429958096">
          <w:marLeft w:val="0"/>
          <w:marRight w:val="0"/>
          <w:marTop w:val="0"/>
          <w:marBottom w:val="0"/>
          <w:divBdr>
            <w:top w:val="none" w:sz="0" w:space="0" w:color="auto"/>
            <w:left w:val="none" w:sz="0" w:space="0" w:color="auto"/>
            <w:bottom w:val="none" w:sz="0" w:space="0" w:color="auto"/>
            <w:right w:val="none" w:sz="0" w:space="0" w:color="auto"/>
          </w:divBdr>
        </w:div>
        <w:div w:id="1686856326">
          <w:marLeft w:val="0"/>
          <w:marRight w:val="0"/>
          <w:marTop w:val="0"/>
          <w:marBottom w:val="0"/>
          <w:divBdr>
            <w:top w:val="none" w:sz="0" w:space="0" w:color="auto"/>
            <w:left w:val="none" w:sz="0" w:space="0" w:color="auto"/>
            <w:bottom w:val="none" w:sz="0" w:space="0" w:color="auto"/>
            <w:right w:val="none" w:sz="0" w:space="0" w:color="auto"/>
          </w:divBdr>
        </w:div>
        <w:div w:id="1728186518">
          <w:marLeft w:val="0"/>
          <w:marRight w:val="0"/>
          <w:marTop w:val="0"/>
          <w:marBottom w:val="0"/>
          <w:divBdr>
            <w:top w:val="none" w:sz="0" w:space="0" w:color="auto"/>
            <w:left w:val="none" w:sz="0" w:space="0" w:color="auto"/>
            <w:bottom w:val="none" w:sz="0" w:space="0" w:color="auto"/>
            <w:right w:val="none" w:sz="0" w:space="0" w:color="auto"/>
          </w:divBdr>
        </w:div>
        <w:div w:id="1933780363">
          <w:marLeft w:val="0"/>
          <w:marRight w:val="0"/>
          <w:marTop w:val="0"/>
          <w:marBottom w:val="0"/>
          <w:divBdr>
            <w:top w:val="none" w:sz="0" w:space="0" w:color="auto"/>
            <w:left w:val="none" w:sz="0" w:space="0" w:color="auto"/>
            <w:bottom w:val="none" w:sz="0" w:space="0" w:color="auto"/>
            <w:right w:val="none" w:sz="0" w:space="0" w:color="auto"/>
          </w:divBdr>
        </w:div>
        <w:div w:id="1880779712">
          <w:marLeft w:val="0"/>
          <w:marRight w:val="0"/>
          <w:marTop w:val="0"/>
          <w:marBottom w:val="0"/>
          <w:divBdr>
            <w:top w:val="none" w:sz="0" w:space="0" w:color="auto"/>
            <w:left w:val="none" w:sz="0" w:space="0" w:color="auto"/>
            <w:bottom w:val="none" w:sz="0" w:space="0" w:color="auto"/>
            <w:right w:val="none" w:sz="0" w:space="0" w:color="auto"/>
          </w:divBdr>
          <w:divsChild>
            <w:div w:id="1818066389">
              <w:marLeft w:val="0"/>
              <w:marRight w:val="0"/>
              <w:marTop w:val="0"/>
              <w:marBottom w:val="0"/>
              <w:divBdr>
                <w:top w:val="none" w:sz="0" w:space="0" w:color="auto"/>
                <w:left w:val="none" w:sz="0" w:space="0" w:color="auto"/>
                <w:bottom w:val="none" w:sz="0" w:space="0" w:color="auto"/>
                <w:right w:val="none" w:sz="0" w:space="0" w:color="auto"/>
              </w:divBdr>
              <w:divsChild>
                <w:div w:id="502282136">
                  <w:marLeft w:val="0"/>
                  <w:marRight w:val="0"/>
                  <w:marTop w:val="0"/>
                  <w:marBottom w:val="0"/>
                  <w:divBdr>
                    <w:top w:val="none" w:sz="0" w:space="0" w:color="auto"/>
                    <w:left w:val="none" w:sz="0" w:space="0" w:color="auto"/>
                    <w:bottom w:val="none" w:sz="0" w:space="0" w:color="auto"/>
                    <w:right w:val="none" w:sz="0" w:space="0" w:color="auto"/>
                  </w:divBdr>
                  <w:divsChild>
                    <w:div w:id="1390180885">
                      <w:marLeft w:val="0"/>
                      <w:marRight w:val="0"/>
                      <w:marTop w:val="0"/>
                      <w:marBottom w:val="0"/>
                      <w:divBdr>
                        <w:top w:val="none" w:sz="0" w:space="0" w:color="auto"/>
                        <w:left w:val="none" w:sz="0" w:space="0" w:color="auto"/>
                        <w:bottom w:val="none" w:sz="0" w:space="0" w:color="auto"/>
                        <w:right w:val="none" w:sz="0" w:space="0" w:color="auto"/>
                      </w:divBdr>
                      <w:divsChild>
                        <w:div w:id="1289123661">
                          <w:marLeft w:val="0"/>
                          <w:marRight w:val="0"/>
                          <w:marTop w:val="0"/>
                          <w:marBottom w:val="0"/>
                          <w:divBdr>
                            <w:top w:val="none" w:sz="0" w:space="0" w:color="auto"/>
                            <w:left w:val="none" w:sz="0" w:space="0" w:color="auto"/>
                            <w:bottom w:val="none" w:sz="0" w:space="0" w:color="auto"/>
                            <w:right w:val="none" w:sz="0" w:space="0" w:color="auto"/>
                          </w:divBdr>
                        </w:div>
                        <w:div w:id="1702825808">
                          <w:marLeft w:val="0"/>
                          <w:marRight w:val="0"/>
                          <w:marTop w:val="0"/>
                          <w:marBottom w:val="0"/>
                          <w:divBdr>
                            <w:top w:val="none" w:sz="0" w:space="0" w:color="auto"/>
                            <w:left w:val="none" w:sz="0" w:space="0" w:color="auto"/>
                            <w:bottom w:val="none" w:sz="0" w:space="0" w:color="auto"/>
                            <w:right w:val="none" w:sz="0" w:space="0" w:color="auto"/>
                          </w:divBdr>
                        </w:div>
                        <w:div w:id="79376685">
                          <w:marLeft w:val="0"/>
                          <w:marRight w:val="0"/>
                          <w:marTop w:val="0"/>
                          <w:marBottom w:val="0"/>
                          <w:divBdr>
                            <w:top w:val="none" w:sz="0" w:space="0" w:color="auto"/>
                            <w:left w:val="none" w:sz="0" w:space="0" w:color="auto"/>
                            <w:bottom w:val="none" w:sz="0" w:space="0" w:color="auto"/>
                            <w:right w:val="none" w:sz="0" w:space="0" w:color="auto"/>
                          </w:divBdr>
                        </w:div>
                        <w:div w:id="4806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3065">
          <w:marLeft w:val="0"/>
          <w:marRight w:val="0"/>
          <w:marTop w:val="0"/>
          <w:marBottom w:val="0"/>
          <w:divBdr>
            <w:top w:val="none" w:sz="0" w:space="0" w:color="auto"/>
            <w:left w:val="none" w:sz="0" w:space="0" w:color="auto"/>
            <w:bottom w:val="none" w:sz="0" w:space="0" w:color="auto"/>
            <w:right w:val="none" w:sz="0" w:space="0" w:color="auto"/>
          </w:divBdr>
        </w:div>
        <w:div w:id="1259561156">
          <w:marLeft w:val="0"/>
          <w:marRight w:val="0"/>
          <w:marTop w:val="0"/>
          <w:marBottom w:val="0"/>
          <w:divBdr>
            <w:top w:val="none" w:sz="0" w:space="0" w:color="auto"/>
            <w:left w:val="none" w:sz="0" w:space="0" w:color="auto"/>
            <w:bottom w:val="none" w:sz="0" w:space="0" w:color="auto"/>
            <w:right w:val="none" w:sz="0" w:space="0" w:color="auto"/>
          </w:divBdr>
        </w:div>
        <w:div w:id="1580822689">
          <w:marLeft w:val="0"/>
          <w:marRight w:val="0"/>
          <w:marTop w:val="0"/>
          <w:marBottom w:val="0"/>
          <w:divBdr>
            <w:top w:val="none" w:sz="0" w:space="0" w:color="auto"/>
            <w:left w:val="none" w:sz="0" w:space="0" w:color="auto"/>
            <w:bottom w:val="none" w:sz="0" w:space="0" w:color="auto"/>
            <w:right w:val="none" w:sz="0" w:space="0" w:color="auto"/>
          </w:divBdr>
        </w:div>
        <w:div w:id="1783382975">
          <w:marLeft w:val="0"/>
          <w:marRight w:val="0"/>
          <w:marTop w:val="0"/>
          <w:marBottom w:val="0"/>
          <w:divBdr>
            <w:top w:val="none" w:sz="0" w:space="0" w:color="auto"/>
            <w:left w:val="none" w:sz="0" w:space="0" w:color="auto"/>
            <w:bottom w:val="none" w:sz="0" w:space="0" w:color="auto"/>
            <w:right w:val="none" w:sz="0" w:space="0" w:color="auto"/>
          </w:divBdr>
        </w:div>
        <w:div w:id="187136013">
          <w:marLeft w:val="0"/>
          <w:marRight w:val="0"/>
          <w:marTop w:val="0"/>
          <w:marBottom w:val="0"/>
          <w:divBdr>
            <w:top w:val="none" w:sz="0" w:space="0" w:color="auto"/>
            <w:left w:val="none" w:sz="0" w:space="0" w:color="auto"/>
            <w:bottom w:val="none" w:sz="0" w:space="0" w:color="auto"/>
            <w:right w:val="none" w:sz="0" w:space="0" w:color="auto"/>
          </w:divBdr>
        </w:div>
        <w:div w:id="908423449">
          <w:marLeft w:val="0"/>
          <w:marRight w:val="0"/>
          <w:marTop w:val="0"/>
          <w:marBottom w:val="0"/>
          <w:divBdr>
            <w:top w:val="none" w:sz="0" w:space="0" w:color="auto"/>
            <w:left w:val="none" w:sz="0" w:space="0" w:color="auto"/>
            <w:bottom w:val="none" w:sz="0" w:space="0" w:color="auto"/>
            <w:right w:val="none" w:sz="0" w:space="0" w:color="auto"/>
          </w:divBdr>
        </w:div>
        <w:div w:id="1846094352">
          <w:marLeft w:val="0"/>
          <w:marRight w:val="0"/>
          <w:marTop w:val="0"/>
          <w:marBottom w:val="0"/>
          <w:divBdr>
            <w:top w:val="none" w:sz="0" w:space="0" w:color="auto"/>
            <w:left w:val="none" w:sz="0" w:space="0" w:color="auto"/>
            <w:bottom w:val="none" w:sz="0" w:space="0" w:color="auto"/>
            <w:right w:val="none" w:sz="0" w:space="0" w:color="auto"/>
          </w:divBdr>
        </w:div>
        <w:div w:id="1145507819">
          <w:marLeft w:val="0"/>
          <w:marRight w:val="0"/>
          <w:marTop w:val="0"/>
          <w:marBottom w:val="0"/>
          <w:divBdr>
            <w:top w:val="none" w:sz="0" w:space="0" w:color="auto"/>
            <w:left w:val="none" w:sz="0" w:space="0" w:color="auto"/>
            <w:bottom w:val="none" w:sz="0" w:space="0" w:color="auto"/>
            <w:right w:val="none" w:sz="0" w:space="0" w:color="auto"/>
          </w:divBdr>
        </w:div>
        <w:div w:id="1161120248">
          <w:marLeft w:val="0"/>
          <w:marRight w:val="0"/>
          <w:marTop w:val="0"/>
          <w:marBottom w:val="0"/>
          <w:divBdr>
            <w:top w:val="none" w:sz="0" w:space="0" w:color="auto"/>
            <w:left w:val="none" w:sz="0" w:space="0" w:color="auto"/>
            <w:bottom w:val="none" w:sz="0" w:space="0" w:color="auto"/>
            <w:right w:val="none" w:sz="0" w:space="0" w:color="auto"/>
          </w:divBdr>
        </w:div>
        <w:div w:id="1104377499">
          <w:marLeft w:val="0"/>
          <w:marRight w:val="0"/>
          <w:marTop w:val="0"/>
          <w:marBottom w:val="0"/>
          <w:divBdr>
            <w:top w:val="none" w:sz="0" w:space="0" w:color="auto"/>
            <w:left w:val="none" w:sz="0" w:space="0" w:color="auto"/>
            <w:bottom w:val="none" w:sz="0" w:space="0" w:color="auto"/>
            <w:right w:val="none" w:sz="0" w:space="0" w:color="auto"/>
          </w:divBdr>
        </w:div>
        <w:div w:id="1214002754">
          <w:marLeft w:val="0"/>
          <w:marRight w:val="0"/>
          <w:marTop w:val="0"/>
          <w:marBottom w:val="0"/>
          <w:divBdr>
            <w:top w:val="none" w:sz="0" w:space="0" w:color="auto"/>
            <w:left w:val="none" w:sz="0" w:space="0" w:color="auto"/>
            <w:bottom w:val="none" w:sz="0" w:space="0" w:color="auto"/>
            <w:right w:val="none" w:sz="0" w:space="0" w:color="auto"/>
          </w:divBdr>
        </w:div>
        <w:div w:id="186066734">
          <w:marLeft w:val="0"/>
          <w:marRight w:val="0"/>
          <w:marTop w:val="0"/>
          <w:marBottom w:val="0"/>
          <w:divBdr>
            <w:top w:val="none" w:sz="0" w:space="0" w:color="auto"/>
            <w:left w:val="none" w:sz="0" w:space="0" w:color="auto"/>
            <w:bottom w:val="none" w:sz="0" w:space="0" w:color="auto"/>
            <w:right w:val="none" w:sz="0" w:space="0" w:color="auto"/>
          </w:divBdr>
        </w:div>
        <w:div w:id="913466204">
          <w:marLeft w:val="0"/>
          <w:marRight w:val="0"/>
          <w:marTop w:val="0"/>
          <w:marBottom w:val="0"/>
          <w:divBdr>
            <w:top w:val="none" w:sz="0" w:space="0" w:color="auto"/>
            <w:left w:val="none" w:sz="0" w:space="0" w:color="auto"/>
            <w:bottom w:val="none" w:sz="0" w:space="0" w:color="auto"/>
            <w:right w:val="none" w:sz="0" w:space="0" w:color="auto"/>
          </w:divBdr>
        </w:div>
        <w:div w:id="1747144746">
          <w:marLeft w:val="0"/>
          <w:marRight w:val="0"/>
          <w:marTop w:val="0"/>
          <w:marBottom w:val="0"/>
          <w:divBdr>
            <w:top w:val="none" w:sz="0" w:space="0" w:color="auto"/>
            <w:left w:val="none" w:sz="0" w:space="0" w:color="auto"/>
            <w:bottom w:val="none" w:sz="0" w:space="0" w:color="auto"/>
            <w:right w:val="none" w:sz="0" w:space="0" w:color="auto"/>
          </w:divBdr>
        </w:div>
        <w:div w:id="61684789">
          <w:marLeft w:val="0"/>
          <w:marRight w:val="0"/>
          <w:marTop w:val="0"/>
          <w:marBottom w:val="0"/>
          <w:divBdr>
            <w:top w:val="none" w:sz="0" w:space="0" w:color="auto"/>
            <w:left w:val="none" w:sz="0" w:space="0" w:color="auto"/>
            <w:bottom w:val="none" w:sz="0" w:space="0" w:color="auto"/>
            <w:right w:val="none" w:sz="0" w:space="0" w:color="auto"/>
          </w:divBdr>
        </w:div>
        <w:div w:id="1602640349">
          <w:marLeft w:val="0"/>
          <w:marRight w:val="0"/>
          <w:marTop w:val="0"/>
          <w:marBottom w:val="0"/>
          <w:divBdr>
            <w:top w:val="none" w:sz="0" w:space="0" w:color="auto"/>
            <w:left w:val="none" w:sz="0" w:space="0" w:color="auto"/>
            <w:bottom w:val="none" w:sz="0" w:space="0" w:color="auto"/>
            <w:right w:val="none" w:sz="0" w:space="0" w:color="auto"/>
          </w:divBdr>
        </w:div>
        <w:div w:id="377514018">
          <w:marLeft w:val="0"/>
          <w:marRight w:val="0"/>
          <w:marTop w:val="0"/>
          <w:marBottom w:val="0"/>
          <w:divBdr>
            <w:top w:val="none" w:sz="0" w:space="0" w:color="auto"/>
            <w:left w:val="none" w:sz="0" w:space="0" w:color="auto"/>
            <w:bottom w:val="none" w:sz="0" w:space="0" w:color="auto"/>
            <w:right w:val="none" w:sz="0" w:space="0" w:color="auto"/>
          </w:divBdr>
        </w:div>
        <w:div w:id="287588263">
          <w:marLeft w:val="0"/>
          <w:marRight w:val="0"/>
          <w:marTop w:val="0"/>
          <w:marBottom w:val="0"/>
          <w:divBdr>
            <w:top w:val="none" w:sz="0" w:space="0" w:color="auto"/>
            <w:left w:val="none" w:sz="0" w:space="0" w:color="auto"/>
            <w:bottom w:val="none" w:sz="0" w:space="0" w:color="auto"/>
            <w:right w:val="none" w:sz="0" w:space="0" w:color="auto"/>
          </w:divBdr>
        </w:div>
        <w:div w:id="153498414">
          <w:marLeft w:val="0"/>
          <w:marRight w:val="0"/>
          <w:marTop w:val="0"/>
          <w:marBottom w:val="0"/>
          <w:divBdr>
            <w:top w:val="none" w:sz="0" w:space="0" w:color="auto"/>
            <w:left w:val="none" w:sz="0" w:space="0" w:color="auto"/>
            <w:bottom w:val="none" w:sz="0" w:space="0" w:color="auto"/>
            <w:right w:val="none" w:sz="0" w:space="0" w:color="auto"/>
          </w:divBdr>
        </w:div>
        <w:div w:id="168065045">
          <w:marLeft w:val="0"/>
          <w:marRight w:val="0"/>
          <w:marTop w:val="0"/>
          <w:marBottom w:val="0"/>
          <w:divBdr>
            <w:top w:val="none" w:sz="0" w:space="0" w:color="auto"/>
            <w:left w:val="none" w:sz="0" w:space="0" w:color="auto"/>
            <w:bottom w:val="none" w:sz="0" w:space="0" w:color="auto"/>
            <w:right w:val="none" w:sz="0" w:space="0" w:color="auto"/>
          </w:divBdr>
        </w:div>
        <w:div w:id="1711758143">
          <w:marLeft w:val="0"/>
          <w:marRight w:val="0"/>
          <w:marTop w:val="0"/>
          <w:marBottom w:val="0"/>
          <w:divBdr>
            <w:top w:val="none" w:sz="0" w:space="0" w:color="auto"/>
            <w:left w:val="none" w:sz="0" w:space="0" w:color="auto"/>
            <w:bottom w:val="none" w:sz="0" w:space="0" w:color="auto"/>
            <w:right w:val="none" w:sz="0" w:space="0" w:color="auto"/>
          </w:divBdr>
        </w:div>
        <w:div w:id="475535614">
          <w:marLeft w:val="0"/>
          <w:marRight w:val="0"/>
          <w:marTop w:val="0"/>
          <w:marBottom w:val="0"/>
          <w:divBdr>
            <w:top w:val="none" w:sz="0" w:space="0" w:color="auto"/>
            <w:left w:val="none" w:sz="0" w:space="0" w:color="auto"/>
            <w:bottom w:val="none" w:sz="0" w:space="0" w:color="auto"/>
            <w:right w:val="none" w:sz="0" w:space="0" w:color="auto"/>
          </w:divBdr>
        </w:div>
        <w:div w:id="1350136470">
          <w:marLeft w:val="0"/>
          <w:marRight w:val="0"/>
          <w:marTop w:val="0"/>
          <w:marBottom w:val="0"/>
          <w:divBdr>
            <w:top w:val="none" w:sz="0" w:space="0" w:color="auto"/>
            <w:left w:val="none" w:sz="0" w:space="0" w:color="auto"/>
            <w:bottom w:val="none" w:sz="0" w:space="0" w:color="auto"/>
            <w:right w:val="none" w:sz="0" w:space="0" w:color="auto"/>
          </w:divBdr>
        </w:div>
        <w:div w:id="443155909">
          <w:marLeft w:val="0"/>
          <w:marRight w:val="0"/>
          <w:marTop w:val="0"/>
          <w:marBottom w:val="0"/>
          <w:divBdr>
            <w:top w:val="none" w:sz="0" w:space="0" w:color="auto"/>
            <w:left w:val="none" w:sz="0" w:space="0" w:color="auto"/>
            <w:bottom w:val="none" w:sz="0" w:space="0" w:color="auto"/>
            <w:right w:val="none" w:sz="0" w:space="0" w:color="auto"/>
          </w:divBdr>
        </w:div>
        <w:div w:id="1498620231">
          <w:marLeft w:val="0"/>
          <w:marRight w:val="0"/>
          <w:marTop w:val="0"/>
          <w:marBottom w:val="0"/>
          <w:divBdr>
            <w:top w:val="none" w:sz="0" w:space="0" w:color="auto"/>
            <w:left w:val="none" w:sz="0" w:space="0" w:color="auto"/>
            <w:bottom w:val="none" w:sz="0" w:space="0" w:color="auto"/>
            <w:right w:val="none" w:sz="0" w:space="0" w:color="auto"/>
          </w:divBdr>
        </w:div>
        <w:div w:id="537468472">
          <w:marLeft w:val="0"/>
          <w:marRight w:val="0"/>
          <w:marTop w:val="0"/>
          <w:marBottom w:val="0"/>
          <w:divBdr>
            <w:top w:val="none" w:sz="0" w:space="0" w:color="auto"/>
            <w:left w:val="none" w:sz="0" w:space="0" w:color="auto"/>
            <w:bottom w:val="none" w:sz="0" w:space="0" w:color="auto"/>
            <w:right w:val="none" w:sz="0" w:space="0" w:color="auto"/>
          </w:divBdr>
        </w:div>
        <w:div w:id="551189555">
          <w:marLeft w:val="0"/>
          <w:marRight w:val="0"/>
          <w:marTop w:val="0"/>
          <w:marBottom w:val="0"/>
          <w:divBdr>
            <w:top w:val="none" w:sz="0" w:space="0" w:color="auto"/>
            <w:left w:val="none" w:sz="0" w:space="0" w:color="auto"/>
            <w:bottom w:val="none" w:sz="0" w:space="0" w:color="auto"/>
            <w:right w:val="none" w:sz="0" w:space="0" w:color="auto"/>
          </w:divBdr>
        </w:div>
        <w:div w:id="1780754131">
          <w:marLeft w:val="0"/>
          <w:marRight w:val="0"/>
          <w:marTop w:val="0"/>
          <w:marBottom w:val="0"/>
          <w:divBdr>
            <w:top w:val="none" w:sz="0" w:space="0" w:color="auto"/>
            <w:left w:val="none" w:sz="0" w:space="0" w:color="auto"/>
            <w:bottom w:val="none" w:sz="0" w:space="0" w:color="auto"/>
            <w:right w:val="none" w:sz="0" w:space="0" w:color="auto"/>
          </w:divBdr>
        </w:div>
        <w:div w:id="104926591">
          <w:marLeft w:val="0"/>
          <w:marRight w:val="0"/>
          <w:marTop w:val="0"/>
          <w:marBottom w:val="0"/>
          <w:divBdr>
            <w:top w:val="none" w:sz="0" w:space="0" w:color="auto"/>
            <w:left w:val="none" w:sz="0" w:space="0" w:color="auto"/>
            <w:bottom w:val="none" w:sz="0" w:space="0" w:color="auto"/>
            <w:right w:val="none" w:sz="0" w:space="0" w:color="auto"/>
          </w:divBdr>
        </w:div>
        <w:div w:id="1401638795">
          <w:marLeft w:val="0"/>
          <w:marRight w:val="0"/>
          <w:marTop w:val="0"/>
          <w:marBottom w:val="0"/>
          <w:divBdr>
            <w:top w:val="none" w:sz="0" w:space="0" w:color="auto"/>
            <w:left w:val="none" w:sz="0" w:space="0" w:color="auto"/>
            <w:bottom w:val="none" w:sz="0" w:space="0" w:color="auto"/>
            <w:right w:val="none" w:sz="0" w:space="0" w:color="auto"/>
          </w:divBdr>
        </w:div>
        <w:div w:id="934285174">
          <w:marLeft w:val="0"/>
          <w:marRight w:val="0"/>
          <w:marTop w:val="0"/>
          <w:marBottom w:val="0"/>
          <w:divBdr>
            <w:top w:val="none" w:sz="0" w:space="0" w:color="auto"/>
            <w:left w:val="none" w:sz="0" w:space="0" w:color="auto"/>
            <w:bottom w:val="none" w:sz="0" w:space="0" w:color="auto"/>
            <w:right w:val="none" w:sz="0" w:space="0" w:color="auto"/>
          </w:divBdr>
        </w:div>
      </w:divsChild>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191727115">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35353645">
      <w:bodyDiv w:val="1"/>
      <w:marLeft w:val="0"/>
      <w:marRight w:val="0"/>
      <w:marTop w:val="0"/>
      <w:marBottom w:val="0"/>
      <w:divBdr>
        <w:top w:val="none" w:sz="0" w:space="0" w:color="auto"/>
        <w:left w:val="none" w:sz="0" w:space="0" w:color="auto"/>
        <w:bottom w:val="none" w:sz="0" w:space="0" w:color="auto"/>
        <w:right w:val="none" w:sz="0" w:space="0" w:color="auto"/>
      </w:divBdr>
      <w:divsChild>
        <w:div w:id="1916041513">
          <w:marLeft w:val="0"/>
          <w:marRight w:val="0"/>
          <w:marTop w:val="0"/>
          <w:marBottom w:val="0"/>
          <w:divBdr>
            <w:top w:val="none" w:sz="0" w:space="0" w:color="auto"/>
            <w:left w:val="none" w:sz="0" w:space="0" w:color="auto"/>
            <w:bottom w:val="none" w:sz="0" w:space="0" w:color="auto"/>
            <w:right w:val="none" w:sz="0" w:space="0" w:color="auto"/>
          </w:divBdr>
        </w:div>
        <w:div w:id="1098793950">
          <w:marLeft w:val="0"/>
          <w:marRight w:val="0"/>
          <w:marTop w:val="0"/>
          <w:marBottom w:val="0"/>
          <w:divBdr>
            <w:top w:val="none" w:sz="0" w:space="0" w:color="auto"/>
            <w:left w:val="none" w:sz="0" w:space="0" w:color="auto"/>
            <w:bottom w:val="none" w:sz="0" w:space="0" w:color="auto"/>
            <w:right w:val="none" w:sz="0" w:space="0" w:color="auto"/>
          </w:divBdr>
        </w:div>
        <w:div w:id="965702055">
          <w:marLeft w:val="0"/>
          <w:marRight w:val="0"/>
          <w:marTop w:val="0"/>
          <w:marBottom w:val="0"/>
          <w:divBdr>
            <w:top w:val="none" w:sz="0" w:space="0" w:color="auto"/>
            <w:left w:val="none" w:sz="0" w:space="0" w:color="auto"/>
            <w:bottom w:val="none" w:sz="0" w:space="0" w:color="auto"/>
            <w:right w:val="none" w:sz="0" w:space="0" w:color="auto"/>
          </w:divBdr>
        </w:div>
        <w:div w:id="935286485">
          <w:marLeft w:val="0"/>
          <w:marRight w:val="0"/>
          <w:marTop w:val="0"/>
          <w:marBottom w:val="0"/>
          <w:divBdr>
            <w:top w:val="none" w:sz="0" w:space="0" w:color="auto"/>
            <w:left w:val="none" w:sz="0" w:space="0" w:color="auto"/>
            <w:bottom w:val="none" w:sz="0" w:space="0" w:color="auto"/>
            <w:right w:val="none" w:sz="0" w:space="0" w:color="auto"/>
          </w:divBdr>
        </w:div>
        <w:div w:id="1444573117">
          <w:marLeft w:val="0"/>
          <w:marRight w:val="0"/>
          <w:marTop w:val="0"/>
          <w:marBottom w:val="0"/>
          <w:divBdr>
            <w:top w:val="none" w:sz="0" w:space="0" w:color="auto"/>
            <w:left w:val="none" w:sz="0" w:space="0" w:color="auto"/>
            <w:bottom w:val="none" w:sz="0" w:space="0" w:color="auto"/>
            <w:right w:val="none" w:sz="0" w:space="0" w:color="auto"/>
          </w:divBdr>
        </w:div>
        <w:div w:id="1484352150">
          <w:marLeft w:val="0"/>
          <w:marRight w:val="0"/>
          <w:marTop w:val="0"/>
          <w:marBottom w:val="0"/>
          <w:divBdr>
            <w:top w:val="none" w:sz="0" w:space="0" w:color="auto"/>
            <w:left w:val="none" w:sz="0" w:space="0" w:color="auto"/>
            <w:bottom w:val="none" w:sz="0" w:space="0" w:color="auto"/>
            <w:right w:val="none" w:sz="0" w:space="0" w:color="auto"/>
          </w:divBdr>
        </w:div>
        <w:div w:id="618801751">
          <w:marLeft w:val="0"/>
          <w:marRight w:val="0"/>
          <w:marTop w:val="0"/>
          <w:marBottom w:val="0"/>
          <w:divBdr>
            <w:top w:val="none" w:sz="0" w:space="0" w:color="auto"/>
            <w:left w:val="none" w:sz="0" w:space="0" w:color="auto"/>
            <w:bottom w:val="none" w:sz="0" w:space="0" w:color="auto"/>
            <w:right w:val="none" w:sz="0" w:space="0" w:color="auto"/>
          </w:divBdr>
        </w:div>
        <w:div w:id="1819221613">
          <w:marLeft w:val="0"/>
          <w:marRight w:val="0"/>
          <w:marTop w:val="0"/>
          <w:marBottom w:val="0"/>
          <w:divBdr>
            <w:top w:val="none" w:sz="0" w:space="0" w:color="auto"/>
            <w:left w:val="none" w:sz="0" w:space="0" w:color="auto"/>
            <w:bottom w:val="none" w:sz="0" w:space="0" w:color="auto"/>
            <w:right w:val="none" w:sz="0" w:space="0" w:color="auto"/>
          </w:divBdr>
        </w:div>
        <w:div w:id="1501195994">
          <w:marLeft w:val="0"/>
          <w:marRight w:val="0"/>
          <w:marTop w:val="0"/>
          <w:marBottom w:val="0"/>
          <w:divBdr>
            <w:top w:val="none" w:sz="0" w:space="0" w:color="auto"/>
            <w:left w:val="none" w:sz="0" w:space="0" w:color="auto"/>
            <w:bottom w:val="none" w:sz="0" w:space="0" w:color="auto"/>
            <w:right w:val="none" w:sz="0" w:space="0" w:color="auto"/>
          </w:divBdr>
        </w:div>
        <w:div w:id="1037200068">
          <w:marLeft w:val="0"/>
          <w:marRight w:val="0"/>
          <w:marTop w:val="0"/>
          <w:marBottom w:val="0"/>
          <w:divBdr>
            <w:top w:val="none" w:sz="0" w:space="0" w:color="auto"/>
            <w:left w:val="none" w:sz="0" w:space="0" w:color="auto"/>
            <w:bottom w:val="none" w:sz="0" w:space="0" w:color="auto"/>
            <w:right w:val="none" w:sz="0" w:space="0" w:color="auto"/>
          </w:divBdr>
        </w:div>
        <w:div w:id="1092436600">
          <w:marLeft w:val="0"/>
          <w:marRight w:val="0"/>
          <w:marTop w:val="0"/>
          <w:marBottom w:val="0"/>
          <w:divBdr>
            <w:top w:val="none" w:sz="0" w:space="0" w:color="auto"/>
            <w:left w:val="none" w:sz="0" w:space="0" w:color="auto"/>
            <w:bottom w:val="none" w:sz="0" w:space="0" w:color="auto"/>
            <w:right w:val="none" w:sz="0" w:space="0" w:color="auto"/>
          </w:divBdr>
        </w:div>
        <w:div w:id="238563998">
          <w:marLeft w:val="0"/>
          <w:marRight w:val="0"/>
          <w:marTop w:val="0"/>
          <w:marBottom w:val="0"/>
          <w:divBdr>
            <w:top w:val="none" w:sz="0" w:space="0" w:color="auto"/>
            <w:left w:val="none" w:sz="0" w:space="0" w:color="auto"/>
            <w:bottom w:val="none" w:sz="0" w:space="0" w:color="auto"/>
            <w:right w:val="none" w:sz="0" w:space="0" w:color="auto"/>
          </w:divBdr>
        </w:div>
        <w:div w:id="1769620883">
          <w:marLeft w:val="0"/>
          <w:marRight w:val="0"/>
          <w:marTop w:val="0"/>
          <w:marBottom w:val="0"/>
          <w:divBdr>
            <w:top w:val="none" w:sz="0" w:space="0" w:color="auto"/>
            <w:left w:val="none" w:sz="0" w:space="0" w:color="auto"/>
            <w:bottom w:val="none" w:sz="0" w:space="0" w:color="auto"/>
            <w:right w:val="none" w:sz="0" w:space="0" w:color="auto"/>
          </w:divBdr>
        </w:div>
        <w:div w:id="763838897">
          <w:marLeft w:val="0"/>
          <w:marRight w:val="0"/>
          <w:marTop w:val="0"/>
          <w:marBottom w:val="0"/>
          <w:divBdr>
            <w:top w:val="none" w:sz="0" w:space="0" w:color="auto"/>
            <w:left w:val="none" w:sz="0" w:space="0" w:color="auto"/>
            <w:bottom w:val="none" w:sz="0" w:space="0" w:color="auto"/>
            <w:right w:val="none" w:sz="0" w:space="0" w:color="auto"/>
          </w:divBdr>
        </w:div>
        <w:div w:id="1197964164">
          <w:marLeft w:val="0"/>
          <w:marRight w:val="0"/>
          <w:marTop w:val="0"/>
          <w:marBottom w:val="0"/>
          <w:divBdr>
            <w:top w:val="none" w:sz="0" w:space="0" w:color="auto"/>
            <w:left w:val="none" w:sz="0" w:space="0" w:color="auto"/>
            <w:bottom w:val="none" w:sz="0" w:space="0" w:color="auto"/>
            <w:right w:val="none" w:sz="0" w:space="0" w:color="auto"/>
          </w:divBdr>
        </w:div>
        <w:div w:id="717054411">
          <w:marLeft w:val="0"/>
          <w:marRight w:val="0"/>
          <w:marTop w:val="0"/>
          <w:marBottom w:val="0"/>
          <w:divBdr>
            <w:top w:val="none" w:sz="0" w:space="0" w:color="auto"/>
            <w:left w:val="none" w:sz="0" w:space="0" w:color="auto"/>
            <w:bottom w:val="none" w:sz="0" w:space="0" w:color="auto"/>
            <w:right w:val="none" w:sz="0" w:space="0" w:color="auto"/>
          </w:divBdr>
        </w:div>
        <w:div w:id="1126391073">
          <w:marLeft w:val="0"/>
          <w:marRight w:val="0"/>
          <w:marTop w:val="0"/>
          <w:marBottom w:val="0"/>
          <w:divBdr>
            <w:top w:val="none" w:sz="0" w:space="0" w:color="auto"/>
            <w:left w:val="none" w:sz="0" w:space="0" w:color="auto"/>
            <w:bottom w:val="none" w:sz="0" w:space="0" w:color="auto"/>
            <w:right w:val="none" w:sz="0" w:space="0" w:color="auto"/>
          </w:divBdr>
        </w:div>
        <w:div w:id="1723477590">
          <w:marLeft w:val="0"/>
          <w:marRight w:val="0"/>
          <w:marTop w:val="0"/>
          <w:marBottom w:val="0"/>
          <w:divBdr>
            <w:top w:val="none" w:sz="0" w:space="0" w:color="auto"/>
            <w:left w:val="none" w:sz="0" w:space="0" w:color="auto"/>
            <w:bottom w:val="none" w:sz="0" w:space="0" w:color="auto"/>
            <w:right w:val="none" w:sz="0" w:space="0" w:color="auto"/>
          </w:divBdr>
        </w:div>
        <w:div w:id="1095512190">
          <w:marLeft w:val="0"/>
          <w:marRight w:val="0"/>
          <w:marTop w:val="0"/>
          <w:marBottom w:val="0"/>
          <w:divBdr>
            <w:top w:val="none" w:sz="0" w:space="0" w:color="auto"/>
            <w:left w:val="none" w:sz="0" w:space="0" w:color="auto"/>
            <w:bottom w:val="none" w:sz="0" w:space="0" w:color="auto"/>
            <w:right w:val="none" w:sz="0" w:space="0" w:color="auto"/>
          </w:divBdr>
        </w:div>
        <w:div w:id="891890146">
          <w:marLeft w:val="0"/>
          <w:marRight w:val="0"/>
          <w:marTop w:val="0"/>
          <w:marBottom w:val="0"/>
          <w:divBdr>
            <w:top w:val="none" w:sz="0" w:space="0" w:color="auto"/>
            <w:left w:val="none" w:sz="0" w:space="0" w:color="auto"/>
            <w:bottom w:val="none" w:sz="0" w:space="0" w:color="auto"/>
            <w:right w:val="none" w:sz="0" w:space="0" w:color="auto"/>
          </w:divBdr>
        </w:div>
        <w:div w:id="1665276558">
          <w:marLeft w:val="0"/>
          <w:marRight w:val="0"/>
          <w:marTop w:val="0"/>
          <w:marBottom w:val="0"/>
          <w:divBdr>
            <w:top w:val="none" w:sz="0" w:space="0" w:color="auto"/>
            <w:left w:val="none" w:sz="0" w:space="0" w:color="auto"/>
            <w:bottom w:val="none" w:sz="0" w:space="0" w:color="auto"/>
            <w:right w:val="none" w:sz="0" w:space="0" w:color="auto"/>
          </w:divBdr>
        </w:div>
        <w:div w:id="1362896073">
          <w:marLeft w:val="0"/>
          <w:marRight w:val="0"/>
          <w:marTop w:val="0"/>
          <w:marBottom w:val="0"/>
          <w:divBdr>
            <w:top w:val="none" w:sz="0" w:space="0" w:color="auto"/>
            <w:left w:val="none" w:sz="0" w:space="0" w:color="auto"/>
            <w:bottom w:val="none" w:sz="0" w:space="0" w:color="auto"/>
            <w:right w:val="none" w:sz="0" w:space="0" w:color="auto"/>
          </w:divBdr>
        </w:div>
        <w:div w:id="1413158461">
          <w:marLeft w:val="0"/>
          <w:marRight w:val="0"/>
          <w:marTop w:val="0"/>
          <w:marBottom w:val="0"/>
          <w:divBdr>
            <w:top w:val="none" w:sz="0" w:space="0" w:color="auto"/>
            <w:left w:val="none" w:sz="0" w:space="0" w:color="auto"/>
            <w:bottom w:val="none" w:sz="0" w:space="0" w:color="auto"/>
            <w:right w:val="none" w:sz="0" w:space="0" w:color="auto"/>
          </w:divBdr>
        </w:div>
        <w:div w:id="895894805">
          <w:marLeft w:val="0"/>
          <w:marRight w:val="0"/>
          <w:marTop w:val="0"/>
          <w:marBottom w:val="0"/>
          <w:divBdr>
            <w:top w:val="none" w:sz="0" w:space="0" w:color="auto"/>
            <w:left w:val="none" w:sz="0" w:space="0" w:color="auto"/>
            <w:bottom w:val="none" w:sz="0" w:space="0" w:color="auto"/>
            <w:right w:val="none" w:sz="0" w:space="0" w:color="auto"/>
          </w:divBdr>
        </w:div>
        <w:div w:id="1356611784">
          <w:marLeft w:val="0"/>
          <w:marRight w:val="0"/>
          <w:marTop w:val="0"/>
          <w:marBottom w:val="0"/>
          <w:divBdr>
            <w:top w:val="none" w:sz="0" w:space="0" w:color="auto"/>
            <w:left w:val="none" w:sz="0" w:space="0" w:color="auto"/>
            <w:bottom w:val="none" w:sz="0" w:space="0" w:color="auto"/>
            <w:right w:val="none" w:sz="0" w:space="0" w:color="auto"/>
          </w:divBdr>
        </w:div>
        <w:div w:id="1391927408">
          <w:marLeft w:val="0"/>
          <w:marRight w:val="0"/>
          <w:marTop w:val="0"/>
          <w:marBottom w:val="0"/>
          <w:divBdr>
            <w:top w:val="none" w:sz="0" w:space="0" w:color="auto"/>
            <w:left w:val="none" w:sz="0" w:space="0" w:color="auto"/>
            <w:bottom w:val="none" w:sz="0" w:space="0" w:color="auto"/>
            <w:right w:val="none" w:sz="0" w:space="0" w:color="auto"/>
          </w:divBdr>
        </w:div>
        <w:div w:id="93593724">
          <w:marLeft w:val="0"/>
          <w:marRight w:val="0"/>
          <w:marTop w:val="0"/>
          <w:marBottom w:val="0"/>
          <w:divBdr>
            <w:top w:val="none" w:sz="0" w:space="0" w:color="auto"/>
            <w:left w:val="none" w:sz="0" w:space="0" w:color="auto"/>
            <w:bottom w:val="none" w:sz="0" w:space="0" w:color="auto"/>
            <w:right w:val="none" w:sz="0" w:space="0" w:color="auto"/>
          </w:divBdr>
        </w:div>
        <w:div w:id="1088846835">
          <w:marLeft w:val="0"/>
          <w:marRight w:val="0"/>
          <w:marTop w:val="0"/>
          <w:marBottom w:val="0"/>
          <w:divBdr>
            <w:top w:val="none" w:sz="0" w:space="0" w:color="auto"/>
            <w:left w:val="none" w:sz="0" w:space="0" w:color="auto"/>
            <w:bottom w:val="none" w:sz="0" w:space="0" w:color="auto"/>
            <w:right w:val="none" w:sz="0" w:space="0" w:color="auto"/>
          </w:divBdr>
        </w:div>
        <w:div w:id="1002700809">
          <w:marLeft w:val="0"/>
          <w:marRight w:val="0"/>
          <w:marTop w:val="0"/>
          <w:marBottom w:val="0"/>
          <w:divBdr>
            <w:top w:val="none" w:sz="0" w:space="0" w:color="auto"/>
            <w:left w:val="none" w:sz="0" w:space="0" w:color="auto"/>
            <w:bottom w:val="none" w:sz="0" w:space="0" w:color="auto"/>
            <w:right w:val="none" w:sz="0" w:space="0" w:color="auto"/>
          </w:divBdr>
        </w:div>
        <w:div w:id="1415974955">
          <w:marLeft w:val="0"/>
          <w:marRight w:val="0"/>
          <w:marTop w:val="0"/>
          <w:marBottom w:val="0"/>
          <w:divBdr>
            <w:top w:val="none" w:sz="0" w:space="0" w:color="auto"/>
            <w:left w:val="none" w:sz="0" w:space="0" w:color="auto"/>
            <w:bottom w:val="none" w:sz="0" w:space="0" w:color="auto"/>
            <w:right w:val="none" w:sz="0" w:space="0" w:color="auto"/>
          </w:divBdr>
        </w:div>
        <w:div w:id="1084451230">
          <w:marLeft w:val="0"/>
          <w:marRight w:val="0"/>
          <w:marTop w:val="0"/>
          <w:marBottom w:val="0"/>
          <w:divBdr>
            <w:top w:val="none" w:sz="0" w:space="0" w:color="auto"/>
            <w:left w:val="none" w:sz="0" w:space="0" w:color="auto"/>
            <w:bottom w:val="none" w:sz="0" w:space="0" w:color="auto"/>
            <w:right w:val="none" w:sz="0" w:space="0" w:color="auto"/>
          </w:divBdr>
        </w:div>
        <w:div w:id="1968584524">
          <w:marLeft w:val="0"/>
          <w:marRight w:val="0"/>
          <w:marTop w:val="0"/>
          <w:marBottom w:val="0"/>
          <w:divBdr>
            <w:top w:val="none" w:sz="0" w:space="0" w:color="auto"/>
            <w:left w:val="none" w:sz="0" w:space="0" w:color="auto"/>
            <w:bottom w:val="none" w:sz="0" w:space="0" w:color="auto"/>
            <w:right w:val="none" w:sz="0" w:space="0" w:color="auto"/>
          </w:divBdr>
        </w:div>
        <w:div w:id="1837527438">
          <w:marLeft w:val="0"/>
          <w:marRight w:val="0"/>
          <w:marTop w:val="0"/>
          <w:marBottom w:val="0"/>
          <w:divBdr>
            <w:top w:val="none" w:sz="0" w:space="0" w:color="auto"/>
            <w:left w:val="none" w:sz="0" w:space="0" w:color="auto"/>
            <w:bottom w:val="none" w:sz="0" w:space="0" w:color="auto"/>
            <w:right w:val="none" w:sz="0" w:space="0" w:color="auto"/>
          </w:divBdr>
        </w:div>
        <w:div w:id="506333831">
          <w:marLeft w:val="0"/>
          <w:marRight w:val="0"/>
          <w:marTop w:val="0"/>
          <w:marBottom w:val="0"/>
          <w:divBdr>
            <w:top w:val="none" w:sz="0" w:space="0" w:color="auto"/>
            <w:left w:val="none" w:sz="0" w:space="0" w:color="auto"/>
            <w:bottom w:val="none" w:sz="0" w:space="0" w:color="auto"/>
            <w:right w:val="none" w:sz="0" w:space="0" w:color="auto"/>
          </w:divBdr>
        </w:div>
        <w:div w:id="1654604927">
          <w:marLeft w:val="0"/>
          <w:marRight w:val="0"/>
          <w:marTop w:val="0"/>
          <w:marBottom w:val="0"/>
          <w:divBdr>
            <w:top w:val="none" w:sz="0" w:space="0" w:color="auto"/>
            <w:left w:val="none" w:sz="0" w:space="0" w:color="auto"/>
            <w:bottom w:val="none" w:sz="0" w:space="0" w:color="auto"/>
            <w:right w:val="none" w:sz="0" w:space="0" w:color="auto"/>
          </w:divBdr>
        </w:div>
        <w:div w:id="1244804559">
          <w:marLeft w:val="0"/>
          <w:marRight w:val="0"/>
          <w:marTop w:val="0"/>
          <w:marBottom w:val="0"/>
          <w:divBdr>
            <w:top w:val="none" w:sz="0" w:space="0" w:color="auto"/>
            <w:left w:val="none" w:sz="0" w:space="0" w:color="auto"/>
            <w:bottom w:val="none" w:sz="0" w:space="0" w:color="auto"/>
            <w:right w:val="none" w:sz="0" w:space="0" w:color="auto"/>
          </w:divBdr>
        </w:div>
        <w:div w:id="1800219046">
          <w:marLeft w:val="0"/>
          <w:marRight w:val="0"/>
          <w:marTop w:val="0"/>
          <w:marBottom w:val="0"/>
          <w:divBdr>
            <w:top w:val="none" w:sz="0" w:space="0" w:color="auto"/>
            <w:left w:val="none" w:sz="0" w:space="0" w:color="auto"/>
            <w:bottom w:val="none" w:sz="0" w:space="0" w:color="auto"/>
            <w:right w:val="none" w:sz="0" w:space="0" w:color="auto"/>
          </w:divBdr>
        </w:div>
        <w:div w:id="893154691">
          <w:marLeft w:val="0"/>
          <w:marRight w:val="0"/>
          <w:marTop w:val="0"/>
          <w:marBottom w:val="0"/>
          <w:divBdr>
            <w:top w:val="none" w:sz="0" w:space="0" w:color="auto"/>
            <w:left w:val="none" w:sz="0" w:space="0" w:color="auto"/>
            <w:bottom w:val="none" w:sz="0" w:space="0" w:color="auto"/>
            <w:right w:val="none" w:sz="0" w:space="0" w:color="auto"/>
          </w:divBdr>
        </w:div>
        <w:div w:id="1014916903">
          <w:marLeft w:val="0"/>
          <w:marRight w:val="0"/>
          <w:marTop w:val="0"/>
          <w:marBottom w:val="0"/>
          <w:divBdr>
            <w:top w:val="none" w:sz="0" w:space="0" w:color="auto"/>
            <w:left w:val="none" w:sz="0" w:space="0" w:color="auto"/>
            <w:bottom w:val="none" w:sz="0" w:space="0" w:color="auto"/>
            <w:right w:val="none" w:sz="0" w:space="0" w:color="auto"/>
          </w:divBdr>
        </w:div>
        <w:div w:id="1864633258">
          <w:marLeft w:val="0"/>
          <w:marRight w:val="0"/>
          <w:marTop w:val="0"/>
          <w:marBottom w:val="0"/>
          <w:divBdr>
            <w:top w:val="none" w:sz="0" w:space="0" w:color="auto"/>
            <w:left w:val="none" w:sz="0" w:space="0" w:color="auto"/>
            <w:bottom w:val="none" w:sz="0" w:space="0" w:color="auto"/>
            <w:right w:val="none" w:sz="0" w:space="0" w:color="auto"/>
          </w:divBdr>
        </w:div>
        <w:div w:id="288973331">
          <w:marLeft w:val="0"/>
          <w:marRight w:val="0"/>
          <w:marTop w:val="0"/>
          <w:marBottom w:val="0"/>
          <w:divBdr>
            <w:top w:val="none" w:sz="0" w:space="0" w:color="auto"/>
            <w:left w:val="none" w:sz="0" w:space="0" w:color="auto"/>
            <w:bottom w:val="none" w:sz="0" w:space="0" w:color="auto"/>
            <w:right w:val="none" w:sz="0" w:space="0" w:color="auto"/>
          </w:divBdr>
        </w:div>
        <w:div w:id="255066463">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477579445">
          <w:marLeft w:val="0"/>
          <w:marRight w:val="0"/>
          <w:marTop w:val="0"/>
          <w:marBottom w:val="0"/>
          <w:divBdr>
            <w:top w:val="none" w:sz="0" w:space="0" w:color="auto"/>
            <w:left w:val="none" w:sz="0" w:space="0" w:color="auto"/>
            <w:bottom w:val="none" w:sz="0" w:space="0" w:color="auto"/>
            <w:right w:val="none" w:sz="0" w:space="0" w:color="auto"/>
          </w:divBdr>
        </w:div>
        <w:div w:id="1546061621">
          <w:marLeft w:val="0"/>
          <w:marRight w:val="0"/>
          <w:marTop w:val="0"/>
          <w:marBottom w:val="0"/>
          <w:divBdr>
            <w:top w:val="none" w:sz="0" w:space="0" w:color="auto"/>
            <w:left w:val="none" w:sz="0" w:space="0" w:color="auto"/>
            <w:bottom w:val="none" w:sz="0" w:space="0" w:color="auto"/>
            <w:right w:val="none" w:sz="0" w:space="0" w:color="auto"/>
          </w:divBdr>
        </w:div>
        <w:div w:id="2013144306">
          <w:marLeft w:val="0"/>
          <w:marRight w:val="0"/>
          <w:marTop w:val="0"/>
          <w:marBottom w:val="0"/>
          <w:divBdr>
            <w:top w:val="none" w:sz="0" w:space="0" w:color="auto"/>
            <w:left w:val="none" w:sz="0" w:space="0" w:color="auto"/>
            <w:bottom w:val="none" w:sz="0" w:space="0" w:color="auto"/>
            <w:right w:val="none" w:sz="0" w:space="0" w:color="auto"/>
          </w:divBdr>
        </w:div>
        <w:div w:id="1892156578">
          <w:marLeft w:val="0"/>
          <w:marRight w:val="0"/>
          <w:marTop w:val="0"/>
          <w:marBottom w:val="0"/>
          <w:divBdr>
            <w:top w:val="none" w:sz="0" w:space="0" w:color="auto"/>
            <w:left w:val="none" w:sz="0" w:space="0" w:color="auto"/>
            <w:bottom w:val="none" w:sz="0" w:space="0" w:color="auto"/>
            <w:right w:val="none" w:sz="0" w:space="0" w:color="auto"/>
          </w:divBdr>
        </w:div>
        <w:div w:id="1205749393">
          <w:marLeft w:val="0"/>
          <w:marRight w:val="0"/>
          <w:marTop w:val="0"/>
          <w:marBottom w:val="0"/>
          <w:divBdr>
            <w:top w:val="none" w:sz="0" w:space="0" w:color="auto"/>
            <w:left w:val="none" w:sz="0" w:space="0" w:color="auto"/>
            <w:bottom w:val="none" w:sz="0" w:space="0" w:color="auto"/>
            <w:right w:val="none" w:sz="0" w:space="0" w:color="auto"/>
          </w:divBdr>
        </w:div>
        <w:div w:id="1573471217">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1527400106">
          <w:marLeft w:val="0"/>
          <w:marRight w:val="0"/>
          <w:marTop w:val="0"/>
          <w:marBottom w:val="0"/>
          <w:divBdr>
            <w:top w:val="none" w:sz="0" w:space="0" w:color="auto"/>
            <w:left w:val="none" w:sz="0" w:space="0" w:color="auto"/>
            <w:bottom w:val="none" w:sz="0" w:space="0" w:color="auto"/>
            <w:right w:val="none" w:sz="0" w:space="0" w:color="auto"/>
          </w:divBdr>
        </w:div>
        <w:div w:id="2009286280">
          <w:marLeft w:val="0"/>
          <w:marRight w:val="0"/>
          <w:marTop w:val="0"/>
          <w:marBottom w:val="0"/>
          <w:divBdr>
            <w:top w:val="none" w:sz="0" w:space="0" w:color="auto"/>
            <w:left w:val="none" w:sz="0" w:space="0" w:color="auto"/>
            <w:bottom w:val="none" w:sz="0" w:space="0" w:color="auto"/>
            <w:right w:val="none" w:sz="0" w:space="0" w:color="auto"/>
          </w:divBdr>
        </w:div>
        <w:div w:id="22217930">
          <w:marLeft w:val="0"/>
          <w:marRight w:val="0"/>
          <w:marTop w:val="0"/>
          <w:marBottom w:val="0"/>
          <w:divBdr>
            <w:top w:val="none" w:sz="0" w:space="0" w:color="auto"/>
            <w:left w:val="none" w:sz="0" w:space="0" w:color="auto"/>
            <w:bottom w:val="none" w:sz="0" w:space="0" w:color="auto"/>
            <w:right w:val="none" w:sz="0" w:space="0" w:color="auto"/>
          </w:divBdr>
        </w:div>
        <w:div w:id="997997795">
          <w:marLeft w:val="0"/>
          <w:marRight w:val="0"/>
          <w:marTop w:val="0"/>
          <w:marBottom w:val="0"/>
          <w:divBdr>
            <w:top w:val="none" w:sz="0" w:space="0" w:color="auto"/>
            <w:left w:val="none" w:sz="0" w:space="0" w:color="auto"/>
            <w:bottom w:val="none" w:sz="0" w:space="0" w:color="auto"/>
            <w:right w:val="none" w:sz="0" w:space="0" w:color="auto"/>
          </w:divBdr>
        </w:div>
        <w:div w:id="995567928">
          <w:marLeft w:val="0"/>
          <w:marRight w:val="0"/>
          <w:marTop w:val="0"/>
          <w:marBottom w:val="0"/>
          <w:divBdr>
            <w:top w:val="none" w:sz="0" w:space="0" w:color="auto"/>
            <w:left w:val="none" w:sz="0" w:space="0" w:color="auto"/>
            <w:bottom w:val="none" w:sz="0" w:space="0" w:color="auto"/>
            <w:right w:val="none" w:sz="0" w:space="0" w:color="auto"/>
          </w:divBdr>
        </w:div>
        <w:div w:id="1494686728">
          <w:marLeft w:val="0"/>
          <w:marRight w:val="0"/>
          <w:marTop w:val="0"/>
          <w:marBottom w:val="0"/>
          <w:divBdr>
            <w:top w:val="none" w:sz="0" w:space="0" w:color="auto"/>
            <w:left w:val="none" w:sz="0" w:space="0" w:color="auto"/>
            <w:bottom w:val="none" w:sz="0" w:space="0" w:color="auto"/>
            <w:right w:val="none" w:sz="0" w:space="0" w:color="auto"/>
          </w:divBdr>
        </w:div>
        <w:div w:id="2078700090">
          <w:marLeft w:val="0"/>
          <w:marRight w:val="0"/>
          <w:marTop w:val="0"/>
          <w:marBottom w:val="0"/>
          <w:divBdr>
            <w:top w:val="none" w:sz="0" w:space="0" w:color="auto"/>
            <w:left w:val="none" w:sz="0" w:space="0" w:color="auto"/>
            <w:bottom w:val="none" w:sz="0" w:space="0" w:color="auto"/>
            <w:right w:val="none" w:sz="0" w:space="0" w:color="auto"/>
          </w:divBdr>
        </w:div>
        <w:div w:id="1136872912">
          <w:marLeft w:val="0"/>
          <w:marRight w:val="0"/>
          <w:marTop w:val="0"/>
          <w:marBottom w:val="0"/>
          <w:divBdr>
            <w:top w:val="none" w:sz="0" w:space="0" w:color="auto"/>
            <w:left w:val="none" w:sz="0" w:space="0" w:color="auto"/>
            <w:bottom w:val="none" w:sz="0" w:space="0" w:color="auto"/>
            <w:right w:val="none" w:sz="0" w:space="0" w:color="auto"/>
          </w:divBdr>
        </w:div>
        <w:div w:id="1302930472">
          <w:marLeft w:val="0"/>
          <w:marRight w:val="0"/>
          <w:marTop w:val="0"/>
          <w:marBottom w:val="0"/>
          <w:divBdr>
            <w:top w:val="none" w:sz="0" w:space="0" w:color="auto"/>
            <w:left w:val="none" w:sz="0" w:space="0" w:color="auto"/>
            <w:bottom w:val="none" w:sz="0" w:space="0" w:color="auto"/>
            <w:right w:val="none" w:sz="0" w:space="0" w:color="auto"/>
          </w:divBdr>
        </w:div>
        <w:div w:id="653535572">
          <w:marLeft w:val="0"/>
          <w:marRight w:val="0"/>
          <w:marTop w:val="0"/>
          <w:marBottom w:val="0"/>
          <w:divBdr>
            <w:top w:val="none" w:sz="0" w:space="0" w:color="auto"/>
            <w:left w:val="none" w:sz="0" w:space="0" w:color="auto"/>
            <w:bottom w:val="none" w:sz="0" w:space="0" w:color="auto"/>
            <w:right w:val="none" w:sz="0" w:space="0" w:color="auto"/>
          </w:divBdr>
        </w:div>
        <w:div w:id="316150653">
          <w:marLeft w:val="0"/>
          <w:marRight w:val="0"/>
          <w:marTop w:val="0"/>
          <w:marBottom w:val="0"/>
          <w:divBdr>
            <w:top w:val="none" w:sz="0" w:space="0" w:color="auto"/>
            <w:left w:val="none" w:sz="0" w:space="0" w:color="auto"/>
            <w:bottom w:val="none" w:sz="0" w:space="0" w:color="auto"/>
            <w:right w:val="none" w:sz="0" w:space="0" w:color="auto"/>
          </w:divBdr>
        </w:div>
        <w:div w:id="802692863">
          <w:marLeft w:val="0"/>
          <w:marRight w:val="0"/>
          <w:marTop w:val="0"/>
          <w:marBottom w:val="0"/>
          <w:divBdr>
            <w:top w:val="none" w:sz="0" w:space="0" w:color="auto"/>
            <w:left w:val="none" w:sz="0" w:space="0" w:color="auto"/>
            <w:bottom w:val="none" w:sz="0" w:space="0" w:color="auto"/>
            <w:right w:val="none" w:sz="0" w:space="0" w:color="auto"/>
          </w:divBdr>
        </w:div>
        <w:div w:id="838542186">
          <w:marLeft w:val="0"/>
          <w:marRight w:val="0"/>
          <w:marTop w:val="0"/>
          <w:marBottom w:val="0"/>
          <w:divBdr>
            <w:top w:val="none" w:sz="0" w:space="0" w:color="auto"/>
            <w:left w:val="none" w:sz="0" w:space="0" w:color="auto"/>
            <w:bottom w:val="none" w:sz="0" w:space="0" w:color="auto"/>
            <w:right w:val="none" w:sz="0" w:space="0" w:color="auto"/>
          </w:divBdr>
        </w:div>
        <w:div w:id="1211114296">
          <w:marLeft w:val="0"/>
          <w:marRight w:val="0"/>
          <w:marTop w:val="0"/>
          <w:marBottom w:val="0"/>
          <w:divBdr>
            <w:top w:val="none" w:sz="0" w:space="0" w:color="auto"/>
            <w:left w:val="none" w:sz="0" w:space="0" w:color="auto"/>
            <w:bottom w:val="none" w:sz="0" w:space="0" w:color="auto"/>
            <w:right w:val="none" w:sz="0" w:space="0" w:color="auto"/>
          </w:divBdr>
        </w:div>
        <w:div w:id="773477472">
          <w:marLeft w:val="0"/>
          <w:marRight w:val="0"/>
          <w:marTop w:val="0"/>
          <w:marBottom w:val="0"/>
          <w:divBdr>
            <w:top w:val="none" w:sz="0" w:space="0" w:color="auto"/>
            <w:left w:val="none" w:sz="0" w:space="0" w:color="auto"/>
            <w:bottom w:val="none" w:sz="0" w:space="0" w:color="auto"/>
            <w:right w:val="none" w:sz="0" w:space="0" w:color="auto"/>
          </w:divBdr>
        </w:div>
        <w:div w:id="390471470">
          <w:marLeft w:val="0"/>
          <w:marRight w:val="0"/>
          <w:marTop w:val="0"/>
          <w:marBottom w:val="0"/>
          <w:divBdr>
            <w:top w:val="none" w:sz="0" w:space="0" w:color="auto"/>
            <w:left w:val="none" w:sz="0" w:space="0" w:color="auto"/>
            <w:bottom w:val="none" w:sz="0" w:space="0" w:color="auto"/>
            <w:right w:val="none" w:sz="0" w:space="0" w:color="auto"/>
          </w:divBdr>
        </w:div>
        <w:div w:id="1012218291">
          <w:marLeft w:val="0"/>
          <w:marRight w:val="0"/>
          <w:marTop w:val="0"/>
          <w:marBottom w:val="0"/>
          <w:divBdr>
            <w:top w:val="none" w:sz="0" w:space="0" w:color="auto"/>
            <w:left w:val="none" w:sz="0" w:space="0" w:color="auto"/>
            <w:bottom w:val="none" w:sz="0" w:space="0" w:color="auto"/>
            <w:right w:val="none" w:sz="0" w:space="0" w:color="auto"/>
          </w:divBdr>
        </w:div>
        <w:div w:id="666860227">
          <w:marLeft w:val="0"/>
          <w:marRight w:val="0"/>
          <w:marTop w:val="0"/>
          <w:marBottom w:val="0"/>
          <w:divBdr>
            <w:top w:val="none" w:sz="0" w:space="0" w:color="auto"/>
            <w:left w:val="none" w:sz="0" w:space="0" w:color="auto"/>
            <w:bottom w:val="none" w:sz="0" w:space="0" w:color="auto"/>
            <w:right w:val="none" w:sz="0" w:space="0" w:color="auto"/>
          </w:divBdr>
        </w:div>
        <w:div w:id="853881057">
          <w:marLeft w:val="0"/>
          <w:marRight w:val="0"/>
          <w:marTop w:val="0"/>
          <w:marBottom w:val="0"/>
          <w:divBdr>
            <w:top w:val="none" w:sz="0" w:space="0" w:color="auto"/>
            <w:left w:val="none" w:sz="0" w:space="0" w:color="auto"/>
            <w:bottom w:val="none" w:sz="0" w:space="0" w:color="auto"/>
            <w:right w:val="none" w:sz="0" w:space="0" w:color="auto"/>
          </w:divBdr>
        </w:div>
        <w:div w:id="847871487">
          <w:marLeft w:val="0"/>
          <w:marRight w:val="0"/>
          <w:marTop w:val="0"/>
          <w:marBottom w:val="0"/>
          <w:divBdr>
            <w:top w:val="none" w:sz="0" w:space="0" w:color="auto"/>
            <w:left w:val="none" w:sz="0" w:space="0" w:color="auto"/>
            <w:bottom w:val="none" w:sz="0" w:space="0" w:color="auto"/>
            <w:right w:val="none" w:sz="0" w:space="0" w:color="auto"/>
          </w:divBdr>
        </w:div>
        <w:div w:id="1797680518">
          <w:marLeft w:val="0"/>
          <w:marRight w:val="0"/>
          <w:marTop w:val="0"/>
          <w:marBottom w:val="0"/>
          <w:divBdr>
            <w:top w:val="none" w:sz="0" w:space="0" w:color="auto"/>
            <w:left w:val="none" w:sz="0" w:space="0" w:color="auto"/>
            <w:bottom w:val="none" w:sz="0" w:space="0" w:color="auto"/>
            <w:right w:val="none" w:sz="0" w:space="0" w:color="auto"/>
          </w:divBdr>
        </w:div>
        <w:div w:id="1500343587">
          <w:marLeft w:val="0"/>
          <w:marRight w:val="0"/>
          <w:marTop w:val="0"/>
          <w:marBottom w:val="0"/>
          <w:divBdr>
            <w:top w:val="none" w:sz="0" w:space="0" w:color="auto"/>
            <w:left w:val="none" w:sz="0" w:space="0" w:color="auto"/>
            <w:bottom w:val="none" w:sz="0" w:space="0" w:color="auto"/>
            <w:right w:val="none" w:sz="0" w:space="0" w:color="auto"/>
          </w:divBdr>
        </w:div>
        <w:div w:id="1882010939">
          <w:marLeft w:val="0"/>
          <w:marRight w:val="0"/>
          <w:marTop w:val="0"/>
          <w:marBottom w:val="0"/>
          <w:divBdr>
            <w:top w:val="none" w:sz="0" w:space="0" w:color="auto"/>
            <w:left w:val="none" w:sz="0" w:space="0" w:color="auto"/>
            <w:bottom w:val="none" w:sz="0" w:space="0" w:color="auto"/>
            <w:right w:val="none" w:sz="0" w:space="0" w:color="auto"/>
          </w:divBdr>
        </w:div>
        <w:div w:id="1721857084">
          <w:marLeft w:val="0"/>
          <w:marRight w:val="0"/>
          <w:marTop w:val="0"/>
          <w:marBottom w:val="0"/>
          <w:divBdr>
            <w:top w:val="none" w:sz="0" w:space="0" w:color="auto"/>
            <w:left w:val="none" w:sz="0" w:space="0" w:color="auto"/>
            <w:bottom w:val="none" w:sz="0" w:space="0" w:color="auto"/>
            <w:right w:val="none" w:sz="0" w:space="0" w:color="auto"/>
          </w:divBdr>
          <w:divsChild>
            <w:div w:id="294606066">
              <w:marLeft w:val="0"/>
              <w:marRight w:val="0"/>
              <w:marTop w:val="30"/>
              <w:marBottom w:val="30"/>
              <w:divBdr>
                <w:top w:val="none" w:sz="0" w:space="0" w:color="auto"/>
                <w:left w:val="none" w:sz="0" w:space="0" w:color="auto"/>
                <w:bottom w:val="none" w:sz="0" w:space="0" w:color="auto"/>
                <w:right w:val="none" w:sz="0" w:space="0" w:color="auto"/>
              </w:divBdr>
              <w:divsChild>
                <w:div w:id="48917391">
                  <w:marLeft w:val="0"/>
                  <w:marRight w:val="0"/>
                  <w:marTop w:val="0"/>
                  <w:marBottom w:val="0"/>
                  <w:divBdr>
                    <w:top w:val="none" w:sz="0" w:space="0" w:color="auto"/>
                    <w:left w:val="none" w:sz="0" w:space="0" w:color="auto"/>
                    <w:bottom w:val="none" w:sz="0" w:space="0" w:color="auto"/>
                    <w:right w:val="none" w:sz="0" w:space="0" w:color="auto"/>
                  </w:divBdr>
                  <w:divsChild>
                    <w:div w:id="928928841">
                      <w:marLeft w:val="0"/>
                      <w:marRight w:val="0"/>
                      <w:marTop w:val="0"/>
                      <w:marBottom w:val="0"/>
                      <w:divBdr>
                        <w:top w:val="none" w:sz="0" w:space="0" w:color="auto"/>
                        <w:left w:val="none" w:sz="0" w:space="0" w:color="auto"/>
                        <w:bottom w:val="none" w:sz="0" w:space="0" w:color="auto"/>
                        <w:right w:val="none" w:sz="0" w:space="0" w:color="auto"/>
                      </w:divBdr>
                    </w:div>
                  </w:divsChild>
                </w:div>
                <w:div w:id="748235076">
                  <w:marLeft w:val="0"/>
                  <w:marRight w:val="0"/>
                  <w:marTop w:val="0"/>
                  <w:marBottom w:val="0"/>
                  <w:divBdr>
                    <w:top w:val="none" w:sz="0" w:space="0" w:color="auto"/>
                    <w:left w:val="none" w:sz="0" w:space="0" w:color="auto"/>
                    <w:bottom w:val="none" w:sz="0" w:space="0" w:color="auto"/>
                    <w:right w:val="none" w:sz="0" w:space="0" w:color="auto"/>
                  </w:divBdr>
                  <w:divsChild>
                    <w:div w:id="1641961633">
                      <w:marLeft w:val="0"/>
                      <w:marRight w:val="0"/>
                      <w:marTop w:val="0"/>
                      <w:marBottom w:val="0"/>
                      <w:divBdr>
                        <w:top w:val="none" w:sz="0" w:space="0" w:color="auto"/>
                        <w:left w:val="none" w:sz="0" w:space="0" w:color="auto"/>
                        <w:bottom w:val="none" w:sz="0" w:space="0" w:color="auto"/>
                        <w:right w:val="none" w:sz="0" w:space="0" w:color="auto"/>
                      </w:divBdr>
                    </w:div>
                  </w:divsChild>
                </w:div>
                <w:div w:id="519852644">
                  <w:marLeft w:val="0"/>
                  <w:marRight w:val="0"/>
                  <w:marTop w:val="0"/>
                  <w:marBottom w:val="0"/>
                  <w:divBdr>
                    <w:top w:val="none" w:sz="0" w:space="0" w:color="auto"/>
                    <w:left w:val="none" w:sz="0" w:space="0" w:color="auto"/>
                    <w:bottom w:val="none" w:sz="0" w:space="0" w:color="auto"/>
                    <w:right w:val="none" w:sz="0" w:space="0" w:color="auto"/>
                  </w:divBdr>
                  <w:divsChild>
                    <w:div w:id="775029444">
                      <w:marLeft w:val="0"/>
                      <w:marRight w:val="0"/>
                      <w:marTop w:val="0"/>
                      <w:marBottom w:val="0"/>
                      <w:divBdr>
                        <w:top w:val="none" w:sz="0" w:space="0" w:color="auto"/>
                        <w:left w:val="none" w:sz="0" w:space="0" w:color="auto"/>
                        <w:bottom w:val="none" w:sz="0" w:space="0" w:color="auto"/>
                        <w:right w:val="none" w:sz="0" w:space="0" w:color="auto"/>
                      </w:divBdr>
                    </w:div>
                  </w:divsChild>
                </w:div>
                <w:div w:id="1104111377">
                  <w:marLeft w:val="0"/>
                  <w:marRight w:val="0"/>
                  <w:marTop w:val="0"/>
                  <w:marBottom w:val="0"/>
                  <w:divBdr>
                    <w:top w:val="none" w:sz="0" w:space="0" w:color="auto"/>
                    <w:left w:val="none" w:sz="0" w:space="0" w:color="auto"/>
                    <w:bottom w:val="none" w:sz="0" w:space="0" w:color="auto"/>
                    <w:right w:val="none" w:sz="0" w:space="0" w:color="auto"/>
                  </w:divBdr>
                  <w:divsChild>
                    <w:div w:id="1898735231">
                      <w:marLeft w:val="0"/>
                      <w:marRight w:val="0"/>
                      <w:marTop w:val="0"/>
                      <w:marBottom w:val="0"/>
                      <w:divBdr>
                        <w:top w:val="none" w:sz="0" w:space="0" w:color="auto"/>
                        <w:left w:val="none" w:sz="0" w:space="0" w:color="auto"/>
                        <w:bottom w:val="none" w:sz="0" w:space="0" w:color="auto"/>
                        <w:right w:val="none" w:sz="0" w:space="0" w:color="auto"/>
                      </w:divBdr>
                    </w:div>
                  </w:divsChild>
                </w:div>
                <w:div w:id="661354817">
                  <w:marLeft w:val="0"/>
                  <w:marRight w:val="0"/>
                  <w:marTop w:val="0"/>
                  <w:marBottom w:val="0"/>
                  <w:divBdr>
                    <w:top w:val="none" w:sz="0" w:space="0" w:color="auto"/>
                    <w:left w:val="none" w:sz="0" w:space="0" w:color="auto"/>
                    <w:bottom w:val="none" w:sz="0" w:space="0" w:color="auto"/>
                    <w:right w:val="none" w:sz="0" w:space="0" w:color="auto"/>
                  </w:divBdr>
                  <w:divsChild>
                    <w:div w:id="383914974">
                      <w:marLeft w:val="0"/>
                      <w:marRight w:val="0"/>
                      <w:marTop w:val="0"/>
                      <w:marBottom w:val="0"/>
                      <w:divBdr>
                        <w:top w:val="none" w:sz="0" w:space="0" w:color="auto"/>
                        <w:left w:val="none" w:sz="0" w:space="0" w:color="auto"/>
                        <w:bottom w:val="none" w:sz="0" w:space="0" w:color="auto"/>
                        <w:right w:val="none" w:sz="0" w:space="0" w:color="auto"/>
                      </w:divBdr>
                    </w:div>
                  </w:divsChild>
                </w:div>
                <w:div w:id="1336153995">
                  <w:marLeft w:val="0"/>
                  <w:marRight w:val="0"/>
                  <w:marTop w:val="0"/>
                  <w:marBottom w:val="0"/>
                  <w:divBdr>
                    <w:top w:val="none" w:sz="0" w:space="0" w:color="auto"/>
                    <w:left w:val="none" w:sz="0" w:space="0" w:color="auto"/>
                    <w:bottom w:val="none" w:sz="0" w:space="0" w:color="auto"/>
                    <w:right w:val="none" w:sz="0" w:space="0" w:color="auto"/>
                  </w:divBdr>
                  <w:divsChild>
                    <w:div w:id="1611081292">
                      <w:marLeft w:val="0"/>
                      <w:marRight w:val="0"/>
                      <w:marTop w:val="0"/>
                      <w:marBottom w:val="0"/>
                      <w:divBdr>
                        <w:top w:val="none" w:sz="0" w:space="0" w:color="auto"/>
                        <w:left w:val="none" w:sz="0" w:space="0" w:color="auto"/>
                        <w:bottom w:val="none" w:sz="0" w:space="0" w:color="auto"/>
                        <w:right w:val="none" w:sz="0" w:space="0" w:color="auto"/>
                      </w:divBdr>
                    </w:div>
                  </w:divsChild>
                </w:div>
                <w:div w:id="1160004829">
                  <w:marLeft w:val="0"/>
                  <w:marRight w:val="0"/>
                  <w:marTop w:val="0"/>
                  <w:marBottom w:val="0"/>
                  <w:divBdr>
                    <w:top w:val="none" w:sz="0" w:space="0" w:color="auto"/>
                    <w:left w:val="none" w:sz="0" w:space="0" w:color="auto"/>
                    <w:bottom w:val="none" w:sz="0" w:space="0" w:color="auto"/>
                    <w:right w:val="none" w:sz="0" w:space="0" w:color="auto"/>
                  </w:divBdr>
                  <w:divsChild>
                    <w:div w:id="1332875697">
                      <w:marLeft w:val="0"/>
                      <w:marRight w:val="0"/>
                      <w:marTop w:val="0"/>
                      <w:marBottom w:val="0"/>
                      <w:divBdr>
                        <w:top w:val="none" w:sz="0" w:space="0" w:color="auto"/>
                        <w:left w:val="none" w:sz="0" w:space="0" w:color="auto"/>
                        <w:bottom w:val="none" w:sz="0" w:space="0" w:color="auto"/>
                        <w:right w:val="none" w:sz="0" w:space="0" w:color="auto"/>
                      </w:divBdr>
                    </w:div>
                  </w:divsChild>
                </w:div>
                <w:div w:id="1062367054">
                  <w:marLeft w:val="0"/>
                  <w:marRight w:val="0"/>
                  <w:marTop w:val="0"/>
                  <w:marBottom w:val="0"/>
                  <w:divBdr>
                    <w:top w:val="none" w:sz="0" w:space="0" w:color="auto"/>
                    <w:left w:val="none" w:sz="0" w:space="0" w:color="auto"/>
                    <w:bottom w:val="none" w:sz="0" w:space="0" w:color="auto"/>
                    <w:right w:val="none" w:sz="0" w:space="0" w:color="auto"/>
                  </w:divBdr>
                  <w:divsChild>
                    <w:div w:id="1549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377125514">
      <w:bodyDiv w:val="1"/>
      <w:marLeft w:val="0"/>
      <w:marRight w:val="0"/>
      <w:marTop w:val="0"/>
      <w:marBottom w:val="0"/>
      <w:divBdr>
        <w:top w:val="none" w:sz="0" w:space="0" w:color="auto"/>
        <w:left w:val="none" w:sz="0" w:space="0" w:color="auto"/>
        <w:bottom w:val="none" w:sz="0" w:space="0" w:color="auto"/>
        <w:right w:val="none" w:sz="0" w:space="0" w:color="auto"/>
      </w:divBdr>
    </w:div>
    <w:div w:id="1400983188">
      <w:bodyDiv w:val="1"/>
      <w:marLeft w:val="0"/>
      <w:marRight w:val="0"/>
      <w:marTop w:val="0"/>
      <w:marBottom w:val="0"/>
      <w:divBdr>
        <w:top w:val="none" w:sz="0" w:space="0" w:color="auto"/>
        <w:left w:val="none" w:sz="0" w:space="0" w:color="auto"/>
        <w:bottom w:val="none" w:sz="0" w:space="0" w:color="auto"/>
        <w:right w:val="none" w:sz="0" w:space="0" w:color="auto"/>
      </w:divBdr>
      <w:divsChild>
        <w:div w:id="854732690">
          <w:marLeft w:val="0"/>
          <w:marRight w:val="0"/>
          <w:marTop w:val="0"/>
          <w:marBottom w:val="0"/>
          <w:divBdr>
            <w:top w:val="none" w:sz="0" w:space="0" w:color="auto"/>
            <w:left w:val="none" w:sz="0" w:space="0" w:color="auto"/>
            <w:bottom w:val="none" w:sz="0" w:space="0" w:color="auto"/>
            <w:right w:val="none" w:sz="0" w:space="0" w:color="auto"/>
          </w:divBdr>
        </w:div>
        <w:div w:id="487207182">
          <w:marLeft w:val="0"/>
          <w:marRight w:val="0"/>
          <w:marTop w:val="0"/>
          <w:marBottom w:val="0"/>
          <w:divBdr>
            <w:top w:val="none" w:sz="0" w:space="0" w:color="auto"/>
            <w:left w:val="none" w:sz="0" w:space="0" w:color="auto"/>
            <w:bottom w:val="none" w:sz="0" w:space="0" w:color="auto"/>
            <w:right w:val="none" w:sz="0" w:space="0" w:color="auto"/>
          </w:divBdr>
        </w:div>
        <w:div w:id="7490257">
          <w:marLeft w:val="0"/>
          <w:marRight w:val="0"/>
          <w:marTop w:val="0"/>
          <w:marBottom w:val="0"/>
          <w:divBdr>
            <w:top w:val="none" w:sz="0" w:space="0" w:color="auto"/>
            <w:left w:val="none" w:sz="0" w:space="0" w:color="auto"/>
            <w:bottom w:val="none" w:sz="0" w:space="0" w:color="auto"/>
            <w:right w:val="none" w:sz="0" w:space="0" w:color="auto"/>
          </w:divBdr>
        </w:div>
        <w:div w:id="1439763444">
          <w:marLeft w:val="0"/>
          <w:marRight w:val="0"/>
          <w:marTop w:val="0"/>
          <w:marBottom w:val="0"/>
          <w:divBdr>
            <w:top w:val="none" w:sz="0" w:space="0" w:color="auto"/>
            <w:left w:val="none" w:sz="0" w:space="0" w:color="auto"/>
            <w:bottom w:val="none" w:sz="0" w:space="0" w:color="auto"/>
            <w:right w:val="none" w:sz="0" w:space="0" w:color="auto"/>
          </w:divBdr>
        </w:div>
        <w:div w:id="491919101">
          <w:marLeft w:val="0"/>
          <w:marRight w:val="0"/>
          <w:marTop w:val="0"/>
          <w:marBottom w:val="0"/>
          <w:divBdr>
            <w:top w:val="none" w:sz="0" w:space="0" w:color="auto"/>
            <w:left w:val="none" w:sz="0" w:space="0" w:color="auto"/>
            <w:bottom w:val="none" w:sz="0" w:space="0" w:color="auto"/>
            <w:right w:val="none" w:sz="0" w:space="0" w:color="auto"/>
          </w:divBdr>
        </w:div>
        <w:div w:id="29454080">
          <w:marLeft w:val="0"/>
          <w:marRight w:val="0"/>
          <w:marTop w:val="0"/>
          <w:marBottom w:val="0"/>
          <w:divBdr>
            <w:top w:val="none" w:sz="0" w:space="0" w:color="auto"/>
            <w:left w:val="none" w:sz="0" w:space="0" w:color="auto"/>
            <w:bottom w:val="none" w:sz="0" w:space="0" w:color="auto"/>
            <w:right w:val="none" w:sz="0" w:space="0" w:color="auto"/>
          </w:divBdr>
        </w:div>
        <w:div w:id="2060544569">
          <w:marLeft w:val="0"/>
          <w:marRight w:val="0"/>
          <w:marTop w:val="0"/>
          <w:marBottom w:val="0"/>
          <w:divBdr>
            <w:top w:val="none" w:sz="0" w:space="0" w:color="auto"/>
            <w:left w:val="none" w:sz="0" w:space="0" w:color="auto"/>
            <w:bottom w:val="none" w:sz="0" w:space="0" w:color="auto"/>
            <w:right w:val="none" w:sz="0" w:space="0" w:color="auto"/>
          </w:divBdr>
        </w:div>
        <w:div w:id="1788163343">
          <w:marLeft w:val="0"/>
          <w:marRight w:val="0"/>
          <w:marTop w:val="0"/>
          <w:marBottom w:val="0"/>
          <w:divBdr>
            <w:top w:val="none" w:sz="0" w:space="0" w:color="auto"/>
            <w:left w:val="none" w:sz="0" w:space="0" w:color="auto"/>
            <w:bottom w:val="none" w:sz="0" w:space="0" w:color="auto"/>
            <w:right w:val="none" w:sz="0" w:space="0" w:color="auto"/>
          </w:divBdr>
          <w:divsChild>
            <w:div w:id="973171542">
              <w:marLeft w:val="0"/>
              <w:marRight w:val="0"/>
              <w:marTop w:val="0"/>
              <w:marBottom w:val="0"/>
              <w:divBdr>
                <w:top w:val="none" w:sz="0" w:space="0" w:color="auto"/>
                <w:left w:val="none" w:sz="0" w:space="0" w:color="auto"/>
                <w:bottom w:val="none" w:sz="0" w:space="0" w:color="auto"/>
                <w:right w:val="none" w:sz="0" w:space="0" w:color="auto"/>
              </w:divBdr>
              <w:divsChild>
                <w:div w:id="1953659654">
                  <w:marLeft w:val="0"/>
                  <w:marRight w:val="0"/>
                  <w:marTop w:val="0"/>
                  <w:marBottom w:val="0"/>
                  <w:divBdr>
                    <w:top w:val="none" w:sz="0" w:space="0" w:color="auto"/>
                    <w:left w:val="none" w:sz="0" w:space="0" w:color="auto"/>
                    <w:bottom w:val="none" w:sz="0" w:space="0" w:color="auto"/>
                    <w:right w:val="none" w:sz="0" w:space="0" w:color="auto"/>
                  </w:divBdr>
                  <w:divsChild>
                    <w:div w:id="280458251">
                      <w:marLeft w:val="0"/>
                      <w:marRight w:val="0"/>
                      <w:marTop w:val="0"/>
                      <w:marBottom w:val="0"/>
                      <w:divBdr>
                        <w:top w:val="none" w:sz="0" w:space="0" w:color="auto"/>
                        <w:left w:val="none" w:sz="0" w:space="0" w:color="auto"/>
                        <w:bottom w:val="none" w:sz="0" w:space="0" w:color="auto"/>
                        <w:right w:val="none" w:sz="0" w:space="0" w:color="auto"/>
                      </w:divBdr>
                      <w:divsChild>
                        <w:div w:id="1200895942">
                          <w:marLeft w:val="0"/>
                          <w:marRight w:val="0"/>
                          <w:marTop w:val="0"/>
                          <w:marBottom w:val="0"/>
                          <w:divBdr>
                            <w:top w:val="none" w:sz="0" w:space="0" w:color="auto"/>
                            <w:left w:val="none" w:sz="0" w:space="0" w:color="auto"/>
                            <w:bottom w:val="none" w:sz="0" w:space="0" w:color="auto"/>
                            <w:right w:val="none" w:sz="0" w:space="0" w:color="auto"/>
                          </w:divBdr>
                        </w:div>
                        <w:div w:id="970087970">
                          <w:marLeft w:val="0"/>
                          <w:marRight w:val="0"/>
                          <w:marTop w:val="0"/>
                          <w:marBottom w:val="0"/>
                          <w:divBdr>
                            <w:top w:val="none" w:sz="0" w:space="0" w:color="auto"/>
                            <w:left w:val="none" w:sz="0" w:space="0" w:color="auto"/>
                            <w:bottom w:val="none" w:sz="0" w:space="0" w:color="auto"/>
                            <w:right w:val="none" w:sz="0" w:space="0" w:color="auto"/>
                          </w:divBdr>
                        </w:div>
                        <w:div w:id="1330402003">
                          <w:marLeft w:val="0"/>
                          <w:marRight w:val="0"/>
                          <w:marTop w:val="0"/>
                          <w:marBottom w:val="0"/>
                          <w:divBdr>
                            <w:top w:val="none" w:sz="0" w:space="0" w:color="auto"/>
                            <w:left w:val="none" w:sz="0" w:space="0" w:color="auto"/>
                            <w:bottom w:val="none" w:sz="0" w:space="0" w:color="auto"/>
                            <w:right w:val="none" w:sz="0" w:space="0" w:color="auto"/>
                          </w:divBdr>
                        </w:div>
                        <w:div w:id="397172389">
                          <w:marLeft w:val="0"/>
                          <w:marRight w:val="0"/>
                          <w:marTop w:val="0"/>
                          <w:marBottom w:val="0"/>
                          <w:divBdr>
                            <w:top w:val="none" w:sz="0" w:space="0" w:color="auto"/>
                            <w:left w:val="none" w:sz="0" w:space="0" w:color="auto"/>
                            <w:bottom w:val="none" w:sz="0" w:space="0" w:color="auto"/>
                            <w:right w:val="none" w:sz="0" w:space="0" w:color="auto"/>
                          </w:divBdr>
                        </w:div>
                        <w:div w:id="1928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363794">
          <w:marLeft w:val="0"/>
          <w:marRight w:val="0"/>
          <w:marTop w:val="0"/>
          <w:marBottom w:val="0"/>
          <w:divBdr>
            <w:top w:val="none" w:sz="0" w:space="0" w:color="auto"/>
            <w:left w:val="none" w:sz="0" w:space="0" w:color="auto"/>
            <w:bottom w:val="none" w:sz="0" w:space="0" w:color="auto"/>
            <w:right w:val="none" w:sz="0" w:space="0" w:color="auto"/>
          </w:divBdr>
        </w:div>
        <w:div w:id="1113015239">
          <w:marLeft w:val="0"/>
          <w:marRight w:val="0"/>
          <w:marTop w:val="0"/>
          <w:marBottom w:val="0"/>
          <w:divBdr>
            <w:top w:val="none" w:sz="0" w:space="0" w:color="auto"/>
            <w:left w:val="none" w:sz="0" w:space="0" w:color="auto"/>
            <w:bottom w:val="none" w:sz="0" w:space="0" w:color="auto"/>
            <w:right w:val="none" w:sz="0" w:space="0" w:color="auto"/>
          </w:divBdr>
        </w:div>
        <w:div w:id="1482892680">
          <w:marLeft w:val="0"/>
          <w:marRight w:val="0"/>
          <w:marTop w:val="0"/>
          <w:marBottom w:val="0"/>
          <w:divBdr>
            <w:top w:val="none" w:sz="0" w:space="0" w:color="auto"/>
            <w:left w:val="none" w:sz="0" w:space="0" w:color="auto"/>
            <w:bottom w:val="none" w:sz="0" w:space="0" w:color="auto"/>
            <w:right w:val="none" w:sz="0" w:space="0" w:color="auto"/>
          </w:divBdr>
        </w:div>
        <w:div w:id="1471631716">
          <w:marLeft w:val="0"/>
          <w:marRight w:val="0"/>
          <w:marTop w:val="0"/>
          <w:marBottom w:val="0"/>
          <w:divBdr>
            <w:top w:val="none" w:sz="0" w:space="0" w:color="auto"/>
            <w:left w:val="none" w:sz="0" w:space="0" w:color="auto"/>
            <w:bottom w:val="none" w:sz="0" w:space="0" w:color="auto"/>
            <w:right w:val="none" w:sz="0" w:space="0" w:color="auto"/>
          </w:divBdr>
        </w:div>
        <w:div w:id="1364866079">
          <w:marLeft w:val="0"/>
          <w:marRight w:val="0"/>
          <w:marTop w:val="0"/>
          <w:marBottom w:val="0"/>
          <w:divBdr>
            <w:top w:val="none" w:sz="0" w:space="0" w:color="auto"/>
            <w:left w:val="none" w:sz="0" w:space="0" w:color="auto"/>
            <w:bottom w:val="none" w:sz="0" w:space="0" w:color="auto"/>
            <w:right w:val="none" w:sz="0" w:space="0" w:color="auto"/>
          </w:divBdr>
        </w:div>
        <w:div w:id="462161638">
          <w:marLeft w:val="0"/>
          <w:marRight w:val="0"/>
          <w:marTop w:val="0"/>
          <w:marBottom w:val="0"/>
          <w:divBdr>
            <w:top w:val="none" w:sz="0" w:space="0" w:color="auto"/>
            <w:left w:val="none" w:sz="0" w:space="0" w:color="auto"/>
            <w:bottom w:val="none" w:sz="0" w:space="0" w:color="auto"/>
            <w:right w:val="none" w:sz="0" w:space="0" w:color="auto"/>
          </w:divBdr>
        </w:div>
        <w:div w:id="821431334">
          <w:marLeft w:val="0"/>
          <w:marRight w:val="0"/>
          <w:marTop w:val="0"/>
          <w:marBottom w:val="0"/>
          <w:divBdr>
            <w:top w:val="none" w:sz="0" w:space="0" w:color="auto"/>
            <w:left w:val="none" w:sz="0" w:space="0" w:color="auto"/>
            <w:bottom w:val="none" w:sz="0" w:space="0" w:color="auto"/>
            <w:right w:val="none" w:sz="0" w:space="0" w:color="auto"/>
          </w:divBdr>
        </w:div>
        <w:div w:id="519124674">
          <w:marLeft w:val="0"/>
          <w:marRight w:val="0"/>
          <w:marTop w:val="0"/>
          <w:marBottom w:val="0"/>
          <w:divBdr>
            <w:top w:val="none" w:sz="0" w:space="0" w:color="auto"/>
            <w:left w:val="none" w:sz="0" w:space="0" w:color="auto"/>
            <w:bottom w:val="none" w:sz="0" w:space="0" w:color="auto"/>
            <w:right w:val="none" w:sz="0" w:space="0" w:color="auto"/>
          </w:divBdr>
        </w:div>
        <w:div w:id="1252394867">
          <w:marLeft w:val="0"/>
          <w:marRight w:val="0"/>
          <w:marTop w:val="0"/>
          <w:marBottom w:val="0"/>
          <w:divBdr>
            <w:top w:val="none" w:sz="0" w:space="0" w:color="auto"/>
            <w:left w:val="none" w:sz="0" w:space="0" w:color="auto"/>
            <w:bottom w:val="none" w:sz="0" w:space="0" w:color="auto"/>
            <w:right w:val="none" w:sz="0" w:space="0" w:color="auto"/>
          </w:divBdr>
        </w:div>
        <w:div w:id="1443651976">
          <w:marLeft w:val="0"/>
          <w:marRight w:val="0"/>
          <w:marTop w:val="0"/>
          <w:marBottom w:val="0"/>
          <w:divBdr>
            <w:top w:val="none" w:sz="0" w:space="0" w:color="auto"/>
            <w:left w:val="none" w:sz="0" w:space="0" w:color="auto"/>
            <w:bottom w:val="none" w:sz="0" w:space="0" w:color="auto"/>
            <w:right w:val="none" w:sz="0" w:space="0" w:color="auto"/>
          </w:divBdr>
        </w:div>
        <w:div w:id="889876363">
          <w:marLeft w:val="0"/>
          <w:marRight w:val="0"/>
          <w:marTop w:val="0"/>
          <w:marBottom w:val="0"/>
          <w:divBdr>
            <w:top w:val="none" w:sz="0" w:space="0" w:color="auto"/>
            <w:left w:val="none" w:sz="0" w:space="0" w:color="auto"/>
            <w:bottom w:val="none" w:sz="0" w:space="0" w:color="auto"/>
            <w:right w:val="none" w:sz="0" w:space="0" w:color="auto"/>
          </w:divBdr>
        </w:div>
        <w:div w:id="1081100801">
          <w:marLeft w:val="0"/>
          <w:marRight w:val="0"/>
          <w:marTop w:val="0"/>
          <w:marBottom w:val="0"/>
          <w:divBdr>
            <w:top w:val="none" w:sz="0" w:space="0" w:color="auto"/>
            <w:left w:val="none" w:sz="0" w:space="0" w:color="auto"/>
            <w:bottom w:val="none" w:sz="0" w:space="0" w:color="auto"/>
            <w:right w:val="none" w:sz="0" w:space="0" w:color="auto"/>
          </w:divBdr>
        </w:div>
        <w:div w:id="467825256">
          <w:marLeft w:val="0"/>
          <w:marRight w:val="0"/>
          <w:marTop w:val="0"/>
          <w:marBottom w:val="0"/>
          <w:divBdr>
            <w:top w:val="none" w:sz="0" w:space="0" w:color="auto"/>
            <w:left w:val="none" w:sz="0" w:space="0" w:color="auto"/>
            <w:bottom w:val="none" w:sz="0" w:space="0" w:color="auto"/>
            <w:right w:val="none" w:sz="0" w:space="0" w:color="auto"/>
          </w:divBdr>
        </w:div>
        <w:div w:id="2146652238">
          <w:marLeft w:val="0"/>
          <w:marRight w:val="0"/>
          <w:marTop w:val="0"/>
          <w:marBottom w:val="0"/>
          <w:divBdr>
            <w:top w:val="none" w:sz="0" w:space="0" w:color="auto"/>
            <w:left w:val="none" w:sz="0" w:space="0" w:color="auto"/>
            <w:bottom w:val="none" w:sz="0" w:space="0" w:color="auto"/>
            <w:right w:val="none" w:sz="0" w:space="0" w:color="auto"/>
          </w:divBdr>
          <w:divsChild>
            <w:div w:id="1407994598">
              <w:marLeft w:val="0"/>
              <w:marRight w:val="0"/>
              <w:marTop w:val="0"/>
              <w:marBottom w:val="0"/>
              <w:divBdr>
                <w:top w:val="none" w:sz="0" w:space="0" w:color="auto"/>
                <w:left w:val="none" w:sz="0" w:space="0" w:color="auto"/>
                <w:bottom w:val="none" w:sz="0" w:space="0" w:color="auto"/>
                <w:right w:val="none" w:sz="0" w:space="0" w:color="auto"/>
              </w:divBdr>
              <w:divsChild>
                <w:div w:id="1012802821">
                  <w:marLeft w:val="0"/>
                  <w:marRight w:val="0"/>
                  <w:marTop w:val="0"/>
                  <w:marBottom w:val="0"/>
                  <w:divBdr>
                    <w:top w:val="none" w:sz="0" w:space="0" w:color="auto"/>
                    <w:left w:val="none" w:sz="0" w:space="0" w:color="auto"/>
                    <w:bottom w:val="none" w:sz="0" w:space="0" w:color="auto"/>
                    <w:right w:val="none" w:sz="0" w:space="0" w:color="auto"/>
                  </w:divBdr>
                  <w:divsChild>
                    <w:div w:id="1918435696">
                      <w:marLeft w:val="0"/>
                      <w:marRight w:val="0"/>
                      <w:marTop w:val="0"/>
                      <w:marBottom w:val="0"/>
                      <w:divBdr>
                        <w:top w:val="none" w:sz="0" w:space="0" w:color="auto"/>
                        <w:left w:val="none" w:sz="0" w:space="0" w:color="auto"/>
                        <w:bottom w:val="none" w:sz="0" w:space="0" w:color="auto"/>
                        <w:right w:val="none" w:sz="0" w:space="0" w:color="auto"/>
                      </w:divBdr>
                      <w:divsChild>
                        <w:div w:id="486022715">
                          <w:marLeft w:val="0"/>
                          <w:marRight w:val="0"/>
                          <w:marTop w:val="0"/>
                          <w:marBottom w:val="0"/>
                          <w:divBdr>
                            <w:top w:val="none" w:sz="0" w:space="0" w:color="auto"/>
                            <w:left w:val="none" w:sz="0" w:space="0" w:color="auto"/>
                            <w:bottom w:val="none" w:sz="0" w:space="0" w:color="auto"/>
                            <w:right w:val="none" w:sz="0" w:space="0" w:color="auto"/>
                          </w:divBdr>
                        </w:div>
                        <w:div w:id="1381513601">
                          <w:marLeft w:val="0"/>
                          <w:marRight w:val="0"/>
                          <w:marTop w:val="0"/>
                          <w:marBottom w:val="0"/>
                          <w:divBdr>
                            <w:top w:val="none" w:sz="0" w:space="0" w:color="auto"/>
                            <w:left w:val="none" w:sz="0" w:space="0" w:color="auto"/>
                            <w:bottom w:val="none" w:sz="0" w:space="0" w:color="auto"/>
                            <w:right w:val="none" w:sz="0" w:space="0" w:color="auto"/>
                          </w:divBdr>
                        </w:div>
                        <w:div w:id="851644136">
                          <w:marLeft w:val="0"/>
                          <w:marRight w:val="0"/>
                          <w:marTop w:val="0"/>
                          <w:marBottom w:val="0"/>
                          <w:divBdr>
                            <w:top w:val="none" w:sz="0" w:space="0" w:color="auto"/>
                            <w:left w:val="none" w:sz="0" w:space="0" w:color="auto"/>
                            <w:bottom w:val="none" w:sz="0" w:space="0" w:color="auto"/>
                            <w:right w:val="none" w:sz="0" w:space="0" w:color="auto"/>
                          </w:divBdr>
                        </w:div>
                        <w:div w:id="2012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8986">
          <w:marLeft w:val="0"/>
          <w:marRight w:val="0"/>
          <w:marTop w:val="0"/>
          <w:marBottom w:val="0"/>
          <w:divBdr>
            <w:top w:val="none" w:sz="0" w:space="0" w:color="auto"/>
            <w:left w:val="none" w:sz="0" w:space="0" w:color="auto"/>
            <w:bottom w:val="none" w:sz="0" w:space="0" w:color="auto"/>
            <w:right w:val="none" w:sz="0" w:space="0" w:color="auto"/>
          </w:divBdr>
        </w:div>
        <w:div w:id="524831278">
          <w:marLeft w:val="0"/>
          <w:marRight w:val="0"/>
          <w:marTop w:val="0"/>
          <w:marBottom w:val="0"/>
          <w:divBdr>
            <w:top w:val="none" w:sz="0" w:space="0" w:color="auto"/>
            <w:left w:val="none" w:sz="0" w:space="0" w:color="auto"/>
            <w:bottom w:val="none" w:sz="0" w:space="0" w:color="auto"/>
            <w:right w:val="none" w:sz="0" w:space="0" w:color="auto"/>
          </w:divBdr>
        </w:div>
        <w:div w:id="1887716995">
          <w:marLeft w:val="0"/>
          <w:marRight w:val="0"/>
          <w:marTop w:val="0"/>
          <w:marBottom w:val="0"/>
          <w:divBdr>
            <w:top w:val="none" w:sz="0" w:space="0" w:color="auto"/>
            <w:left w:val="none" w:sz="0" w:space="0" w:color="auto"/>
            <w:bottom w:val="none" w:sz="0" w:space="0" w:color="auto"/>
            <w:right w:val="none" w:sz="0" w:space="0" w:color="auto"/>
          </w:divBdr>
        </w:div>
        <w:div w:id="529562736">
          <w:marLeft w:val="0"/>
          <w:marRight w:val="0"/>
          <w:marTop w:val="0"/>
          <w:marBottom w:val="0"/>
          <w:divBdr>
            <w:top w:val="none" w:sz="0" w:space="0" w:color="auto"/>
            <w:left w:val="none" w:sz="0" w:space="0" w:color="auto"/>
            <w:bottom w:val="none" w:sz="0" w:space="0" w:color="auto"/>
            <w:right w:val="none" w:sz="0" w:space="0" w:color="auto"/>
          </w:divBdr>
        </w:div>
        <w:div w:id="1927574313">
          <w:marLeft w:val="0"/>
          <w:marRight w:val="0"/>
          <w:marTop w:val="0"/>
          <w:marBottom w:val="0"/>
          <w:divBdr>
            <w:top w:val="none" w:sz="0" w:space="0" w:color="auto"/>
            <w:left w:val="none" w:sz="0" w:space="0" w:color="auto"/>
            <w:bottom w:val="none" w:sz="0" w:space="0" w:color="auto"/>
            <w:right w:val="none" w:sz="0" w:space="0" w:color="auto"/>
          </w:divBdr>
        </w:div>
        <w:div w:id="1886986747">
          <w:marLeft w:val="0"/>
          <w:marRight w:val="0"/>
          <w:marTop w:val="0"/>
          <w:marBottom w:val="0"/>
          <w:divBdr>
            <w:top w:val="none" w:sz="0" w:space="0" w:color="auto"/>
            <w:left w:val="none" w:sz="0" w:space="0" w:color="auto"/>
            <w:bottom w:val="none" w:sz="0" w:space="0" w:color="auto"/>
            <w:right w:val="none" w:sz="0" w:space="0" w:color="auto"/>
          </w:divBdr>
        </w:div>
        <w:div w:id="496582610">
          <w:marLeft w:val="0"/>
          <w:marRight w:val="0"/>
          <w:marTop w:val="0"/>
          <w:marBottom w:val="0"/>
          <w:divBdr>
            <w:top w:val="none" w:sz="0" w:space="0" w:color="auto"/>
            <w:left w:val="none" w:sz="0" w:space="0" w:color="auto"/>
            <w:bottom w:val="none" w:sz="0" w:space="0" w:color="auto"/>
            <w:right w:val="none" w:sz="0" w:space="0" w:color="auto"/>
          </w:divBdr>
        </w:div>
        <w:div w:id="1845364054">
          <w:marLeft w:val="0"/>
          <w:marRight w:val="0"/>
          <w:marTop w:val="0"/>
          <w:marBottom w:val="0"/>
          <w:divBdr>
            <w:top w:val="none" w:sz="0" w:space="0" w:color="auto"/>
            <w:left w:val="none" w:sz="0" w:space="0" w:color="auto"/>
            <w:bottom w:val="none" w:sz="0" w:space="0" w:color="auto"/>
            <w:right w:val="none" w:sz="0" w:space="0" w:color="auto"/>
          </w:divBdr>
        </w:div>
        <w:div w:id="776798393">
          <w:marLeft w:val="0"/>
          <w:marRight w:val="0"/>
          <w:marTop w:val="0"/>
          <w:marBottom w:val="0"/>
          <w:divBdr>
            <w:top w:val="none" w:sz="0" w:space="0" w:color="auto"/>
            <w:left w:val="none" w:sz="0" w:space="0" w:color="auto"/>
            <w:bottom w:val="none" w:sz="0" w:space="0" w:color="auto"/>
            <w:right w:val="none" w:sz="0" w:space="0" w:color="auto"/>
          </w:divBdr>
        </w:div>
        <w:div w:id="881551858">
          <w:marLeft w:val="0"/>
          <w:marRight w:val="0"/>
          <w:marTop w:val="0"/>
          <w:marBottom w:val="0"/>
          <w:divBdr>
            <w:top w:val="none" w:sz="0" w:space="0" w:color="auto"/>
            <w:left w:val="none" w:sz="0" w:space="0" w:color="auto"/>
            <w:bottom w:val="none" w:sz="0" w:space="0" w:color="auto"/>
            <w:right w:val="none" w:sz="0" w:space="0" w:color="auto"/>
          </w:divBdr>
        </w:div>
        <w:div w:id="202401998">
          <w:marLeft w:val="0"/>
          <w:marRight w:val="0"/>
          <w:marTop w:val="0"/>
          <w:marBottom w:val="0"/>
          <w:divBdr>
            <w:top w:val="none" w:sz="0" w:space="0" w:color="auto"/>
            <w:left w:val="none" w:sz="0" w:space="0" w:color="auto"/>
            <w:bottom w:val="none" w:sz="0" w:space="0" w:color="auto"/>
            <w:right w:val="none" w:sz="0" w:space="0" w:color="auto"/>
          </w:divBdr>
        </w:div>
        <w:div w:id="1362776885">
          <w:marLeft w:val="0"/>
          <w:marRight w:val="0"/>
          <w:marTop w:val="0"/>
          <w:marBottom w:val="0"/>
          <w:divBdr>
            <w:top w:val="none" w:sz="0" w:space="0" w:color="auto"/>
            <w:left w:val="none" w:sz="0" w:space="0" w:color="auto"/>
            <w:bottom w:val="none" w:sz="0" w:space="0" w:color="auto"/>
            <w:right w:val="none" w:sz="0" w:space="0" w:color="auto"/>
          </w:divBdr>
        </w:div>
        <w:div w:id="566720120">
          <w:marLeft w:val="0"/>
          <w:marRight w:val="0"/>
          <w:marTop w:val="0"/>
          <w:marBottom w:val="0"/>
          <w:divBdr>
            <w:top w:val="none" w:sz="0" w:space="0" w:color="auto"/>
            <w:left w:val="none" w:sz="0" w:space="0" w:color="auto"/>
            <w:bottom w:val="none" w:sz="0" w:space="0" w:color="auto"/>
            <w:right w:val="none" w:sz="0" w:space="0" w:color="auto"/>
          </w:divBdr>
        </w:div>
        <w:div w:id="109784716">
          <w:marLeft w:val="0"/>
          <w:marRight w:val="0"/>
          <w:marTop w:val="0"/>
          <w:marBottom w:val="0"/>
          <w:divBdr>
            <w:top w:val="none" w:sz="0" w:space="0" w:color="auto"/>
            <w:left w:val="none" w:sz="0" w:space="0" w:color="auto"/>
            <w:bottom w:val="none" w:sz="0" w:space="0" w:color="auto"/>
            <w:right w:val="none" w:sz="0" w:space="0" w:color="auto"/>
          </w:divBdr>
        </w:div>
        <w:div w:id="1008286451">
          <w:marLeft w:val="0"/>
          <w:marRight w:val="0"/>
          <w:marTop w:val="0"/>
          <w:marBottom w:val="0"/>
          <w:divBdr>
            <w:top w:val="none" w:sz="0" w:space="0" w:color="auto"/>
            <w:left w:val="none" w:sz="0" w:space="0" w:color="auto"/>
            <w:bottom w:val="none" w:sz="0" w:space="0" w:color="auto"/>
            <w:right w:val="none" w:sz="0" w:space="0" w:color="auto"/>
          </w:divBdr>
        </w:div>
        <w:div w:id="314378885">
          <w:marLeft w:val="0"/>
          <w:marRight w:val="0"/>
          <w:marTop w:val="0"/>
          <w:marBottom w:val="0"/>
          <w:divBdr>
            <w:top w:val="none" w:sz="0" w:space="0" w:color="auto"/>
            <w:left w:val="none" w:sz="0" w:space="0" w:color="auto"/>
            <w:bottom w:val="none" w:sz="0" w:space="0" w:color="auto"/>
            <w:right w:val="none" w:sz="0" w:space="0" w:color="auto"/>
          </w:divBdr>
        </w:div>
        <w:div w:id="686450213">
          <w:marLeft w:val="0"/>
          <w:marRight w:val="0"/>
          <w:marTop w:val="0"/>
          <w:marBottom w:val="0"/>
          <w:divBdr>
            <w:top w:val="none" w:sz="0" w:space="0" w:color="auto"/>
            <w:left w:val="none" w:sz="0" w:space="0" w:color="auto"/>
            <w:bottom w:val="none" w:sz="0" w:space="0" w:color="auto"/>
            <w:right w:val="none" w:sz="0" w:space="0" w:color="auto"/>
          </w:divBdr>
        </w:div>
        <w:div w:id="983311801">
          <w:marLeft w:val="0"/>
          <w:marRight w:val="0"/>
          <w:marTop w:val="0"/>
          <w:marBottom w:val="0"/>
          <w:divBdr>
            <w:top w:val="none" w:sz="0" w:space="0" w:color="auto"/>
            <w:left w:val="none" w:sz="0" w:space="0" w:color="auto"/>
            <w:bottom w:val="none" w:sz="0" w:space="0" w:color="auto"/>
            <w:right w:val="none" w:sz="0" w:space="0" w:color="auto"/>
          </w:divBdr>
        </w:div>
        <w:div w:id="1322393526">
          <w:marLeft w:val="0"/>
          <w:marRight w:val="0"/>
          <w:marTop w:val="0"/>
          <w:marBottom w:val="0"/>
          <w:divBdr>
            <w:top w:val="none" w:sz="0" w:space="0" w:color="auto"/>
            <w:left w:val="none" w:sz="0" w:space="0" w:color="auto"/>
            <w:bottom w:val="none" w:sz="0" w:space="0" w:color="auto"/>
            <w:right w:val="none" w:sz="0" w:space="0" w:color="auto"/>
          </w:divBdr>
        </w:div>
        <w:div w:id="159657736">
          <w:marLeft w:val="0"/>
          <w:marRight w:val="0"/>
          <w:marTop w:val="0"/>
          <w:marBottom w:val="0"/>
          <w:divBdr>
            <w:top w:val="none" w:sz="0" w:space="0" w:color="auto"/>
            <w:left w:val="none" w:sz="0" w:space="0" w:color="auto"/>
            <w:bottom w:val="none" w:sz="0" w:space="0" w:color="auto"/>
            <w:right w:val="none" w:sz="0" w:space="0" w:color="auto"/>
          </w:divBdr>
        </w:div>
        <w:div w:id="1554386272">
          <w:marLeft w:val="0"/>
          <w:marRight w:val="0"/>
          <w:marTop w:val="0"/>
          <w:marBottom w:val="0"/>
          <w:divBdr>
            <w:top w:val="none" w:sz="0" w:space="0" w:color="auto"/>
            <w:left w:val="none" w:sz="0" w:space="0" w:color="auto"/>
            <w:bottom w:val="none" w:sz="0" w:space="0" w:color="auto"/>
            <w:right w:val="none" w:sz="0" w:space="0" w:color="auto"/>
          </w:divBdr>
        </w:div>
        <w:div w:id="1004287625">
          <w:marLeft w:val="0"/>
          <w:marRight w:val="0"/>
          <w:marTop w:val="0"/>
          <w:marBottom w:val="0"/>
          <w:divBdr>
            <w:top w:val="none" w:sz="0" w:space="0" w:color="auto"/>
            <w:left w:val="none" w:sz="0" w:space="0" w:color="auto"/>
            <w:bottom w:val="none" w:sz="0" w:space="0" w:color="auto"/>
            <w:right w:val="none" w:sz="0" w:space="0" w:color="auto"/>
          </w:divBdr>
        </w:div>
        <w:div w:id="1068305982">
          <w:marLeft w:val="0"/>
          <w:marRight w:val="0"/>
          <w:marTop w:val="0"/>
          <w:marBottom w:val="0"/>
          <w:divBdr>
            <w:top w:val="none" w:sz="0" w:space="0" w:color="auto"/>
            <w:left w:val="none" w:sz="0" w:space="0" w:color="auto"/>
            <w:bottom w:val="none" w:sz="0" w:space="0" w:color="auto"/>
            <w:right w:val="none" w:sz="0" w:space="0" w:color="auto"/>
          </w:divBdr>
        </w:div>
        <w:div w:id="1825006040">
          <w:marLeft w:val="0"/>
          <w:marRight w:val="0"/>
          <w:marTop w:val="0"/>
          <w:marBottom w:val="0"/>
          <w:divBdr>
            <w:top w:val="none" w:sz="0" w:space="0" w:color="auto"/>
            <w:left w:val="none" w:sz="0" w:space="0" w:color="auto"/>
            <w:bottom w:val="none" w:sz="0" w:space="0" w:color="auto"/>
            <w:right w:val="none" w:sz="0" w:space="0" w:color="auto"/>
          </w:divBdr>
        </w:div>
        <w:div w:id="764154916">
          <w:marLeft w:val="0"/>
          <w:marRight w:val="0"/>
          <w:marTop w:val="0"/>
          <w:marBottom w:val="0"/>
          <w:divBdr>
            <w:top w:val="none" w:sz="0" w:space="0" w:color="auto"/>
            <w:left w:val="none" w:sz="0" w:space="0" w:color="auto"/>
            <w:bottom w:val="none" w:sz="0" w:space="0" w:color="auto"/>
            <w:right w:val="none" w:sz="0" w:space="0" w:color="auto"/>
          </w:divBdr>
        </w:div>
        <w:div w:id="1013654683">
          <w:marLeft w:val="0"/>
          <w:marRight w:val="0"/>
          <w:marTop w:val="0"/>
          <w:marBottom w:val="0"/>
          <w:divBdr>
            <w:top w:val="none" w:sz="0" w:space="0" w:color="auto"/>
            <w:left w:val="none" w:sz="0" w:space="0" w:color="auto"/>
            <w:bottom w:val="none" w:sz="0" w:space="0" w:color="auto"/>
            <w:right w:val="none" w:sz="0" w:space="0" w:color="auto"/>
          </w:divBdr>
        </w:div>
        <w:div w:id="330452369">
          <w:marLeft w:val="0"/>
          <w:marRight w:val="0"/>
          <w:marTop w:val="0"/>
          <w:marBottom w:val="0"/>
          <w:divBdr>
            <w:top w:val="none" w:sz="0" w:space="0" w:color="auto"/>
            <w:left w:val="none" w:sz="0" w:space="0" w:color="auto"/>
            <w:bottom w:val="none" w:sz="0" w:space="0" w:color="auto"/>
            <w:right w:val="none" w:sz="0" w:space="0" w:color="auto"/>
          </w:divBdr>
        </w:div>
        <w:div w:id="1708800965">
          <w:marLeft w:val="0"/>
          <w:marRight w:val="0"/>
          <w:marTop w:val="0"/>
          <w:marBottom w:val="0"/>
          <w:divBdr>
            <w:top w:val="none" w:sz="0" w:space="0" w:color="auto"/>
            <w:left w:val="none" w:sz="0" w:space="0" w:color="auto"/>
            <w:bottom w:val="none" w:sz="0" w:space="0" w:color="auto"/>
            <w:right w:val="none" w:sz="0" w:space="0" w:color="auto"/>
          </w:divBdr>
        </w:div>
        <w:div w:id="189758253">
          <w:marLeft w:val="0"/>
          <w:marRight w:val="0"/>
          <w:marTop w:val="0"/>
          <w:marBottom w:val="0"/>
          <w:divBdr>
            <w:top w:val="none" w:sz="0" w:space="0" w:color="auto"/>
            <w:left w:val="none" w:sz="0" w:space="0" w:color="auto"/>
            <w:bottom w:val="none" w:sz="0" w:space="0" w:color="auto"/>
            <w:right w:val="none" w:sz="0" w:space="0" w:color="auto"/>
          </w:divBdr>
        </w:div>
        <w:div w:id="730736390">
          <w:marLeft w:val="0"/>
          <w:marRight w:val="0"/>
          <w:marTop w:val="0"/>
          <w:marBottom w:val="0"/>
          <w:divBdr>
            <w:top w:val="none" w:sz="0" w:space="0" w:color="auto"/>
            <w:left w:val="none" w:sz="0" w:space="0" w:color="auto"/>
            <w:bottom w:val="none" w:sz="0" w:space="0" w:color="auto"/>
            <w:right w:val="none" w:sz="0" w:space="0" w:color="auto"/>
          </w:divBdr>
        </w:div>
        <w:div w:id="563953480">
          <w:marLeft w:val="0"/>
          <w:marRight w:val="0"/>
          <w:marTop w:val="0"/>
          <w:marBottom w:val="0"/>
          <w:divBdr>
            <w:top w:val="none" w:sz="0" w:space="0" w:color="auto"/>
            <w:left w:val="none" w:sz="0" w:space="0" w:color="auto"/>
            <w:bottom w:val="none" w:sz="0" w:space="0" w:color="auto"/>
            <w:right w:val="none" w:sz="0" w:space="0" w:color="auto"/>
          </w:divBdr>
        </w:div>
      </w:divsChild>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09586504">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803190217">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publications/i/item/9789240031029" TargetMode="External"/><Relationship Id="rId18" Type="http://schemas.openxmlformats.org/officeDocument/2006/relationships/hyperlink" Target="https://www.mfsr.sk/files/archiv/9/Dusevne_zdravie_verejne_financie_UHP.pdf" TargetMode="External"/><Relationship Id="rId26" Type="http://schemas.openxmlformats.org/officeDocument/2006/relationships/hyperlink" Target="https://files.digital.nhs.uk/97/B09EF8/mhcyp_2021_rep.pdf"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hbscslovakia.com/hbsc-slovensko-2021-2022/"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udpap.sk/sk/statut-a-zriadovacia-listina/" TargetMode="External"/><Relationship Id="rId17" Type="http://schemas.openxmlformats.org/officeDocument/2006/relationships/hyperlink" Target="https://www.planobnovy.sk/site/assets/files/1019/kompletny-plan-obnovy.pdf" TargetMode="External"/><Relationship Id="rId25" Type="http://schemas.openxmlformats.org/officeDocument/2006/relationships/hyperlink" Target="https://www.kidscreen.org/englis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psvr.sk/files/slovensky/uvod/legislativa/socialna-pomoc-podpora/dohovor-osn-pravach-osob-so-zdravotnym-postihnutim-opcny-protokol-sk-aj.pdf" TargetMode="External"/><Relationship Id="rId20" Type="http://schemas.openxmlformats.org/officeDocument/2006/relationships/hyperlink" Target="https://www.ssi.sk/wp-content/uploads/2022/12/sprava_2022.pdf" TargetMode="External"/><Relationship Id="rId29" Type="http://schemas.openxmlformats.org/officeDocument/2006/relationships/hyperlink" Target="https://www23.statcan.gc.ca/imdb/p2SV.pl?Function=getSurvey&amp;Id=2821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ku.sk/images/dokumenty/ff/Sprava_z_vyskumu__EU_Kids_Online_Slovensko_2018_-_2020.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fworld.org/docid/45f973632.html" TargetMode="External"/><Relationship Id="rId23" Type="http://schemas.openxmlformats.org/officeDocument/2006/relationships/hyperlink" Target="https://data.espad.org/" TargetMode="External"/><Relationship Id="rId28" Type="http://schemas.openxmlformats.org/officeDocument/2006/relationships/hyperlink" Target="https://jugendbericht.lu/" TargetMode="External"/><Relationship Id="rId10" Type="http://schemas.openxmlformats.org/officeDocument/2006/relationships/endnotes" Target="endnotes.xml"/><Relationship Id="rId19" Type="http://schemas.openxmlformats.org/officeDocument/2006/relationships/hyperlink" Target="https://doi.org/10.1787/5171eef8-en" TargetMode="External"/><Relationship Id="rId31" Type="http://schemas.openxmlformats.org/officeDocument/2006/relationships/hyperlink" Target="https://vudpap.sk/o-vudpap/dokumenty/kontrakty-s-msvvas-s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ec.europa.eu/publications/comprehensive-approach-mental-health_en" TargetMode="External"/><Relationship Id="rId22" Type="http://schemas.openxmlformats.org/officeDocument/2006/relationships/hyperlink" Target="http://www.espad.org/databases" TargetMode="External"/><Relationship Id="rId27" Type="http://schemas.openxmlformats.org/officeDocument/2006/relationships/hyperlink" Target="https://www.health.gov.au/resources/publications/the-mental-health-of-children-and-adolescents" TargetMode="External"/><Relationship Id="rId30" Type="http://schemas.openxmlformats.org/officeDocument/2006/relationships/hyperlink" Target="https://mchb.hrsa.gov/sites/default/files/mchb/data-research/nsch-mental-emotional-well-child-06-2010.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40746671D4AF7A3D0E9CB30639F7B"/>
        <w:category>
          <w:name w:val="Všeobecné"/>
          <w:gallery w:val="placeholder"/>
        </w:category>
        <w:types>
          <w:type w:val="bbPlcHdr"/>
        </w:types>
        <w:behaviors>
          <w:behavior w:val="content"/>
        </w:behaviors>
        <w:guid w:val="{D78C1EAC-A503-400C-9BEC-F15D6933E8EF}"/>
      </w:docPartPr>
      <w:docPartBody>
        <w:p w:rsidR="00B10AB1" w:rsidRDefault="00023C9C" w:rsidP="00023C9C">
          <w:pPr>
            <w:pStyle w:val="E7440746671D4AF7A3D0E9CB30639F7B"/>
          </w:pPr>
          <w:r w:rsidRPr="00F765C5">
            <w:rPr>
              <w:rStyle w:val="Zstupntext"/>
            </w:rPr>
            <w:t>Vyberte položku.</w:t>
          </w:r>
        </w:p>
      </w:docPartBody>
    </w:docPart>
    <w:docPart>
      <w:docPartPr>
        <w:name w:val="44FAB646CD2C49A58DAB8E485AB3BF63"/>
        <w:category>
          <w:name w:val="Všeobecné"/>
          <w:gallery w:val="placeholder"/>
        </w:category>
        <w:types>
          <w:type w:val="bbPlcHdr"/>
        </w:types>
        <w:behaviors>
          <w:behavior w:val="content"/>
        </w:behaviors>
        <w:guid w:val="{1DEEB4BC-6EAA-45DC-AA07-F44269CDE326}"/>
      </w:docPartPr>
      <w:docPartBody>
        <w:p w:rsidR="008713D0" w:rsidRDefault="00A9455F" w:rsidP="00A9455F">
          <w:pPr>
            <w:pStyle w:val="44FAB646CD2C49A58DAB8E485AB3BF63"/>
          </w:pPr>
          <w:r w:rsidRPr="00F765C5">
            <w:rPr>
              <w:rStyle w:val="Zstupntext"/>
            </w:rPr>
            <w:t>Vyberte položku.</w:t>
          </w:r>
        </w:p>
      </w:docPartBody>
    </w:docPart>
    <w:docPart>
      <w:docPartPr>
        <w:name w:val="7B443FB91168463186E168D86386BAD6"/>
        <w:category>
          <w:name w:val="Všeobecné"/>
          <w:gallery w:val="placeholder"/>
        </w:category>
        <w:types>
          <w:type w:val="bbPlcHdr"/>
        </w:types>
        <w:behaviors>
          <w:behavior w:val="content"/>
        </w:behaviors>
        <w:guid w:val="{DFD4E22A-E069-4863-A288-CE1AD45A8C20}"/>
      </w:docPartPr>
      <w:docPartBody>
        <w:p w:rsidR="008713D0" w:rsidRDefault="00A9455F" w:rsidP="00A9455F">
          <w:pPr>
            <w:pStyle w:val="7B443FB91168463186E168D86386BAD6"/>
          </w:pPr>
          <w:r w:rsidRPr="00F765C5">
            <w:rPr>
              <w:rStyle w:val="Zstupntext"/>
            </w:rPr>
            <w:t>Vyberte položku.</w:t>
          </w:r>
        </w:p>
      </w:docPartBody>
    </w:docPart>
    <w:docPart>
      <w:docPartPr>
        <w:name w:val="90BF2EF719324C51A27C12D64F4CCE98"/>
        <w:category>
          <w:name w:val="Všeobecné"/>
          <w:gallery w:val="placeholder"/>
        </w:category>
        <w:types>
          <w:type w:val="bbPlcHdr"/>
        </w:types>
        <w:behaviors>
          <w:behavior w:val="content"/>
        </w:behaviors>
        <w:guid w:val="{67137CD8-8F5E-47B8-948F-67900639CCAF}"/>
      </w:docPartPr>
      <w:docPartBody>
        <w:p w:rsidR="008713D0" w:rsidRDefault="00A9455F" w:rsidP="00A9455F">
          <w:pPr>
            <w:pStyle w:val="90BF2EF719324C51A27C12D64F4CCE98"/>
          </w:pPr>
          <w:r w:rsidRPr="00F765C5">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461DA1" w:rsidRDefault="001220EE" w:rsidP="001220EE">
          <w:pPr>
            <w:pStyle w:val="9B972DCFD3314BC89701D7826727E5D1"/>
          </w:pPr>
          <w:r w:rsidRPr="00F765C5">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461DA1" w:rsidRDefault="001220EE" w:rsidP="001220EE">
          <w:pPr>
            <w:pStyle w:val="D2B5607355C8447D94CBC98FA1ED638B"/>
          </w:pPr>
          <w:r w:rsidRPr="00F765C5">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461DA1" w:rsidRDefault="001220EE" w:rsidP="001220EE">
          <w:pPr>
            <w:pStyle w:val="9D08DA0A0C0644A39B360B3CC57CF860"/>
          </w:pPr>
          <w:r w:rsidRPr="00F765C5">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461DA1" w:rsidRDefault="001220EE" w:rsidP="001220EE">
          <w:pPr>
            <w:pStyle w:val="7E97D0EFD2D3459AAAF0037D91873D57"/>
          </w:pPr>
          <w:r w:rsidRPr="00F765C5">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461DA1" w:rsidRDefault="001220EE" w:rsidP="001220EE">
          <w:pPr>
            <w:pStyle w:val="10DE5D2B79B945CB96A35376CAF706B1"/>
          </w:pPr>
          <w:r w:rsidRPr="00F765C5">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461DA1" w:rsidRDefault="001220EE" w:rsidP="001220EE">
          <w:pPr>
            <w:pStyle w:val="36B095268D1E4968A593359B7F9ED977"/>
          </w:pPr>
          <w:r w:rsidRPr="00F765C5">
            <w:rPr>
              <w:rStyle w:val="Zstupntext"/>
            </w:rPr>
            <w:t>Vyberte položku.</w:t>
          </w:r>
        </w:p>
      </w:docPartBody>
    </w:docPart>
    <w:docPart>
      <w:docPartPr>
        <w:name w:val="09679A0FA1254F37B0EEFA374F3E7FBF"/>
        <w:category>
          <w:name w:val="Všeobecné"/>
          <w:gallery w:val="placeholder"/>
        </w:category>
        <w:types>
          <w:type w:val="bbPlcHdr"/>
        </w:types>
        <w:behaviors>
          <w:behavior w:val="content"/>
        </w:behaviors>
        <w:guid w:val="{B564C948-F25F-4D61-A896-B8C514F9D3DF}"/>
      </w:docPartPr>
      <w:docPartBody>
        <w:p w:rsidR="003A6381" w:rsidRDefault="00A9258D" w:rsidP="00A9258D">
          <w:pPr>
            <w:pStyle w:val="09679A0FA1254F37B0EEFA374F3E7FBF"/>
          </w:pPr>
          <w:r w:rsidRPr="00F765C5">
            <w:rPr>
              <w:rStyle w:val="Zstupntext"/>
            </w:rPr>
            <w:t>Vyberte položku.</w:t>
          </w:r>
        </w:p>
      </w:docPartBody>
    </w:docPart>
    <w:docPart>
      <w:docPartPr>
        <w:name w:val="54BF5D859D45454EB273CDB6EAEAA69F"/>
        <w:category>
          <w:name w:val="Všeobecné"/>
          <w:gallery w:val="placeholder"/>
        </w:category>
        <w:types>
          <w:type w:val="bbPlcHdr"/>
        </w:types>
        <w:behaviors>
          <w:behavior w:val="content"/>
        </w:behaviors>
        <w:guid w:val="{AD3A4EDF-9253-4209-95EC-9B563144B53B}"/>
      </w:docPartPr>
      <w:docPartBody>
        <w:p w:rsidR="00074610" w:rsidRDefault="00074610" w:rsidP="00074610">
          <w:pPr>
            <w:pStyle w:val="54BF5D859D45454EB273CDB6EAEAA69F"/>
          </w:pPr>
          <w:r w:rsidRPr="00F765C5">
            <w:rPr>
              <w:rStyle w:val="Zstupntext"/>
            </w:rPr>
            <w:t>Vyberte položku.</w:t>
          </w:r>
        </w:p>
      </w:docPartBody>
    </w:docPart>
    <w:docPart>
      <w:docPartPr>
        <w:name w:val="09D5D85C6AB5467FADCA8D7DB315C8A2"/>
        <w:category>
          <w:name w:val="Všeobecné"/>
          <w:gallery w:val="placeholder"/>
        </w:category>
        <w:types>
          <w:type w:val="bbPlcHdr"/>
        </w:types>
        <w:behaviors>
          <w:behavior w:val="content"/>
        </w:behaviors>
        <w:guid w:val="{A759AB93-6831-4859-A34F-BCE26D8A7AA1}"/>
      </w:docPartPr>
      <w:docPartBody>
        <w:p w:rsidR="00074610" w:rsidRDefault="00074610" w:rsidP="00074610">
          <w:pPr>
            <w:pStyle w:val="09D5D85C6AB5467FADCA8D7DB315C8A2"/>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Narrow">
    <w:altName w:val="Calibri"/>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9C"/>
    <w:rsid w:val="00023C9C"/>
    <w:rsid w:val="00074610"/>
    <w:rsid w:val="001220EE"/>
    <w:rsid w:val="002C6228"/>
    <w:rsid w:val="00305CCC"/>
    <w:rsid w:val="003549EE"/>
    <w:rsid w:val="003931A7"/>
    <w:rsid w:val="003A6381"/>
    <w:rsid w:val="003C0538"/>
    <w:rsid w:val="00410937"/>
    <w:rsid w:val="00461DA1"/>
    <w:rsid w:val="00464EBA"/>
    <w:rsid w:val="00477E36"/>
    <w:rsid w:val="004E395C"/>
    <w:rsid w:val="005249EB"/>
    <w:rsid w:val="005C552A"/>
    <w:rsid w:val="00615502"/>
    <w:rsid w:val="00684256"/>
    <w:rsid w:val="006B2F0E"/>
    <w:rsid w:val="00722D5F"/>
    <w:rsid w:val="008713D0"/>
    <w:rsid w:val="008F0B16"/>
    <w:rsid w:val="009870FB"/>
    <w:rsid w:val="009C62D2"/>
    <w:rsid w:val="00A9258D"/>
    <w:rsid w:val="00A9455F"/>
    <w:rsid w:val="00B04266"/>
    <w:rsid w:val="00B10AB1"/>
    <w:rsid w:val="00B3446E"/>
    <w:rsid w:val="00B64E8E"/>
    <w:rsid w:val="00D25C99"/>
    <w:rsid w:val="00D46EEA"/>
    <w:rsid w:val="00DC140D"/>
    <w:rsid w:val="00DE7ECD"/>
    <w:rsid w:val="00DF2329"/>
    <w:rsid w:val="00E105C0"/>
    <w:rsid w:val="00EF1B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4610"/>
    <w:rPr>
      <w:color w:val="808080"/>
    </w:rPr>
  </w:style>
  <w:style w:type="paragraph" w:customStyle="1" w:styleId="E7440746671D4AF7A3D0E9CB30639F7B">
    <w:name w:val="E7440746671D4AF7A3D0E9CB30639F7B"/>
    <w:rsid w:val="00023C9C"/>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09679A0FA1254F37B0EEFA374F3E7FBF">
    <w:name w:val="09679A0FA1254F37B0EEFA374F3E7FBF"/>
    <w:rsid w:val="00A9258D"/>
  </w:style>
  <w:style w:type="paragraph" w:customStyle="1" w:styleId="54BF5D859D45454EB273CDB6EAEAA69F">
    <w:name w:val="54BF5D859D45454EB273CDB6EAEAA69F"/>
    <w:rsid w:val="00074610"/>
  </w:style>
  <w:style w:type="paragraph" w:customStyle="1" w:styleId="09D5D85C6AB5467FADCA8D7DB315C8A2">
    <w:name w:val="09D5D85C6AB5467FADCA8D7DB315C8A2"/>
    <w:rsid w:val="0007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7432DB6E8E7E4DAD58C8843A23938F" ma:contentTypeVersion="14" ma:contentTypeDescription="Umožňuje vytvoriť nový dokument." ma:contentTypeScope="" ma:versionID="d5ac16160f5a73128ebb8bbc1557a0aa">
  <xsd:schema xmlns:xsd="http://www.w3.org/2001/XMLSchema" xmlns:xs="http://www.w3.org/2001/XMLSchema" xmlns:p="http://schemas.microsoft.com/office/2006/metadata/properties" xmlns:ns2="3a3c9e76-d8a2-4c83-b232-f0093f260f52" xmlns:ns3="62970b0c-683c-4349-a82c-8fa63ee64837" targetNamespace="http://schemas.microsoft.com/office/2006/metadata/properties" ma:root="true" ma:fieldsID="724b3aadb58844d47304fd635a930ec8" ns2:_="" ns3:_="">
    <xsd:import namespace="3a3c9e76-d8a2-4c83-b232-f0093f260f52"/>
    <xsd:import namespace="62970b0c-683c-4349-a82c-8fa63ee648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9e76-d8a2-4c83-b232-f0093f260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6a6bd6c-5102-436c-94d4-51290ca4064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970b0c-683c-4349-a82c-8fa63ee64837"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e71c3b7d-81ea-4a52-a68f-aa6303101a86}" ma:internalName="TaxCatchAll" ma:showField="CatchAllData" ma:web="62970b0c-683c-4349-a82c-8fa63ee64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970b0c-683c-4349-a82c-8fa63ee64837" xsi:nil="true"/>
    <lcf76f155ced4ddcb4097134ff3c332f xmlns="3a3c9e76-d8a2-4c83-b232-f0093f260f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26E8-5922-4A71-9AA0-21887CD1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c9e76-d8a2-4c83-b232-f0093f260f52"/>
    <ds:schemaRef ds:uri="62970b0c-683c-4349-a82c-8fa63ee64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4AC74-062B-4DF6-997A-6C70CE5C925E}">
  <ds:schemaRefs>
    <ds:schemaRef ds:uri="http://schemas.microsoft.com/office/2006/metadata/properties"/>
    <ds:schemaRef ds:uri="http://schemas.microsoft.com/office/infopath/2007/PartnerControls"/>
    <ds:schemaRef ds:uri="62970b0c-683c-4349-a82c-8fa63ee64837"/>
    <ds:schemaRef ds:uri="3a3c9e76-d8a2-4c83-b232-f0093f260f52"/>
  </ds:schemaRefs>
</ds:datastoreItem>
</file>

<file path=customXml/itemProps3.xml><?xml version="1.0" encoding="utf-8"?>
<ds:datastoreItem xmlns:ds="http://schemas.openxmlformats.org/officeDocument/2006/customXml" ds:itemID="{5AE11AD3-5AC1-4EFD-B1E8-1179CB3CDBB3}">
  <ds:schemaRefs>
    <ds:schemaRef ds:uri="http://schemas.microsoft.com/sharepoint/v3/contenttype/forms"/>
  </ds:schemaRefs>
</ds:datastoreItem>
</file>

<file path=customXml/itemProps4.xml><?xml version="1.0" encoding="utf-8"?>
<ds:datastoreItem xmlns:ds="http://schemas.openxmlformats.org/officeDocument/2006/customXml" ds:itemID="{45416028-2E38-4A28-B1A3-39E70E19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14316</Words>
  <Characters>81606</Characters>
  <Application>Microsoft Office Word</Application>
  <DocSecurity>0</DocSecurity>
  <Lines>680</Lines>
  <Paragraphs>191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2024-04-26T09:33:00Z</dcterms:created>
  <dcterms:modified xsi:type="dcterms:W3CDTF">2024-04-26T09:33:00Z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0x010100157432DB6E8E7E4DAD58C8843A23938F</vt:lpwstr>
  </property>
  <property fmtid="{D5CDD505-2E9C-101B-9397-08002B2CF9AE}" pid="3" name="MediaServiceImageTags">
    <vt:lpwstr/>
  </property>
</Properties>
</file>