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BB2E0" w14:textId="77777777" w:rsidR="007946C2" w:rsidRPr="00CC60A0" w:rsidRDefault="007946C2" w:rsidP="15C06CFC">
      <w:pPr>
        <w:pStyle w:val="Zkladntext"/>
        <w:contextualSpacing/>
        <w:rPr>
          <w:rFonts w:ascii="Calibri" w:hAnsi="Calibri" w:cs="Arial"/>
          <w:b/>
          <w:bCs/>
          <w:sz w:val="22"/>
          <w:szCs w:val="22"/>
        </w:rPr>
      </w:pPr>
      <w:bookmarkStart w:id="0" w:name="_GoBack"/>
      <w:bookmarkEnd w:id="0"/>
    </w:p>
    <w:p w14:paraId="0DBA0D80" w14:textId="5D02ACF8" w:rsidR="00665865" w:rsidRPr="00CC60A0" w:rsidRDefault="00665865" w:rsidP="00665865">
      <w:r>
        <w:t xml:space="preserve">             </w:t>
      </w:r>
    </w:p>
    <w:p w14:paraId="35A49DF9" w14:textId="55159C83" w:rsidR="00EB6481" w:rsidRPr="00EB46BB" w:rsidRDefault="001A44C5" w:rsidP="00EB46BB">
      <w:pPr>
        <w:spacing w:line="181" w:lineRule="atLeast"/>
        <w:jc w:val="both"/>
        <w:rPr>
          <w:color w:val="1E4E9D"/>
          <w:sz w:val="16"/>
          <w:szCs w:val="16"/>
        </w:rPr>
      </w:pPr>
      <w:r>
        <w:rPr>
          <w:noProof/>
          <w:color w:val="1E4E9D"/>
          <w:sz w:val="16"/>
          <w:szCs w:val="16"/>
          <w:lang w:eastAsia="sk-SK"/>
        </w:rPr>
        <w:drawing>
          <wp:inline distT="0" distB="0" distL="0" distR="0" wp14:anchorId="6B60AEB6" wp14:editId="771B7B6B">
            <wp:extent cx="6215529" cy="495300"/>
            <wp:effectExtent l="0" t="0" r="0" b="0"/>
            <wp:docPr id="2" name="Obrázok 2" descr="C:\Users\daniela.belakova\AppData\Local\Microsoft\Windows\INetCache\Content.MSO\9F1397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belakova\AppData\Local\Microsoft\Windows\INetCache\Content.MSO\9F1397E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3141" cy="497500"/>
                    </a:xfrm>
                    <a:prstGeom prst="rect">
                      <a:avLst/>
                    </a:prstGeom>
                    <a:noFill/>
                    <a:ln>
                      <a:noFill/>
                    </a:ln>
                  </pic:spPr>
                </pic:pic>
              </a:graphicData>
            </a:graphic>
          </wp:inline>
        </w:drawing>
      </w:r>
    </w:p>
    <w:p w14:paraId="074D3553" w14:textId="77777777" w:rsidR="00BC37ED" w:rsidRPr="00CC60A0" w:rsidRDefault="00BC37ED">
      <w:pPr>
        <w:pStyle w:val="Nadpis4"/>
        <w:tabs>
          <w:tab w:val="left" w:pos="7160"/>
          <w:tab w:val="left" w:pos="9820"/>
        </w:tabs>
        <w:spacing w:before="0"/>
        <w:contextualSpacing/>
        <w:rPr>
          <w:rFonts w:ascii="Calibri" w:hAnsi="Calibri" w:cs="Arial"/>
          <w:sz w:val="22"/>
          <w:szCs w:val="22"/>
        </w:rPr>
      </w:pPr>
    </w:p>
    <w:tbl>
      <w:tblPr>
        <w:tblStyle w:val="Mriekatabuky"/>
        <w:tblW w:w="5000" w:type="pct"/>
        <w:tblLook w:val="04A0" w:firstRow="1" w:lastRow="0" w:firstColumn="1" w:lastColumn="0" w:noHBand="0" w:noVBand="1"/>
      </w:tblPr>
      <w:tblGrid>
        <w:gridCol w:w="3573"/>
        <w:gridCol w:w="6754"/>
      </w:tblGrid>
      <w:tr w:rsidR="00EF3CD9" w:rsidRPr="00CC60A0" w14:paraId="73721A97" w14:textId="77777777" w:rsidTr="1148ACE7">
        <w:tc>
          <w:tcPr>
            <w:tcW w:w="5000" w:type="pct"/>
            <w:gridSpan w:val="2"/>
            <w:shd w:val="clear" w:color="auto" w:fill="DBE5F1" w:themeFill="accent1" w:themeFillTint="33"/>
            <w:vAlign w:val="center"/>
          </w:tcPr>
          <w:p w14:paraId="380358CA" w14:textId="07CBDD49" w:rsidR="00EF3CD9" w:rsidRPr="00CC60A0" w:rsidRDefault="0672E140" w:rsidP="15C06CFC">
            <w:pPr>
              <w:spacing w:before="40" w:after="40"/>
              <w:jc w:val="center"/>
              <w:rPr>
                <w:rFonts w:ascii="Calibri" w:hAnsi="Calibri"/>
                <w:b/>
                <w:bCs/>
                <w:sz w:val="28"/>
                <w:szCs w:val="28"/>
              </w:rPr>
            </w:pPr>
            <w:r w:rsidRPr="15C06CFC">
              <w:rPr>
                <w:rFonts w:ascii="Calibri" w:hAnsi="Calibri"/>
                <w:b/>
                <w:bCs/>
                <w:sz w:val="28"/>
                <w:szCs w:val="28"/>
              </w:rPr>
              <w:t xml:space="preserve">ZÁMER </w:t>
            </w:r>
            <w:r w:rsidR="7BA3ADC1" w:rsidRPr="15C06CFC">
              <w:rPr>
                <w:rFonts w:ascii="Calibri" w:hAnsi="Calibri"/>
                <w:b/>
                <w:bCs/>
                <w:sz w:val="28"/>
                <w:szCs w:val="28"/>
              </w:rPr>
              <w:t xml:space="preserve">A PODKLADY </w:t>
            </w:r>
            <w:r w:rsidR="6DE49828" w:rsidRPr="15C06CFC">
              <w:rPr>
                <w:rFonts w:ascii="Calibri" w:hAnsi="Calibri"/>
                <w:b/>
                <w:bCs/>
                <w:sz w:val="28"/>
                <w:szCs w:val="28"/>
              </w:rPr>
              <w:t>NÁRODNÉHO PROJEKTU</w:t>
            </w:r>
            <w:r w:rsidR="58654A9E" w:rsidRPr="15C06CFC">
              <w:rPr>
                <w:rFonts w:ascii="Calibri" w:hAnsi="Calibri"/>
                <w:b/>
                <w:bCs/>
                <w:sz w:val="28"/>
                <w:szCs w:val="28"/>
              </w:rPr>
              <w:t xml:space="preserve"> PRE PROGRAM SLOVENSKO 2021 - 2027</w:t>
            </w:r>
          </w:p>
        </w:tc>
      </w:tr>
      <w:tr w:rsidR="00B8332B" w:rsidRPr="00CC60A0" w14:paraId="1DF430C9" w14:textId="77777777" w:rsidTr="1148ACE7">
        <w:tc>
          <w:tcPr>
            <w:tcW w:w="1730" w:type="pct"/>
            <w:shd w:val="clear" w:color="auto" w:fill="F2F2F2" w:themeFill="background1" w:themeFillShade="F2"/>
            <w:vAlign w:val="center"/>
          </w:tcPr>
          <w:p w14:paraId="7B73118E" w14:textId="3C174555" w:rsidR="00B8332B" w:rsidRPr="00CC60A0" w:rsidRDefault="4820C19C" w:rsidP="15C06CFC">
            <w:pPr>
              <w:tabs>
                <w:tab w:val="left" w:pos="2756"/>
              </w:tabs>
              <w:spacing w:before="40" w:after="40"/>
              <w:rPr>
                <w:rFonts w:ascii="Calibri" w:hAnsi="Calibri" w:cs="Arial"/>
                <w:b/>
                <w:bCs/>
              </w:rPr>
            </w:pPr>
            <w:r w:rsidRPr="15C06CFC">
              <w:rPr>
                <w:rFonts w:ascii="Calibri" w:hAnsi="Calibri" w:cs="Arial"/>
                <w:b/>
                <w:bCs/>
              </w:rPr>
              <w:t xml:space="preserve">Názov </w:t>
            </w:r>
            <w:r w:rsidR="001F47BB" w:rsidRPr="15C06CFC">
              <w:rPr>
                <w:rFonts w:ascii="Calibri" w:hAnsi="Calibri" w:cs="Arial"/>
                <w:b/>
                <w:bCs/>
              </w:rPr>
              <w:t xml:space="preserve">národného </w:t>
            </w:r>
            <w:r w:rsidRPr="15C06CFC">
              <w:rPr>
                <w:rFonts w:ascii="Calibri" w:hAnsi="Calibri" w:cs="Arial"/>
                <w:b/>
                <w:bCs/>
              </w:rPr>
              <w:t>projektu</w:t>
            </w:r>
            <w:r w:rsidR="001F47BB" w:rsidRPr="15C06CFC">
              <w:rPr>
                <w:rFonts w:ascii="Calibri" w:hAnsi="Calibri" w:cs="Arial"/>
                <w:b/>
                <w:bCs/>
              </w:rPr>
              <w:t xml:space="preserve"> (ďalej aj „NP“)</w:t>
            </w:r>
          </w:p>
        </w:tc>
        <w:tc>
          <w:tcPr>
            <w:tcW w:w="3270" w:type="pct"/>
            <w:vAlign w:val="center"/>
          </w:tcPr>
          <w:p w14:paraId="08757AC9" w14:textId="6B02F9D2" w:rsidR="00B8332B" w:rsidRPr="00CC60A0" w:rsidRDefault="7E2F3A61" w:rsidP="637371A7">
            <w:pPr>
              <w:spacing w:before="40" w:after="40"/>
              <w:rPr>
                <w:rFonts w:ascii="Calibri" w:hAnsi="Calibri" w:cs="Arial"/>
              </w:rPr>
            </w:pPr>
            <w:r w:rsidRPr="1148ACE7">
              <w:rPr>
                <w:rFonts w:ascii="Calibri" w:eastAsia="Calibri" w:hAnsi="Calibri" w:cs="Calibri"/>
              </w:rPr>
              <w:t>V</w:t>
            </w:r>
            <w:r w:rsidR="290870DB" w:rsidRPr="1148ACE7">
              <w:rPr>
                <w:rFonts w:ascii="Calibri" w:eastAsia="Calibri" w:hAnsi="Calibri" w:cs="Calibri"/>
              </w:rPr>
              <w:t>ytvoren</w:t>
            </w:r>
            <w:r w:rsidR="1DDB93E3" w:rsidRPr="1148ACE7">
              <w:rPr>
                <w:rFonts w:ascii="Calibri" w:eastAsia="Calibri" w:hAnsi="Calibri" w:cs="Calibri"/>
              </w:rPr>
              <w:t>ie</w:t>
            </w:r>
            <w:r w:rsidR="290870DB" w:rsidRPr="1148ACE7">
              <w:rPr>
                <w:rFonts w:ascii="Calibri" w:eastAsia="Calibri" w:hAnsi="Calibri" w:cs="Calibri"/>
              </w:rPr>
              <w:t xml:space="preserve"> a overen</w:t>
            </w:r>
            <w:r w:rsidR="7FDBF512" w:rsidRPr="1148ACE7">
              <w:rPr>
                <w:rFonts w:ascii="Calibri" w:eastAsia="Calibri" w:hAnsi="Calibri" w:cs="Calibri"/>
              </w:rPr>
              <w:t>ie</w:t>
            </w:r>
            <w:r w:rsidR="290870DB" w:rsidRPr="1148ACE7">
              <w:rPr>
                <w:rFonts w:ascii="Calibri" w:eastAsia="Calibri" w:hAnsi="Calibri" w:cs="Calibri"/>
              </w:rPr>
              <w:t xml:space="preserve"> systému včasného varovania </w:t>
            </w:r>
            <w:r w:rsidR="641EB321" w:rsidRPr="1148ACE7">
              <w:rPr>
                <w:rFonts w:ascii="Calibri" w:eastAsia="Calibri" w:hAnsi="Calibri" w:cs="Calibri"/>
              </w:rPr>
              <w:t xml:space="preserve">pred predčasným ukončením školskej dochádzky </w:t>
            </w:r>
            <w:r w:rsidR="290870DB" w:rsidRPr="1148ACE7">
              <w:rPr>
                <w:rFonts w:ascii="Calibri" w:eastAsia="Calibri" w:hAnsi="Calibri" w:cs="Calibri"/>
              </w:rPr>
              <w:t xml:space="preserve">a adresnej podpory žiakov v systéme poradenstva a prevencie </w:t>
            </w:r>
            <w:r w:rsidR="0117B569" w:rsidRPr="1148ACE7">
              <w:rPr>
                <w:rFonts w:ascii="Calibri" w:eastAsia="Calibri" w:hAnsi="Calibri" w:cs="Calibri"/>
              </w:rPr>
              <w:t>(</w:t>
            </w:r>
            <w:r w:rsidR="290870DB" w:rsidRPr="1148ACE7">
              <w:rPr>
                <w:rFonts w:ascii="Calibri" w:eastAsia="Calibri" w:hAnsi="Calibri" w:cs="Calibri"/>
              </w:rPr>
              <w:t>NP PUŠD)</w:t>
            </w:r>
          </w:p>
        </w:tc>
      </w:tr>
      <w:tr w:rsidR="00EB320E" w:rsidRPr="00EB320E" w14:paraId="44275492" w14:textId="77777777" w:rsidTr="1148ACE7">
        <w:tc>
          <w:tcPr>
            <w:tcW w:w="1730" w:type="pct"/>
            <w:shd w:val="clear" w:color="auto" w:fill="F2F2F2" w:themeFill="background1" w:themeFillShade="F2"/>
            <w:vAlign w:val="center"/>
          </w:tcPr>
          <w:p w14:paraId="778E3986" w14:textId="1C5D0512" w:rsidR="00EB320E" w:rsidRPr="001D42AC" w:rsidRDefault="58654A9E" w:rsidP="15C06CFC">
            <w:pPr>
              <w:tabs>
                <w:tab w:val="left" w:pos="2756"/>
              </w:tabs>
              <w:spacing w:before="40" w:after="40"/>
              <w:rPr>
                <w:rFonts w:ascii="Calibri" w:hAnsi="Calibri" w:cs="Arial"/>
                <w:b/>
                <w:bCs/>
              </w:rPr>
            </w:pPr>
            <w:r w:rsidRPr="15C06CFC">
              <w:rPr>
                <w:rFonts w:ascii="Calibri" w:hAnsi="Calibri" w:cs="Arial"/>
                <w:b/>
                <w:bCs/>
              </w:rPr>
              <w:t>Poskytovateľ</w:t>
            </w:r>
          </w:p>
        </w:tc>
        <w:tc>
          <w:tcPr>
            <w:tcW w:w="3270" w:type="pct"/>
            <w:vAlign w:val="center"/>
          </w:tcPr>
          <w:p w14:paraId="2641C4CB" w14:textId="0CDAEDEB" w:rsidR="00EB320E" w:rsidRPr="001A44C5" w:rsidRDefault="00330EC6" w:rsidP="009E0DB1">
            <w:pPr>
              <w:spacing w:before="40" w:after="40"/>
              <w:rPr>
                <w:rFonts w:ascii="Calibri" w:hAnsi="Calibri" w:cs="Arial"/>
              </w:rPr>
            </w:pPr>
            <w:sdt>
              <w:sdtPr>
                <w:rPr>
                  <w:rFonts w:asciiTheme="minorHAnsi" w:hAnsiTheme="minorHAnsi" w:cstheme="minorBidi"/>
                  <w:b/>
                  <w:bCs/>
                </w:rPr>
                <w:id w:val="1051270296"/>
                <w:placeholder>
                  <w:docPart w:val="44FAB646CD2C49A58DAB8E485AB3BF63"/>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61E5661" w:rsidRPr="001A44C5">
                  <w:rPr>
                    <w:rFonts w:asciiTheme="minorHAnsi" w:hAnsiTheme="minorHAnsi" w:cstheme="minorBidi"/>
                    <w:b/>
                    <w:bCs/>
                  </w:rPr>
                  <w:t xml:space="preserve">Ministerstvo školstva, </w:t>
                </w:r>
                <w:r w:rsidR="001A44C5" w:rsidRPr="001A44C5">
                  <w:rPr>
                    <w:rFonts w:asciiTheme="minorHAnsi" w:hAnsiTheme="minorHAnsi" w:cstheme="minorBidi"/>
                    <w:b/>
                    <w:bCs/>
                  </w:rPr>
                  <w:t xml:space="preserve">výskumu, vývoja a </w:t>
                </w:r>
                <w:proofErr w:type="spellStart"/>
                <w:r w:rsidR="001A44C5" w:rsidRPr="001A44C5">
                  <w:rPr>
                    <w:rFonts w:asciiTheme="minorHAnsi" w:hAnsiTheme="minorHAnsi" w:cstheme="minorBidi"/>
                    <w:b/>
                    <w:bCs/>
                  </w:rPr>
                  <w:t>mládže</w:t>
                </w:r>
                <w:proofErr w:type="spellEnd"/>
                <w:r w:rsidR="061E5661" w:rsidRPr="001A44C5">
                  <w:rPr>
                    <w:rFonts w:asciiTheme="minorHAnsi" w:hAnsiTheme="minorHAnsi" w:cstheme="minorBidi"/>
                    <w:b/>
                    <w:bCs/>
                  </w:rPr>
                  <w:t xml:space="preserve"> SR</w:t>
                </w:r>
              </w:sdtContent>
            </w:sdt>
          </w:p>
        </w:tc>
      </w:tr>
    </w:tbl>
    <w:p w14:paraId="3C00589A" w14:textId="77777777" w:rsidR="00532D50" w:rsidRPr="00CC60A0" w:rsidRDefault="00532D50" w:rsidP="15C06CFC">
      <w:pPr>
        <w:tabs>
          <w:tab w:val="left" w:pos="2756"/>
        </w:tabs>
        <w:contextualSpacing/>
        <w:rPr>
          <w:rFonts w:ascii="Calibri" w:hAnsi="Calibri" w:cs="Arial"/>
          <w:b/>
          <w:bCs/>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CC60A0" w14:paraId="4E058B55" w14:textId="77777777" w:rsidTr="15C06CFC">
        <w:tc>
          <w:tcPr>
            <w:tcW w:w="5000" w:type="pct"/>
            <w:gridSpan w:val="2"/>
            <w:shd w:val="clear" w:color="auto" w:fill="D9D9D9" w:themeFill="background1" w:themeFillShade="D9"/>
          </w:tcPr>
          <w:p w14:paraId="7453CDA8" w14:textId="77777777" w:rsidR="00B8332B" w:rsidRPr="00CC60A0" w:rsidRDefault="4895ED82" w:rsidP="15C06CFC">
            <w:pPr>
              <w:tabs>
                <w:tab w:val="left" w:pos="851"/>
              </w:tabs>
              <w:contextualSpacing/>
              <w:rPr>
                <w:rFonts w:ascii="Calibri" w:hAnsi="Calibri" w:cs="Arial"/>
                <w:b/>
                <w:bCs/>
                <w:sz w:val="28"/>
                <w:szCs w:val="28"/>
              </w:rPr>
            </w:pPr>
            <w:r w:rsidRPr="15C06CFC">
              <w:rPr>
                <w:rFonts w:ascii="Calibri" w:hAnsi="Calibri" w:cs="Arial"/>
                <w:b/>
                <w:bCs/>
                <w:color w:val="0063A2"/>
                <w:sz w:val="28"/>
                <w:szCs w:val="28"/>
              </w:rPr>
              <w:t xml:space="preserve">Identifikácia </w:t>
            </w:r>
            <w:r w:rsidR="4D7DF2F0" w:rsidRPr="15C06CFC">
              <w:rPr>
                <w:rFonts w:ascii="Calibri" w:hAnsi="Calibri" w:cs="Arial"/>
                <w:b/>
                <w:bCs/>
                <w:color w:val="0063A2"/>
                <w:sz w:val="28"/>
                <w:szCs w:val="28"/>
              </w:rPr>
              <w:t xml:space="preserve"> budúceho </w:t>
            </w:r>
            <w:r w:rsidRPr="15C06CFC">
              <w:rPr>
                <w:rFonts w:ascii="Calibri" w:hAnsi="Calibri" w:cs="Arial"/>
                <w:b/>
                <w:bCs/>
                <w:color w:val="0063A2"/>
                <w:sz w:val="28"/>
                <w:szCs w:val="28"/>
              </w:rPr>
              <w:t>žiadateľa</w:t>
            </w:r>
            <w:r w:rsidR="009F1668" w:rsidRPr="15C06CFC">
              <w:rPr>
                <w:rStyle w:val="Odkaznapoznmkupodiarou"/>
                <w:rFonts w:ascii="Calibri" w:hAnsi="Calibri"/>
                <w:b/>
                <w:bCs/>
                <w:color w:val="0063A2"/>
                <w:sz w:val="28"/>
                <w:szCs w:val="28"/>
              </w:rPr>
              <w:footnoteReference w:id="1"/>
            </w:r>
          </w:p>
        </w:tc>
      </w:tr>
      <w:tr w:rsidR="00191E30" w:rsidRPr="0057211D" w14:paraId="7997E1FA" w14:textId="77777777" w:rsidTr="15C06CFC">
        <w:tblPrEx>
          <w:shd w:val="clear" w:color="auto" w:fill="auto"/>
        </w:tblPrEx>
        <w:tc>
          <w:tcPr>
            <w:tcW w:w="1730" w:type="pct"/>
            <w:shd w:val="clear" w:color="auto" w:fill="F2F2F2" w:themeFill="background1" w:themeFillShade="F2"/>
          </w:tcPr>
          <w:p w14:paraId="45BF2BE6" w14:textId="77777777" w:rsidR="00191E30" w:rsidRPr="0057211D" w:rsidRDefault="00191E30" w:rsidP="15C06CFC">
            <w:pPr>
              <w:contextualSpacing/>
              <w:rPr>
                <w:rFonts w:ascii="Calibri" w:hAnsi="Calibri" w:cs="Arial"/>
                <w:b/>
                <w:bCs/>
              </w:rPr>
            </w:pPr>
            <w:r w:rsidRPr="15C06CFC">
              <w:rPr>
                <w:rFonts w:ascii="Calibri" w:hAnsi="Calibri" w:cs="Arial"/>
                <w:b/>
                <w:bCs/>
              </w:rPr>
              <w:t>Obchodné meno / názov</w:t>
            </w:r>
          </w:p>
        </w:tc>
        <w:tc>
          <w:tcPr>
            <w:tcW w:w="3270" w:type="pct"/>
            <w:vAlign w:val="center"/>
          </w:tcPr>
          <w:p w14:paraId="5203DF3C" w14:textId="511707A4" w:rsidR="00191E30" w:rsidRPr="0057211D" w:rsidRDefault="00191E30" w:rsidP="15C06CFC">
            <w:pPr>
              <w:pStyle w:val="TableParagraph"/>
              <w:contextualSpacing/>
              <w:rPr>
                <w:rFonts w:asciiTheme="minorHAnsi" w:hAnsiTheme="minorHAnsi" w:cs="Arial"/>
              </w:rPr>
            </w:pPr>
            <w:r w:rsidRPr="15C06CFC">
              <w:rPr>
                <w:rFonts w:ascii="Calibri" w:eastAsia="Calibri" w:hAnsi="Calibri" w:cs="Calibri"/>
                <w:color w:val="000000" w:themeColor="text1"/>
              </w:rPr>
              <w:t>Výskumný ústav detskej psychológie a patopsychológie</w:t>
            </w:r>
          </w:p>
        </w:tc>
      </w:tr>
      <w:tr w:rsidR="00191E30" w:rsidRPr="0057211D" w14:paraId="74838CA7" w14:textId="77777777" w:rsidTr="15C06CFC">
        <w:tblPrEx>
          <w:shd w:val="clear" w:color="auto" w:fill="auto"/>
        </w:tblPrEx>
        <w:tc>
          <w:tcPr>
            <w:tcW w:w="1730" w:type="pct"/>
            <w:shd w:val="clear" w:color="auto" w:fill="F2F2F2" w:themeFill="background1" w:themeFillShade="F2"/>
          </w:tcPr>
          <w:p w14:paraId="52C52436" w14:textId="77777777" w:rsidR="00191E30" w:rsidRPr="0057211D" w:rsidRDefault="00191E30" w:rsidP="15C06CFC">
            <w:pPr>
              <w:contextualSpacing/>
              <w:rPr>
                <w:rFonts w:ascii="Calibri" w:hAnsi="Calibri" w:cs="Arial"/>
                <w:b/>
                <w:bCs/>
              </w:rPr>
            </w:pPr>
            <w:r w:rsidRPr="15C06CFC">
              <w:rPr>
                <w:rFonts w:ascii="Calibri" w:hAnsi="Calibri" w:cs="Arial"/>
                <w:b/>
                <w:bCs/>
              </w:rPr>
              <w:t>Sídlo</w:t>
            </w:r>
          </w:p>
        </w:tc>
        <w:tc>
          <w:tcPr>
            <w:tcW w:w="3270" w:type="pct"/>
            <w:vAlign w:val="center"/>
          </w:tcPr>
          <w:p w14:paraId="700B1723" w14:textId="7B8CF0B2" w:rsidR="00191E30" w:rsidRPr="0057211D" w:rsidRDefault="00191E30" w:rsidP="15C06CFC">
            <w:pPr>
              <w:pStyle w:val="TableParagraph"/>
              <w:contextualSpacing/>
              <w:rPr>
                <w:rFonts w:asciiTheme="minorHAnsi" w:hAnsiTheme="minorHAnsi" w:cs="Arial"/>
              </w:rPr>
            </w:pPr>
            <w:proofErr w:type="spellStart"/>
            <w:r w:rsidRPr="15C06CFC">
              <w:rPr>
                <w:rFonts w:ascii="Calibri" w:eastAsia="Calibri" w:hAnsi="Calibri" w:cs="Calibri"/>
                <w:color w:val="000000" w:themeColor="text1"/>
              </w:rPr>
              <w:t>Cyprichova</w:t>
            </w:r>
            <w:proofErr w:type="spellEnd"/>
            <w:r w:rsidRPr="15C06CFC">
              <w:rPr>
                <w:rFonts w:ascii="Calibri" w:eastAsia="Calibri" w:hAnsi="Calibri" w:cs="Calibri"/>
                <w:color w:val="000000" w:themeColor="text1"/>
              </w:rPr>
              <w:t xml:space="preserve"> 42, 831 05 Bratislava</w:t>
            </w:r>
          </w:p>
        </w:tc>
      </w:tr>
      <w:tr w:rsidR="00191E30" w:rsidRPr="0057211D" w14:paraId="627C1507" w14:textId="77777777" w:rsidTr="15C06CFC">
        <w:tblPrEx>
          <w:shd w:val="clear" w:color="auto" w:fill="auto"/>
        </w:tblPrEx>
        <w:tc>
          <w:tcPr>
            <w:tcW w:w="1730" w:type="pct"/>
            <w:shd w:val="clear" w:color="auto" w:fill="F2F2F2" w:themeFill="background1" w:themeFillShade="F2"/>
          </w:tcPr>
          <w:p w14:paraId="75B7D515" w14:textId="77777777" w:rsidR="00191E30" w:rsidRPr="0057211D" w:rsidRDefault="00191E30" w:rsidP="15C06CFC">
            <w:pPr>
              <w:contextualSpacing/>
              <w:rPr>
                <w:rFonts w:ascii="Calibri" w:hAnsi="Calibri" w:cs="Arial"/>
                <w:b/>
                <w:bCs/>
              </w:rPr>
            </w:pPr>
            <w:r w:rsidRPr="15C06CFC">
              <w:rPr>
                <w:rFonts w:ascii="Calibri" w:hAnsi="Calibri" w:cs="Arial"/>
                <w:b/>
                <w:bCs/>
              </w:rPr>
              <w:t>Právna forma</w:t>
            </w:r>
          </w:p>
        </w:tc>
        <w:tc>
          <w:tcPr>
            <w:tcW w:w="3270" w:type="pct"/>
            <w:shd w:val="clear" w:color="auto" w:fill="auto"/>
            <w:vAlign w:val="center"/>
          </w:tcPr>
          <w:p w14:paraId="28766E8E" w14:textId="68FADFDD" w:rsidR="00191E30" w:rsidRPr="0057211D" w:rsidRDefault="00191E30" w:rsidP="15C06CFC">
            <w:pPr>
              <w:pStyle w:val="TableParagraph"/>
              <w:contextualSpacing/>
              <w:rPr>
                <w:rFonts w:asciiTheme="minorHAnsi" w:hAnsiTheme="minorHAnsi" w:cs="Arial"/>
              </w:rPr>
            </w:pPr>
            <w:r w:rsidRPr="15C06CFC">
              <w:rPr>
                <w:rFonts w:ascii="Calibri" w:eastAsia="Calibri" w:hAnsi="Calibri" w:cs="Calibri"/>
                <w:color w:val="000000" w:themeColor="text1"/>
              </w:rPr>
              <w:t xml:space="preserve">Štátna príspevková organizácia </w:t>
            </w:r>
          </w:p>
        </w:tc>
      </w:tr>
      <w:tr w:rsidR="00191E30" w:rsidRPr="00EB320E" w14:paraId="1CD8DBC3" w14:textId="77777777" w:rsidTr="15C06CFC">
        <w:tblPrEx>
          <w:shd w:val="clear" w:color="auto" w:fill="auto"/>
        </w:tblPrEx>
        <w:tc>
          <w:tcPr>
            <w:tcW w:w="1730" w:type="pct"/>
            <w:shd w:val="clear" w:color="auto" w:fill="F2F2F2" w:themeFill="background1" w:themeFillShade="F2"/>
          </w:tcPr>
          <w:p w14:paraId="137B7345" w14:textId="663645EF" w:rsidR="00191E30" w:rsidRPr="00EB320E" w:rsidRDefault="00191E30" w:rsidP="15C06CFC">
            <w:pPr>
              <w:contextualSpacing/>
              <w:rPr>
                <w:rFonts w:ascii="Calibri" w:hAnsi="Calibri" w:cs="Arial"/>
                <w:b/>
                <w:bCs/>
                <w:color w:val="FF0000"/>
              </w:rPr>
            </w:pPr>
            <w:r w:rsidRPr="15C06CFC">
              <w:rPr>
                <w:rFonts w:ascii="Calibri" w:hAnsi="Calibri" w:cs="Arial"/>
                <w:b/>
                <w:bCs/>
              </w:rPr>
              <w:t>IČO</w:t>
            </w:r>
          </w:p>
        </w:tc>
        <w:tc>
          <w:tcPr>
            <w:tcW w:w="3270" w:type="pct"/>
            <w:shd w:val="clear" w:color="auto" w:fill="auto"/>
            <w:vAlign w:val="center"/>
          </w:tcPr>
          <w:p w14:paraId="0201DF1C" w14:textId="7B6AFD38" w:rsidR="00191E30" w:rsidRPr="00EB320E" w:rsidRDefault="00191E30" w:rsidP="15C06CFC">
            <w:pPr>
              <w:pStyle w:val="TableParagraph"/>
              <w:contextualSpacing/>
              <w:rPr>
                <w:rFonts w:asciiTheme="minorHAnsi" w:hAnsiTheme="minorHAnsi" w:cs="Arial"/>
                <w:color w:val="FF0000"/>
              </w:rPr>
            </w:pPr>
            <w:r w:rsidRPr="15C06CFC">
              <w:rPr>
                <w:rFonts w:ascii="Calibri" w:eastAsia="Calibri" w:hAnsi="Calibri" w:cs="Calibri"/>
                <w:color w:val="000000" w:themeColor="text1"/>
              </w:rPr>
              <w:t>00681385</w:t>
            </w:r>
          </w:p>
        </w:tc>
      </w:tr>
      <w:tr w:rsidR="00191E30" w:rsidRPr="0057211D" w14:paraId="19142DF5" w14:textId="77777777" w:rsidTr="15C06CFC">
        <w:tblPrEx>
          <w:shd w:val="clear" w:color="auto" w:fill="auto"/>
        </w:tblPrEx>
        <w:tc>
          <w:tcPr>
            <w:tcW w:w="5000" w:type="pct"/>
            <w:gridSpan w:val="2"/>
            <w:shd w:val="clear" w:color="auto" w:fill="auto"/>
            <w:vAlign w:val="center"/>
          </w:tcPr>
          <w:p w14:paraId="4D3F8668" w14:textId="77777777" w:rsidR="00191E30" w:rsidRPr="0057211D" w:rsidRDefault="00191E30" w:rsidP="15C06CFC">
            <w:pPr>
              <w:contextualSpacing/>
              <w:rPr>
                <w:rFonts w:asciiTheme="minorHAnsi" w:hAnsiTheme="minorHAnsi" w:cs="Arial"/>
              </w:rPr>
            </w:pPr>
            <w:r w:rsidRPr="15C06CFC">
              <w:rPr>
                <w:rFonts w:asciiTheme="minorHAnsi" w:hAnsiTheme="minorHAnsi" w:cs="Arial"/>
                <w:b/>
                <w:bCs/>
              </w:rPr>
              <w:t>Štatutárny orgán</w:t>
            </w:r>
          </w:p>
        </w:tc>
      </w:tr>
      <w:tr w:rsidR="00191E30" w:rsidRPr="00CC60A0" w14:paraId="37BF53E9" w14:textId="77777777" w:rsidTr="15C06CFC">
        <w:tblPrEx>
          <w:shd w:val="clear" w:color="auto" w:fill="auto"/>
        </w:tblPrEx>
        <w:tc>
          <w:tcPr>
            <w:tcW w:w="1730" w:type="pct"/>
            <w:shd w:val="clear" w:color="auto" w:fill="F2F2F2" w:themeFill="background1" w:themeFillShade="F2"/>
          </w:tcPr>
          <w:p w14:paraId="3633D23E" w14:textId="77777777" w:rsidR="00191E30" w:rsidRPr="00CC60A0" w:rsidRDefault="00191E30" w:rsidP="15C06CFC">
            <w:pPr>
              <w:contextualSpacing/>
              <w:rPr>
                <w:rFonts w:ascii="Calibri" w:hAnsi="Calibri" w:cs="Arial"/>
                <w:b/>
                <w:bCs/>
              </w:rPr>
            </w:pPr>
            <w:r w:rsidRPr="15C06CFC">
              <w:rPr>
                <w:rFonts w:ascii="Calibri" w:hAnsi="Calibri" w:cs="Arial"/>
                <w:b/>
                <w:bCs/>
              </w:rPr>
              <w:t>Meno a priezvisko štatutára</w:t>
            </w:r>
          </w:p>
        </w:tc>
        <w:tc>
          <w:tcPr>
            <w:tcW w:w="3270" w:type="pct"/>
            <w:shd w:val="clear" w:color="auto" w:fill="auto"/>
          </w:tcPr>
          <w:p w14:paraId="7D155DE0" w14:textId="63917F08" w:rsidR="00191E30" w:rsidRPr="00CC60A0" w:rsidRDefault="00191E30" w:rsidP="15C06CFC">
            <w:pPr>
              <w:contextualSpacing/>
              <w:rPr>
                <w:rFonts w:asciiTheme="minorHAnsi" w:hAnsiTheme="minorHAnsi" w:cs="Arial"/>
              </w:rPr>
            </w:pPr>
            <w:r w:rsidRPr="15C06CFC">
              <w:rPr>
                <w:rFonts w:asciiTheme="minorHAnsi" w:hAnsiTheme="minorHAnsi" w:cs="Arial"/>
                <w:b/>
                <w:bCs/>
              </w:rPr>
              <w:t xml:space="preserve"> </w:t>
            </w:r>
            <w:r w:rsidRPr="15C06CFC">
              <w:rPr>
                <w:rFonts w:ascii="Calibri" w:eastAsia="Calibri" w:hAnsi="Calibri" w:cs="Calibri"/>
                <w:color w:val="000000" w:themeColor="text1"/>
              </w:rPr>
              <w:t>Motlová Janette, Mgr.</w:t>
            </w:r>
          </w:p>
        </w:tc>
      </w:tr>
    </w:tbl>
    <w:p w14:paraId="4202DD19" w14:textId="77777777" w:rsidR="00BC37ED" w:rsidRPr="00CC60A0" w:rsidRDefault="00BC37ED" w:rsidP="15C06CFC">
      <w:pPr>
        <w:tabs>
          <w:tab w:val="left" w:pos="2701"/>
        </w:tabs>
        <w:contextualSpacing/>
        <w:rPr>
          <w:rFonts w:ascii="Calibri" w:hAnsi="Calibri" w:cs="Arial"/>
          <w:b/>
          <w:bCs/>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AE7F30" w:rsidRPr="00CC60A0" w14:paraId="3AAE923A" w14:textId="77777777" w:rsidTr="15C06CFC">
        <w:tc>
          <w:tcPr>
            <w:tcW w:w="5000" w:type="pct"/>
            <w:gridSpan w:val="2"/>
            <w:shd w:val="clear" w:color="auto" w:fill="D9D9D9" w:themeFill="background1" w:themeFillShade="D9"/>
          </w:tcPr>
          <w:p w14:paraId="02E8DE8E" w14:textId="6CFC43D6" w:rsidR="00AE7F30" w:rsidRPr="00CC60A0" w:rsidRDefault="0672E140" w:rsidP="15C06CFC">
            <w:pPr>
              <w:tabs>
                <w:tab w:val="left" w:pos="851"/>
              </w:tabs>
              <w:contextualSpacing/>
              <w:rPr>
                <w:rFonts w:ascii="Calibri" w:hAnsi="Calibri" w:cs="Arial"/>
                <w:b/>
                <w:bCs/>
                <w:sz w:val="28"/>
                <w:szCs w:val="28"/>
              </w:rPr>
            </w:pPr>
            <w:r w:rsidRPr="15C06CFC">
              <w:rPr>
                <w:rFonts w:ascii="Calibri" w:hAnsi="Calibri" w:cs="Arial"/>
                <w:b/>
                <w:bCs/>
                <w:color w:val="0063A2"/>
                <w:sz w:val="28"/>
                <w:szCs w:val="28"/>
              </w:rPr>
              <w:t>Identifikácia  budúceho partnera</w:t>
            </w:r>
            <w:r w:rsidR="002E4043" w:rsidRPr="15C06CFC">
              <w:rPr>
                <w:rStyle w:val="Odkaznapoznmkupodiarou"/>
                <w:rFonts w:ascii="Calibri" w:hAnsi="Calibri"/>
                <w:b/>
                <w:bCs/>
                <w:color w:val="0063A2"/>
                <w:sz w:val="28"/>
                <w:szCs w:val="28"/>
              </w:rPr>
              <w:footnoteReference w:id="2"/>
            </w:r>
          </w:p>
        </w:tc>
      </w:tr>
      <w:tr w:rsidR="00AE7F30" w:rsidRPr="00CC60A0" w14:paraId="6007510F" w14:textId="77777777" w:rsidTr="15C06CFC">
        <w:tblPrEx>
          <w:shd w:val="clear" w:color="auto" w:fill="auto"/>
        </w:tblPrEx>
        <w:tc>
          <w:tcPr>
            <w:tcW w:w="1730" w:type="pct"/>
            <w:shd w:val="clear" w:color="auto" w:fill="F2F2F2" w:themeFill="background1" w:themeFillShade="F2"/>
          </w:tcPr>
          <w:p w14:paraId="562C8E18" w14:textId="77777777" w:rsidR="00AE7F30" w:rsidRPr="00CC60A0" w:rsidRDefault="0672E140" w:rsidP="15C06CFC">
            <w:pPr>
              <w:contextualSpacing/>
              <w:rPr>
                <w:rFonts w:ascii="Calibri" w:hAnsi="Calibri" w:cs="Arial"/>
                <w:b/>
                <w:bCs/>
              </w:rPr>
            </w:pPr>
            <w:r w:rsidRPr="15C06CFC">
              <w:rPr>
                <w:rFonts w:ascii="Calibri" w:hAnsi="Calibri" w:cs="Arial"/>
                <w:b/>
                <w:bCs/>
              </w:rPr>
              <w:t>Obchodné meno / názov</w:t>
            </w:r>
          </w:p>
        </w:tc>
        <w:tc>
          <w:tcPr>
            <w:tcW w:w="3270" w:type="pct"/>
            <w:vAlign w:val="center"/>
          </w:tcPr>
          <w:p w14:paraId="06540318" w14:textId="77777777" w:rsidR="00AE7F30" w:rsidRPr="00CC60A0" w:rsidRDefault="00AE7F30" w:rsidP="15C06CFC">
            <w:pPr>
              <w:pStyle w:val="TableParagraph"/>
              <w:contextualSpacing/>
              <w:rPr>
                <w:rFonts w:asciiTheme="minorHAnsi" w:hAnsiTheme="minorHAnsi" w:cs="Arial"/>
              </w:rPr>
            </w:pPr>
          </w:p>
        </w:tc>
      </w:tr>
      <w:tr w:rsidR="00AE7F30" w:rsidRPr="00CC60A0" w14:paraId="77E36A81" w14:textId="77777777" w:rsidTr="15C06CFC">
        <w:tblPrEx>
          <w:shd w:val="clear" w:color="auto" w:fill="auto"/>
        </w:tblPrEx>
        <w:tc>
          <w:tcPr>
            <w:tcW w:w="1730" w:type="pct"/>
            <w:shd w:val="clear" w:color="auto" w:fill="F2F2F2" w:themeFill="background1" w:themeFillShade="F2"/>
          </w:tcPr>
          <w:p w14:paraId="13BDA623" w14:textId="77777777" w:rsidR="00AE7F30" w:rsidRPr="00CC60A0" w:rsidRDefault="0672E140" w:rsidP="15C06CFC">
            <w:pPr>
              <w:contextualSpacing/>
              <w:rPr>
                <w:rFonts w:ascii="Calibri" w:hAnsi="Calibri" w:cs="Arial"/>
                <w:b/>
                <w:bCs/>
              </w:rPr>
            </w:pPr>
            <w:r w:rsidRPr="15C06CFC">
              <w:rPr>
                <w:rFonts w:ascii="Calibri" w:hAnsi="Calibri" w:cs="Arial"/>
                <w:b/>
                <w:bCs/>
              </w:rPr>
              <w:t>Sídlo</w:t>
            </w:r>
          </w:p>
        </w:tc>
        <w:tc>
          <w:tcPr>
            <w:tcW w:w="3270" w:type="pct"/>
            <w:vAlign w:val="center"/>
          </w:tcPr>
          <w:p w14:paraId="6D9B3F97" w14:textId="77777777" w:rsidR="00AE7F30" w:rsidRPr="00CC60A0" w:rsidRDefault="00AE7F30" w:rsidP="15C06CFC">
            <w:pPr>
              <w:pStyle w:val="TableParagraph"/>
              <w:contextualSpacing/>
              <w:rPr>
                <w:rFonts w:asciiTheme="minorHAnsi" w:hAnsiTheme="minorHAnsi" w:cs="Arial"/>
              </w:rPr>
            </w:pPr>
          </w:p>
        </w:tc>
      </w:tr>
      <w:tr w:rsidR="00AE7F30" w:rsidRPr="00CC60A0" w14:paraId="71106666" w14:textId="77777777" w:rsidTr="15C06CFC">
        <w:tblPrEx>
          <w:shd w:val="clear" w:color="auto" w:fill="auto"/>
        </w:tblPrEx>
        <w:tc>
          <w:tcPr>
            <w:tcW w:w="1730" w:type="pct"/>
            <w:shd w:val="clear" w:color="auto" w:fill="F2F2F2" w:themeFill="background1" w:themeFillShade="F2"/>
          </w:tcPr>
          <w:p w14:paraId="6A79D15E" w14:textId="77777777" w:rsidR="00AE7F30" w:rsidRPr="00CC60A0" w:rsidRDefault="0672E140" w:rsidP="15C06CFC">
            <w:pPr>
              <w:contextualSpacing/>
              <w:rPr>
                <w:rFonts w:ascii="Calibri" w:hAnsi="Calibri" w:cs="Arial"/>
                <w:b/>
                <w:bCs/>
              </w:rPr>
            </w:pPr>
            <w:r w:rsidRPr="15C06CFC">
              <w:rPr>
                <w:rFonts w:ascii="Calibri" w:hAnsi="Calibri" w:cs="Arial"/>
                <w:b/>
                <w:bCs/>
              </w:rPr>
              <w:t>Právna forma</w:t>
            </w:r>
          </w:p>
        </w:tc>
        <w:tc>
          <w:tcPr>
            <w:tcW w:w="3270" w:type="pct"/>
            <w:shd w:val="clear" w:color="auto" w:fill="auto"/>
            <w:vAlign w:val="center"/>
          </w:tcPr>
          <w:p w14:paraId="5E6202C0" w14:textId="77777777" w:rsidR="00AE7F30" w:rsidRPr="00CC60A0" w:rsidRDefault="00AE7F30" w:rsidP="15C06CFC">
            <w:pPr>
              <w:pStyle w:val="TableParagraph"/>
              <w:contextualSpacing/>
              <w:rPr>
                <w:rFonts w:asciiTheme="minorHAnsi" w:hAnsiTheme="minorHAnsi" w:cs="Arial"/>
              </w:rPr>
            </w:pPr>
          </w:p>
        </w:tc>
      </w:tr>
      <w:tr w:rsidR="00EB320E" w:rsidRPr="00EB320E" w14:paraId="15CA74A4" w14:textId="77777777" w:rsidTr="15C06CFC">
        <w:tblPrEx>
          <w:shd w:val="clear" w:color="auto" w:fill="auto"/>
        </w:tblPrEx>
        <w:tc>
          <w:tcPr>
            <w:tcW w:w="1730" w:type="pct"/>
            <w:shd w:val="clear" w:color="auto" w:fill="F2F2F2" w:themeFill="background1" w:themeFillShade="F2"/>
          </w:tcPr>
          <w:p w14:paraId="33AF06B1" w14:textId="510F0A89" w:rsidR="00EB320E" w:rsidRPr="00EB320E" w:rsidRDefault="58654A9E" w:rsidP="15C06CFC">
            <w:pPr>
              <w:contextualSpacing/>
              <w:rPr>
                <w:rFonts w:ascii="Calibri" w:hAnsi="Calibri" w:cs="Arial"/>
                <w:b/>
                <w:bCs/>
                <w:color w:val="FF0000"/>
              </w:rPr>
            </w:pPr>
            <w:r w:rsidRPr="15C06CFC">
              <w:rPr>
                <w:rFonts w:ascii="Calibri" w:hAnsi="Calibri" w:cs="Arial"/>
                <w:b/>
                <w:bCs/>
              </w:rPr>
              <w:t>IČO</w:t>
            </w:r>
          </w:p>
        </w:tc>
        <w:tc>
          <w:tcPr>
            <w:tcW w:w="3270" w:type="pct"/>
            <w:shd w:val="clear" w:color="auto" w:fill="auto"/>
            <w:vAlign w:val="center"/>
          </w:tcPr>
          <w:p w14:paraId="5CA08991" w14:textId="77777777" w:rsidR="00EB320E" w:rsidRPr="00EB320E" w:rsidRDefault="00EB320E" w:rsidP="15C06CFC">
            <w:pPr>
              <w:pStyle w:val="TableParagraph"/>
              <w:contextualSpacing/>
              <w:rPr>
                <w:rFonts w:asciiTheme="minorHAnsi" w:hAnsiTheme="minorHAnsi" w:cs="Arial"/>
                <w:color w:val="FF0000"/>
              </w:rPr>
            </w:pPr>
          </w:p>
        </w:tc>
      </w:tr>
      <w:tr w:rsidR="00AE7F30" w:rsidRPr="00CC60A0" w14:paraId="21811AD0" w14:textId="77777777" w:rsidTr="15C06CFC">
        <w:tblPrEx>
          <w:shd w:val="clear" w:color="auto" w:fill="auto"/>
        </w:tblPrEx>
        <w:tc>
          <w:tcPr>
            <w:tcW w:w="5000" w:type="pct"/>
            <w:gridSpan w:val="2"/>
            <w:shd w:val="clear" w:color="auto" w:fill="auto"/>
            <w:vAlign w:val="center"/>
          </w:tcPr>
          <w:p w14:paraId="1D35516A" w14:textId="77777777" w:rsidR="00AE7F30" w:rsidRPr="00CC60A0" w:rsidRDefault="0672E140" w:rsidP="15C06CFC">
            <w:pPr>
              <w:contextualSpacing/>
              <w:rPr>
                <w:rFonts w:asciiTheme="minorHAnsi" w:hAnsiTheme="minorHAnsi" w:cs="Arial"/>
              </w:rPr>
            </w:pPr>
            <w:r w:rsidRPr="15C06CFC">
              <w:rPr>
                <w:rFonts w:asciiTheme="minorHAnsi" w:hAnsiTheme="minorHAnsi" w:cs="Arial"/>
                <w:b/>
                <w:bCs/>
              </w:rPr>
              <w:t>Štatutárny orgán</w:t>
            </w:r>
          </w:p>
        </w:tc>
      </w:tr>
      <w:tr w:rsidR="00AE7F30" w:rsidRPr="00CC60A0" w14:paraId="2686CB14" w14:textId="77777777" w:rsidTr="15C06CFC">
        <w:tblPrEx>
          <w:shd w:val="clear" w:color="auto" w:fill="auto"/>
        </w:tblPrEx>
        <w:tc>
          <w:tcPr>
            <w:tcW w:w="1730" w:type="pct"/>
            <w:shd w:val="clear" w:color="auto" w:fill="F2F2F2" w:themeFill="background1" w:themeFillShade="F2"/>
          </w:tcPr>
          <w:p w14:paraId="70EE6617" w14:textId="77777777" w:rsidR="00AE7F30" w:rsidRPr="00CC60A0" w:rsidRDefault="0672E140" w:rsidP="15C06CFC">
            <w:pPr>
              <w:contextualSpacing/>
              <w:rPr>
                <w:rFonts w:ascii="Calibri" w:hAnsi="Calibri" w:cs="Arial"/>
                <w:b/>
                <w:bCs/>
              </w:rPr>
            </w:pPr>
            <w:r w:rsidRPr="15C06CFC">
              <w:rPr>
                <w:rFonts w:ascii="Calibri" w:hAnsi="Calibri" w:cs="Arial"/>
                <w:b/>
                <w:bCs/>
              </w:rPr>
              <w:t>Meno a priezvisko štatutára</w:t>
            </w:r>
          </w:p>
        </w:tc>
        <w:tc>
          <w:tcPr>
            <w:tcW w:w="3270" w:type="pct"/>
            <w:shd w:val="clear" w:color="auto" w:fill="auto"/>
          </w:tcPr>
          <w:p w14:paraId="04CF79F8" w14:textId="77777777" w:rsidR="00AE7F30" w:rsidRPr="00CC60A0" w:rsidRDefault="0672E140" w:rsidP="15C06CFC">
            <w:pPr>
              <w:contextualSpacing/>
              <w:rPr>
                <w:rFonts w:asciiTheme="minorHAnsi" w:hAnsiTheme="minorHAnsi" w:cs="Arial"/>
              </w:rPr>
            </w:pPr>
            <w:r w:rsidRPr="15C06CFC">
              <w:rPr>
                <w:rFonts w:asciiTheme="minorHAnsi" w:hAnsiTheme="minorHAnsi" w:cs="Arial"/>
                <w:b/>
                <w:bCs/>
              </w:rPr>
              <w:t xml:space="preserve"> </w:t>
            </w:r>
          </w:p>
        </w:tc>
      </w:tr>
    </w:tbl>
    <w:p w14:paraId="1C2989A5" w14:textId="77777777" w:rsidR="00AE7F30" w:rsidRPr="0057211D" w:rsidRDefault="00AE7F30" w:rsidP="15C06CFC">
      <w:pPr>
        <w:tabs>
          <w:tab w:val="left" w:pos="2701"/>
        </w:tabs>
        <w:contextualSpacing/>
        <w:rPr>
          <w:rFonts w:ascii="Calibri" w:hAnsi="Calibri" w:cs="Arial"/>
          <w:b/>
          <w:bCs/>
        </w:rPr>
      </w:pPr>
    </w:p>
    <w:p w14:paraId="00924E72" w14:textId="77777777" w:rsidR="00F25B35" w:rsidRPr="0057211D" w:rsidRDefault="00F25B35" w:rsidP="15C06CFC">
      <w:pPr>
        <w:tabs>
          <w:tab w:val="left" w:pos="2701"/>
        </w:tabs>
        <w:contextualSpacing/>
        <w:rPr>
          <w:rFonts w:ascii="Calibri" w:hAnsi="Calibri" w:cs="Arial"/>
          <w:b/>
          <w:bCs/>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25B35" w:rsidRPr="0057211D" w14:paraId="078AD500" w14:textId="77777777" w:rsidTr="1148ACE7">
        <w:trPr>
          <w:trHeight w:val="362"/>
        </w:trPr>
        <w:tc>
          <w:tcPr>
            <w:tcW w:w="5000" w:type="pct"/>
            <w:gridSpan w:val="2"/>
            <w:shd w:val="clear" w:color="auto" w:fill="D9D9D9" w:themeFill="background1" w:themeFillShade="D9"/>
          </w:tcPr>
          <w:p w14:paraId="07D8142E" w14:textId="77777777" w:rsidR="00F25B35" w:rsidRPr="0057211D" w:rsidRDefault="00F25B35" w:rsidP="15C06CFC">
            <w:pPr>
              <w:tabs>
                <w:tab w:val="left" w:pos="851"/>
              </w:tabs>
              <w:contextualSpacing/>
              <w:jc w:val="both"/>
              <w:rPr>
                <w:rFonts w:ascii="Calibri" w:hAnsi="Calibri" w:cs="Arial"/>
                <w:b/>
                <w:bCs/>
                <w:sz w:val="28"/>
                <w:szCs w:val="28"/>
              </w:rPr>
            </w:pPr>
            <w:r w:rsidRPr="15C06CFC">
              <w:rPr>
                <w:rFonts w:ascii="Calibri" w:hAnsi="Calibri" w:cs="Arial"/>
                <w:b/>
                <w:bCs/>
                <w:color w:val="0063A2"/>
                <w:sz w:val="28"/>
                <w:szCs w:val="28"/>
              </w:rPr>
              <w:t>Zdôvodnenie potreby NP, konkrétneho žiadateľa a partnerov</w:t>
            </w:r>
          </w:p>
        </w:tc>
      </w:tr>
      <w:tr w:rsidR="00F25B35" w:rsidRPr="0057211D" w14:paraId="033F0565" w14:textId="77777777" w:rsidTr="1148ACE7">
        <w:tblPrEx>
          <w:shd w:val="clear" w:color="auto" w:fill="auto"/>
        </w:tblPrEx>
        <w:trPr>
          <w:trHeight w:val="304"/>
        </w:trPr>
        <w:tc>
          <w:tcPr>
            <w:tcW w:w="1730" w:type="pct"/>
            <w:shd w:val="clear" w:color="auto" w:fill="F2F2F2" w:themeFill="background1" w:themeFillShade="F2"/>
          </w:tcPr>
          <w:p w14:paraId="258C6535" w14:textId="2CACA542" w:rsidR="00F25B35" w:rsidRPr="0057211D" w:rsidRDefault="00145884" w:rsidP="15C06CFC">
            <w:pPr>
              <w:contextualSpacing/>
              <w:jc w:val="both"/>
              <w:rPr>
                <w:rFonts w:ascii="Calibri" w:hAnsi="Calibri" w:cs="Arial"/>
                <w:b/>
                <w:bCs/>
              </w:rPr>
            </w:pPr>
            <w:r w:rsidRPr="15C06CFC">
              <w:rPr>
                <w:rFonts w:ascii="Calibri" w:hAnsi="Calibri" w:cs="Arial"/>
                <w:b/>
                <w:bCs/>
              </w:rPr>
              <w:t>Vysvetlite, prečo je nevyhnutné realizovať NP,</w:t>
            </w:r>
            <w:r>
              <w:t xml:space="preserve"> </w:t>
            </w:r>
            <w:r w:rsidRPr="15C06CFC">
              <w:rPr>
                <w:rFonts w:ascii="Calibri" w:hAnsi="Calibri" w:cs="Arial"/>
                <w:b/>
                <w:bCs/>
              </w:rPr>
              <w:t xml:space="preserve">prípadne ako budú využité výstupy projektu. </w:t>
            </w:r>
            <w:r w:rsidR="00D5386C" w:rsidRPr="15C06CFC">
              <w:rPr>
                <w:rFonts w:ascii="Calibri" w:hAnsi="Calibri" w:cs="Arial"/>
                <w:b/>
                <w:bCs/>
              </w:rPr>
              <w:t xml:space="preserve">Zdôvodnite, prečo je vhodnejšie realizovať NP ako využitie „súťažného postupu prostredníctvom vyhlásiť </w:t>
            </w:r>
            <w:proofErr w:type="spellStart"/>
            <w:r w:rsidR="00D5386C" w:rsidRPr="15C06CFC">
              <w:rPr>
                <w:rFonts w:ascii="Calibri" w:hAnsi="Calibri" w:cs="Arial"/>
                <w:b/>
                <w:bCs/>
              </w:rPr>
              <w:t>výzvuy</w:t>
            </w:r>
            <w:proofErr w:type="spellEnd"/>
            <w:r w:rsidR="00D5386C" w:rsidRPr="15C06CFC">
              <w:rPr>
                <w:rFonts w:ascii="Calibri" w:hAnsi="Calibri" w:cs="Arial"/>
                <w:b/>
                <w:bCs/>
              </w:rPr>
              <w:t xml:space="preserve"> (napr. porovnanie s realizáciou prostredníctvom projektu realizovaného na základe výzvy vzhľadom na efektívnejší spôsob napĺňania cieľov Programu Slovensko 2021 – 2027 porovnanie oboch spôsobov realizácie projektu, efektívnejšie a hospodárnejšie využitie finančných prostriedkov, efektívnosť služby poskytovanej </w:t>
            </w:r>
            <w:r w:rsidR="00D5386C" w:rsidRPr="15C06CFC">
              <w:rPr>
                <w:rFonts w:ascii="Calibri" w:hAnsi="Calibri" w:cs="Arial"/>
                <w:b/>
                <w:bCs/>
              </w:rPr>
              <w:lastRenderedPageBreak/>
              <w:t>cieľovej skupine, zabezpečenie štandardov kvality a pod.).</w:t>
            </w:r>
          </w:p>
        </w:tc>
        <w:tc>
          <w:tcPr>
            <w:tcW w:w="3270" w:type="pct"/>
          </w:tcPr>
          <w:p w14:paraId="1615DDC8" w14:textId="65B0AAC7" w:rsidR="00191E30" w:rsidRDefault="00191E30" w:rsidP="00191E30">
            <w:pPr>
              <w:tabs>
                <w:tab w:val="left" w:pos="2756"/>
              </w:tabs>
              <w:spacing w:line="257" w:lineRule="auto"/>
              <w:jc w:val="both"/>
              <w:rPr>
                <w:rFonts w:ascii="Calibri" w:eastAsia="Calibri" w:hAnsi="Calibri" w:cs="Calibri"/>
                <w:color w:val="000000" w:themeColor="text1"/>
              </w:rPr>
            </w:pPr>
            <w:r w:rsidRPr="2155263E">
              <w:rPr>
                <w:rFonts w:ascii="Calibri" w:eastAsia="Calibri" w:hAnsi="Calibri" w:cs="Calibri"/>
                <w:color w:val="000000" w:themeColor="text1"/>
              </w:rPr>
              <w:lastRenderedPageBreak/>
              <w:t xml:space="preserve">Národný projekt (ďalej len „NP”) sa zameriava na </w:t>
            </w:r>
            <w:r w:rsidRPr="2155263E">
              <w:rPr>
                <w:rFonts w:ascii="Calibri" w:eastAsia="Calibri" w:hAnsi="Calibri" w:cs="Calibri"/>
                <w:b/>
                <w:bCs/>
                <w:color w:val="000000" w:themeColor="text1"/>
              </w:rPr>
              <w:t>zníženie rizika predčasného ukončenia školskej dochádzky žiakov</w:t>
            </w:r>
            <w:r w:rsidRPr="2155263E">
              <w:rPr>
                <w:rFonts w:ascii="Calibri" w:eastAsia="Calibri" w:hAnsi="Calibri" w:cs="Calibri"/>
                <w:color w:val="000000" w:themeColor="text1"/>
              </w:rPr>
              <w:t xml:space="preserve"> (ďalej len „PUŠD”) na celoštátnej úrovni. Robí tak prostredníctvom mapovania príčin PUŠD na základných a stredných školách a následným vytvorením systému včasného varovania pred PUŠD. Súčasťou NP je tiež adresná </w:t>
            </w:r>
            <w:r w:rsidRPr="2155263E">
              <w:rPr>
                <w:rFonts w:ascii="Calibri" w:eastAsia="Calibri" w:hAnsi="Calibri" w:cs="Calibri"/>
              </w:rPr>
              <w:t>podpora systému poradenstva a prevencie (ďalej len “</w:t>
            </w:r>
            <w:proofErr w:type="spellStart"/>
            <w:r w:rsidRPr="2155263E">
              <w:rPr>
                <w:rFonts w:ascii="Calibri" w:eastAsia="Calibri" w:hAnsi="Calibri" w:cs="Calibri"/>
              </w:rPr>
              <w:t>SPaP</w:t>
            </w:r>
            <w:proofErr w:type="spellEnd"/>
            <w:r w:rsidRPr="2155263E">
              <w:rPr>
                <w:rFonts w:ascii="Calibri" w:eastAsia="Calibri" w:hAnsi="Calibri" w:cs="Calibri"/>
              </w:rPr>
              <w:t>”) v používaní nástrojov a postupov špecificky zameraných na predchádzanie PUŠD.</w:t>
            </w:r>
          </w:p>
          <w:p w14:paraId="5FE9FFB2" w14:textId="77777777" w:rsidR="00191E30" w:rsidRDefault="00191E30" w:rsidP="00191E30">
            <w:pPr>
              <w:tabs>
                <w:tab w:val="left" w:pos="2756"/>
              </w:tabs>
              <w:spacing w:line="257" w:lineRule="auto"/>
              <w:jc w:val="both"/>
              <w:rPr>
                <w:rFonts w:ascii="Calibri" w:eastAsia="Calibri" w:hAnsi="Calibri" w:cs="Calibri"/>
              </w:rPr>
            </w:pPr>
          </w:p>
          <w:p w14:paraId="2F0338CA" w14:textId="77777777" w:rsidR="00191E30" w:rsidRDefault="00191E30" w:rsidP="00191E30">
            <w:pPr>
              <w:spacing w:line="257" w:lineRule="auto"/>
              <w:jc w:val="both"/>
              <w:rPr>
                <w:rFonts w:ascii="Calibri" w:eastAsia="Calibri" w:hAnsi="Calibri" w:cs="Calibri"/>
                <w:b/>
                <w:bCs/>
              </w:rPr>
            </w:pPr>
            <w:r w:rsidRPr="15C06CFC">
              <w:rPr>
                <w:rFonts w:ascii="Calibri" w:eastAsia="Calibri" w:hAnsi="Calibri" w:cs="Calibri"/>
                <w:b/>
                <w:bCs/>
              </w:rPr>
              <w:t>Predčasné ukončenie školskej dochádzky</w:t>
            </w:r>
            <w:r w:rsidRPr="15C06CFC">
              <w:rPr>
                <w:rFonts w:ascii="Calibri" w:eastAsia="Calibri" w:hAnsi="Calibri" w:cs="Calibri"/>
              </w:rPr>
              <w:t xml:space="preserve"> sa týka zhruba </w:t>
            </w:r>
            <w:r w:rsidRPr="15C06CFC">
              <w:rPr>
                <w:rFonts w:ascii="Calibri" w:eastAsia="Calibri" w:hAnsi="Calibri" w:cs="Calibri"/>
                <w:b/>
                <w:bCs/>
              </w:rPr>
              <w:t>14-tisíc žiakov ročne</w:t>
            </w:r>
            <w:r w:rsidRPr="15C06CFC">
              <w:rPr>
                <w:rFonts w:ascii="Calibri" w:eastAsia="Calibri" w:hAnsi="Calibri" w:cs="Calibri"/>
              </w:rPr>
              <w:t xml:space="preserve">. Ide o jav, ktorý má negatívny vplyv tak na individuálnej, ako aj systémovej úrovni. Na individuálnej úrovni je PUŠD spojené so </w:t>
            </w:r>
            <w:r w:rsidRPr="15C06CFC">
              <w:rPr>
                <w:rFonts w:ascii="Calibri" w:eastAsia="Calibri" w:hAnsi="Calibri" w:cs="Calibri"/>
                <w:b/>
                <w:bCs/>
              </w:rPr>
              <w:t>značne</w:t>
            </w:r>
            <w:r w:rsidRPr="15C06CFC">
              <w:rPr>
                <w:rFonts w:ascii="Calibri" w:eastAsia="Calibri" w:hAnsi="Calibri" w:cs="Calibri"/>
              </w:rPr>
              <w:t xml:space="preserve"> </w:t>
            </w:r>
            <w:r w:rsidRPr="15C06CFC">
              <w:rPr>
                <w:rFonts w:ascii="Calibri" w:eastAsia="Calibri" w:hAnsi="Calibri" w:cs="Calibri"/>
                <w:b/>
                <w:bCs/>
              </w:rPr>
              <w:t>zhoršenými vyhliadkami na pracovnom trhu</w:t>
            </w:r>
            <w:r w:rsidRPr="15C06CFC">
              <w:rPr>
                <w:rFonts w:ascii="Calibri" w:eastAsia="Calibri" w:hAnsi="Calibri" w:cs="Calibri"/>
              </w:rPr>
              <w:t xml:space="preserve"> – priemerná nezamestnanosť osôb s PUŠD vo veku 18-24 rokov sa v posledných desiatich rokoch pohybovala na úrovni 76,9 % (</w:t>
            </w:r>
            <w:proofErr w:type="spellStart"/>
            <w:r w:rsidRPr="15C06CFC">
              <w:rPr>
                <w:rFonts w:ascii="Calibri" w:eastAsia="Calibri" w:hAnsi="Calibri" w:cs="Calibri"/>
              </w:rPr>
              <w:t>Eurostat</w:t>
            </w:r>
            <w:proofErr w:type="spellEnd"/>
            <w:r w:rsidRPr="15C06CFC">
              <w:rPr>
                <w:rFonts w:ascii="Calibri" w:eastAsia="Calibri" w:hAnsi="Calibri" w:cs="Calibri"/>
              </w:rPr>
              <w:t xml:space="preserve">, 2023); žiaci s predčasne ukončenou školskou dochádzkou majú až 12-krát vyššiu pravdepodobnosť, že budú nezamestnaní; prípadne budú pôsobiť v </w:t>
            </w:r>
            <w:r w:rsidRPr="15C06CFC">
              <w:rPr>
                <w:rFonts w:ascii="Calibri" w:eastAsia="Calibri" w:hAnsi="Calibri" w:cs="Calibri"/>
              </w:rPr>
              <w:lastRenderedPageBreak/>
              <w:t xml:space="preserve">nízkopríjmových zamestnaniach (ÚHP 2020, s. 74). Na systémovej úrovni </w:t>
            </w:r>
            <w:r w:rsidRPr="15C06CFC">
              <w:rPr>
                <w:rFonts w:ascii="Calibri" w:eastAsia="Calibri" w:hAnsi="Calibri" w:cs="Calibri"/>
                <w:b/>
                <w:bCs/>
              </w:rPr>
              <w:t xml:space="preserve">štát v dôsledku slabej zamestnanosti žiakov s PUŠD prichádza </w:t>
            </w:r>
            <w:r w:rsidRPr="15C06CFC">
              <w:rPr>
                <w:rFonts w:ascii="Calibri" w:eastAsia="Calibri" w:hAnsi="Calibri" w:cs="Calibri"/>
              </w:rPr>
              <w:t xml:space="preserve">odhadom o najmenej </w:t>
            </w:r>
            <w:r w:rsidRPr="15C06CFC">
              <w:rPr>
                <w:rFonts w:ascii="Calibri" w:eastAsia="Calibri" w:hAnsi="Calibri" w:cs="Calibri"/>
                <w:b/>
                <w:bCs/>
              </w:rPr>
              <w:t xml:space="preserve">50,2 milióna eur ročne. </w:t>
            </w:r>
          </w:p>
          <w:p w14:paraId="29A67128" w14:textId="77777777" w:rsidR="00191E30" w:rsidRDefault="00191E30" w:rsidP="00191E30">
            <w:pPr>
              <w:spacing w:line="257" w:lineRule="auto"/>
              <w:jc w:val="both"/>
              <w:rPr>
                <w:rFonts w:ascii="Calibri" w:eastAsia="Calibri" w:hAnsi="Calibri" w:cs="Calibri"/>
              </w:rPr>
            </w:pPr>
            <w:r w:rsidRPr="15C06CFC">
              <w:rPr>
                <w:rFonts w:ascii="Calibri" w:eastAsia="Calibri" w:hAnsi="Calibri" w:cs="Calibri"/>
              </w:rPr>
              <w:t xml:space="preserve"> </w:t>
            </w:r>
          </w:p>
          <w:p w14:paraId="714FC1DA" w14:textId="77777777" w:rsidR="00191E30" w:rsidRDefault="00191E30" w:rsidP="00191E30">
            <w:pPr>
              <w:spacing w:line="257" w:lineRule="auto"/>
              <w:jc w:val="both"/>
              <w:rPr>
                <w:rFonts w:ascii="Calibri" w:eastAsia="Calibri" w:hAnsi="Calibri" w:cs="Calibri"/>
              </w:rPr>
            </w:pPr>
            <w:r w:rsidRPr="15C06CFC">
              <w:rPr>
                <w:rFonts w:ascii="Calibri" w:eastAsia="Calibri" w:hAnsi="Calibri" w:cs="Calibri"/>
              </w:rPr>
              <w:t xml:space="preserve">PUŠD sa týka žiakov základných aj stredných škôl. Podľa dostupných analýz sú v základných školách </w:t>
            </w:r>
            <w:proofErr w:type="spellStart"/>
            <w:r w:rsidRPr="15C06CFC">
              <w:rPr>
                <w:rFonts w:ascii="Calibri" w:eastAsia="Calibri" w:hAnsi="Calibri" w:cs="Calibri"/>
              </w:rPr>
              <w:t>nadproporčne</w:t>
            </w:r>
            <w:proofErr w:type="spellEnd"/>
            <w:r w:rsidRPr="15C06CFC">
              <w:rPr>
                <w:rFonts w:ascii="Calibri" w:eastAsia="Calibri" w:hAnsi="Calibri" w:cs="Calibri"/>
              </w:rPr>
              <w:t xml:space="preserve"> v riziku PUŠD najmä </w:t>
            </w:r>
            <w:r w:rsidRPr="15C06CFC">
              <w:rPr>
                <w:rFonts w:ascii="Calibri" w:eastAsia="Calibri" w:hAnsi="Calibri" w:cs="Calibri"/>
                <w:b/>
                <w:bCs/>
              </w:rPr>
              <w:t>žiaci z rodín ohrozených chudobou</w:t>
            </w:r>
            <w:r w:rsidRPr="15C06CFC">
              <w:rPr>
                <w:rFonts w:ascii="Calibri" w:eastAsia="Calibri" w:hAnsi="Calibri" w:cs="Calibri"/>
              </w:rPr>
              <w:t xml:space="preserve"> (napr. deti z rodín poberajúcich pomoc v hmotnej núdzi, „PHN“) </w:t>
            </w:r>
            <w:r w:rsidRPr="15C06CFC">
              <w:rPr>
                <w:rFonts w:ascii="Calibri" w:eastAsia="Calibri" w:hAnsi="Calibri" w:cs="Calibri"/>
                <w:b/>
                <w:bCs/>
              </w:rPr>
              <w:t>alebo sociálnym vylúčením</w:t>
            </w:r>
            <w:r w:rsidRPr="15C06CFC">
              <w:rPr>
                <w:rFonts w:ascii="Calibri" w:eastAsia="Calibri" w:hAnsi="Calibri" w:cs="Calibri"/>
              </w:rPr>
              <w:t xml:space="preserve"> (najmä deti žijúce v prostredí marginalizovaných rómskych komunít, „MRK“) a </w:t>
            </w:r>
            <w:r w:rsidRPr="15C06CFC">
              <w:rPr>
                <w:rFonts w:ascii="Calibri" w:eastAsia="Calibri" w:hAnsi="Calibri" w:cs="Calibri"/>
                <w:b/>
                <w:bCs/>
              </w:rPr>
              <w:t>žiaci so zdravotným znevýhodnením</w:t>
            </w:r>
            <w:r w:rsidRPr="15C06CFC">
              <w:rPr>
                <w:rFonts w:ascii="Calibri" w:eastAsia="Calibri" w:hAnsi="Calibri" w:cs="Calibri"/>
              </w:rPr>
              <w:t xml:space="preserve">, predovšetkým žiaci s mentálnym znevýhodnením (ÚHP 2020, s. 74 a 104). </w:t>
            </w:r>
            <w:r w:rsidRPr="15C06CFC">
              <w:rPr>
                <w:rFonts w:ascii="Calibri" w:eastAsia="Calibri" w:hAnsi="Calibri" w:cs="Calibri"/>
                <w:b/>
                <w:bCs/>
              </w:rPr>
              <w:t>PUŠD je širším fenoménom</w:t>
            </w:r>
            <w:r w:rsidRPr="15C06CFC">
              <w:rPr>
                <w:rFonts w:ascii="Calibri" w:eastAsia="Calibri" w:hAnsi="Calibri" w:cs="Calibri"/>
              </w:rPr>
              <w:t xml:space="preserve"> – až štvrtina žiakov na stredných školách v štúdiu po ukončení povinnej školskej dochádzky nepokračuje - a to </w:t>
            </w:r>
            <w:r w:rsidRPr="15C06CFC">
              <w:rPr>
                <w:rFonts w:ascii="Calibri" w:eastAsia="Calibri" w:hAnsi="Calibri" w:cs="Calibri"/>
                <w:b/>
                <w:bCs/>
              </w:rPr>
              <w:t>vrátane žiakov, ktorých rodiny nie sú v systéme PHN, ani nepochádzajú z prostredia MRK</w:t>
            </w:r>
            <w:r w:rsidRPr="15C06CFC">
              <w:rPr>
                <w:rFonts w:ascii="Calibri" w:eastAsia="Calibri" w:hAnsi="Calibri" w:cs="Calibri"/>
              </w:rPr>
              <w:t xml:space="preserve"> (ÚHP 2020, s. 78). </w:t>
            </w:r>
          </w:p>
          <w:p w14:paraId="1BCCBC7D" w14:textId="77777777" w:rsidR="00191E30" w:rsidRDefault="00191E30" w:rsidP="00191E30">
            <w:pPr>
              <w:spacing w:line="257" w:lineRule="auto"/>
              <w:jc w:val="both"/>
              <w:rPr>
                <w:rFonts w:ascii="Calibri" w:eastAsia="Calibri" w:hAnsi="Calibri" w:cs="Calibri"/>
              </w:rPr>
            </w:pPr>
            <w:r w:rsidRPr="15C06CFC">
              <w:rPr>
                <w:rFonts w:ascii="Calibri" w:eastAsia="Calibri" w:hAnsi="Calibri" w:cs="Calibri"/>
              </w:rPr>
              <w:t xml:space="preserve"> </w:t>
            </w:r>
          </w:p>
          <w:p w14:paraId="1867B74B" w14:textId="592791E2" w:rsidR="00191E30" w:rsidRDefault="7684A017" w:rsidP="00191E30">
            <w:pPr>
              <w:spacing w:line="257" w:lineRule="auto"/>
              <w:jc w:val="both"/>
              <w:rPr>
                <w:rFonts w:ascii="Calibri" w:eastAsia="Calibri" w:hAnsi="Calibri" w:cs="Calibri"/>
              </w:rPr>
            </w:pPr>
            <w:r w:rsidRPr="1148ACE7">
              <w:rPr>
                <w:rFonts w:ascii="Calibri" w:eastAsia="Calibri" w:hAnsi="Calibri" w:cs="Calibri"/>
              </w:rPr>
              <w:t xml:space="preserve">Na Slovensku doteraz </w:t>
            </w:r>
            <w:r w:rsidRPr="1148ACE7">
              <w:rPr>
                <w:rFonts w:ascii="Calibri" w:eastAsia="Calibri" w:hAnsi="Calibri" w:cs="Calibri"/>
                <w:b/>
                <w:bCs/>
              </w:rPr>
              <w:t>nebolo uskutočnené komplexnejšie mapovanie príčin a faktorov</w:t>
            </w:r>
            <w:r w:rsidRPr="1148ACE7">
              <w:rPr>
                <w:rFonts w:ascii="Calibri" w:eastAsia="Calibri" w:hAnsi="Calibri" w:cs="Calibri"/>
              </w:rPr>
              <w:t xml:space="preserve"> </w:t>
            </w:r>
            <w:proofErr w:type="spellStart"/>
            <w:r w:rsidRPr="1148ACE7">
              <w:rPr>
                <w:rFonts w:ascii="Calibri" w:eastAsia="Calibri" w:hAnsi="Calibri" w:cs="Calibri"/>
              </w:rPr>
              <w:t>prispievajúcich</w:t>
            </w:r>
            <w:proofErr w:type="spellEnd"/>
            <w:r w:rsidRPr="1148ACE7">
              <w:rPr>
                <w:rFonts w:ascii="Calibri" w:eastAsia="Calibri" w:hAnsi="Calibri" w:cs="Calibri"/>
              </w:rPr>
              <w:t xml:space="preserve"> k PUŠD (ÚHP 2020, s. 34 a s. 77), na základe ktorého by bolo možné nastaviť adresný systém prevencie pred PUŠD. </w:t>
            </w:r>
            <w:r w:rsidRPr="1148ACE7">
              <w:rPr>
                <w:rFonts w:ascii="Calibri" w:eastAsia="Calibri" w:hAnsi="Calibri" w:cs="Calibri"/>
                <w:b/>
                <w:bCs/>
                <w:u w:val="single"/>
              </w:rPr>
              <w:t>Prvým cieľom národného projektu</w:t>
            </w:r>
            <w:r w:rsidRPr="1148ACE7">
              <w:rPr>
                <w:rFonts w:ascii="Calibri" w:eastAsia="Calibri" w:hAnsi="Calibri" w:cs="Calibri"/>
              </w:rPr>
              <w:t xml:space="preserve"> je preto vykonať komplexné zmapovanie príčin a faktorov </w:t>
            </w:r>
            <w:proofErr w:type="spellStart"/>
            <w:r w:rsidRPr="1148ACE7">
              <w:rPr>
                <w:rFonts w:ascii="Calibri" w:eastAsia="Calibri" w:hAnsi="Calibri" w:cs="Calibri"/>
              </w:rPr>
              <w:t>prispievajúcich</w:t>
            </w:r>
            <w:proofErr w:type="spellEnd"/>
            <w:r w:rsidRPr="1148ACE7">
              <w:rPr>
                <w:rFonts w:ascii="Calibri" w:eastAsia="Calibri" w:hAnsi="Calibri" w:cs="Calibri"/>
              </w:rPr>
              <w:t xml:space="preserve"> k PUŠD a </w:t>
            </w:r>
            <w:r w:rsidRPr="1148ACE7">
              <w:rPr>
                <w:rFonts w:ascii="Calibri" w:eastAsia="Calibri" w:hAnsi="Calibri" w:cs="Calibri"/>
                <w:b/>
                <w:bCs/>
              </w:rPr>
              <w:t xml:space="preserve">na základe zistení vytvoriť a nastaviť </w:t>
            </w:r>
            <w:r w:rsidRPr="1148ACE7">
              <w:rPr>
                <w:rFonts w:ascii="Calibri" w:eastAsia="Calibri" w:hAnsi="Calibri" w:cs="Calibri"/>
              </w:rPr>
              <w:t xml:space="preserve">systém včasného varovania, ktorý by žiakov v ohrození PUŠD dokázal identifikovať ešte predtým, ako štúdium predčasne ukončia. </w:t>
            </w:r>
          </w:p>
          <w:p w14:paraId="5DEF6E58" w14:textId="77777777" w:rsidR="00191E30" w:rsidRDefault="00191E30" w:rsidP="00191E30">
            <w:pPr>
              <w:spacing w:line="257" w:lineRule="auto"/>
              <w:jc w:val="both"/>
              <w:rPr>
                <w:rFonts w:ascii="Calibri" w:eastAsia="Calibri" w:hAnsi="Calibri" w:cs="Calibri"/>
              </w:rPr>
            </w:pPr>
            <w:r w:rsidRPr="15C06CFC">
              <w:rPr>
                <w:rFonts w:ascii="Calibri" w:eastAsia="Calibri" w:hAnsi="Calibri" w:cs="Calibri"/>
              </w:rPr>
              <w:t xml:space="preserve"> </w:t>
            </w:r>
          </w:p>
          <w:p w14:paraId="37CB8898" w14:textId="11F3167C" w:rsidR="27BDA2BA" w:rsidRDefault="783E9D05" w:rsidP="23142FC4">
            <w:pPr>
              <w:spacing w:line="257" w:lineRule="auto"/>
              <w:jc w:val="both"/>
              <w:rPr>
                <w:rFonts w:ascii="Calibri" w:eastAsia="Calibri" w:hAnsi="Calibri" w:cs="Calibri"/>
              </w:rPr>
            </w:pPr>
            <w:r w:rsidRPr="1148ACE7">
              <w:rPr>
                <w:rFonts w:ascii="Calibri" w:eastAsia="Calibri" w:hAnsi="Calibri" w:cs="Calibri"/>
              </w:rPr>
              <w:t>V systéme poradenstva a prevencie (ďalej len „</w:t>
            </w:r>
            <w:proofErr w:type="spellStart"/>
            <w:r w:rsidRPr="1148ACE7">
              <w:rPr>
                <w:rFonts w:ascii="Calibri" w:eastAsia="Calibri" w:hAnsi="Calibri" w:cs="Calibri"/>
              </w:rPr>
              <w:t>SPaP</w:t>
            </w:r>
            <w:proofErr w:type="spellEnd"/>
            <w:r w:rsidRPr="1148ACE7">
              <w:rPr>
                <w:rFonts w:ascii="Calibri" w:eastAsia="Calibri" w:hAnsi="Calibri" w:cs="Calibri"/>
              </w:rPr>
              <w:t xml:space="preserve">“) </w:t>
            </w:r>
            <w:r w:rsidRPr="1148ACE7">
              <w:rPr>
                <w:rFonts w:ascii="Calibri" w:eastAsia="Calibri" w:hAnsi="Calibri" w:cs="Calibri"/>
                <w:b/>
                <w:bCs/>
              </w:rPr>
              <w:t>chýbajú praktické/konkrétne usmernenia</w:t>
            </w:r>
            <w:r w:rsidRPr="1148ACE7">
              <w:rPr>
                <w:rFonts w:ascii="Calibri" w:eastAsia="Calibri" w:hAnsi="Calibri" w:cs="Calibri"/>
              </w:rPr>
              <w:t xml:space="preserve"> pre prácu so žiakmi ohrozenými predčasným ukončením školskej dochádzky. </w:t>
            </w:r>
            <w:r w:rsidRPr="1148ACE7">
              <w:rPr>
                <w:rFonts w:ascii="Calibri" w:eastAsia="Calibri" w:hAnsi="Calibri" w:cs="Calibri"/>
                <w:b/>
                <w:bCs/>
                <w:u w:val="single"/>
              </w:rPr>
              <w:t>Ďalším cieľom NP</w:t>
            </w:r>
            <w:r w:rsidRPr="1148ACE7">
              <w:rPr>
                <w:rFonts w:ascii="Calibri" w:eastAsia="Calibri" w:hAnsi="Calibri" w:cs="Calibri"/>
              </w:rPr>
              <w:t xml:space="preserve"> je preto vytvoriť </w:t>
            </w:r>
            <w:r w:rsidRPr="1148ACE7">
              <w:rPr>
                <w:rFonts w:ascii="Calibri" w:eastAsia="Calibri" w:hAnsi="Calibri" w:cs="Calibri"/>
                <w:b/>
                <w:bCs/>
              </w:rPr>
              <w:t xml:space="preserve">metodické materiály </w:t>
            </w:r>
            <w:r w:rsidR="64B22507" w:rsidRPr="1148ACE7">
              <w:rPr>
                <w:rFonts w:ascii="Calibri" w:eastAsia="Calibri" w:hAnsi="Calibri" w:cs="Calibri"/>
                <w:b/>
                <w:bCs/>
              </w:rPr>
              <w:t xml:space="preserve">a vzdelávanie PZ a OZ k </w:t>
            </w:r>
            <w:r w:rsidR="511942D0" w:rsidRPr="1148ACE7">
              <w:rPr>
                <w:rFonts w:ascii="Calibri" w:eastAsia="Calibri" w:hAnsi="Calibri" w:cs="Calibri"/>
                <w:b/>
                <w:bCs/>
              </w:rPr>
              <w:t>aplikácii</w:t>
            </w:r>
            <w:r w:rsidR="64B22507" w:rsidRPr="1148ACE7">
              <w:rPr>
                <w:rFonts w:ascii="Calibri" w:eastAsia="Calibri" w:hAnsi="Calibri" w:cs="Calibri"/>
                <w:b/>
                <w:bCs/>
              </w:rPr>
              <w:t xml:space="preserve"> systému včasného varovania pred PUŠD a k </w:t>
            </w:r>
            <w:r w:rsidRPr="1148ACE7">
              <w:rPr>
                <w:rFonts w:ascii="Calibri" w:eastAsia="Calibri" w:hAnsi="Calibri" w:cs="Calibri"/>
                <w:b/>
                <w:bCs/>
              </w:rPr>
              <w:t>uplatňovaniu adresných podporných opatrení</w:t>
            </w:r>
            <w:r w:rsidRPr="1148ACE7">
              <w:rPr>
                <w:rFonts w:ascii="Calibri" w:eastAsia="Calibri" w:hAnsi="Calibri" w:cs="Calibri"/>
              </w:rPr>
              <w:t xml:space="preserve"> pre žiakov ohrozených PUŠD</w:t>
            </w:r>
            <w:r w:rsidR="274B68E8" w:rsidRPr="1148ACE7">
              <w:rPr>
                <w:rFonts w:ascii="Calibri" w:eastAsia="Calibri" w:hAnsi="Calibri" w:cs="Calibri"/>
              </w:rPr>
              <w:t xml:space="preserve">, ktoré </w:t>
            </w:r>
            <w:r w:rsidR="274B68E8" w:rsidRPr="1148ACE7">
              <w:rPr>
                <w:rFonts w:ascii="Calibri" w:eastAsia="Calibri" w:hAnsi="Calibri" w:cs="Calibri"/>
                <w:b/>
                <w:bCs/>
              </w:rPr>
              <w:t>vplývajú z Katalógu podporných opatrení</w:t>
            </w:r>
            <w:r w:rsidR="274B68E8" w:rsidRPr="1148ACE7">
              <w:rPr>
                <w:rFonts w:ascii="Calibri" w:eastAsia="Calibri" w:hAnsi="Calibri" w:cs="Calibri"/>
              </w:rPr>
              <w:t xml:space="preserve"> </w:t>
            </w:r>
            <w:r w:rsidR="274B68E8" w:rsidRPr="1148ACE7">
              <w:rPr>
                <w:rFonts w:ascii="Calibri" w:eastAsia="Calibri" w:hAnsi="Calibri" w:cs="Calibri"/>
                <w:color w:val="000000" w:themeColor="text1"/>
              </w:rPr>
              <w:t xml:space="preserve">(napr. poskytovanie jazykových kurzov, doučovania, </w:t>
            </w:r>
            <w:proofErr w:type="spellStart"/>
            <w:r w:rsidR="274B68E8" w:rsidRPr="1148ACE7">
              <w:rPr>
                <w:rFonts w:ascii="Calibri" w:eastAsia="Calibri" w:hAnsi="Calibri" w:cs="Calibri"/>
                <w:color w:val="000000" w:themeColor="text1"/>
              </w:rPr>
              <w:t>kariérového</w:t>
            </w:r>
            <w:proofErr w:type="spellEnd"/>
            <w:r w:rsidR="274B68E8" w:rsidRPr="1148ACE7">
              <w:rPr>
                <w:rFonts w:ascii="Calibri" w:eastAsia="Calibri" w:hAnsi="Calibri" w:cs="Calibri"/>
                <w:color w:val="000000" w:themeColor="text1"/>
              </w:rPr>
              <w:t xml:space="preserve"> poradenstva, činností na podporu sociálneho zaradenia, </w:t>
            </w:r>
            <w:proofErr w:type="spellStart"/>
            <w:r w:rsidR="274B68E8" w:rsidRPr="1148ACE7">
              <w:rPr>
                <w:rFonts w:ascii="Calibri" w:eastAsia="Calibri" w:hAnsi="Calibri" w:cs="Calibri"/>
                <w:color w:val="000000" w:themeColor="text1"/>
              </w:rPr>
              <w:t>mentoringu</w:t>
            </w:r>
            <w:proofErr w:type="spellEnd"/>
            <w:r w:rsidR="274B68E8" w:rsidRPr="1148ACE7">
              <w:rPr>
                <w:rFonts w:ascii="Calibri" w:eastAsia="Calibri" w:hAnsi="Calibri" w:cs="Calibri"/>
                <w:color w:val="000000" w:themeColor="text1"/>
              </w:rPr>
              <w:t xml:space="preserve"> a </w:t>
            </w:r>
            <w:proofErr w:type="spellStart"/>
            <w:r w:rsidR="274B68E8" w:rsidRPr="1148ACE7">
              <w:rPr>
                <w:rFonts w:ascii="Calibri" w:eastAsia="Calibri" w:hAnsi="Calibri" w:cs="Calibri"/>
                <w:color w:val="000000" w:themeColor="text1"/>
              </w:rPr>
              <w:t>tútoringu</w:t>
            </w:r>
            <w:proofErr w:type="spellEnd"/>
            <w:r w:rsidR="274B68E8" w:rsidRPr="1148ACE7">
              <w:rPr>
                <w:rFonts w:ascii="Calibri" w:eastAsia="Calibri" w:hAnsi="Calibri" w:cs="Calibri"/>
                <w:color w:val="000000" w:themeColor="text1"/>
              </w:rPr>
              <w:t>)</w:t>
            </w:r>
            <w:r w:rsidR="22BB17AC" w:rsidRPr="1148ACE7">
              <w:rPr>
                <w:rFonts w:ascii="Calibri" w:eastAsia="Calibri" w:hAnsi="Calibri" w:cs="Calibri"/>
                <w:color w:val="000000" w:themeColor="text1"/>
              </w:rPr>
              <w:t>.</w:t>
            </w:r>
          </w:p>
          <w:p w14:paraId="2E578F46" w14:textId="77777777" w:rsidR="00191E30" w:rsidRDefault="00191E30" w:rsidP="00191E30">
            <w:pPr>
              <w:tabs>
                <w:tab w:val="left" w:pos="2756"/>
              </w:tabs>
              <w:spacing w:line="257" w:lineRule="auto"/>
              <w:jc w:val="both"/>
              <w:rPr>
                <w:rFonts w:ascii="Calibri" w:eastAsia="Calibri" w:hAnsi="Calibri" w:cs="Calibri"/>
                <w:color w:val="000000" w:themeColor="text1"/>
              </w:rPr>
            </w:pPr>
            <w:r w:rsidRPr="15C06CFC">
              <w:rPr>
                <w:rFonts w:ascii="Calibri" w:eastAsia="Calibri" w:hAnsi="Calibri" w:cs="Calibri"/>
                <w:color w:val="000000" w:themeColor="text1"/>
              </w:rPr>
              <w:t xml:space="preserve"> </w:t>
            </w:r>
          </w:p>
          <w:p w14:paraId="70203AD5" w14:textId="77777777" w:rsidR="00191E30" w:rsidRDefault="00191E30" w:rsidP="00191E30">
            <w:pPr>
              <w:tabs>
                <w:tab w:val="left" w:pos="2756"/>
              </w:tabs>
              <w:spacing w:line="257" w:lineRule="auto"/>
              <w:jc w:val="both"/>
              <w:rPr>
                <w:rFonts w:ascii="Calibri" w:eastAsia="Calibri" w:hAnsi="Calibri" w:cs="Calibri"/>
                <w:b/>
                <w:bCs/>
                <w:color w:val="000000" w:themeColor="text1"/>
              </w:rPr>
            </w:pPr>
            <w:r w:rsidRPr="15C06CFC">
              <w:rPr>
                <w:rFonts w:ascii="Calibri" w:eastAsia="Calibri" w:hAnsi="Calibri" w:cs="Calibri"/>
                <w:b/>
                <w:bCs/>
                <w:color w:val="000000" w:themeColor="text1"/>
              </w:rPr>
              <w:t>NP napĺňa priority týchto programov:</w:t>
            </w:r>
          </w:p>
          <w:p w14:paraId="1F7DE562" w14:textId="77777777" w:rsidR="00191E30" w:rsidRDefault="00191E30" w:rsidP="15C06CFC">
            <w:pPr>
              <w:tabs>
                <w:tab w:val="left" w:pos="2756"/>
              </w:tabs>
              <w:spacing w:line="257" w:lineRule="auto"/>
              <w:jc w:val="both"/>
              <w:rPr>
                <w:rFonts w:ascii="Calibri" w:eastAsia="Calibri" w:hAnsi="Calibri" w:cs="Calibri"/>
                <w:i/>
                <w:iCs/>
                <w:color w:val="000000" w:themeColor="text1"/>
              </w:rPr>
            </w:pPr>
          </w:p>
          <w:p w14:paraId="3BD59893" w14:textId="77777777" w:rsidR="00191E30" w:rsidRDefault="00191E30" w:rsidP="15C06CFC">
            <w:pPr>
              <w:tabs>
                <w:tab w:val="left" w:pos="2756"/>
              </w:tabs>
              <w:jc w:val="both"/>
              <w:rPr>
                <w:rFonts w:ascii="Calibri" w:eastAsia="Calibri" w:hAnsi="Calibri" w:cs="Calibri"/>
                <w:i/>
                <w:iCs/>
                <w:color w:val="000000" w:themeColor="text1"/>
              </w:rPr>
            </w:pPr>
            <w:r w:rsidRPr="15C06CFC">
              <w:rPr>
                <w:rFonts w:ascii="Calibri" w:eastAsia="Calibri" w:hAnsi="Calibri" w:cs="Calibri"/>
                <w:i/>
                <w:iCs/>
                <w:color w:val="000000" w:themeColor="text1"/>
              </w:rPr>
              <w:t>Plán obnovy a odolnosti</w:t>
            </w:r>
          </w:p>
          <w:p w14:paraId="0C4B0D2E" w14:textId="77777777" w:rsidR="00191E30" w:rsidRDefault="00191E30" w:rsidP="00191E30">
            <w:pPr>
              <w:tabs>
                <w:tab w:val="left" w:pos="2756"/>
              </w:tabs>
              <w:jc w:val="both"/>
              <w:rPr>
                <w:rFonts w:ascii="Calibri" w:eastAsia="Calibri" w:hAnsi="Calibri" w:cs="Calibri"/>
                <w:color w:val="000000" w:themeColor="text1"/>
              </w:rPr>
            </w:pPr>
            <w:r w:rsidRPr="15C06CFC">
              <w:rPr>
                <w:rFonts w:ascii="Calibri" w:eastAsia="Calibri" w:hAnsi="Calibri" w:cs="Calibri"/>
                <w:color w:val="000000" w:themeColor="text1"/>
              </w:rPr>
              <w:t xml:space="preserve">Výstupy aktivít NP napĺňajú ciele Komponentu 6 Reformy 4 POO - </w:t>
            </w:r>
            <w:r w:rsidRPr="15C06CFC">
              <w:rPr>
                <w:rFonts w:ascii="Calibri" w:eastAsia="Calibri" w:hAnsi="Calibri" w:cs="Calibri"/>
              </w:rPr>
              <w:t>Implementácia nástrojov na prevenciu predčasného ukončovania školskej dochádzky</w:t>
            </w:r>
            <w:r w:rsidRPr="15C06CFC">
              <w:rPr>
                <w:rFonts w:ascii="Calibri" w:eastAsia="Calibri" w:hAnsi="Calibri" w:cs="Calibri"/>
                <w:color w:val="000000" w:themeColor="text1"/>
              </w:rPr>
              <w:t xml:space="preserve">. </w:t>
            </w:r>
          </w:p>
          <w:p w14:paraId="36456605" w14:textId="77777777" w:rsidR="00191E30" w:rsidRDefault="00191E30" w:rsidP="00191E30">
            <w:pPr>
              <w:tabs>
                <w:tab w:val="left" w:pos="2756"/>
              </w:tabs>
              <w:jc w:val="both"/>
              <w:rPr>
                <w:rFonts w:ascii="Calibri" w:eastAsia="Calibri" w:hAnsi="Calibri" w:cs="Calibri"/>
                <w:color w:val="000000" w:themeColor="text1"/>
              </w:rPr>
            </w:pPr>
            <w:r w:rsidRPr="15C06CFC">
              <w:rPr>
                <w:rFonts w:ascii="Calibri" w:eastAsia="Calibri" w:hAnsi="Calibri" w:cs="Calibri"/>
                <w:color w:val="000000" w:themeColor="text1"/>
              </w:rPr>
              <w:t xml:space="preserve"> </w:t>
            </w:r>
          </w:p>
          <w:p w14:paraId="1F678C29" w14:textId="77777777" w:rsidR="00191E30" w:rsidRDefault="00191E30" w:rsidP="00191E30">
            <w:pPr>
              <w:tabs>
                <w:tab w:val="left" w:pos="2756"/>
              </w:tabs>
              <w:jc w:val="both"/>
              <w:rPr>
                <w:rFonts w:ascii="Calibri" w:eastAsia="Calibri" w:hAnsi="Calibri" w:cs="Calibri"/>
                <w:color w:val="000000" w:themeColor="text1"/>
              </w:rPr>
            </w:pPr>
            <w:r w:rsidRPr="15C06CFC">
              <w:rPr>
                <w:rFonts w:ascii="Calibri" w:eastAsia="Calibri" w:hAnsi="Calibri" w:cs="Calibri"/>
                <w:i/>
                <w:iCs/>
                <w:color w:val="000000" w:themeColor="text1"/>
              </w:rPr>
              <w:t>Program Slovensk</w:t>
            </w:r>
            <w:r w:rsidRPr="15C06CFC">
              <w:rPr>
                <w:rFonts w:ascii="Calibri" w:eastAsia="Calibri" w:hAnsi="Calibri" w:cs="Calibri"/>
                <w:color w:val="000000" w:themeColor="text1"/>
              </w:rPr>
              <w:t>o</w:t>
            </w:r>
          </w:p>
          <w:p w14:paraId="008F5153" w14:textId="1773C450" w:rsidR="00191E30" w:rsidRDefault="3A5A4C45" w:rsidP="1369B266">
            <w:pPr>
              <w:spacing w:after="160" w:line="257" w:lineRule="auto"/>
              <w:ind w:left="-20" w:right="-20"/>
              <w:jc w:val="both"/>
              <w:rPr>
                <w:rFonts w:ascii="Calibri" w:eastAsia="Calibri" w:hAnsi="Calibri" w:cs="Calibri"/>
              </w:rPr>
            </w:pPr>
            <w:r w:rsidRPr="23142FC4">
              <w:rPr>
                <w:rFonts w:ascii="Calibri" w:eastAsia="Calibri" w:hAnsi="Calibri" w:cs="Calibri"/>
                <w:color w:val="000000" w:themeColor="text1"/>
              </w:rPr>
              <w:t xml:space="preserve">NP napĺňa priority </w:t>
            </w:r>
            <w:r w:rsidRPr="23142FC4">
              <w:rPr>
                <w:rFonts w:ascii="Calibri" w:eastAsia="Calibri" w:hAnsi="Calibri" w:cs="Calibri"/>
                <w:i/>
                <w:iCs/>
                <w:color w:val="000000" w:themeColor="text1"/>
              </w:rPr>
              <w:t>Programu Slovensko</w:t>
            </w:r>
            <w:r w:rsidRPr="23142FC4">
              <w:rPr>
                <w:rFonts w:ascii="Calibri" w:eastAsia="Calibri" w:hAnsi="Calibri" w:cs="Calibri"/>
                <w:color w:val="000000" w:themeColor="text1"/>
              </w:rPr>
              <w:t xml:space="preserve"> v oblasti Sociálnejšie a </w:t>
            </w:r>
            <w:proofErr w:type="spellStart"/>
            <w:r w:rsidRPr="23142FC4">
              <w:rPr>
                <w:rFonts w:ascii="Calibri" w:eastAsia="Calibri" w:hAnsi="Calibri" w:cs="Calibri"/>
                <w:color w:val="000000" w:themeColor="text1"/>
              </w:rPr>
              <w:t>inkluzívnejšie</w:t>
            </w:r>
            <w:proofErr w:type="spellEnd"/>
            <w:r w:rsidRPr="23142FC4">
              <w:rPr>
                <w:rFonts w:ascii="Calibri" w:eastAsia="Calibri" w:hAnsi="Calibri" w:cs="Calibri"/>
                <w:color w:val="000000" w:themeColor="text1"/>
              </w:rPr>
              <w:t xml:space="preserve"> Slovensko – NP prostredníctvom hlavnej aktivity prispieva k napĺňaniu priority 4P4 Záruka pre mladých a špecifického cieľa ESO 4.6</w:t>
            </w:r>
            <w:r w:rsidR="41D8E5F8" w:rsidRPr="23142FC4">
              <w:rPr>
                <w:rFonts w:ascii="Calibri" w:eastAsia="Calibri" w:hAnsi="Calibri" w:cs="Calibri"/>
                <w:color w:val="000000" w:themeColor="text1"/>
              </w:rPr>
              <w:t xml:space="preserve"> (f) : </w:t>
            </w:r>
            <w:r w:rsidR="41D8E5F8" w:rsidRPr="23142FC4">
              <w:rPr>
                <w:rFonts w:ascii="Calibri" w:eastAsia="Calibri" w:hAnsi="Calibri" w:cs="Calibri"/>
              </w:rPr>
              <w:t xml:space="preserve">Podpora rovného prístupu, a to najmä znevýhodnených skupín, ku kvalitnému a inkluzívnemu vzdelávaniu a odbornej príprave a podpora ich úspešného ukončenia, počnúc vzdelávaním a starostlivosťou v ranom detstve cez všeobecné a odborné vzdelávanie a prípravu až po terciárnu úroveň a vzdelávanie a učenie dospelých vrátane uľahčovania vzdelávacej mobility pre všetkých a prístupnosti pre osoby so zdravotným postihnutím </w:t>
            </w:r>
            <w:r w:rsidR="41D8E5F8" w:rsidRPr="23142FC4">
              <w:rPr>
                <w:rFonts w:ascii="Calibri" w:eastAsia="Calibri" w:hAnsi="Calibri" w:cs="Calibri"/>
              </w:rPr>
              <w:lastRenderedPageBreak/>
              <w:t>(ESF+)</w:t>
            </w:r>
          </w:p>
          <w:p w14:paraId="4C6469E8" w14:textId="436B1017" w:rsidR="00191E30" w:rsidRDefault="7F731213" w:rsidP="00191E30">
            <w:pPr>
              <w:tabs>
                <w:tab w:val="left" w:pos="2756"/>
              </w:tabs>
              <w:jc w:val="both"/>
              <w:rPr>
                <w:rFonts w:ascii="Calibri" w:eastAsia="Calibri" w:hAnsi="Calibri" w:cs="Calibri"/>
                <w:color w:val="000000" w:themeColor="text1"/>
              </w:rPr>
            </w:pPr>
            <w:r w:rsidRPr="1369B266">
              <w:rPr>
                <w:rFonts w:ascii="Calibri" w:eastAsia="Calibri" w:hAnsi="Calibri" w:cs="Calibri"/>
                <w:color w:val="000000" w:themeColor="text1"/>
              </w:rPr>
              <w:t xml:space="preserve"> </w:t>
            </w:r>
          </w:p>
          <w:p w14:paraId="21A1F8A0" w14:textId="261F6D65" w:rsidR="00191E30" w:rsidRDefault="00191E30" w:rsidP="15C06CFC">
            <w:pPr>
              <w:tabs>
                <w:tab w:val="left" w:pos="2756"/>
              </w:tabs>
              <w:jc w:val="both"/>
              <w:rPr>
                <w:rFonts w:ascii="Calibri" w:eastAsia="Calibri" w:hAnsi="Calibri" w:cs="Calibri"/>
                <w:i/>
                <w:iCs/>
              </w:rPr>
            </w:pPr>
            <w:r w:rsidRPr="15C06CFC">
              <w:rPr>
                <w:rFonts w:ascii="Calibri" w:eastAsia="Calibri" w:hAnsi="Calibri" w:cs="Calibri"/>
                <w:i/>
                <w:iCs/>
                <w:color w:val="000000" w:themeColor="text1"/>
              </w:rPr>
              <w:t>Akčný plán</w:t>
            </w:r>
            <w:r w:rsidRPr="15C06CFC">
              <w:rPr>
                <w:rFonts w:ascii="Calibri" w:eastAsia="Calibri" w:hAnsi="Calibri" w:cs="Calibri"/>
                <w:i/>
                <w:iCs/>
              </w:rPr>
              <w:t xml:space="preserve"> prioritnej oblasti Vzdelávanie k Stratégii rovnosti, inklúzie a participácie Rómov do roku 2030</w:t>
            </w:r>
            <w:r w:rsidR="369597F2" w:rsidRPr="15C06CFC">
              <w:rPr>
                <w:rFonts w:ascii="Calibri" w:eastAsia="Calibri" w:hAnsi="Calibri" w:cs="Calibri"/>
                <w:i/>
                <w:iCs/>
              </w:rPr>
              <w:t xml:space="preserve"> </w:t>
            </w:r>
          </w:p>
          <w:p w14:paraId="00D40670" w14:textId="35DCDCBF" w:rsidR="00191E30" w:rsidRDefault="00191E30" w:rsidP="15C06CFC">
            <w:pPr>
              <w:tabs>
                <w:tab w:val="left" w:pos="2756"/>
              </w:tabs>
              <w:jc w:val="both"/>
              <w:rPr>
                <w:rFonts w:ascii="Calibri" w:eastAsia="Calibri" w:hAnsi="Calibri" w:cs="Calibri"/>
                <w:i/>
                <w:iCs/>
              </w:rPr>
            </w:pPr>
            <w:r w:rsidRPr="15C06CFC">
              <w:rPr>
                <w:rFonts w:ascii="Calibri" w:eastAsia="Calibri" w:hAnsi="Calibri" w:cs="Calibri"/>
              </w:rPr>
              <w:t xml:space="preserve">NP prostredníctvom hlavnej aktivity napĺňa ciele </w:t>
            </w:r>
            <w:r w:rsidRPr="15C06CFC">
              <w:rPr>
                <w:rFonts w:ascii="Calibri" w:eastAsia="Calibri" w:hAnsi="Calibri" w:cs="Calibri"/>
                <w:i/>
                <w:iCs/>
              </w:rPr>
              <w:t xml:space="preserve">Akčného plánu prioritnej oblasti Vzdelávanie k Stratégii rovnosti, inklúzie a participácie Rómov do roku 2030, v rámci </w:t>
            </w:r>
            <w:r w:rsidRPr="15C06CFC">
              <w:rPr>
                <w:rFonts w:ascii="Calibri" w:eastAsia="Calibri" w:hAnsi="Calibri" w:cs="Calibri"/>
              </w:rPr>
              <w:t>opatrenia 1.3. “Zabezpečiť vyššiu mieru úspešného absolvovania nižšieho sekundárneho vzdelania ISCED 2 počas povinnej školskej dochádzky detí z MRK”.</w:t>
            </w:r>
          </w:p>
          <w:p w14:paraId="009A437D" w14:textId="061273D1" w:rsidR="15C06CFC" w:rsidRPr="005E7CC6" w:rsidRDefault="15C06CFC" w:rsidP="15C06CFC">
            <w:pPr>
              <w:tabs>
                <w:tab w:val="left" w:pos="2756"/>
              </w:tabs>
              <w:jc w:val="both"/>
              <w:rPr>
                <w:rFonts w:ascii="Calibri" w:eastAsia="Calibri" w:hAnsi="Calibri" w:cs="Calibri"/>
              </w:rPr>
            </w:pPr>
          </w:p>
          <w:p w14:paraId="1A0D221C" w14:textId="1F29A33A" w:rsidR="52A6FA24" w:rsidRPr="005E7CC6" w:rsidRDefault="5E0F71BF" w:rsidP="005E7CC6">
            <w:pPr>
              <w:tabs>
                <w:tab w:val="left" w:pos="2756"/>
              </w:tabs>
              <w:jc w:val="both"/>
              <w:rPr>
                <w:rFonts w:ascii="Calibri" w:eastAsia="Calibri" w:hAnsi="Calibri" w:cs="Calibri"/>
              </w:rPr>
            </w:pPr>
            <w:r w:rsidRPr="005E7CC6">
              <w:rPr>
                <w:rFonts w:ascii="Calibri" w:eastAsia="Calibri" w:hAnsi="Calibri" w:cs="Calibri"/>
              </w:rPr>
              <w:t>Národný projekt prispieva k plneniu základnej podmienky v gescii MŠVV</w:t>
            </w:r>
            <w:r w:rsidR="001A44C5">
              <w:rPr>
                <w:rFonts w:ascii="Calibri" w:eastAsia="Calibri" w:hAnsi="Calibri" w:cs="Calibri"/>
              </w:rPr>
              <w:t>M</w:t>
            </w:r>
            <w:r w:rsidRPr="005E7CC6">
              <w:rPr>
                <w:rFonts w:ascii="Calibri" w:eastAsia="Calibri" w:hAnsi="Calibri" w:cs="Calibri"/>
              </w:rPr>
              <w:t xml:space="preserve"> SR s názvom 4.3 Strategický politický rámec pre systém vzdelávania a odbornej prípravy na všetkých stupňoch</w:t>
            </w:r>
          </w:p>
          <w:p w14:paraId="490FB1EF" w14:textId="77777777" w:rsidR="005E7CC6" w:rsidRDefault="005E7CC6" w:rsidP="005E7CC6">
            <w:pPr>
              <w:tabs>
                <w:tab w:val="left" w:pos="2756"/>
              </w:tabs>
              <w:jc w:val="both"/>
              <w:rPr>
                <w:rFonts w:ascii="Calibri" w:eastAsia="Calibri" w:hAnsi="Calibri" w:cs="Calibri"/>
              </w:rPr>
            </w:pPr>
          </w:p>
          <w:p w14:paraId="16137367" w14:textId="12FAE408" w:rsidR="00F25B35" w:rsidRPr="0057211D" w:rsidRDefault="00021643" w:rsidP="15C06CFC">
            <w:pPr>
              <w:tabs>
                <w:tab w:val="left" w:pos="2756"/>
              </w:tabs>
              <w:rPr>
                <w:rFonts w:asciiTheme="minorHAnsi" w:hAnsiTheme="minorHAnsi"/>
                <w:b/>
                <w:bCs/>
              </w:rPr>
            </w:pPr>
            <w:r w:rsidRPr="3EA7A7D9">
              <w:rPr>
                <w:rFonts w:ascii="Calibri" w:eastAsia="Calibri" w:hAnsi="Calibri" w:cs="Calibri"/>
                <w:color w:val="000000" w:themeColor="text1"/>
              </w:rPr>
              <w:t xml:space="preserve">Jedným z hlavných cieľov projektu je vytvorenie a overenie systému včasného varovania pred PUŠD. Ide o nástroj, ktorý je potrebné zaviesť na systémovej, celoslovenskej úrovni s jasne stanovenými a jednotnými štandardami kvality. Systém včasného varovania pred PUŠD - a na to napojenú adresnú podporu pre žiakov v systéme poradenstva a prevencie - majú po skončení národného projektu využívať PZ a OZ v </w:t>
            </w:r>
            <w:proofErr w:type="spellStart"/>
            <w:r w:rsidRPr="3EA7A7D9">
              <w:rPr>
                <w:rFonts w:ascii="Calibri" w:eastAsia="Calibri" w:hAnsi="Calibri" w:cs="Calibri"/>
                <w:color w:val="000000" w:themeColor="text1"/>
              </w:rPr>
              <w:t>SPaP</w:t>
            </w:r>
            <w:proofErr w:type="spellEnd"/>
            <w:r w:rsidRPr="3EA7A7D9">
              <w:rPr>
                <w:rFonts w:ascii="Calibri" w:eastAsia="Calibri" w:hAnsi="Calibri" w:cs="Calibri"/>
                <w:color w:val="000000" w:themeColor="text1"/>
              </w:rPr>
              <w:t xml:space="preserve"> na národnej úrovni. Preto je projekt nevyhnutné realizovať ako národný projekt.</w:t>
            </w:r>
          </w:p>
        </w:tc>
      </w:tr>
      <w:tr w:rsidR="00F25B35" w:rsidRPr="00CC60A0" w14:paraId="41F39E60" w14:textId="77777777" w:rsidTr="1148ACE7">
        <w:tblPrEx>
          <w:shd w:val="clear" w:color="auto" w:fill="auto"/>
        </w:tblPrEx>
        <w:tc>
          <w:tcPr>
            <w:tcW w:w="1730" w:type="pct"/>
            <w:shd w:val="clear" w:color="auto" w:fill="F2F2F2" w:themeFill="background1" w:themeFillShade="F2"/>
          </w:tcPr>
          <w:p w14:paraId="66B5108C" w14:textId="1E6308DE" w:rsidR="00F25B35" w:rsidRPr="00CC60A0" w:rsidRDefault="00F25B35" w:rsidP="15C06CFC">
            <w:pPr>
              <w:contextualSpacing/>
              <w:jc w:val="both"/>
              <w:rPr>
                <w:rFonts w:ascii="Calibri" w:hAnsi="Calibri" w:cs="Arial"/>
                <w:b/>
                <w:bCs/>
              </w:rPr>
            </w:pPr>
            <w:r w:rsidRPr="15C06CFC">
              <w:rPr>
                <w:rFonts w:ascii="Calibri" w:hAnsi="Calibri" w:cs="Arial"/>
                <w:b/>
                <w:bCs/>
              </w:rPr>
              <w:lastRenderedPageBreak/>
              <w:t xml:space="preserve">Dôvod určenia budúceho </w:t>
            </w:r>
            <w:r w:rsidR="001268EC" w:rsidRPr="15C06CFC">
              <w:rPr>
                <w:rFonts w:ascii="Calibri" w:hAnsi="Calibri" w:cs="Arial"/>
                <w:b/>
                <w:bCs/>
              </w:rPr>
              <w:t xml:space="preserve">prijímateľa </w:t>
            </w:r>
            <w:r w:rsidRPr="15C06CFC">
              <w:rPr>
                <w:rFonts w:ascii="Calibri" w:hAnsi="Calibri" w:cs="Arial"/>
                <w:b/>
                <w:bCs/>
              </w:rPr>
              <w:t>národného projektu.</w:t>
            </w:r>
            <w:r w:rsidRPr="15C06CFC">
              <w:rPr>
                <w:rStyle w:val="Odkaznapoznmkupodiarou"/>
                <w:rFonts w:ascii="Calibri" w:hAnsi="Calibri"/>
                <w:b/>
                <w:bCs/>
              </w:rPr>
              <w:footnoteReference w:id="3"/>
            </w:r>
            <w:r w:rsidRPr="15C06CFC">
              <w:rPr>
                <w:rFonts w:ascii="Calibri" w:hAnsi="Calibri" w:cs="Arial"/>
                <w:b/>
                <w:bCs/>
              </w:rPr>
              <w:t xml:space="preserve"> </w:t>
            </w:r>
            <w:r w:rsidR="001268EC" w:rsidRPr="15C06CFC">
              <w:rPr>
                <w:rFonts w:ascii="Calibri" w:hAnsi="Calibri" w:cs="Arial"/>
                <w:b/>
                <w:bCs/>
              </w:rPr>
              <w:t>Jednoznačne a stručne zdôvodnite výber prijímateľa NP ako jedinečnej osoby oprávnenej na realizáciu NP (napr. odkazom na Program Slovensko 2021 – 2027, v ktorom je priamo uvedený prijímateľ; odkazom na platné predpisy, podľa ktorých má prijímateľ osobitné, jedinečné / unikátne kompetencie na implementáciu aktivít NP priamo zo zákona; odkazom na národnú stratégiu, ktorá odôvodňuje jedinečnosť prijímateľa NP a pod.).</w:t>
            </w:r>
          </w:p>
        </w:tc>
        <w:tc>
          <w:tcPr>
            <w:tcW w:w="3270" w:type="pct"/>
            <w:shd w:val="clear" w:color="auto" w:fill="auto"/>
          </w:tcPr>
          <w:p w14:paraId="4E9FFF84" w14:textId="2CE1622E" w:rsidR="00191E30" w:rsidRPr="00CC60A0" w:rsidRDefault="75E026C0" w:rsidP="15C06CFC">
            <w:pPr>
              <w:contextualSpacing/>
              <w:jc w:val="both"/>
              <w:rPr>
                <w:rFonts w:asciiTheme="minorHAnsi" w:eastAsiaTheme="minorEastAsia" w:hAnsiTheme="minorHAnsi" w:cstheme="minorBidi"/>
                <w:color w:val="333333"/>
              </w:rPr>
            </w:pPr>
            <w:proofErr w:type="spellStart"/>
            <w:r w:rsidRPr="79B7D41E">
              <w:rPr>
                <w:rFonts w:asciiTheme="minorHAnsi" w:eastAsiaTheme="minorEastAsia" w:hAnsiTheme="minorHAnsi" w:cstheme="minorBidi"/>
                <w:color w:val="333333"/>
              </w:rPr>
              <w:t>VÚDPaP</w:t>
            </w:r>
            <w:proofErr w:type="spellEnd"/>
            <w:r w:rsidRPr="79B7D41E">
              <w:rPr>
                <w:rFonts w:asciiTheme="minorHAnsi" w:eastAsiaTheme="minorEastAsia" w:hAnsiTheme="minorHAnsi" w:cstheme="minorBidi"/>
                <w:color w:val="333333"/>
              </w:rPr>
              <w:t xml:space="preserve"> je jedinou </w:t>
            </w:r>
            <w:proofErr w:type="spellStart"/>
            <w:r w:rsidRPr="79B7D41E">
              <w:rPr>
                <w:rFonts w:asciiTheme="minorHAnsi" w:eastAsiaTheme="minorEastAsia" w:hAnsiTheme="minorHAnsi" w:cstheme="minorBidi"/>
                <w:color w:val="333333"/>
              </w:rPr>
              <w:t>priamoriadenou</w:t>
            </w:r>
            <w:proofErr w:type="spellEnd"/>
            <w:r w:rsidRPr="79B7D41E">
              <w:rPr>
                <w:rFonts w:asciiTheme="minorHAnsi" w:eastAsiaTheme="minorEastAsia" w:hAnsiTheme="minorHAnsi" w:cstheme="minorBidi"/>
                <w:color w:val="333333"/>
              </w:rPr>
              <w:t xml:space="preserve"> organizáciou MŠVV</w:t>
            </w:r>
            <w:r w:rsidR="001A44C5">
              <w:rPr>
                <w:rFonts w:asciiTheme="minorHAnsi" w:eastAsiaTheme="minorEastAsia" w:hAnsiTheme="minorHAnsi" w:cstheme="minorBidi"/>
                <w:color w:val="333333"/>
              </w:rPr>
              <w:t>M</w:t>
            </w:r>
            <w:r w:rsidRPr="79B7D41E">
              <w:rPr>
                <w:rFonts w:asciiTheme="minorHAnsi" w:eastAsiaTheme="minorEastAsia" w:hAnsiTheme="minorHAnsi" w:cstheme="minorBidi"/>
                <w:color w:val="333333"/>
              </w:rPr>
              <w:t xml:space="preserve"> SR s celoslovenskou pôsobnosťou, ktorá zabezpečuje aplikáciu výskumných poznatkov do praxe v regionálnom školstve, predovšetkým prostredníctvom</w:t>
            </w:r>
            <w:r w:rsidRPr="79B7D41E">
              <w:rPr>
                <w:rFonts w:asciiTheme="minorHAnsi" w:eastAsiaTheme="minorEastAsia" w:hAnsiTheme="minorHAnsi" w:cstheme="minorBidi"/>
                <w:b/>
                <w:bCs/>
                <w:color w:val="333333"/>
              </w:rPr>
              <w:t xml:space="preserve"> </w:t>
            </w:r>
            <w:r w:rsidRPr="79B7D41E">
              <w:rPr>
                <w:rFonts w:asciiTheme="minorHAnsi" w:eastAsiaTheme="minorEastAsia" w:hAnsiTheme="minorHAnsi" w:cstheme="minorBidi"/>
                <w:color w:val="333333"/>
              </w:rPr>
              <w:t xml:space="preserve">metodického usmerňovania a koordinácie všetkých zložiek systému poradenstva a prevencie. </w:t>
            </w:r>
            <w:proofErr w:type="spellStart"/>
            <w:r w:rsidRPr="79B7D41E">
              <w:rPr>
                <w:rFonts w:asciiTheme="minorHAnsi" w:eastAsiaTheme="minorEastAsia" w:hAnsiTheme="minorHAnsi" w:cstheme="minorBidi"/>
                <w:color w:val="333333"/>
              </w:rPr>
              <w:t>VÚDPaP</w:t>
            </w:r>
            <w:proofErr w:type="spellEnd"/>
            <w:r w:rsidRPr="79B7D41E">
              <w:rPr>
                <w:rFonts w:asciiTheme="minorHAnsi" w:eastAsiaTheme="minorEastAsia" w:hAnsiTheme="minorHAnsi" w:cstheme="minorBidi"/>
                <w:color w:val="333333"/>
              </w:rPr>
              <w:t xml:space="preserve"> je zároveň jediným vedeckovýskumným</w:t>
            </w:r>
            <w:r w:rsidRPr="79B7D41E">
              <w:rPr>
                <w:rFonts w:asciiTheme="minorHAnsi" w:eastAsiaTheme="minorEastAsia" w:hAnsiTheme="minorHAnsi" w:cstheme="minorBidi"/>
                <w:b/>
                <w:bCs/>
                <w:color w:val="333333"/>
              </w:rPr>
              <w:t xml:space="preserve"> </w:t>
            </w:r>
            <w:r w:rsidRPr="79B7D41E">
              <w:rPr>
                <w:rFonts w:asciiTheme="minorHAnsi" w:eastAsiaTheme="minorEastAsia" w:hAnsiTheme="minorHAnsi" w:cstheme="minorBidi"/>
                <w:color w:val="333333"/>
              </w:rPr>
              <w:t>a experimentálnym pracoviskom v Slovenskej republike pre komplexné skúmanie psychického vývinu detí a žiakov v norme i patológii od narodenia až po ukončenie prípravy na povolanie. Poslaním organizácie je aj zabezpečovanie a vyhodnocovanie výskumných dát a poznatkov s odporúčaniami pre vyhodnotenie, usmerňovanie a tvorbu štátnych politík.</w:t>
            </w:r>
          </w:p>
          <w:p w14:paraId="6B1A40BE" w14:textId="77777777" w:rsidR="00191E30" w:rsidRPr="00CC60A0" w:rsidRDefault="00191E30" w:rsidP="15C06CFC">
            <w:pPr>
              <w:contextualSpacing/>
              <w:jc w:val="both"/>
              <w:rPr>
                <w:rFonts w:asciiTheme="minorHAnsi" w:eastAsiaTheme="minorEastAsia" w:hAnsiTheme="minorHAnsi" w:cstheme="minorBidi"/>
                <w:color w:val="000000" w:themeColor="text1"/>
              </w:rPr>
            </w:pPr>
            <w:r w:rsidRPr="15C06CFC">
              <w:rPr>
                <w:rFonts w:asciiTheme="minorHAnsi" w:eastAsiaTheme="minorEastAsia" w:hAnsiTheme="minorHAnsi" w:cstheme="minorBidi"/>
                <w:color w:val="000000" w:themeColor="text1"/>
              </w:rPr>
              <w:t xml:space="preserve"> </w:t>
            </w:r>
          </w:p>
          <w:p w14:paraId="7574C9B1" w14:textId="02A2D5F6" w:rsidR="00191E30" w:rsidRPr="00CC60A0" w:rsidRDefault="00191E30" w:rsidP="0E22B81B">
            <w:pPr>
              <w:contextualSpacing/>
              <w:jc w:val="both"/>
              <w:rPr>
                <w:rFonts w:asciiTheme="minorHAnsi" w:eastAsiaTheme="minorEastAsia" w:hAnsiTheme="minorHAnsi" w:cstheme="minorBidi"/>
                <w:color w:val="000000" w:themeColor="text1"/>
              </w:rPr>
            </w:pPr>
            <w:proofErr w:type="spellStart"/>
            <w:r w:rsidRPr="0E22B81B">
              <w:rPr>
                <w:rFonts w:asciiTheme="minorHAnsi" w:eastAsiaTheme="minorEastAsia" w:hAnsiTheme="minorHAnsi" w:cstheme="minorBidi"/>
                <w:color w:val="000000" w:themeColor="text1"/>
              </w:rPr>
              <w:t>VÚDPaP</w:t>
            </w:r>
            <w:proofErr w:type="spellEnd"/>
            <w:r w:rsidRPr="0E22B81B">
              <w:rPr>
                <w:rFonts w:asciiTheme="minorHAnsi" w:eastAsiaTheme="minorEastAsia" w:hAnsiTheme="minorHAnsi" w:cstheme="minorBidi"/>
                <w:color w:val="000000" w:themeColor="text1"/>
              </w:rPr>
              <w:t xml:space="preserve"> zabezpečuje činnosť pre systém poradenstva a prevencie (</w:t>
            </w:r>
            <w:proofErr w:type="spellStart"/>
            <w:r w:rsidRPr="0E22B81B">
              <w:rPr>
                <w:rFonts w:asciiTheme="minorHAnsi" w:eastAsiaTheme="minorEastAsia" w:hAnsiTheme="minorHAnsi" w:cstheme="minorBidi"/>
                <w:color w:val="000000" w:themeColor="text1"/>
              </w:rPr>
              <w:t>SPaP</w:t>
            </w:r>
            <w:proofErr w:type="spellEnd"/>
            <w:r w:rsidRPr="0E22B81B">
              <w:rPr>
                <w:rFonts w:asciiTheme="minorHAnsi" w:eastAsiaTheme="minorEastAsia" w:hAnsiTheme="minorHAnsi" w:cstheme="minorBidi"/>
                <w:color w:val="000000" w:themeColor="text1"/>
              </w:rPr>
              <w:t xml:space="preserve">) v súlade so zákonom  č. 245/2008 </w:t>
            </w:r>
            <w:proofErr w:type="spellStart"/>
            <w:r w:rsidRPr="0E22B81B">
              <w:rPr>
                <w:rFonts w:asciiTheme="minorHAnsi" w:eastAsiaTheme="minorEastAsia" w:hAnsiTheme="minorHAnsi" w:cstheme="minorBidi"/>
                <w:color w:val="000000" w:themeColor="text1"/>
              </w:rPr>
              <w:t>Z.z</w:t>
            </w:r>
            <w:proofErr w:type="spellEnd"/>
            <w:r w:rsidRPr="0E22B81B">
              <w:rPr>
                <w:rFonts w:asciiTheme="minorHAnsi" w:eastAsiaTheme="minorEastAsia" w:hAnsiTheme="minorHAnsi" w:cstheme="minorBidi"/>
                <w:color w:val="000000" w:themeColor="text1"/>
              </w:rPr>
              <w:t>. o výchove a vzdelávaní (</w:t>
            </w:r>
            <w:r w:rsidR="14430B48" w:rsidRPr="0E22B81B">
              <w:rPr>
                <w:rFonts w:asciiTheme="minorHAnsi" w:eastAsiaTheme="minorEastAsia" w:hAnsiTheme="minorHAnsi" w:cstheme="minorBidi"/>
                <w:color w:val="000000" w:themeColor="text1"/>
              </w:rPr>
              <w:t>š</w:t>
            </w:r>
            <w:r w:rsidRPr="0E22B81B">
              <w:rPr>
                <w:rFonts w:asciiTheme="minorHAnsi" w:eastAsiaTheme="minorEastAsia" w:hAnsiTheme="minorHAnsi" w:cstheme="minorBidi"/>
                <w:color w:val="000000" w:themeColor="text1"/>
              </w:rPr>
              <w:t xml:space="preserve">kolský zákon) a o zmene a doplnení niektorých zákonov v znení neskorších predpisov“. Jedinečné kompetencie </w:t>
            </w:r>
            <w:proofErr w:type="spellStart"/>
            <w:r w:rsidRPr="0E22B81B">
              <w:rPr>
                <w:rFonts w:asciiTheme="minorHAnsi" w:eastAsiaTheme="minorEastAsia" w:hAnsiTheme="minorHAnsi" w:cstheme="minorBidi"/>
                <w:color w:val="000000" w:themeColor="text1"/>
              </w:rPr>
              <w:t>VÚDPaP</w:t>
            </w:r>
            <w:proofErr w:type="spellEnd"/>
            <w:r w:rsidRPr="0E22B81B">
              <w:rPr>
                <w:rFonts w:asciiTheme="minorHAnsi" w:eastAsiaTheme="minorEastAsia" w:hAnsiTheme="minorHAnsi" w:cstheme="minorBidi"/>
                <w:color w:val="000000" w:themeColor="text1"/>
              </w:rPr>
              <w:t xml:space="preserve"> vyplývajú zo štatútu (v plnom znení dostupný na </w:t>
            </w:r>
            <w:hyperlink r:id="rId12">
              <w:r w:rsidRPr="0E22B81B">
                <w:rPr>
                  <w:rStyle w:val="Hypertextovprepojenie"/>
                  <w:rFonts w:asciiTheme="minorHAnsi" w:eastAsiaTheme="minorEastAsia" w:hAnsiTheme="minorHAnsi" w:cstheme="minorBidi"/>
                </w:rPr>
                <w:t>http://www.vudpap.sk/sk/statut-a-zriadovacia-listina/</w:t>
              </w:r>
            </w:hyperlink>
            <w:r w:rsidRPr="0E22B81B">
              <w:rPr>
                <w:rFonts w:asciiTheme="minorHAnsi" w:eastAsiaTheme="minorEastAsia" w:hAnsiTheme="minorHAnsi" w:cstheme="minorBidi"/>
                <w:color w:val="000000" w:themeColor="text1"/>
              </w:rPr>
              <w:t xml:space="preserve"> )</w:t>
            </w:r>
            <w:r w:rsidR="362E916F" w:rsidRPr="0E22B81B">
              <w:rPr>
                <w:rFonts w:asciiTheme="minorHAnsi" w:eastAsiaTheme="minorEastAsia" w:hAnsiTheme="minorHAnsi" w:cstheme="minorBidi"/>
                <w:color w:val="000000" w:themeColor="text1"/>
              </w:rPr>
              <w:t>.</w:t>
            </w:r>
          </w:p>
          <w:p w14:paraId="7F8E1790" w14:textId="718F249F" w:rsidR="00191E30" w:rsidRPr="00CC60A0" w:rsidRDefault="00191E30" w:rsidP="0E22B81B">
            <w:pPr>
              <w:contextualSpacing/>
              <w:jc w:val="both"/>
              <w:rPr>
                <w:rFonts w:asciiTheme="minorHAnsi" w:eastAsiaTheme="minorEastAsia" w:hAnsiTheme="minorHAnsi" w:cstheme="minorBidi"/>
                <w:color w:val="000000" w:themeColor="text1"/>
              </w:rPr>
            </w:pPr>
          </w:p>
          <w:p w14:paraId="6A252838" w14:textId="774E0393" w:rsidR="00191E30" w:rsidRPr="00CC60A0" w:rsidRDefault="7180FBD6" w:rsidP="0E22B81B">
            <w:pPr>
              <w:contextualSpacing/>
              <w:jc w:val="both"/>
              <w:rPr>
                <w:rFonts w:asciiTheme="minorHAnsi" w:eastAsiaTheme="minorEastAsia" w:hAnsiTheme="minorHAnsi" w:cstheme="minorBidi"/>
                <w:color w:val="000000" w:themeColor="text1"/>
              </w:rPr>
            </w:pPr>
            <w:r w:rsidRPr="23142FC4">
              <w:rPr>
                <w:rFonts w:asciiTheme="minorHAnsi" w:eastAsiaTheme="minorEastAsia" w:hAnsiTheme="minorHAnsi" w:cstheme="minorBidi"/>
                <w:color w:val="000000" w:themeColor="text1"/>
              </w:rPr>
              <w:t xml:space="preserve">Hlavný cieľ NP, </w:t>
            </w:r>
            <w:r w:rsidRPr="23142FC4">
              <w:rPr>
                <w:rFonts w:asciiTheme="minorHAnsi" w:eastAsiaTheme="minorEastAsia" w:hAnsiTheme="minorHAnsi" w:cstheme="minorBidi"/>
              </w:rPr>
              <w:t>vytvoriť a overiť systém včasného varovania pred PUŠD, pripraviť ho na zavedenie na celoštátnej úrovni a vytvoriť metodické materiály</w:t>
            </w:r>
            <w:r w:rsidR="54EAE3BA" w:rsidRPr="23142FC4">
              <w:rPr>
                <w:rFonts w:asciiTheme="minorHAnsi" w:eastAsiaTheme="minorEastAsia" w:hAnsiTheme="minorHAnsi" w:cstheme="minorBidi"/>
              </w:rPr>
              <w:t xml:space="preserve"> a </w:t>
            </w:r>
            <w:r w:rsidR="54EAE3BA" w:rsidRPr="005E7CC6">
              <w:rPr>
                <w:rFonts w:asciiTheme="minorHAnsi" w:eastAsiaTheme="minorEastAsia" w:hAnsiTheme="minorHAnsi" w:cstheme="minorBidi"/>
                <w:color w:val="000000" w:themeColor="text1"/>
              </w:rPr>
              <w:t>poskytnúť vzdelávanie PZ a OZ</w:t>
            </w:r>
            <w:r w:rsidR="54EAE3BA" w:rsidRPr="005E7CC6">
              <w:rPr>
                <w:rFonts w:asciiTheme="minorHAnsi" w:eastAsiaTheme="minorEastAsia" w:hAnsiTheme="minorHAnsi" w:cstheme="minorBidi"/>
              </w:rPr>
              <w:t xml:space="preserve"> </w:t>
            </w:r>
            <w:r w:rsidRPr="23142FC4">
              <w:rPr>
                <w:rFonts w:asciiTheme="minorHAnsi" w:eastAsiaTheme="minorEastAsia" w:hAnsiTheme="minorHAnsi" w:cstheme="minorBidi"/>
              </w:rPr>
              <w:t>k uplatňovaniu adresných podporných opatrení pre žiakov ohrozených PUŠD,</w:t>
            </w:r>
            <w:r w:rsidR="58ED4ADA" w:rsidRPr="23142FC4">
              <w:rPr>
                <w:rFonts w:asciiTheme="minorHAnsi" w:eastAsiaTheme="minorEastAsia" w:hAnsiTheme="minorHAnsi" w:cstheme="minorBidi"/>
                <w:color w:val="000000" w:themeColor="text1"/>
              </w:rPr>
              <w:t xml:space="preserve"> </w:t>
            </w:r>
            <w:r w:rsidR="45565A3F" w:rsidRPr="23142FC4">
              <w:rPr>
                <w:rFonts w:asciiTheme="minorHAnsi" w:eastAsiaTheme="minorEastAsia" w:hAnsiTheme="minorHAnsi" w:cstheme="minorBidi"/>
                <w:color w:val="000000" w:themeColor="text1"/>
              </w:rPr>
              <w:t>je</w:t>
            </w:r>
            <w:r w:rsidR="58ED4ADA" w:rsidRPr="23142FC4">
              <w:rPr>
                <w:rFonts w:asciiTheme="minorHAnsi" w:eastAsiaTheme="minorEastAsia" w:hAnsiTheme="minorHAnsi" w:cstheme="minorBidi"/>
                <w:color w:val="000000" w:themeColor="text1"/>
              </w:rPr>
              <w:t xml:space="preserve"> v súlade s poslaním </w:t>
            </w:r>
            <w:proofErr w:type="spellStart"/>
            <w:r w:rsidR="58ED4ADA" w:rsidRPr="23142FC4">
              <w:rPr>
                <w:rFonts w:asciiTheme="minorHAnsi" w:eastAsiaTheme="minorEastAsia" w:hAnsiTheme="minorHAnsi" w:cstheme="minorBidi"/>
                <w:color w:val="000000" w:themeColor="text1"/>
              </w:rPr>
              <w:t>VÚDPaP</w:t>
            </w:r>
            <w:proofErr w:type="spellEnd"/>
            <w:r w:rsidR="58ED4ADA" w:rsidRPr="23142FC4">
              <w:rPr>
                <w:rFonts w:asciiTheme="minorHAnsi" w:eastAsiaTheme="minorEastAsia" w:hAnsiTheme="minorHAnsi" w:cstheme="minorBidi"/>
                <w:color w:val="000000" w:themeColor="text1"/>
              </w:rPr>
              <w:t xml:space="preserve">: </w:t>
            </w:r>
          </w:p>
          <w:p w14:paraId="60CF4DF2" w14:textId="7E477E78" w:rsidR="00191E30" w:rsidRPr="00CC60A0" w:rsidRDefault="00191E30" w:rsidP="0E22B81B">
            <w:pPr>
              <w:contextualSpacing/>
              <w:jc w:val="both"/>
              <w:rPr>
                <w:rFonts w:asciiTheme="minorHAnsi" w:eastAsiaTheme="minorEastAsia" w:hAnsiTheme="minorHAnsi" w:cstheme="minorBidi"/>
                <w:color w:val="000000" w:themeColor="text1"/>
              </w:rPr>
            </w:pPr>
          </w:p>
          <w:p w14:paraId="004C6006" w14:textId="36DE1F7D" w:rsidR="00191E30" w:rsidRPr="00CC60A0" w:rsidRDefault="5199B7F0" w:rsidP="005E7CC6">
            <w:pPr>
              <w:pStyle w:val="Odsekzoznamu"/>
              <w:numPr>
                <w:ilvl w:val="0"/>
                <w:numId w:val="12"/>
              </w:numPr>
              <w:ind w:right="-20"/>
              <w:contextualSpacing/>
              <w:jc w:val="both"/>
              <w:rPr>
                <w:rFonts w:ascii="Calibri" w:eastAsia="Calibri" w:hAnsi="Calibri" w:cs="Calibri"/>
                <w:color w:val="000000" w:themeColor="text1"/>
              </w:rPr>
            </w:pPr>
            <w:proofErr w:type="spellStart"/>
            <w:r w:rsidRPr="0E22B81B">
              <w:rPr>
                <w:rFonts w:ascii="Calibri" w:eastAsia="Calibri" w:hAnsi="Calibri" w:cs="Calibri"/>
                <w:color w:val="000000" w:themeColor="text1"/>
              </w:rPr>
              <w:t>VÚDPaP</w:t>
            </w:r>
            <w:proofErr w:type="spellEnd"/>
            <w:r w:rsidRPr="0E22B81B">
              <w:rPr>
                <w:rFonts w:ascii="Calibri" w:eastAsia="Calibri" w:hAnsi="Calibri" w:cs="Calibri"/>
                <w:color w:val="000000" w:themeColor="text1"/>
              </w:rPr>
              <w:t xml:space="preserve"> zabezpečuje a vyhodnocuje výskumné dáta a poznatky s odporúčaniami pre vyhodnotenie, usmerňovanie a tvorbu </w:t>
            </w:r>
            <w:r w:rsidRPr="0E22B81B">
              <w:rPr>
                <w:rFonts w:ascii="Calibri" w:eastAsia="Calibri" w:hAnsi="Calibri" w:cs="Calibri"/>
                <w:color w:val="000000" w:themeColor="text1"/>
              </w:rPr>
              <w:lastRenderedPageBreak/>
              <w:t>štátnych politík</w:t>
            </w:r>
          </w:p>
          <w:p w14:paraId="6E3F4BA4" w14:textId="73DFF4D0" w:rsidR="00191E30" w:rsidRPr="00CC60A0" w:rsidRDefault="00191E30" w:rsidP="005E7CC6">
            <w:pPr>
              <w:ind w:left="-20" w:right="-20"/>
              <w:contextualSpacing/>
              <w:jc w:val="both"/>
            </w:pPr>
          </w:p>
          <w:p w14:paraId="53C7FC0E" w14:textId="27D95893" w:rsidR="00191E30" w:rsidRPr="00CC60A0" w:rsidRDefault="58ED4ADA" w:rsidP="005E7CC6">
            <w:pPr>
              <w:pStyle w:val="Odsekzoznamu"/>
              <w:numPr>
                <w:ilvl w:val="0"/>
                <w:numId w:val="12"/>
              </w:numPr>
              <w:ind w:right="-20"/>
              <w:contextualSpacing/>
              <w:jc w:val="both"/>
              <w:rPr>
                <w:rFonts w:ascii="Calibri" w:eastAsia="Calibri" w:hAnsi="Calibri" w:cs="Calibri"/>
                <w:color w:val="000000" w:themeColor="text1"/>
              </w:rPr>
            </w:pPr>
            <w:proofErr w:type="spellStart"/>
            <w:r w:rsidRPr="23142FC4">
              <w:rPr>
                <w:rFonts w:ascii="Calibri" w:eastAsia="Calibri" w:hAnsi="Calibri" w:cs="Calibri"/>
                <w:color w:val="000000" w:themeColor="text1"/>
              </w:rPr>
              <w:t>VÚDPaP</w:t>
            </w:r>
            <w:proofErr w:type="spellEnd"/>
            <w:r w:rsidRPr="23142FC4">
              <w:rPr>
                <w:rFonts w:ascii="Calibri" w:eastAsia="Calibri" w:hAnsi="Calibri" w:cs="Calibri"/>
                <w:color w:val="000000" w:themeColor="text1"/>
              </w:rPr>
              <w:t xml:space="preserve"> zabezpečuje aplikáciu výskumných poznatkov do praxe v regionálnom školstve, predovšetkým prostr</w:t>
            </w:r>
            <w:r w:rsidR="4BF10505" w:rsidRPr="23142FC4">
              <w:rPr>
                <w:rFonts w:ascii="Calibri" w:eastAsia="Calibri" w:hAnsi="Calibri" w:cs="Calibri"/>
                <w:color w:val="000000" w:themeColor="text1"/>
              </w:rPr>
              <w:t>e</w:t>
            </w:r>
            <w:r w:rsidRPr="23142FC4">
              <w:rPr>
                <w:rFonts w:ascii="Calibri" w:eastAsia="Calibri" w:hAnsi="Calibri" w:cs="Calibri"/>
                <w:color w:val="000000" w:themeColor="text1"/>
              </w:rPr>
              <w:t>dníctvom metodického usmerňovania a koordinácie všetkých zložiek systému výchovného poradenstva a prevencie</w:t>
            </w:r>
          </w:p>
          <w:p w14:paraId="6932B866" w14:textId="601C8961" w:rsidR="00191E30" w:rsidRPr="00CC60A0" w:rsidRDefault="00191E30" w:rsidP="15C06CFC">
            <w:pPr>
              <w:contextualSpacing/>
              <w:jc w:val="both"/>
              <w:rPr>
                <w:rFonts w:asciiTheme="minorHAnsi" w:eastAsiaTheme="minorEastAsia" w:hAnsiTheme="minorHAnsi" w:cstheme="minorBidi"/>
                <w:color w:val="000000" w:themeColor="text1"/>
              </w:rPr>
            </w:pPr>
            <w:r w:rsidRPr="0E22B81B">
              <w:rPr>
                <w:rFonts w:asciiTheme="minorHAnsi" w:eastAsiaTheme="minorEastAsia" w:hAnsiTheme="minorHAnsi" w:cstheme="minorBidi"/>
                <w:color w:val="000000" w:themeColor="text1"/>
              </w:rPr>
              <w:t xml:space="preserve"> </w:t>
            </w:r>
          </w:p>
          <w:p w14:paraId="59D9192A" w14:textId="77777777" w:rsidR="00191E30" w:rsidRPr="00CC60A0" w:rsidRDefault="00191E30" w:rsidP="15C06CFC">
            <w:pPr>
              <w:contextualSpacing/>
              <w:jc w:val="both"/>
              <w:rPr>
                <w:rFonts w:asciiTheme="minorHAnsi" w:eastAsiaTheme="minorEastAsia" w:hAnsiTheme="minorHAnsi" w:cstheme="minorBidi"/>
                <w:color w:val="000000" w:themeColor="text1"/>
              </w:rPr>
            </w:pPr>
            <w:r w:rsidRPr="15C06CFC">
              <w:rPr>
                <w:rFonts w:asciiTheme="minorHAnsi" w:eastAsiaTheme="minorEastAsia" w:hAnsiTheme="minorHAnsi" w:cstheme="minorBidi"/>
                <w:color w:val="000000" w:themeColor="text1"/>
              </w:rPr>
              <w:t xml:space="preserve"> </w:t>
            </w:r>
          </w:p>
          <w:p w14:paraId="78A7409D" w14:textId="77777777" w:rsidR="00191E30" w:rsidRPr="00CC60A0" w:rsidRDefault="00191E30" w:rsidP="15C06CFC">
            <w:pPr>
              <w:contextualSpacing/>
              <w:jc w:val="both"/>
              <w:rPr>
                <w:rFonts w:asciiTheme="minorHAnsi" w:eastAsiaTheme="minorEastAsia" w:hAnsiTheme="minorHAnsi" w:cstheme="minorBidi"/>
                <w:color w:val="000000" w:themeColor="text1"/>
              </w:rPr>
            </w:pPr>
            <w:proofErr w:type="spellStart"/>
            <w:r w:rsidRPr="15C06CFC">
              <w:rPr>
                <w:rFonts w:asciiTheme="minorHAnsi" w:eastAsiaTheme="minorEastAsia" w:hAnsiTheme="minorHAnsi" w:cstheme="minorBidi"/>
                <w:color w:val="000000" w:themeColor="text1"/>
              </w:rPr>
              <w:t>VÚDPaP</w:t>
            </w:r>
            <w:proofErr w:type="spellEnd"/>
            <w:r w:rsidRPr="15C06CFC">
              <w:rPr>
                <w:rFonts w:asciiTheme="minorHAnsi" w:eastAsiaTheme="minorEastAsia" w:hAnsiTheme="minorHAnsi" w:cstheme="minorBidi"/>
                <w:color w:val="000000" w:themeColor="text1"/>
              </w:rPr>
              <w:t xml:space="preserve">: </w:t>
            </w:r>
          </w:p>
          <w:p w14:paraId="4366B781" w14:textId="77777777" w:rsidR="00191E30" w:rsidRPr="00CC60A0" w:rsidRDefault="00191E30" w:rsidP="15C06CFC">
            <w:pPr>
              <w:pStyle w:val="Odsekzoznamu"/>
              <w:numPr>
                <w:ilvl w:val="0"/>
                <w:numId w:val="78"/>
              </w:numPr>
              <w:contextualSpacing/>
              <w:jc w:val="both"/>
              <w:rPr>
                <w:rFonts w:asciiTheme="minorHAnsi" w:eastAsiaTheme="minorEastAsia" w:hAnsiTheme="minorHAnsi" w:cstheme="minorBidi"/>
                <w:color w:val="000000" w:themeColor="text1"/>
              </w:rPr>
            </w:pPr>
            <w:r w:rsidRPr="15C06CFC">
              <w:rPr>
                <w:rFonts w:asciiTheme="minorHAnsi" w:eastAsiaTheme="minorEastAsia" w:hAnsiTheme="minorHAnsi" w:cstheme="minorBidi"/>
                <w:color w:val="000000" w:themeColor="text1"/>
              </w:rPr>
              <w:t xml:space="preserve">uskutočňuje výskumné a odborné projekty na národnej a medzinárodnej úrovni, ktoré majú vplyv na zvyšovanie kvality života detí, žiakov a ich rodín, </w:t>
            </w:r>
          </w:p>
          <w:p w14:paraId="569A9C10" w14:textId="77777777" w:rsidR="00191E30" w:rsidRPr="00CC60A0" w:rsidRDefault="00191E30" w:rsidP="15C06CFC">
            <w:pPr>
              <w:pStyle w:val="Odsekzoznamu"/>
              <w:numPr>
                <w:ilvl w:val="0"/>
                <w:numId w:val="78"/>
              </w:numPr>
              <w:contextualSpacing/>
              <w:jc w:val="both"/>
              <w:rPr>
                <w:rFonts w:asciiTheme="minorHAnsi" w:eastAsiaTheme="minorEastAsia" w:hAnsiTheme="minorHAnsi" w:cstheme="minorBidi"/>
                <w:color w:val="000000" w:themeColor="text1"/>
              </w:rPr>
            </w:pPr>
            <w:r w:rsidRPr="15C06CFC">
              <w:rPr>
                <w:rFonts w:asciiTheme="minorHAnsi" w:eastAsiaTheme="minorEastAsia" w:hAnsiTheme="minorHAnsi" w:cstheme="minorBidi"/>
                <w:color w:val="000000" w:themeColor="text1"/>
              </w:rPr>
              <w:t xml:space="preserve">nastavuje a usmerňuje odborné procesy a činnosti v </w:t>
            </w:r>
            <w:proofErr w:type="spellStart"/>
            <w:r w:rsidRPr="15C06CFC">
              <w:rPr>
                <w:rFonts w:asciiTheme="minorHAnsi" w:eastAsiaTheme="minorEastAsia" w:hAnsiTheme="minorHAnsi" w:cstheme="minorBidi"/>
                <w:color w:val="000000" w:themeColor="text1"/>
              </w:rPr>
              <w:t>SPaP</w:t>
            </w:r>
            <w:proofErr w:type="spellEnd"/>
            <w:r w:rsidRPr="15C06CFC">
              <w:rPr>
                <w:rFonts w:asciiTheme="minorHAnsi" w:eastAsiaTheme="minorEastAsia" w:hAnsiTheme="minorHAnsi" w:cstheme="minorBidi"/>
                <w:color w:val="000000" w:themeColor="text1"/>
              </w:rPr>
              <w:t xml:space="preserve"> a supervíziu týchto činností, </w:t>
            </w:r>
          </w:p>
          <w:p w14:paraId="0462079B" w14:textId="77777777" w:rsidR="00191E30" w:rsidRPr="00CC60A0" w:rsidRDefault="00191E30" w:rsidP="15C06CFC">
            <w:pPr>
              <w:pStyle w:val="Odsekzoznamu"/>
              <w:numPr>
                <w:ilvl w:val="0"/>
                <w:numId w:val="78"/>
              </w:numPr>
              <w:contextualSpacing/>
              <w:jc w:val="both"/>
              <w:rPr>
                <w:rFonts w:asciiTheme="minorHAnsi" w:eastAsiaTheme="minorEastAsia" w:hAnsiTheme="minorHAnsi" w:cstheme="minorBidi"/>
                <w:color w:val="000000" w:themeColor="text1"/>
              </w:rPr>
            </w:pPr>
            <w:r w:rsidRPr="15C06CFC">
              <w:rPr>
                <w:rFonts w:asciiTheme="minorHAnsi" w:eastAsiaTheme="minorEastAsia" w:hAnsiTheme="minorHAnsi" w:cstheme="minorBidi"/>
                <w:color w:val="000000" w:themeColor="text1"/>
              </w:rPr>
              <w:t xml:space="preserve">uskutočňuje odbornú metodickú pomoc, vzdelávanie a poradenstvo v </w:t>
            </w:r>
            <w:proofErr w:type="spellStart"/>
            <w:r w:rsidRPr="15C06CFC">
              <w:rPr>
                <w:rFonts w:asciiTheme="minorHAnsi" w:eastAsiaTheme="minorEastAsia" w:hAnsiTheme="minorHAnsi" w:cstheme="minorBidi"/>
                <w:color w:val="000000" w:themeColor="text1"/>
              </w:rPr>
              <w:t>SPaP</w:t>
            </w:r>
            <w:proofErr w:type="spellEnd"/>
            <w:r w:rsidRPr="15C06CFC">
              <w:rPr>
                <w:rFonts w:asciiTheme="minorHAnsi" w:eastAsiaTheme="minorEastAsia" w:hAnsiTheme="minorHAnsi" w:cstheme="minorBidi"/>
                <w:color w:val="000000" w:themeColor="text1"/>
              </w:rPr>
              <w:t>,</w:t>
            </w:r>
          </w:p>
          <w:p w14:paraId="3FCA671A" w14:textId="77777777" w:rsidR="00191E30" w:rsidRPr="00CC60A0" w:rsidRDefault="00191E30" w:rsidP="15C06CFC">
            <w:pPr>
              <w:pStyle w:val="Odsekzoznamu"/>
              <w:numPr>
                <w:ilvl w:val="0"/>
                <w:numId w:val="78"/>
              </w:numPr>
              <w:contextualSpacing/>
              <w:jc w:val="both"/>
              <w:rPr>
                <w:rFonts w:asciiTheme="minorHAnsi" w:eastAsiaTheme="minorEastAsia" w:hAnsiTheme="minorHAnsi" w:cstheme="minorBidi"/>
                <w:color w:val="000000" w:themeColor="text1"/>
              </w:rPr>
            </w:pPr>
            <w:r w:rsidRPr="15C06CFC">
              <w:rPr>
                <w:rFonts w:asciiTheme="minorHAnsi" w:eastAsiaTheme="minorEastAsia" w:hAnsiTheme="minorHAnsi" w:cstheme="minorBidi"/>
                <w:color w:val="000000" w:themeColor="text1"/>
              </w:rPr>
              <w:t>zabezpečuje vývoj, štandardizáciu adaptáciu, validáciu a aktualizáciu potrebných diagnostických nástrojov.</w:t>
            </w:r>
          </w:p>
          <w:p w14:paraId="52E22736" w14:textId="77777777" w:rsidR="00191E30" w:rsidRPr="00CC60A0" w:rsidRDefault="00191E30" w:rsidP="15C06CFC">
            <w:pPr>
              <w:contextualSpacing/>
              <w:jc w:val="both"/>
              <w:rPr>
                <w:rFonts w:asciiTheme="minorHAnsi" w:eastAsiaTheme="minorEastAsia" w:hAnsiTheme="minorHAnsi" w:cstheme="minorBidi"/>
                <w:color w:val="000000" w:themeColor="text1"/>
              </w:rPr>
            </w:pPr>
            <w:r w:rsidRPr="15C06CFC">
              <w:rPr>
                <w:rFonts w:asciiTheme="minorHAnsi" w:eastAsiaTheme="minorEastAsia" w:hAnsiTheme="minorHAnsi" w:cstheme="minorBidi"/>
                <w:color w:val="000000" w:themeColor="text1"/>
              </w:rPr>
              <w:t xml:space="preserve"> </w:t>
            </w:r>
          </w:p>
          <w:p w14:paraId="4B48C67E" w14:textId="47984E46" w:rsidR="00F25B35" w:rsidRPr="00CC60A0" w:rsidRDefault="00191E30" w:rsidP="15C06CFC">
            <w:pPr>
              <w:contextualSpacing/>
              <w:jc w:val="both"/>
              <w:rPr>
                <w:rFonts w:asciiTheme="minorHAnsi" w:hAnsiTheme="minorHAnsi" w:cs="Arial"/>
                <w:highlight w:val="yellow"/>
              </w:rPr>
            </w:pPr>
            <w:r w:rsidRPr="15C06CFC">
              <w:rPr>
                <w:rFonts w:asciiTheme="minorHAnsi" w:eastAsiaTheme="minorEastAsia" w:hAnsiTheme="minorHAnsi" w:cstheme="minorBidi"/>
                <w:color w:val="000000" w:themeColor="text1"/>
              </w:rPr>
              <w:t xml:space="preserve">Jedinečné postavenie </w:t>
            </w:r>
            <w:proofErr w:type="spellStart"/>
            <w:r w:rsidRPr="15C06CFC">
              <w:rPr>
                <w:rFonts w:asciiTheme="minorHAnsi" w:eastAsiaTheme="minorEastAsia" w:hAnsiTheme="minorHAnsi" w:cstheme="minorBidi"/>
                <w:color w:val="000000" w:themeColor="text1"/>
              </w:rPr>
              <w:t>VÚDPaP</w:t>
            </w:r>
            <w:proofErr w:type="spellEnd"/>
            <w:r w:rsidRPr="15C06CFC">
              <w:rPr>
                <w:rFonts w:asciiTheme="minorHAnsi" w:eastAsiaTheme="minorEastAsia" w:hAnsiTheme="minorHAnsi" w:cstheme="minorBidi"/>
                <w:color w:val="000000" w:themeColor="text1"/>
              </w:rPr>
              <w:t xml:space="preserve"> opodstatňuje organizáciu k tvorbe a implementácii národných projektov zameraných na skvalitňovanie systému poradenstva a prevencie.</w:t>
            </w:r>
          </w:p>
        </w:tc>
      </w:tr>
      <w:tr w:rsidR="00F25B35" w:rsidRPr="00CC60A0" w14:paraId="364909B5" w14:textId="77777777" w:rsidTr="1148ACE7">
        <w:tblPrEx>
          <w:shd w:val="clear" w:color="auto" w:fill="auto"/>
        </w:tblPrEx>
        <w:tc>
          <w:tcPr>
            <w:tcW w:w="1730" w:type="pct"/>
            <w:shd w:val="clear" w:color="auto" w:fill="F2F2F2" w:themeFill="background1" w:themeFillShade="F2"/>
          </w:tcPr>
          <w:p w14:paraId="3A0F911B" w14:textId="77777777" w:rsidR="00816FE0" w:rsidRPr="00CC60A0" w:rsidRDefault="00F25B35" w:rsidP="15C06CFC">
            <w:pPr>
              <w:contextualSpacing/>
              <w:jc w:val="both"/>
              <w:rPr>
                <w:rFonts w:ascii="Calibri" w:hAnsi="Calibri" w:cs="Arial"/>
                <w:b/>
                <w:bCs/>
              </w:rPr>
            </w:pPr>
            <w:r w:rsidRPr="15C06CFC">
              <w:rPr>
                <w:rFonts w:ascii="Calibri" w:hAnsi="Calibri" w:cs="Arial"/>
                <w:b/>
                <w:bCs/>
              </w:rPr>
              <w:lastRenderedPageBreak/>
              <w:t>Zdôvodnenie potreby partnera národného projektu (ak relevantné)</w:t>
            </w:r>
            <w:r w:rsidRPr="15C06CFC">
              <w:rPr>
                <w:rStyle w:val="Odkaznapoznmkupodiarou"/>
                <w:rFonts w:ascii="Calibri" w:hAnsi="Calibri"/>
                <w:b/>
                <w:bCs/>
              </w:rPr>
              <w:footnoteReference w:id="4"/>
            </w:r>
            <w:r w:rsidR="00816FE0" w:rsidRPr="15C06CFC">
              <w:rPr>
                <w:rFonts w:ascii="Calibri" w:hAnsi="Calibri" w:cs="Arial"/>
                <w:b/>
                <w:bCs/>
              </w:rPr>
              <w:t xml:space="preserve">. </w:t>
            </w:r>
          </w:p>
          <w:p w14:paraId="023E968C" w14:textId="77777777" w:rsidR="00816FE0" w:rsidRPr="00CC60A0" w:rsidRDefault="00816FE0" w:rsidP="15C06CFC">
            <w:pPr>
              <w:contextualSpacing/>
              <w:jc w:val="both"/>
              <w:rPr>
                <w:rFonts w:ascii="Calibri" w:hAnsi="Calibri" w:cs="Arial"/>
                <w:b/>
                <w:bCs/>
              </w:rPr>
            </w:pPr>
            <w:r w:rsidRPr="15C06CFC">
              <w:rPr>
                <w:rFonts w:ascii="Calibri" w:hAnsi="Calibri" w:cs="Arial"/>
                <w:b/>
                <w:bCs/>
              </w:rPr>
              <w:t>Uveďte kritériá pre výber partnera</w:t>
            </w:r>
            <w:r w:rsidRPr="15C06CFC">
              <w:rPr>
                <w:rStyle w:val="Odkaznapoznmkupodiarou"/>
                <w:rFonts w:ascii="Calibri" w:hAnsi="Calibri"/>
                <w:b/>
                <w:bCs/>
              </w:rPr>
              <w:footnoteReference w:id="5"/>
            </w:r>
            <w:r w:rsidRPr="15C06CFC">
              <w:rPr>
                <w:rFonts w:ascii="Calibri" w:hAnsi="Calibri" w:cs="Arial"/>
                <w:b/>
                <w:bCs/>
              </w:rPr>
              <w:t xml:space="preserve">. </w:t>
            </w:r>
          </w:p>
          <w:p w14:paraId="36223541" w14:textId="46448ACC" w:rsidR="00816FE0" w:rsidRPr="00CC60A0" w:rsidRDefault="00816FE0" w:rsidP="15C06CFC">
            <w:pPr>
              <w:contextualSpacing/>
              <w:jc w:val="both"/>
              <w:rPr>
                <w:rFonts w:ascii="Calibri" w:hAnsi="Calibri" w:cs="Arial"/>
                <w:b/>
                <w:bCs/>
              </w:rPr>
            </w:pPr>
            <w:r w:rsidRPr="15C06CFC">
              <w:rPr>
                <w:rFonts w:ascii="Calibri" w:hAnsi="Calibri" w:cs="Arial"/>
                <w:b/>
                <w:bCs/>
              </w:rPr>
              <w:t xml:space="preserve">Má partner </w:t>
            </w:r>
            <w:r w:rsidR="00627A6C" w:rsidRPr="15C06CFC">
              <w:rPr>
                <w:rFonts w:ascii="Calibri" w:hAnsi="Calibri" w:cs="Arial"/>
                <w:b/>
                <w:bCs/>
              </w:rPr>
              <w:t>jedinečné</w:t>
            </w:r>
            <w:r w:rsidRPr="15C06CFC">
              <w:rPr>
                <w:rFonts w:ascii="Calibri" w:hAnsi="Calibri" w:cs="Arial"/>
                <w:b/>
                <w:bCs/>
              </w:rPr>
              <w:t xml:space="preserve"> postavenie </w:t>
            </w:r>
          </w:p>
          <w:p w14:paraId="5961C186" w14:textId="528B0CD0" w:rsidR="00F25B35" w:rsidRPr="00CC60A0" w:rsidRDefault="00816FE0" w:rsidP="15C06CFC">
            <w:pPr>
              <w:contextualSpacing/>
              <w:jc w:val="both"/>
              <w:rPr>
                <w:rFonts w:ascii="Calibri" w:hAnsi="Calibri" w:cs="Arial"/>
                <w:b/>
                <w:bCs/>
              </w:rPr>
            </w:pPr>
            <w:r w:rsidRPr="15C06CFC">
              <w:rPr>
                <w:rFonts w:ascii="Calibri" w:hAnsi="Calibri" w:cs="Arial"/>
                <w:b/>
                <w:bCs/>
              </w:rPr>
              <w:t>na implementáciu týchto aktivít? (áno/nie) Ak áno, na akom základe?</w:t>
            </w:r>
            <w:r w:rsidR="001F47BB" w:rsidRPr="15C06CFC">
              <w:rPr>
                <w:rStyle w:val="Odkaznapoznmkupodiarou"/>
                <w:rFonts w:ascii="Calibri" w:hAnsi="Calibri"/>
                <w:b/>
                <w:bCs/>
              </w:rPr>
              <w:footnoteReference w:id="6"/>
            </w:r>
          </w:p>
        </w:tc>
        <w:tc>
          <w:tcPr>
            <w:tcW w:w="3270" w:type="pct"/>
            <w:shd w:val="clear" w:color="auto" w:fill="auto"/>
          </w:tcPr>
          <w:p w14:paraId="5F3873B9" w14:textId="77777777" w:rsidR="00191E30" w:rsidRPr="00CC60A0" w:rsidRDefault="00191E30" w:rsidP="00191E30">
            <w:pPr>
              <w:contextualSpacing/>
              <w:jc w:val="both"/>
              <w:rPr>
                <w:rFonts w:ascii="Calibri" w:eastAsia="Calibri" w:hAnsi="Calibri" w:cs="Calibri"/>
              </w:rPr>
            </w:pPr>
            <w:r w:rsidRPr="15C06CFC">
              <w:rPr>
                <w:rFonts w:ascii="Calibri" w:eastAsia="Calibri" w:hAnsi="Calibri" w:cs="Calibri"/>
                <w:b/>
                <w:bCs/>
                <w:color w:val="000000" w:themeColor="text1"/>
              </w:rPr>
              <w:t xml:space="preserve">Nerelevantné </w:t>
            </w:r>
            <w:r w:rsidRPr="15C06CFC">
              <w:rPr>
                <w:rFonts w:ascii="Calibri" w:eastAsia="Calibri" w:hAnsi="Calibri" w:cs="Calibri"/>
              </w:rPr>
              <w:t xml:space="preserve"> </w:t>
            </w:r>
          </w:p>
          <w:p w14:paraId="164A2A64" w14:textId="77777777" w:rsidR="00F25B35" w:rsidRPr="00CC60A0" w:rsidRDefault="00F25B35" w:rsidP="15C06CFC">
            <w:pPr>
              <w:contextualSpacing/>
              <w:jc w:val="both"/>
              <w:rPr>
                <w:rFonts w:asciiTheme="minorHAnsi" w:hAnsiTheme="minorHAnsi" w:cs="Arial"/>
                <w:b/>
                <w:bCs/>
              </w:rPr>
            </w:pPr>
          </w:p>
        </w:tc>
      </w:tr>
    </w:tbl>
    <w:p w14:paraId="2B063441" w14:textId="05E717C8" w:rsidR="00AE7F30" w:rsidRDefault="00AE7F30" w:rsidP="15C06CFC">
      <w:pPr>
        <w:tabs>
          <w:tab w:val="left" w:pos="2701"/>
        </w:tabs>
        <w:contextualSpacing/>
        <w:jc w:val="both"/>
        <w:rPr>
          <w:rFonts w:ascii="Calibri" w:hAnsi="Calibri" w:cs="Arial"/>
          <w:b/>
          <w:bCs/>
        </w:rPr>
      </w:pPr>
    </w:p>
    <w:tbl>
      <w:tblPr>
        <w:tblStyle w:val="Mriekatabuky"/>
        <w:tblW w:w="5000" w:type="pct"/>
        <w:tblLook w:val="04A0" w:firstRow="1" w:lastRow="0" w:firstColumn="1" w:lastColumn="0" w:noHBand="0" w:noVBand="1"/>
      </w:tblPr>
      <w:tblGrid>
        <w:gridCol w:w="3573"/>
        <w:gridCol w:w="6754"/>
      </w:tblGrid>
      <w:tr w:rsidR="002C5CAF" w:rsidRPr="00CC60A0" w14:paraId="5523D5C9" w14:textId="77777777" w:rsidTr="4C7D596C">
        <w:tc>
          <w:tcPr>
            <w:tcW w:w="1730" w:type="pct"/>
            <w:shd w:val="clear" w:color="auto" w:fill="F2F2F2" w:themeFill="background1" w:themeFillShade="F2"/>
          </w:tcPr>
          <w:p w14:paraId="085155D1" w14:textId="55EFF72D" w:rsidR="001D42AC" w:rsidRPr="005E7CC6" w:rsidRDefault="5055EDD6" w:rsidP="15C06CFC">
            <w:pPr>
              <w:contextualSpacing/>
              <w:jc w:val="both"/>
              <w:rPr>
                <w:rFonts w:ascii="Calibri" w:hAnsi="Calibri" w:cs="Arial"/>
                <w:b/>
                <w:bCs/>
              </w:rPr>
            </w:pPr>
            <w:r w:rsidRPr="005E7CC6">
              <w:rPr>
                <w:rFonts w:ascii="Calibri" w:hAnsi="Calibri" w:cs="Arial"/>
                <w:b/>
                <w:bCs/>
              </w:rPr>
              <w:t>Uveďte akým spôsobom boli do prípravy NP zapojení relevantní partneri v súlade s článkom 8 nariadenia o spoločných ustanoveniach</w:t>
            </w:r>
            <w:r w:rsidR="002C5CAF" w:rsidRPr="005E7CC6">
              <w:rPr>
                <w:rStyle w:val="Odkaznapoznmkupodiarou"/>
                <w:rFonts w:ascii="Calibri" w:hAnsi="Calibri"/>
                <w:b/>
                <w:bCs/>
              </w:rPr>
              <w:footnoteReference w:id="7"/>
            </w:r>
            <w:r w:rsidRPr="005E7CC6">
              <w:rPr>
                <w:rFonts w:ascii="Calibri" w:hAnsi="Calibri" w:cs="Arial"/>
                <w:b/>
                <w:bCs/>
              </w:rPr>
              <w:t xml:space="preserve">. </w:t>
            </w:r>
            <w:r w:rsidR="6E8EEC05" w:rsidRPr="005E7CC6">
              <w:rPr>
                <w:rFonts w:ascii="Calibri" w:hAnsi="Calibri" w:cs="Arial"/>
                <w:b/>
                <w:bCs/>
              </w:rPr>
              <w:t>V prípade, ak žiadateľ spolupracoval s partnermi už pri príprave zámeru NP aj s partnermi, uvedie informáciu o ich zapojení v tejto časti.</w:t>
            </w:r>
            <w:r w:rsidRPr="005E7CC6">
              <w:rPr>
                <w:rFonts w:ascii="Calibri" w:hAnsi="Calibri" w:cs="Arial"/>
                <w:b/>
                <w:bCs/>
              </w:rPr>
              <w:t xml:space="preserve">  V prípade nezapojenia partnerov do prípravy NP, uveďte dôvody ich nezapojenia.</w:t>
            </w:r>
            <w:r w:rsidR="02C32C94" w:rsidRPr="005E7CC6">
              <w:rPr>
                <w:rFonts w:ascii="Calibri" w:hAnsi="Calibri" w:cs="Arial"/>
                <w:b/>
                <w:bCs/>
              </w:rPr>
              <w:t xml:space="preserve"> Konkrétne ide o:</w:t>
            </w:r>
          </w:p>
          <w:p w14:paraId="3355E7FA" w14:textId="1104A4A9" w:rsidR="001D42AC" w:rsidRPr="005E7CC6" w:rsidRDefault="02C32C94" w:rsidP="15C06CFC">
            <w:pPr>
              <w:contextualSpacing/>
              <w:jc w:val="both"/>
              <w:rPr>
                <w:rFonts w:ascii="Calibri" w:hAnsi="Calibri" w:cs="Arial"/>
                <w:b/>
                <w:bCs/>
              </w:rPr>
            </w:pPr>
            <w:r w:rsidRPr="005E7CC6">
              <w:rPr>
                <w:rFonts w:ascii="Calibri" w:hAnsi="Calibri" w:cs="Arial"/>
                <w:b/>
                <w:bCs/>
              </w:rPr>
              <w:t>regionálne, miestne, mestské a ostatné orgány verejnej správy;</w:t>
            </w:r>
          </w:p>
          <w:p w14:paraId="05002E74" w14:textId="51A306D9" w:rsidR="001D42AC" w:rsidRPr="005E7CC6" w:rsidRDefault="02C32C94" w:rsidP="15C06CFC">
            <w:pPr>
              <w:contextualSpacing/>
              <w:jc w:val="both"/>
              <w:rPr>
                <w:rFonts w:ascii="Calibri" w:hAnsi="Calibri" w:cs="Arial"/>
                <w:b/>
                <w:bCs/>
              </w:rPr>
            </w:pPr>
            <w:r w:rsidRPr="005E7CC6">
              <w:rPr>
                <w:rFonts w:ascii="Calibri" w:hAnsi="Calibri" w:cs="Arial"/>
                <w:b/>
                <w:bCs/>
              </w:rPr>
              <w:lastRenderedPageBreak/>
              <w:t>hospodárskych a sociálnych partnerov; občiansku spoločnosť;</w:t>
            </w:r>
          </w:p>
          <w:p w14:paraId="369D9DB7" w14:textId="420658AD" w:rsidR="002C5CAF" w:rsidRPr="005E7CC6" w:rsidRDefault="02C32C94" w:rsidP="15C06CFC">
            <w:pPr>
              <w:contextualSpacing/>
              <w:jc w:val="both"/>
              <w:rPr>
                <w:rFonts w:ascii="Calibri" w:hAnsi="Calibri" w:cs="Arial"/>
                <w:b/>
                <w:bCs/>
              </w:rPr>
            </w:pPr>
            <w:r w:rsidRPr="005E7CC6">
              <w:rPr>
                <w:rFonts w:ascii="Calibri" w:hAnsi="Calibri" w:cs="Arial"/>
                <w:b/>
                <w:bCs/>
              </w:rPr>
              <w:t>výskumné organizácie a univerzity.</w:t>
            </w:r>
          </w:p>
        </w:tc>
        <w:tc>
          <w:tcPr>
            <w:tcW w:w="3270" w:type="pct"/>
            <w:shd w:val="clear" w:color="auto" w:fill="auto"/>
          </w:tcPr>
          <w:p w14:paraId="207BCDA2" w14:textId="1C38A34C" w:rsidR="00191E30" w:rsidRPr="005E7CC6" w:rsidRDefault="00191E30" w:rsidP="15C06CFC">
            <w:pPr>
              <w:contextualSpacing/>
              <w:rPr>
                <w:rFonts w:asciiTheme="minorHAnsi" w:eastAsiaTheme="minorEastAsia" w:hAnsiTheme="minorHAnsi" w:cstheme="minorBidi"/>
              </w:rPr>
            </w:pPr>
            <w:r w:rsidRPr="005E7CC6">
              <w:rPr>
                <w:rFonts w:asciiTheme="minorHAnsi" w:eastAsiaTheme="minorEastAsia" w:hAnsiTheme="minorHAnsi" w:cstheme="minorBidi"/>
              </w:rPr>
              <w:lastRenderedPageBreak/>
              <w:t>Idea a náplň zámeru predkladaného NP boli formulované v rámci pracovnej skupiny MŠVV</w:t>
            </w:r>
            <w:r w:rsidR="001A44C5">
              <w:rPr>
                <w:rFonts w:asciiTheme="minorHAnsi" w:eastAsiaTheme="minorEastAsia" w:hAnsiTheme="minorHAnsi" w:cstheme="minorBidi"/>
              </w:rPr>
              <w:t>M</w:t>
            </w:r>
            <w:r w:rsidRPr="005E7CC6">
              <w:rPr>
                <w:rFonts w:asciiTheme="minorHAnsi" w:eastAsiaTheme="minorEastAsia" w:hAnsiTheme="minorHAnsi" w:cstheme="minorBidi"/>
              </w:rPr>
              <w:t xml:space="preserve"> SR pre systémové riešenia predčasného ukončenia školskej dochádzky dňa 20.júna 2023. Do tvorby projektového zámeru boli zapracované podnety zo Sekcie národnostného a inkluzívneho vzdelávania, Sekcie predprimárneho a základného vzdelávania, Sekcie stredných škôl a celoživotného vzdelávania, ŠIOV a IVP. </w:t>
            </w:r>
          </w:p>
          <w:p w14:paraId="4DC04006" w14:textId="77777777" w:rsidR="00191E30" w:rsidRPr="005E7CC6" w:rsidRDefault="00191E30" w:rsidP="15C06CFC">
            <w:pPr>
              <w:contextualSpacing/>
              <w:rPr>
                <w:rFonts w:asciiTheme="minorHAnsi" w:eastAsiaTheme="minorEastAsia" w:hAnsiTheme="minorHAnsi" w:cstheme="minorBidi"/>
              </w:rPr>
            </w:pPr>
          </w:p>
          <w:p w14:paraId="488C805D" w14:textId="6B94A59B" w:rsidR="00191E30" w:rsidRPr="005E7CC6" w:rsidRDefault="00191E30" w:rsidP="15C06CFC">
            <w:pPr>
              <w:contextualSpacing/>
              <w:rPr>
                <w:rFonts w:asciiTheme="minorHAnsi" w:eastAsiaTheme="minorEastAsia" w:hAnsiTheme="minorHAnsi" w:cstheme="minorBidi"/>
              </w:rPr>
            </w:pPr>
            <w:r w:rsidRPr="005E7CC6">
              <w:rPr>
                <w:rFonts w:asciiTheme="minorHAnsi" w:eastAsiaTheme="minorEastAsia" w:hAnsiTheme="minorHAnsi" w:cstheme="minorBidi"/>
              </w:rPr>
              <w:t xml:space="preserve">V rámci následných konzultácií týkajúcich sa </w:t>
            </w:r>
            <w:proofErr w:type="spellStart"/>
            <w:r w:rsidRPr="005E7CC6">
              <w:rPr>
                <w:rFonts w:asciiTheme="minorHAnsi" w:eastAsiaTheme="minorEastAsia" w:hAnsiTheme="minorHAnsi" w:cstheme="minorBidi"/>
              </w:rPr>
              <w:t>podaktivít</w:t>
            </w:r>
            <w:proofErr w:type="spellEnd"/>
            <w:r w:rsidRPr="005E7CC6">
              <w:rPr>
                <w:rFonts w:asciiTheme="minorHAnsi" w:eastAsiaTheme="minorEastAsia" w:hAnsiTheme="minorHAnsi" w:cstheme="minorBidi"/>
              </w:rPr>
              <w:t xml:space="preserve"> projektového zámeru prebehli konzultácie so zástupcami PRO MŠVV</w:t>
            </w:r>
            <w:r w:rsidR="001A44C5">
              <w:rPr>
                <w:rFonts w:asciiTheme="minorHAnsi" w:eastAsiaTheme="minorEastAsia" w:hAnsiTheme="minorHAnsi" w:cstheme="minorBidi"/>
              </w:rPr>
              <w:t>M</w:t>
            </w:r>
            <w:r w:rsidRPr="005E7CC6">
              <w:rPr>
                <w:rFonts w:asciiTheme="minorHAnsi" w:eastAsiaTheme="minorEastAsia" w:hAnsiTheme="minorHAnsi" w:cstheme="minorBidi"/>
              </w:rPr>
              <w:t xml:space="preserve"> SR v rámci zlaďovania deliacich línií v súvislosti s Katalógom podporných opatrení a s tímom pripravujúcim zámer NP </w:t>
            </w:r>
            <w:proofErr w:type="spellStart"/>
            <w:r w:rsidR="5239EE76" w:rsidRPr="005E7CC6">
              <w:rPr>
                <w:rFonts w:asciiTheme="minorHAnsi" w:eastAsiaTheme="minorEastAsia" w:hAnsiTheme="minorHAnsi" w:cstheme="minorBidi"/>
              </w:rPr>
              <w:t>D</w:t>
            </w:r>
            <w:r w:rsidRPr="005E7CC6">
              <w:rPr>
                <w:rFonts w:asciiTheme="minorHAnsi" w:eastAsiaTheme="minorEastAsia" w:hAnsiTheme="minorHAnsi" w:cstheme="minorBidi"/>
              </w:rPr>
              <w:t>esegregácia</w:t>
            </w:r>
            <w:proofErr w:type="spellEnd"/>
            <w:r w:rsidRPr="005E7CC6">
              <w:rPr>
                <w:rFonts w:asciiTheme="minorHAnsi" w:eastAsiaTheme="minorEastAsia" w:hAnsiTheme="minorHAnsi" w:cstheme="minorBidi"/>
              </w:rPr>
              <w:t xml:space="preserve"> </w:t>
            </w:r>
            <w:r w:rsidR="00021643" w:rsidRPr="06127A0D">
              <w:rPr>
                <w:rFonts w:asciiTheme="minorHAnsi" w:eastAsiaTheme="minorEastAsia" w:hAnsiTheme="minorHAnsi" w:cstheme="minorBidi"/>
              </w:rPr>
              <w:t>(neskôr “Príležitosť pre všetkých”)</w:t>
            </w:r>
            <w:r w:rsidR="00021643">
              <w:rPr>
                <w:rFonts w:asciiTheme="minorHAnsi" w:eastAsiaTheme="minorEastAsia" w:hAnsiTheme="minorHAnsi" w:cstheme="minorBidi"/>
              </w:rPr>
              <w:t xml:space="preserve"> </w:t>
            </w:r>
            <w:r w:rsidRPr="005E7CC6">
              <w:rPr>
                <w:rFonts w:asciiTheme="minorHAnsi" w:eastAsiaTheme="minorEastAsia" w:hAnsiTheme="minorHAnsi" w:cstheme="minorBidi"/>
              </w:rPr>
              <w:t xml:space="preserve">o vzájomnej </w:t>
            </w:r>
            <w:proofErr w:type="spellStart"/>
            <w:r w:rsidRPr="005E7CC6">
              <w:rPr>
                <w:rFonts w:asciiTheme="minorHAnsi" w:eastAsiaTheme="minorEastAsia" w:hAnsiTheme="minorHAnsi" w:cstheme="minorBidi"/>
              </w:rPr>
              <w:t>komplementarite</w:t>
            </w:r>
            <w:proofErr w:type="spellEnd"/>
            <w:r w:rsidRPr="005E7CC6">
              <w:rPr>
                <w:rFonts w:asciiTheme="minorHAnsi" w:eastAsiaTheme="minorEastAsia" w:hAnsiTheme="minorHAnsi" w:cstheme="minorBidi"/>
              </w:rPr>
              <w:t xml:space="preserve"> zámerov NP.</w:t>
            </w:r>
          </w:p>
          <w:p w14:paraId="512558AF" w14:textId="77777777" w:rsidR="00191E30" w:rsidRPr="005E7CC6" w:rsidRDefault="00191E30" w:rsidP="15C06CFC">
            <w:pPr>
              <w:contextualSpacing/>
              <w:rPr>
                <w:rFonts w:asciiTheme="minorHAnsi" w:eastAsiaTheme="minorEastAsia" w:hAnsiTheme="minorHAnsi" w:cstheme="minorBidi"/>
              </w:rPr>
            </w:pPr>
          </w:p>
          <w:p w14:paraId="20C816CE" w14:textId="61384A51" w:rsidR="00191E30" w:rsidRPr="005E7CC6" w:rsidRDefault="27BDA2BA" w:rsidP="15C06CFC">
            <w:pPr>
              <w:contextualSpacing/>
              <w:rPr>
                <w:rFonts w:ascii="Calibri" w:eastAsia="Calibri" w:hAnsi="Calibri" w:cs="Calibri"/>
              </w:rPr>
            </w:pPr>
            <w:r w:rsidRPr="005E7CC6">
              <w:rPr>
                <w:rFonts w:asciiTheme="minorHAnsi" w:eastAsiaTheme="minorEastAsia" w:hAnsiTheme="minorHAnsi" w:cstheme="minorBidi"/>
              </w:rPr>
              <w:lastRenderedPageBreak/>
              <w:t xml:space="preserve">Na stretnutí k deliacim líniám národných projektov so ŠIOV, BBSK a POSK bola potvrdená vzájomná </w:t>
            </w:r>
            <w:proofErr w:type="spellStart"/>
            <w:r w:rsidRPr="005E7CC6">
              <w:rPr>
                <w:rFonts w:asciiTheme="minorHAnsi" w:eastAsiaTheme="minorEastAsia" w:hAnsiTheme="minorHAnsi" w:cstheme="minorBidi"/>
              </w:rPr>
              <w:t>komplementarita</w:t>
            </w:r>
            <w:proofErr w:type="spellEnd"/>
            <w:r w:rsidRPr="005E7CC6">
              <w:rPr>
                <w:rFonts w:asciiTheme="minorHAnsi" w:eastAsiaTheme="minorEastAsia" w:hAnsiTheme="minorHAnsi" w:cstheme="minorBidi"/>
              </w:rPr>
              <w:t xml:space="preserve"> NP </w:t>
            </w:r>
            <w:r w:rsidR="7084CAD7" w:rsidRPr="005E7CC6">
              <w:rPr>
                <w:rFonts w:ascii="Calibri" w:eastAsia="Calibri" w:hAnsi="Calibri" w:cs="Calibri"/>
              </w:rPr>
              <w:t xml:space="preserve">Modernizácia stredoškolského vzdelávania v BBSK </w:t>
            </w:r>
            <w:r w:rsidRPr="005E7CC6">
              <w:rPr>
                <w:rFonts w:asciiTheme="minorHAnsi" w:eastAsiaTheme="minorEastAsia" w:hAnsiTheme="minorHAnsi" w:cstheme="minorBidi"/>
              </w:rPr>
              <w:t xml:space="preserve">(BBSK) a </w:t>
            </w:r>
            <w:r w:rsidR="4B09CF94" w:rsidRPr="005E7CC6">
              <w:rPr>
                <w:rFonts w:ascii="Calibri" w:eastAsia="Calibri" w:hAnsi="Calibri" w:cs="Calibri"/>
              </w:rPr>
              <w:t xml:space="preserve">Zlepšenie stredného odborného školstva v Prešovskom samosprávnom kraji II </w:t>
            </w:r>
            <w:r w:rsidRPr="005E7CC6">
              <w:rPr>
                <w:rFonts w:asciiTheme="minorHAnsi" w:eastAsiaTheme="minorEastAsia" w:hAnsiTheme="minorHAnsi" w:cstheme="minorBidi"/>
              </w:rPr>
              <w:t xml:space="preserve">(POSK) a zámeru NP </w:t>
            </w:r>
            <w:r w:rsidR="395E0BCF" w:rsidRPr="005E7CC6">
              <w:rPr>
                <w:rFonts w:ascii="Calibri" w:eastAsia="Calibri" w:hAnsi="Calibri" w:cs="Calibri"/>
              </w:rPr>
              <w:t xml:space="preserve">Zavedenie manažérstva kvality v OVP a vzdelávaní dospelých  </w:t>
            </w:r>
            <w:r w:rsidRPr="005E7CC6">
              <w:rPr>
                <w:rFonts w:asciiTheme="minorHAnsi" w:eastAsiaTheme="minorEastAsia" w:hAnsiTheme="minorHAnsi" w:cstheme="minorBidi"/>
              </w:rPr>
              <w:t>(ŠIOV).</w:t>
            </w:r>
          </w:p>
          <w:p w14:paraId="371F9F86" w14:textId="77777777" w:rsidR="00191E30" w:rsidRPr="005E7CC6" w:rsidRDefault="00191E30" w:rsidP="15C06CFC">
            <w:pPr>
              <w:contextualSpacing/>
              <w:rPr>
                <w:rFonts w:asciiTheme="minorHAnsi" w:eastAsiaTheme="minorEastAsia" w:hAnsiTheme="minorHAnsi" w:cstheme="minorBidi"/>
                <w:highlight w:val="yellow"/>
              </w:rPr>
            </w:pPr>
          </w:p>
          <w:p w14:paraId="5337A47B" w14:textId="77777777" w:rsidR="00191E30" w:rsidRPr="005E7CC6" w:rsidRDefault="00191E30" w:rsidP="15C06CFC">
            <w:pPr>
              <w:contextualSpacing/>
              <w:rPr>
                <w:rFonts w:asciiTheme="minorHAnsi" w:eastAsiaTheme="minorEastAsia" w:hAnsiTheme="minorHAnsi" w:cstheme="minorBidi"/>
              </w:rPr>
            </w:pPr>
            <w:r w:rsidRPr="005E7CC6">
              <w:rPr>
                <w:rFonts w:asciiTheme="minorHAnsi" w:eastAsiaTheme="minorEastAsia" w:hAnsiTheme="minorHAnsi" w:cstheme="minorBidi"/>
              </w:rPr>
              <w:t>Do prípravy zámeru NP boli zahrnutí nasledovní aktéri formou konzultácie (august-november 2023):</w:t>
            </w:r>
          </w:p>
          <w:p w14:paraId="18ADE37E" w14:textId="77777777" w:rsidR="00191E30" w:rsidRPr="005E7CC6" w:rsidRDefault="00191E30" w:rsidP="15C06CFC">
            <w:pPr>
              <w:contextualSpacing/>
              <w:rPr>
                <w:rFonts w:asciiTheme="minorHAnsi" w:eastAsiaTheme="minorEastAsia" w:hAnsiTheme="minorHAnsi" w:cstheme="minorBidi"/>
              </w:rPr>
            </w:pPr>
            <w:r w:rsidRPr="005E7CC6">
              <w:rPr>
                <w:rFonts w:asciiTheme="minorHAnsi" w:eastAsiaTheme="minorEastAsia" w:hAnsiTheme="minorHAnsi" w:cstheme="minorBidi"/>
              </w:rPr>
              <w:t>Riaditeľky ZŠ Budimír a Chminianske Jakubovany</w:t>
            </w:r>
          </w:p>
          <w:p w14:paraId="61FD2653" w14:textId="77777777" w:rsidR="00191E30" w:rsidRPr="005E7CC6" w:rsidRDefault="00191E30" w:rsidP="15C06CFC">
            <w:pPr>
              <w:contextualSpacing/>
              <w:rPr>
                <w:rFonts w:asciiTheme="minorHAnsi" w:eastAsiaTheme="minorEastAsia" w:hAnsiTheme="minorHAnsi" w:cstheme="minorBidi"/>
              </w:rPr>
            </w:pPr>
            <w:r w:rsidRPr="005E7CC6">
              <w:rPr>
                <w:rFonts w:asciiTheme="minorHAnsi" w:eastAsiaTheme="minorEastAsia" w:hAnsiTheme="minorHAnsi" w:cstheme="minorBidi"/>
              </w:rPr>
              <w:t>Riaditelia CPP Gelnica, Banská Bystrica a Košice</w:t>
            </w:r>
          </w:p>
          <w:p w14:paraId="47B417EB" w14:textId="77777777" w:rsidR="00191E30" w:rsidRPr="005E7CC6" w:rsidRDefault="00191E30" w:rsidP="15C06CFC">
            <w:pPr>
              <w:contextualSpacing/>
              <w:rPr>
                <w:rFonts w:asciiTheme="minorHAnsi" w:eastAsiaTheme="minorEastAsia" w:hAnsiTheme="minorHAnsi" w:cstheme="minorBidi"/>
              </w:rPr>
            </w:pPr>
            <w:r w:rsidRPr="005E7CC6">
              <w:rPr>
                <w:rFonts w:asciiTheme="minorHAnsi" w:eastAsiaTheme="minorEastAsia" w:hAnsiTheme="minorHAnsi" w:cstheme="minorBidi"/>
              </w:rPr>
              <w:t>Riaditeľka DC Ružomberok</w:t>
            </w:r>
          </w:p>
          <w:p w14:paraId="63065D13" w14:textId="77777777" w:rsidR="00191E30" w:rsidRPr="005E7CC6" w:rsidRDefault="00191E30" w:rsidP="15C06CFC">
            <w:pPr>
              <w:contextualSpacing/>
              <w:rPr>
                <w:rFonts w:asciiTheme="minorHAnsi" w:eastAsiaTheme="minorEastAsia" w:hAnsiTheme="minorHAnsi" w:cstheme="minorBidi"/>
              </w:rPr>
            </w:pPr>
            <w:r w:rsidRPr="005E7CC6">
              <w:rPr>
                <w:rFonts w:asciiTheme="minorHAnsi" w:eastAsiaTheme="minorEastAsia" w:hAnsiTheme="minorHAnsi" w:cstheme="minorBidi"/>
              </w:rPr>
              <w:t>Riaditelia RC Bankov a RC Mlynky</w:t>
            </w:r>
          </w:p>
          <w:p w14:paraId="062D7F6B" w14:textId="77777777" w:rsidR="00191E30" w:rsidRPr="005E7CC6" w:rsidRDefault="00191E30" w:rsidP="15C06CFC">
            <w:pPr>
              <w:contextualSpacing/>
              <w:rPr>
                <w:rFonts w:asciiTheme="minorHAnsi" w:eastAsiaTheme="minorEastAsia" w:hAnsiTheme="minorHAnsi" w:cstheme="minorBidi"/>
              </w:rPr>
            </w:pPr>
            <w:r w:rsidRPr="005E7CC6">
              <w:rPr>
                <w:rFonts w:asciiTheme="minorHAnsi" w:eastAsiaTheme="minorEastAsia" w:hAnsiTheme="minorHAnsi" w:cstheme="minorBidi"/>
              </w:rPr>
              <w:t>Zástupcovia Úradu vlády SR splnomocnenca pre rómske komunity</w:t>
            </w:r>
          </w:p>
          <w:p w14:paraId="0A42B11D" w14:textId="0DBEE03F" w:rsidR="27BDA2BA" w:rsidRPr="005E7CC6" w:rsidRDefault="27BDA2BA" w:rsidP="23142FC4">
            <w:pPr>
              <w:contextualSpacing/>
              <w:rPr>
                <w:rFonts w:asciiTheme="minorHAnsi" w:eastAsiaTheme="minorEastAsia" w:hAnsiTheme="minorHAnsi" w:cstheme="minorBidi"/>
              </w:rPr>
            </w:pPr>
            <w:r w:rsidRPr="005E7CC6">
              <w:rPr>
                <w:rFonts w:asciiTheme="minorHAnsi" w:eastAsiaTheme="minorEastAsia" w:hAnsiTheme="minorHAnsi" w:cstheme="minorBidi"/>
              </w:rPr>
              <w:t>Zástupcovia NIVAM</w:t>
            </w:r>
          </w:p>
          <w:p w14:paraId="7D57ACC1" w14:textId="372994A2" w:rsidR="23142FC4" w:rsidRPr="005E7CC6" w:rsidRDefault="23142FC4" w:rsidP="23142FC4">
            <w:pPr>
              <w:contextualSpacing/>
              <w:rPr>
                <w:rFonts w:asciiTheme="minorHAnsi" w:eastAsiaTheme="minorEastAsia" w:hAnsiTheme="minorHAnsi" w:cstheme="minorBidi"/>
              </w:rPr>
            </w:pPr>
          </w:p>
          <w:p w14:paraId="57B851B8" w14:textId="1920057C" w:rsidR="002C5CAF" w:rsidRPr="007A7101" w:rsidRDefault="007A7101" w:rsidP="007A7101">
            <w:pPr>
              <w:rPr>
                <w:rFonts w:ascii="Calibri" w:eastAsiaTheme="minorHAnsi" w:hAnsi="Calibri"/>
              </w:rPr>
            </w:pPr>
            <w:r w:rsidRPr="005E7CC6">
              <w:rPr>
                <w:rFonts w:asciiTheme="minorHAnsi" w:eastAsiaTheme="minorEastAsia" w:hAnsiTheme="minorHAnsi" w:cstheme="minorBidi"/>
              </w:rPr>
              <w:t xml:space="preserve">V januári 2024 </w:t>
            </w:r>
            <w:r>
              <w:rPr>
                <w:rFonts w:asciiTheme="minorHAnsi" w:eastAsiaTheme="minorEastAsia" w:hAnsiTheme="minorHAnsi" w:cstheme="minorBidi"/>
              </w:rPr>
              <w:t xml:space="preserve">sa </w:t>
            </w:r>
            <w:r w:rsidRPr="005E7CC6">
              <w:rPr>
                <w:rFonts w:asciiTheme="minorHAnsi" w:eastAsiaTheme="minorEastAsia" w:hAnsiTheme="minorHAnsi" w:cstheme="minorBidi"/>
              </w:rPr>
              <w:t>uskutočnili konzultačné stretnutia so zástupcami</w:t>
            </w:r>
            <w:r>
              <w:rPr>
                <w:rFonts w:asciiTheme="minorHAnsi" w:eastAsiaTheme="minorEastAsia" w:hAnsiTheme="minorHAnsi" w:cstheme="minorBidi"/>
              </w:rPr>
              <w:t xml:space="preserve"> </w:t>
            </w:r>
            <w:proofErr w:type="spellStart"/>
            <w:r>
              <w:rPr>
                <w:rFonts w:asciiTheme="minorHAnsi" w:eastAsiaTheme="minorEastAsia" w:hAnsiTheme="minorHAnsi" w:cstheme="minorBidi"/>
              </w:rPr>
              <w:t>MŠVVaM</w:t>
            </w:r>
            <w:proofErr w:type="spellEnd"/>
            <w:r>
              <w:rPr>
                <w:rFonts w:asciiTheme="minorHAnsi" w:eastAsiaTheme="minorEastAsia" w:hAnsiTheme="minorHAnsi" w:cstheme="minorBidi"/>
              </w:rPr>
              <w:t xml:space="preserve"> SR, ÚSVRK, CVTI SR, ŠŠI, ŠIOV a UNICEF k predstaveniu zámeru a možnostiam spolupráce.</w:t>
            </w:r>
            <w:r w:rsidRPr="005E7CC6">
              <w:br/>
            </w:r>
            <w:r w:rsidRPr="00221C84">
              <w:rPr>
                <w:rFonts w:asciiTheme="minorHAnsi" w:eastAsiaTheme="minorEastAsia" w:hAnsiTheme="minorHAnsi" w:cstheme="minorBidi"/>
              </w:rPr>
              <w:t xml:space="preserve">S partnermi zo štátnej a verejnej správy, MNO a zástupcami terénu </w:t>
            </w:r>
            <w:r>
              <w:rPr>
                <w:rFonts w:asciiTheme="minorHAnsi" w:eastAsiaTheme="minorEastAsia" w:hAnsiTheme="minorHAnsi" w:cstheme="minorBidi"/>
              </w:rPr>
              <w:t xml:space="preserve">sa konal vo februári 2024 </w:t>
            </w:r>
            <w:r w:rsidRPr="00221C84">
              <w:rPr>
                <w:rFonts w:asciiTheme="minorHAnsi" w:eastAsiaTheme="minorEastAsia" w:hAnsiTheme="minorHAnsi" w:cstheme="minorBidi"/>
              </w:rPr>
              <w:t>okrúhl</w:t>
            </w:r>
            <w:r>
              <w:rPr>
                <w:rFonts w:asciiTheme="minorHAnsi" w:eastAsiaTheme="minorEastAsia" w:hAnsiTheme="minorHAnsi" w:cstheme="minorBidi"/>
              </w:rPr>
              <w:t>y</w:t>
            </w:r>
            <w:r w:rsidRPr="00221C84">
              <w:rPr>
                <w:rFonts w:asciiTheme="minorHAnsi" w:eastAsiaTheme="minorEastAsia" w:hAnsiTheme="minorHAnsi" w:cstheme="minorBidi"/>
              </w:rPr>
              <w:t xml:space="preserve"> st</w:t>
            </w:r>
            <w:r>
              <w:rPr>
                <w:rFonts w:asciiTheme="minorHAnsi" w:eastAsiaTheme="minorEastAsia" w:hAnsiTheme="minorHAnsi" w:cstheme="minorBidi"/>
              </w:rPr>
              <w:t>ôl</w:t>
            </w:r>
            <w:r w:rsidRPr="00221C84">
              <w:rPr>
                <w:rFonts w:asciiTheme="minorHAnsi" w:eastAsiaTheme="minorEastAsia" w:hAnsiTheme="minorHAnsi" w:cstheme="minorBidi"/>
              </w:rPr>
              <w:t xml:space="preserve"> (zápis a zoznam účastníkov je súčasťou informácie k zámeru)</w:t>
            </w:r>
            <w:r>
              <w:rPr>
                <w:rFonts w:asciiTheme="minorHAnsi" w:eastAsiaTheme="minorEastAsia" w:hAnsiTheme="minorHAnsi" w:cstheme="minorBidi"/>
              </w:rPr>
              <w:t>.</w:t>
            </w:r>
          </w:p>
        </w:tc>
      </w:tr>
    </w:tbl>
    <w:p w14:paraId="7E8F9256" w14:textId="77777777" w:rsidR="00376FA3" w:rsidRDefault="00376FA3" w:rsidP="00376FA3">
      <w:pPr>
        <w:tabs>
          <w:tab w:val="left" w:pos="999"/>
          <w:tab w:val="left" w:pos="1000"/>
        </w:tabs>
        <w:contextualSpacing/>
        <w:rPr>
          <w:rFonts w:ascii="Calibri" w:eastAsia="Calibri" w:hAnsi="Calibri" w:cs="Calibri"/>
          <w:color w:val="0063A2"/>
          <w:sz w:val="24"/>
          <w:szCs w:val="24"/>
        </w:rPr>
      </w:pPr>
      <w:r w:rsidRPr="15C06CFC">
        <w:rPr>
          <w:rFonts w:ascii="Calibri" w:eastAsia="Calibri" w:hAnsi="Calibri" w:cs="Calibri"/>
          <w:b/>
          <w:bCs/>
          <w:color w:val="0063A2"/>
          <w:sz w:val="24"/>
          <w:szCs w:val="24"/>
        </w:rPr>
        <w:lastRenderedPageBreak/>
        <w:t>Zoznam skratiek:</w:t>
      </w:r>
      <w:r>
        <w:br/>
      </w:r>
    </w:p>
    <w:p w14:paraId="64EDF5FC" w14:textId="6230C04B" w:rsidR="00376FA3" w:rsidRDefault="00376FA3" w:rsidP="00376FA3">
      <w:pPr>
        <w:contextualSpacing/>
        <w:rPr>
          <w:rFonts w:ascii="Calibri" w:eastAsia="Calibri" w:hAnsi="Calibri" w:cs="Calibri"/>
          <w:color w:val="000000" w:themeColor="text1"/>
        </w:rPr>
      </w:pPr>
      <w:proofErr w:type="spellStart"/>
      <w:r w:rsidRPr="15C06CFC">
        <w:rPr>
          <w:rFonts w:ascii="Calibri" w:eastAsia="Calibri" w:hAnsi="Calibri" w:cs="Calibri"/>
          <w:color w:val="000000" w:themeColor="text1"/>
        </w:rPr>
        <w:t>VÚDPaP</w:t>
      </w:r>
      <w:proofErr w:type="spellEnd"/>
      <w:r w:rsidRPr="15C06CFC">
        <w:rPr>
          <w:rFonts w:ascii="Calibri" w:eastAsia="Calibri" w:hAnsi="Calibri" w:cs="Calibri"/>
          <w:color w:val="000000" w:themeColor="text1"/>
        </w:rPr>
        <w:t xml:space="preserve"> - Výskumný ústav detskej psychológie a patopsychológie</w:t>
      </w:r>
    </w:p>
    <w:p w14:paraId="1802B16C" w14:textId="77777777" w:rsidR="00376FA3" w:rsidRDefault="00376FA3" w:rsidP="00376FA3">
      <w:pPr>
        <w:contextualSpacing/>
        <w:rPr>
          <w:rFonts w:ascii="Calibri" w:eastAsia="Calibri" w:hAnsi="Calibri" w:cs="Calibri"/>
          <w:color w:val="000000" w:themeColor="text1"/>
        </w:rPr>
      </w:pPr>
      <w:proofErr w:type="spellStart"/>
      <w:r w:rsidRPr="15C06CFC">
        <w:rPr>
          <w:rFonts w:ascii="Calibri" w:eastAsia="Calibri" w:hAnsi="Calibri" w:cs="Calibri"/>
          <w:color w:val="000000" w:themeColor="text1"/>
        </w:rPr>
        <w:t>SPaP</w:t>
      </w:r>
      <w:proofErr w:type="spellEnd"/>
      <w:r w:rsidRPr="15C06CFC">
        <w:rPr>
          <w:rFonts w:ascii="Calibri" w:eastAsia="Calibri" w:hAnsi="Calibri" w:cs="Calibri"/>
          <w:color w:val="000000" w:themeColor="text1"/>
        </w:rPr>
        <w:t xml:space="preserve"> - Systém poradenstva a prevencie</w:t>
      </w:r>
    </w:p>
    <w:p w14:paraId="3A5D2CCA" w14:textId="77777777" w:rsidR="00376FA3" w:rsidRDefault="00376FA3" w:rsidP="00376FA3">
      <w:pPr>
        <w:contextualSpacing/>
        <w:rPr>
          <w:rFonts w:ascii="Calibri" w:eastAsia="Calibri" w:hAnsi="Calibri" w:cs="Calibri"/>
          <w:color w:val="000000" w:themeColor="text1"/>
        </w:rPr>
      </w:pPr>
      <w:r w:rsidRPr="15C06CFC">
        <w:rPr>
          <w:rFonts w:ascii="Calibri" w:eastAsia="Calibri" w:hAnsi="Calibri" w:cs="Calibri"/>
          <w:color w:val="000000" w:themeColor="text1"/>
        </w:rPr>
        <w:t xml:space="preserve">PZ - Pedagogický zamestnanec </w:t>
      </w:r>
    </w:p>
    <w:p w14:paraId="238C0FD6" w14:textId="77777777" w:rsidR="00376FA3" w:rsidRDefault="00376FA3" w:rsidP="00376FA3">
      <w:pPr>
        <w:contextualSpacing/>
        <w:rPr>
          <w:rFonts w:ascii="Calibri" w:eastAsia="Calibri" w:hAnsi="Calibri" w:cs="Calibri"/>
          <w:color w:val="000000" w:themeColor="text1"/>
        </w:rPr>
      </w:pPr>
      <w:r w:rsidRPr="15C06CFC">
        <w:rPr>
          <w:rFonts w:ascii="Calibri" w:eastAsia="Calibri" w:hAnsi="Calibri" w:cs="Calibri"/>
          <w:color w:val="000000" w:themeColor="text1"/>
        </w:rPr>
        <w:t>OZ -  Odborný zamestnanec</w:t>
      </w:r>
    </w:p>
    <w:p w14:paraId="4F483F09" w14:textId="77777777" w:rsidR="00376FA3" w:rsidRDefault="00376FA3" w:rsidP="00376FA3">
      <w:pPr>
        <w:contextualSpacing/>
        <w:rPr>
          <w:rFonts w:ascii="Calibri" w:eastAsia="Calibri" w:hAnsi="Calibri" w:cs="Calibri"/>
          <w:color w:val="000000" w:themeColor="text1"/>
        </w:rPr>
      </w:pPr>
      <w:r w:rsidRPr="15C06CFC">
        <w:rPr>
          <w:rFonts w:ascii="Calibri" w:eastAsia="Calibri" w:hAnsi="Calibri" w:cs="Calibri"/>
          <w:color w:val="000000" w:themeColor="text1"/>
        </w:rPr>
        <w:t>ŠPT - Školské podporné tímy</w:t>
      </w:r>
    </w:p>
    <w:p w14:paraId="21A72240" w14:textId="77777777" w:rsidR="00376FA3" w:rsidRDefault="00376FA3" w:rsidP="00376FA3">
      <w:pPr>
        <w:contextualSpacing/>
        <w:rPr>
          <w:rFonts w:ascii="Calibri" w:eastAsia="Calibri" w:hAnsi="Calibri" w:cs="Calibri"/>
          <w:color w:val="000000" w:themeColor="text1"/>
        </w:rPr>
      </w:pPr>
      <w:r w:rsidRPr="15C06CFC">
        <w:rPr>
          <w:rFonts w:ascii="Calibri" w:eastAsia="Calibri" w:hAnsi="Calibri" w:cs="Calibri"/>
          <w:color w:val="000000" w:themeColor="text1"/>
        </w:rPr>
        <w:t>ZPP – Zariadenia v systéme poradenstva a prevencie</w:t>
      </w:r>
    </w:p>
    <w:p w14:paraId="23D9ACE5" w14:textId="77777777" w:rsidR="00376FA3" w:rsidRDefault="00376FA3" w:rsidP="00376FA3">
      <w:pPr>
        <w:contextualSpacing/>
        <w:rPr>
          <w:rFonts w:ascii="Calibri" w:eastAsia="Calibri" w:hAnsi="Calibri" w:cs="Calibri"/>
          <w:color w:val="000000" w:themeColor="text1"/>
        </w:rPr>
      </w:pPr>
      <w:r w:rsidRPr="15C06CFC">
        <w:rPr>
          <w:rFonts w:ascii="Calibri" w:eastAsia="Calibri" w:hAnsi="Calibri" w:cs="Calibri"/>
          <w:color w:val="000000" w:themeColor="text1"/>
        </w:rPr>
        <w:t>CPP - Centrum poradenstva a prevencie (pojem CPP zahŕňa štátne, súkromné aj cirkevné zariadenia); platné od 1.1.2023</w:t>
      </w:r>
    </w:p>
    <w:p w14:paraId="70CA9725" w14:textId="77777777" w:rsidR="00376FA3" w:rsidRDefault="00376FA3" w:rsidP="00376FA3">
      <w:pPr>
        <w:contextualSpacing/>
        <w:rPr>
          <w:rFonts w:ascii="Calibri" w:eastAsia="Calibri" w:hAnsi="Calibri" w:cs="Calibri"/>
          <w:color w:val="000000" w:themeColor="text1"/>
        </w:rPr>
      </w:pPr>
      <w:r w:rsidRPr="15C06CFC">
        <w:rPr>
          <w:rFonts w:ascii="Calibri" w:eastAsia="Calibri" w:hAnsi="Calibri" w:cs="Calibri"/>
          <w:color w:val="000000" w:themeColor="text1"/>
        </w:rPr>
        <w:t>ŠCPP - Špecializované centrum poradenstva a prevencie, platné od 1.1.2023</w:t>
      </w:r>
    </w:p>
    <w:p w14:paraId="27154AFF" w14:textId="77777777" w:rsidR="00376FA3" w:rsidRDefault="00376FA3" w:rsidP="00376FA3">
      <w:pPr>
        <w:contextualSpacing/>
        <w:rPr>
          <w:rFonts w:ascii="Calibri" w:eastAsia="Calibri" w:hAnsi="Calibri" w:cs="Calibri"/>
          <w:color w:val="000000" w:themeColor="text1"/>
        </w:rPr>
      </w:pPr>
      <w:r w:rsidRPr="15C06CFC">
        <w:rPr>
          <w:rFonts w:ascii="Calibri" w:eastAsia="Calibri" w:hAnsi="Calibri" w:cs="Calibri"/>
          <w:color w:val="000000" w:themeColor="text1"/>
        </w:rPr>
        <w:t>ŠVZ - Špeciálne výchovné zariadenie</w:t>
      </w:r>
    </w:p>
    <w:p w14:paraId="76EAE97B" w14:textId="77777777" w:rsidR="00376FA3" w:rsidRDefault="00376FA3" w:rsidP="00376FA3">
      <w:pPr>
        <w:contextualSpacing/>
        <w:rPr>
          <w:rFonts w:ascii="Calibri" w:eastAsia="Calibri" w:hAnsi="Calibri" w:cs="Calibri"/>
          <w:color w:val="000000" w:themeColor="text1"/>
        </w:rPr>
      </w:pPr>
      <w:r w:rsidRPr="15C06CFC">
        <w:rPr>
          <w:rFonts w:ascii="Calibri" w:eastAsia="Calibri" w:hAnsi="Calibri" w:cs="Calibri"/>
          <w:color w:val="000000" w:themeColor="text1"/>
        </w:rPr>
        <w:t xml:space="preserve">NIVAM - Národný inštitút vzdelávania a mládeže </w:t>
      </w:r>
    </w:p>
    <w:p w14:paraId="2D0C1383" w14:textId="77777777" w:rsidR="00376FA3" w:rsidRDefault="00376FA3" w:rsidP="00376FA3">
      <w:pPr>
        <w:contextualSpacing/>
        <w:rPr>
          <w:rFonts w:ascii="Calibri" w:eastAsia="Calibri" w:hAnsi="Calibri" w:cs="Calibri"/>
          <w:color w:val="000000" w:themeColor="text1"/>
        </w:rPr>
      </w:pPr>
      <w:r w:rsidRPr="15C06CFC">
        <w:rPr>
          <w:rFonts w:ascii="Calibri" w:eastAsia="Calibri" w:hAnsi="Calibri" w:cs="Calibri"/>
          <w:color w:val="000000" w:themeColor="text1"/>
        </w:rPr>
        <w:t>RÚŠS - Regionálny úrad školskej správy</w:t>
      </w:r>
    </w:p>
    <w:p w14:paraId="43555DEF" w14:textId="37062EBA" w:rsidR="00376FA3" w:rsidRDefault="00376FA3" w:rsidP="00376FA3">
      <w:pPr>
        <w:contextualSpacing/>
        <w:rPr>
          <w:rFonts w:ascii="Calibri" w:eastAsia="Calibri" w:hAnsi="Calibri" w:cs="Calibri"/>
          <w:color w:val="000000" w:themeColor="text1"/>
        </w:rPr>
      </w:pPr>
      <w:r w:rsidRPr="15C06CFC">
        <w:rPr>
          <w:rFonts w:ascii="Calibri" w:eastAsia="Calibri" w:hAnsi="Calibri" w:cs="Calibri"/>
          <w:color w:val="000000" w:themeColor="text1"/>
        </w:rPr>
        <w:t>MŠVV</w:t>
      </w:r>
      <w:r w:rsidR="001A44C5">
        <w:rPr>
          <w:rFonts w:ascii="Calibri" w:eastAsia="Calibri" w:hAnsi="Calibri" w:cs="Calibri"/>
          <w:color w:val="000000" w:themeColor="text1"/>
        </w:rPr>
        <w:t>M</w:t>
      </w:r>
      <w:r w:rsidRPr="15C06CFC">
        <w:rPr>
          <w:rFonts w:ascii="Calibri" w:eastAsia="Calibri" w:hAnsi="Calibri" w:cs="Calibri"/>
          <w:color w:val="000000" w:themeColor="text1"/>
        </w:rPr>
        <w:t xml:space="preserve"> SR - Ministerstvo školstva, </w:t>
      </w:r>
      <w:r w:rsidR="001A44C5">
        <w:rPr>
          <w:rFonts w:ascii="Calibri" w:eastAsia="Calibri" w:hAnsi="Calibri" w:cs="Calibri"/>
          <w:color w:val="000000" w:themeColor="text1"/>
        </w:rPr>
        <w:t>výskumu, vývoja a mládeže</w:t>
      </w:r>
      <w:r w:rsidRPr="15C06CFC">
        <w:rPr>
          <w:rFonts w:ascii="Calibri" w:eastAsia="Calibri" w:hAnsi="Calibri" w:cs="Calibri"/>
          <w:color w:val="000000" w:themeColor="text1"/>
        </w:rPr>
        <w:t xml:space="preserve"> Slovenskej republiky </w:t>
      </w:r>
    </w:p>
    <w:p w14:paraId="3D016F65" w14:textId="77777777" w:rsidR="00376FA3" w:rsidRDefault="00376FA3" w:rsidP="00376FA3">
      <w:pPr>
        <w:contextualSpacing/>
        <w:rPr>
          <w:rFonts w:ascii="Calibri" w:eastAsia="Calibri" w:hAnsi="Calibri" w:cs="Calibri"/>
          <w:color w:val="000000" w:themeColor="text1"/>
        </w:rPr>
      </w:pPr>
      <w:r w:rsidRPr="15C06CFC">
        <w:rPr>
          <w:rFonts w:ascii="Calibri" w:eastAsia="Calibri" w:hAnsi="Calibri" w:cs="Calibri"/>
          <w:color w:val="000000" w:themeColor="text1"/>
        </w:rPr>
        <w:t>PUŠD - predčasné ukončovanie školskej dochádzky</w:t>
      </w:r>
    </w:p>
    <w:p w14:paraId="7B1B39CC" w14:textId="77777777" w:rsidR="00376FA3" w:rsidRDefault="00376FA3" w:rsidP="00376FA3">
      <w:pPr>
        <w:contextualSpacing/>
        <w:rPr>
          <w:rFonts w:ascii="Calibri" w:eastAsia="Calibri" w:hAnsi="Calibri" w:cs="Calibri"/>
          <w:color w:val="000000" w:themeColor="text1"/>
        </w:rPr>
      </w:pPr>
      <w:r w:rsidRPr="15C06CFC">
        <w:rPr>
          <w:rFonts w:ascii="Calibri" w:eastAsia="Calibri" w:hAnsi="Calibri" w:cs="Calibri"/>
          <w:color w:val="000000" w:themeColor="text1"/>
        </w:rPr>
        <w:t xml:space="preserve">NEET – </w:t>
      </w:r>
      <w:proofErr w:type="spellStart"/>
      <w:r w:rsidRPr="15C06CFC">
        <w:rPr>
          <w:rFonts w:ascii="Calibri" w:eastAsia="Calibri" w:hAnsi="Calibri" w:cs="Calibri"/>
          <w:color w:val="000000" w:themeColor="text1"/>
        </w:rPr>
        <w:t>Not</w:t>
      </w:r>
      <w:proofErr w:type="spellEnd"/>
      <w:r w:rsidRPr="15C06CFC">
        <w:rPr>
          <w:rFonts w:ascii="Calibri" w:eastAsia="Calibri" w:hAnsi="Calibri" w:cs="Calibri"/>
          <w:color w:val="000000" w:themeColor="text1"/>
        </w:rPr>
        <w:t xml:space="preserve"> in </w:t>
      </w:r>
      <w:proofErr w:type="spellStart"/>
      <w:r w:rsidRPr="15C06CFC">
        <w:rPr>
          <w:rFonts w:ascii="Calibri" w:eastAsia="Calibri" w:hAnsi="Calibri" w:cs="Calibri"/>
          <w:color w:val="000000" w:themeColor="text1"/>
        </w:rPr>
        <w:t>Education</w:t>
      </w:r>
      <w:proofErr w:type="spellEnd"/>
      <w:r w:rsidRPr="15C06CFC">
        <w:rPr>
          <w:rFonts w:ascii="Calibri" w:eastAsia="Calibri" w:hAnsi="Calibri" w:cs="Calibri"/>
          <w:color w:val="000000" w:themeColor="text1"/>
        </w:rPr>
        <w:t xml:space="preserve">, </w:t>
      </w:r>
      <w:proofErr w:type="spellStart"/>
      <w:r w:rsidRPr="15C06CFC">
        <w:rPr>
          <w:rFonts w:ascii="Calibri" w:eastAsia="Calibri" w:hAnsi="Calibri" w:cs="Calibri"/>
          <w:color w:val="000000" w:themeColor="text1"/>
        </w:rPr>
        <w:t>Employment</w:t>
      </w:r>
      <w:proofErr w:type="spellEnd"/>
      <w:r w:rsidRPr="15C06CFC">
        <w:rPr>
          <w:rFonts w:ascii="Calibri" w:eastAsia="Calibri" w:hAnsi="Calibri" w:cs="Calibri"/>
          <w:color w:val="000000" w:themeColor="text1"/>
        </w:rPr>
        <w:t xml:space="preserve"> or </w:t>
      </w:r>
      <w:proofErr w:type="spellStart"/>
      <w:r w:rsidRPr="15C06CFC">
        <w:rPr>
          <w:rFonts w:ascii="Calibri" w:eastAsia="Calibri" w:hAnsi="Calibri" w:cs="Calibri"/>
          <w:color w:val="000000" w:themeColor="text1"/>
        </w:rPr>
        <w:t>Training</w:t>
      </w:r>
      <w:proofErr w:type="spellEnd"/>
    </w:p>
    <w:p w14:paraId="5E854B95" w14:textId="77777777" w:rsidR="00376FA3" w:rsidRDefault="00376FA3" w:rsidP="00376FA3">
      <w:pPr>
        <w:contextualSpacing/>
        <w:rPr>
          <w:rFonts w:ascii="Calibri" w:eastAsia="Calibri" w:hAnsi="Calibri" w:cs="Calibri"/>
          <w:color w:val="000000" w:themeColor="text1"/>
        </w:rPr>
      </w:pPr>
      <w:r w:rsidRPr="15C06CFC">
        <w:rPr>
          <w:rFonts w:ascii="Calibri" w:eastAsia="Calibri" w:hAnsi="Calibri" w:cs="Calibri"/>
          <w:color w:val="000000" w:themeColor="text1"/>
        </w:rPr>
        <w:t>ZŠ - základná škola</w:t>
      </w:r>
    </w:p>
    <w:p w14:paraId="3AB1725D" w14:textId="77777777" w:rsidR="00376FA3" w:rsidRDefault="00376FA3" w:rsidP="00376FA3">
      <w:pPr>
        <w:contextualSpacing/>
        <w:rPr>
          <w:rFonts w:ascii="Calibri" w:eastAsia="Calibri" w:hAnsi="Calibri" w:cs="Calibri"/>
          <w:color w:val="000000" w:themeColor="text1"/>
        </w:rPr>
      </w:pPr>
      <w:r w:rsidRPr="15C06CFC">
        <w:rPr>
          <w:rFonts w:ascii="Calibri" w:eastAsia="Calibri" w:hAnsi="Calibri" w:cs="Calibri"/>
          <w:color w:val="000000" w:themeColor="text1"/>
        </w:rPr>
        <w:t>SŠ - stredná škola</w:t>
      </w:r>
    </w:p>
    <w:p w14:paraId="447D2E74" w14:textId="77777777" w:rsidR="00376FA3" w:rsidRDefault="00376FA3" w:rsidP="00376FA3">
      <w:pPr>
        <w:contextualSpacing/>
        <w:rPr>
          <w:rFonts w:ascii="Calibri" w:eastAsia="Calibri" w:hAnsi="Calibri" w:cs="Calibri"/>
          <w:color w:val="000000" w:themeColor="text1"/>
        </w:rPr>
      </w:pPr>
      <w:r w:rsidRPr="15C06CFC">
        <w:rPr>
          <w:rFonts w:ascii="Calibri" w:eastAsia="Calibri" w:hAnsi="Calibri" w:cs="Calibri"/>
          <w:color w:val="000000" w:themeColor="text1"/>
        </w:rPr>
        <w:t>SVV - Systém včasného varovania</w:t>
      </w:r>
    </w:p>
    <w:p w14:paraId="116BFBB9" w14:textId="77777777" w:rsidR="00376FA3" w:rsidRDefault="00376FA3" w:rsidP="00376FA3">
      <w:pPr>
        <w:contextualSpacing/>
        <w:rPr>
          <w:rFonts w:ascii="Calibri" w:eastAsia="Calibri" w:hAnsi="Calibri" w:cs="Calibri"/>
          <w:color w:val="000000" w:themeColor="text1"/>
        </w:rPr>
      </w:pPr>
    </w:p>
    <w:p w14:paraId="76A4AB0A" w14:textId="77777777" w:rsidR="00376FA3" w:rsidRDefault="00376FA3" w:rsidP="00376FA3">
      <w:pPr>
        <w:tabs>
          <w:tab w:val="left" w:pos="999"/>
          <w:tab w:val="left" w:pos="1000"/>
        </w:tabs>
        <w:contextualSpacing/>
        <w:rPr>
          <w:rFonts w:ascii="Calibri" w:eastAsia="Calibri" w:hAnsi="Calibri" w:cs="Calibri"/>
          <w:color w:val="0063A2"/>
        </w:rPr>
      </w:pPr>
    </w:p>
    <w:p w14:paraId="26429FBC" w14:textId="77777777" w:rsidR="00376FA3" w:rsidRDefault="00376FA3" w:rsidP="00376FA3">
      <w:pPr>
        <w:tabs>
          <w:tab w:val="left" w:pos="999"/>
          <w:tab w:val="left" w:pos="1000"/>
        </w:tabs>
        <w:contextualSpacing/>
        <w:rPr>
          <w:rFonts w:ascii="Calibri" w:eastAsia="Calibri" w:hAnsi="Calibri" w:cs="Calibri"/>
          <w:color w:val="000000" w:themeColor="text1"/>
          <w:sz w:val="20"/>
          <w:szCs w:val="20"/>
        </w:rPr>
      </w:pPr>
      <w:r w:rsidRPr="15C06CFC">
        <w:rPr>
          <w:rFonts w:ascii="Calibri" w:eastAsia="Calibri" w:hAnsi="Calibri" w:cs="Calibri"/>
          <w:color w:val="000000" w:themeColor="text1"/>
        </w:rPr>
        <w:t>OM - Obsahový manažér</w:t>
      </w:r>
      <w:r w:rsidRPr="15C06CFC">
        <w:rPr>
          <w:rFonts w:ascii="Calibri" w:eastAsia="Calibri" w:hAnsi="Calibri" w:cs="Calibri"/>
          <w:color w:val="000000" w:themeColor="text1"/>
          <w:sz w:val="20"/>
          <w:szCs w:val="20"/>
          <w:u w:val="single"/>
        </w:rPr>
        <w:t xml:space="preserve"> </w:t>
      </w:r>
    </w:p>
    <w:p w14:paraId="64F6C7EF" w14:textId="77777777" w:rsidR="00376FA3" w:rsidRDefault="00376FA3" w:rsidP="00376FA3">
      <w:pPr>
        <w:tabs>
          <w:tab w:val="left" w:pos="999"/>
          <w:tab w:val="left" w:pos="1000"/>
        </w:tabs>
        <w:contextualSpacing/>
        <w:rPr>
          <w:rFonts w:ascii="Calibri" w:eastAsia="Calibri" w:hAnsi="Calibri" w:cs="Calibri"/>
          <w:color w:val="000000" w:themeColor="text1"/>
          <w:sz w:val="20"/>
          <w:szCs w:val="20"/>
        </w:rPr>
      </w:pPr>
      <w:r w:rsidRPr="15C06CFC">
        <w:rPr>
          <w:rFonts w:ascii="Calibri" w:eastAsia="Calibri" w:hAnsi="Calibri" w:cs="Calibri"/>
          <w:color w:val="000000" w:themeColor="text1"/>
        </w:rPr>
        <w:t>HOR - Hlavný odborný riešiteľ</w:t>
      </w:r>
    </w:p>
    <w:p w14:paraId="0D881572" w14:textId="6A611774" w:rsidR="002C5CAF" w:rsidRDefault="00376FA3" w:rsidP="15C06CFC">
      <w:pPr>
        <w:tabs>
          <w:tab w:val="left" w:pos="2701"/>
        </w:tabs>
        <w:contextualSpacing/>
        <w:rPr>
          <w:rFonts w:ascii="Calibri" w:hAnsi="Calibri" w:cs="Arial"/>
          <w:b/>
          <w:bCs/>
        </w:rPr>
      </w:pPr>
      <w:r w:rsidRPr="15C06CFC">
        <w:rPr>
          <w:rFonts w:ascii="Calibri" w:eastAsia="Calibri" w:hAnsi="Calibri" w:cs="Calibri"/>
          <w:color w:val="000000" w:themeColor="text1"/>
        </w:rPr>
        <w:t>OR - Odborný riešiteľ</w:t>
      </w:r>
    </w:p>
    <w:p w14:paraId="28863770" w14:textId="77777777" w:rsidR="00376FA3" w:rsidRPr="007A7ADA" w:rsidRDefault="00376FA3" w:rsidP="15C06CFC">
      <w:pPr>
        <w:tabs>
          <w:tab w:val="left" w:pos="2701"/>
        </w:tabs>
        <w:contextualSpacing/>
        <w:rPr>
          <w:rFonts w:ascii="Calibri" w:hAnsi="Calibri" w:cs="Arial"/>
          <w:b/>
          <w:bCs/>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706444" w:rsidRPr="00CC60A0" w14:paraId="6B406CD6" w14:textId="77777777" w:rsidTr="1148ACE7">
        <w:tc>
          <w:tcPr>
            <w:tcW w:w="5000" w:type="pct"/>
            <w:gridSpan w:val="2"/>
            <w:shd w:val="clear" w:color="auto" w:fill="D9D9D9" w:themeFill="background1" w:themeFillShade="D9"/>
          </w:tcPr>
          <w:p w14:paraId="7A5A0A0C" w14:textId="08BE8230" w:rsidR="00706444" w:rsidRPr="00CC60A0" w:rsidRDefault="02E361D5" w:rsidP="15C06CFC">
            <w:pPr>
              <w:tabs>
                <w:tab w:val="left" w:pos="851"/>
              </w:tabs>
              <w:contextualSpacing/>
              <w:rPr>
                <w:rFonts w:ascii="Calibri" w:hAnsi="Calibri" w:cs="Arial"/>
                <w:b/>
                <w:bCs/>
                <w:sz w:val="28"/>
                <w:szCs w:val="28"/>
              </w:rPr>
            </w:pPr>
            <w:r w:rsidRPr="15C06CFC">
              <w:rPr>
                <w:rFonts w:ascii="Calibri" w:hAnsi="Calibri" w:cs="Arial"/>
                <w:b/>
                <w:bCs/>
                <w:color w:val="0063A2"/>
                <w:sz w:val="28"/>
                <w:szCs w:val="28"/>
              </w:rPr>
              <w:t>Sumárne informácie o národnom projekte</w:t>
            </w:r>
            <w:r w:rsidR="00CD3CBE" w:rsidRPr="15C06CFC">
              <w:rPr>
                <w:rStyle w:val="Odkaznapoznmkupodiarou"/>
                <w:rFonts w:ascii="Calibri" w:hAnsi="Calibri"/>
                <w:b/>
                <w:bCs/>
                <w:color w:val="0063A2"/>
                <w:sz w:val="28"/>
                <w:szCs w:val="28"/>
              </w:rPr>
              <w:footnoteReference w:id="8"/>
            </w:r>
          </w:p>
        </w:tc>
      </w:tr>
      <w:tr w:rsidR="00706444" w:rsidRPr="00CC60A0" w14:paraId="59A78F9E" w14:textId="77777777" w:rsidTr="1148ACE7">
        <w:tblPrEx>
          <w:shd w:val="clear" w:color="auto" w:fill="auto"/>
        </w:tblPrEx>
        <w:tc>
          <w:tcPr>
            <w:tcW w:w="1730" w:type="pct"/>
            <w:shd w:val="clear" w:color="auto" w:fill="F2F2F2" w:themeFill="background1" w:themeFillShade="F2"/>
          </w:tcPr>
          <w:p w14:paraId="219C3EF6" w14:textId="313F8827" w:rsidR="00706444" w:rsidRPr="00CC60A0" w:rsidRDefault="3E53CFB7" w:rsidP="15C06CFC">
            <w:pPr>
              <w:contextualSpacing/>
              <w:rPr>
                <w:rFonts w:ascii="Calibri" w:hAnsi="Calibri" w:cs="Arial"/>
                <w:b/>
                <w:bCs/>
              </w:rPr>
            </w:pPr>
            <w:r w:rsidRPr="005E7CC6">
              <w:rPr>
                <w:rFonts w:ascii="Calibri" w:hAnsi="Calibri" w:cs="Arial"/>
                <w:b/>
                <w:bCs/>
              </w:rPr>
              <w:lastRenderedPageBreak/>
              <w:t>Celkové oprávnené výdavky NP (v EUR)</w:t>
            </w:r>
          </w:p>
        </w:tc>
        <w:tc>
          <w:tcPr>
            <w:tcW w:w="3270" w:type="pct"/>
            <w:vAlign w:val="center"/>
          </w:tcPr>
          <w:p w14:paraId="02282888" w14:textId="2D454AC2" w:rsidR="00706444" w:rsidRPr="00CC60A0" w:rsidRDefault="6DF79EB8" w:rsidP="637371A7">
            <w:pPr>
              <w:pStyle w:val="TableParagraph"/>
              <w:contextualSpacing/>
              <w:rPr>
                <w:rFonts w:asciiTheme="minorHAnsi" w:hAnsiTheme="minorHAnsi" w:cs="Arial"/>
              </w:rPr>
            </w:pPr>
            <w:r w:rsidRPr="1148ACE7">
              <w:rPr>
                <w:rFonts w:asciiTheme="minorHAnsi" w:hAnsiTheme="minorHAnsi" w:cs="Arial"/>
              </w:rPr>
              <w:t xml:space="preserve">7 672 </w:t>
            </w:r>
            <w:r w:rsidR="1781A97A" w:rsidRPr="1148ACE7">
              <w:rPr>
                <w:rFonts w:asciiTheme="minorHAnsi" w:hAnsiTheme="minorHAnsi" w:cs="Arial"/>
              </w:rPr>
              <w:t>788</w:t>
            </w:r>
            <w:r w:rsidRPr="1148ACE7">
              <w:rPr>
                <w:rFonts w:asciiTheme="minorHAnsi" w:hAnsiTheme="minorHAnsi" w:cs="Arial"/>
              </w:rPr>
              <w:t>,</w:t>
            </w:r>
            <w:r w:rsidR="0894E97F" w:rsidRPr="1148ACE7">
              <w:rPr>
                <w:rFonts w:asciiTheme="minorHAnsi" w:hAnsiTheme="minorHAnsi" w:cs="Arial"/>
              </w:rPr>
              <w:t>20</w:t>
            </w:r>
            <w:r w:rsidRPr="1148ACE7">
              <w:rPr>
                <w:rFonts w:asciiTheme="minorHAnsi" w:hAnsiTheme="minorHAnsi" w:cs="Arial"/>
              </w:rPr>
              <w:t xml:space="preserve"> EUR</w:t>
            </w:r>
          </w:p>
        </w:tc>
      </w:tr>
      <w:tr w:rsidR="00706444" w:rsidRPr="00CC60A0" w14:paraId="2AF8E06C" w14:textId="77777777" w:rsidTr="1148ACE7">
        <w:tblPrEx>
          <w:shd w:val="clear" w:color="auto" w:fill="auto"/>
        </w:tblPrEx>
        <w:tc>
          <w:tcPr>
            <w:tcW w:w="1730" w:type="pct"/>
            <w:shd w:val="clear" w:color="auto" w:fill="F2F2F2" w:themeFill="background1" w:themeFillShade="F2"/>
          </w:tcPr>
          <w:p w14:paraId="0C3D92AB" w14:textId="00BCE5A3" w:rsidR="00706444" w:rsidRPr="00CC60A0" w:rsidRDefault="02E361D5" w:rsidP="15C06CFC">
            <w:pPr>
              <w:contextualSpacing/>
              <w:rPr>
                <w:rFonts w:ascii="Calibri" w:hAnsi="Calibri" w:cs="Arial"/>
                <w:b/>
                <w:bCs/>
              </w:rPr>
            </w:pPr>
            <w:r w:rsidRPr="15C06CFC">
              <w:rPr>
                <w:rFonts w:ascii="Calibri" w:hAnsi="Calibri" w:cs="Arial"/>
                <w:b/>
                <w:bCs/>
              </w:rPr>
              <w:t>Miesto realizácie projektu (na úrovni kraja, resp. celá SR)</w:t>
            </w:r>
          </w:p>
        </w:tc>
        <w:tc>
          <w:tcPr>
            <w:tcW w:w="3270" w:type="pct"/>
            <w:vAlign w:val="center"/>
          </w:tcPr>
          <w:p w14:paraId="313074AD" w14:textId="4D105F1B" w:rsidR="00706444" w:rsidRPr="00CC60A0" w:rsidRDefault="00191E30" w:rsidP="15C06CFC">
            <w:pPr>
              <w:pStyle w:val="TableParagraph"/>
              <w:contextualSpacing/>
              <w:rPr>
                <w:rFonts w:asciiTheme="minorHAnsi" w:hAnsiTheme="minorHAnsi" w:cs="Arial"/>
              </w:rPr>
            </w:pPr>
            <w:r w:rsidRPr="15C06CFC">
              <w:rPr>
                <w:rFonts w:ascii="Calibri" w:eastAsia="Calibri" w:hAnsi="Calibri" w:cs="Calibri"/>
                <w:color w:val="000000" w:themeColor="text1"/>
              </w:rPr>
              <w:t xml:space="preserve">Celé </w:t>
            </w:r>
            <w:r w:rsidR="752AC548" w:rsidRPr="15C06CFC">
              <w:rPr>
                <w:rFonts w:ascii="Calibri" w:eastAsia="Calibri" w:hAnsi="Calibri" w:cs="Calibri"/>
                <w:color w:val="000000" w:themeColor="text1"/>
              </w:rPr>
              <w:t>územie SR</w:t>
            </w:r>
          </w:p>
        </w:tc>
      </w:tr>
      <w:tr w:rsidR="00706444" w:rsidRPr="00CC60A0" w14:paraId="0F9C6543" w14:textId="77777777" w:rsidTr="1148ACE7">
        <w:tblPrEx>
          <w:shd w:val="clear" w:color="auto" w:fill="auto"/>
        </w:tblPrEx>
        <w:tc>
          <w:tcPr>
            <w:tcW w:w="1730" w:type="pct"/>
            <w:shd w:val="clear" w:color="auto" w:fill="F2F2F2" w:themeFill="background1" w:themeFillShade="F2"/>
          </w:tcPr>
          <w:p w14:paraId="28C66554" w14:textId="0D10D17F" w:rsidR="00706444" w:rsidRPr="00CC60A0" w:rsidRDefault="02E361D5" w:rsidP="15C06CFC">
            <w:pPr>
              <w:contextualSpacing/>
              <w:rPr>
                <w:rFonts w:ascii="Calibri" w:hAnsi="Calibri" w:cs="Arial"/>
                <w:b/>
                <w:bCs/>
              </w:rPr>
            </w:pPr>
            <w:r w:rsidRPr="15C06CFC">
              <w:rPr>
                <w:rFonts w:ascii="Calibri" w:hAnsi="Calibri" w:cs="Arial"/>
                <w:b/>
                <w:bCs/>
              </w:rPr>
              <w:t>Identifikácia hlavných cieľových skupín (ak relevantné)</w:t>
            </w:r>
          </w:p>
        </w:tc>
        <w:tc>
          <w:tcPr>
            <w:tcW w:w="3270" w:type="pct"/>
            <w:shd w:val="clear" w:color="auto" w:fill="auto"/>
            <w:vAlign w:val="center"/>
          </w:tcPr>
          <w:p w14:paraId="5E2A160A" w14:textId="761ACCD6" w:rsidR="00706444" w:rsidRPr="00CC60A0" w:rsidRDefault="00021643" w:rsidP="15C06CFC">
            <w:pPr>
              <w:pStyle w:val="TableParagraph"/>
              <w:contextualSpacing/>
              <w:rPr>
                <w:rFonts w:asciiTheme="minorHAnsi" w:hAnsiTheme="minorHAnsi" w:cs="Arial"/>
              </w:rPr>
            </w:pPr>
            <w:r>
              <w:rPr>
                <w:rFonts w:asciiTheme="minorHAnsi" w:hAnsiTheme="minorHAnsi" w:cs="Arial"/>
              </w:rPr>
              <w:t>PZ a OZ v zmysle platnej legislatívy</w:t>
            </w:r>
          </w:p>
        </w:tc>
      </w:tr>
      <w:tr w:rsidR="00706444" w:rsidRPr="00EB320E" w14:paraId="6C261E58" w14:textId="77777777" w:rsidTr="1148ACE7">
        <w:tblPrEx>
          <w:shd w:val="clear" w:color="auto" w:fill="auto"/>
        </w:tblPrEx>
        <w:tc>
          <w:tcPr>
            <w:tcW w:w="1730" w:type="pct"/>
            <w:shd w:val="clear" w:color="auto" w:fill="F2F2F2" w:themeFill="background1" w:themeFillShade="F2"/>
          </w:tcPr>
          <w:p w14:paraId="7DE576D4" w14:textId="432D718B" w:rsidR="00706444" w:rsidRPr="00EB320E" w:rsidRDefault="02E361D5" w:rsidP="15C06CFC">
            <w:pPr>
              <w:contextualSpacing/>
              <w:rPr>
                <w:rFonts w:ascii="Calibri" w:hAnsi="Calibri" w:cs="Arial"/>
                <w:b/>
                <w:bCs/>
                <w:color w:val="FF0000"/>
              </w:rPr>
            </w:pPr>
            <w:r w:rsidRPr="15C06CFC">
              <w:rPr>
                <w:rFonts w:ascii="Calibri" w:hAnsi="Calibri" w:cs="Arial"/>
                <w:b/>
                <w:bCs/>
              </w:rPr>
              <w:t>Projekt so špecifickým určením pre marginalizované rómske komunity.</w:t>
            </w:r>
            <w:r w:rsidR="00706444" w:rsidRPr="15C06CFC">
              <w:rPr>
                <w:rStyle w:val="Odkaznapoznmkupodiarou"/>
                <w:rFonts w:ascii="Calibri" w:hAnsi="Calibri"/>
                <w:b/>
                <w:bCs/>
              </w:rPr>
              <w:footnoteReference w:id="9"/>
            </w:r>
          </w:p>
        </w:tc>
        <w:sdt>
          <w:sdtPr>
            <w:rPr>
              <w:rFonts w:asciiTheme="minorHAnsi" w:hAnsiTheme="minorHAnsi" w:cs="Arial"/>
            </w:rPr>
            <w:id w:val="1195583951"/>
            <w:placeholder>
              <w:docPart w:val="09679A0FA1254F37B0EEFA374F3E7FBF"/>
            </w:placeholder>
            <w:comboBox>
              <w:listItem w:value="Vyberte položku."/>
              <w:listItem w:displayText="áno" w:value="áno"/>
              <w:listItem w:displayText="nie" w:value="nie"/>
              <w:listItem w:displayText="čiastočne" w:value="čiastočne"/>
              <w:listItem w:displayText="nepriamo" w:value="nepriamo"/>
            </w:comboBox>
          </w:sdtPr>
          <w:sdtEndPr/>
          <w:sdtContent>
            <w:tc>
              <w:tcPr>
                <w:tcW w:w="3270" w:type="pct"/>
                <w:shd w:val="clear" w:color="auto" w:fill="auto"/>
                <w:vAlign w:val="center"/>
              </w:tcPr>
              <w:p w14:paraId="670CABC2" w14:textId="4787DFB7" w:rsidR="00706444" w:rsidRPr="005A1414" w:rsidRDefault="00021643" w:rsidP="15C06CFC">
                <w:pPr>
                  <w:pStyle w:val="TableParagraph"/>
                  <w:contextualSpacing/>
                  <w:rPr>
                    <w:rFonts w:asciiTheme="minorHAnsi" w:hAnsiTheme="minorHAnsi" w:cs="Arial"/>
                  </w:rPr>
                </w:pPr>
                <w:r>
                  <w:rPr>
                    <w:rFonts w:asciiTheme="minorHAnsi" w:hAnsiTheme="minorHAnsi" w:cs="Arial"/>
                  </w:rPr>
                  <w:t>čiastočne</w:t>
                </w:r>
              </w:p>
            </w:tc>
          </w:sdtContent>
        </w:sdt>
      </w:tr>
    </w:tbl>
    <w:p w14:paraId="7597A4A3" w14:textId="47DD23A7" w:rsidR="00706444" w:rsidRDefault="00706444" w:rsidP="15C06CFC">
      <w:pPr>
        <w:tabs>
          <w:tab w:val="left" w:pos="2701"/>
        </w:tabs>
        <w:contextualSpacing/>
        <w:rPr>
          <w:rFonts w:ascii="Calibri" w:hAnsi="Calibri" w:cs="Arial"/>
          <w:b/>
          <w:bCs/>
        </w:rPr>
      </w:pPr>
    </w:p>
    <w:p w14:paraId="7C34BA76" w14:textId="77777777" w:rsidR="00706444" w:rsidRPr="007A7ADA" w:rsidRDefault="00706444" w:rsidP="15C06CFC">
      <w:pPr>
        <w:tabs>
          <w:tab w:val="left" w:pos="2701"/>
        </w:tabs>
        <w:contextualSpacing/>
        <w:rPr>
          <w:rFonts w:ascii="Calibri" w:hAnsi="Calibri" w:cs="Arial"/>
          <w:b/>
          <w:bCs/>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CC60A0" w14:paraId="7E57F895" w14:textId="77777777" w:rsidTr="2155263E">
        <w:trPr>
          <w:trHeight w:val="362"/>
        </w:trPr>
        <w:tc>
          <w:tcPr>
            <w:tcW w:w="5000" w:type="pct"/>
            <w:gridSpan w:val="2"/>
            <w:shd w:val="clear" w:color="auto" w:fill="D9D9D9" w:themeFill="background1" w:themeFillShade="D9"/>
          </w:tcPr>
          <w:p w14:paraId="7364D54E" w14:textId="44B75895" w:rsidR="00B8332B" w:rsidRPr="007A7ADA" w:rsidRDefault="4895ED82" w:rsidP="15C06CFC">
            <w:pPr>
              <w:tabs>
                <w:tab w:val="left" w:pos="851"/>
              </w:tabs>
              <w:contextualSpacing/>
              <w:jc w:val="both"/>
              <w:rPr>
                <w:rFonts w:ascii="Calibri" w:hAnsi="Calibri" w:cs="Arial"/>
                <w:b/>
                <w:bCs/>
                <w:sz w:val="28"/>
                <w:szCs w:val="28"/>
              </w:rPr>
            </w:pPr>
            <w:r w:rsidRPr="15C06CFC">
              <w:rPr>
                <w:rFonts w:ascii="Calibri" w:hAnsi="Calibri" w:cs="Arial"/>
                <w:b/>
                <w:bCs/>
                <w:color w:val="0063A2"/>
                <w:sz w:val="28"/>
                <w:szCs w:val="28"/>
              </w:rPr>
              <w:t>Identifikácia</w:t>
            </w:r>
            <w:r w:rsidRPr="15C06CFC">
              <w:rPr>
                <w:rFonts w:ascii="Calibri" w:hAnsi="Calibri" w:cs="Arial"/>
                <w:b/>
                <w:bCs/>
                <w:color w:val="0063A2"/>
                <w:spacing w:val="1"/>
                <w:sz w:val="28"/>
                <w:szCs w:val="28"/>
              </w:rPr>
              <w:t xml:space="preserve"> </w:t>
            </w:r>
            <w:r w:rsidRPr="15C06CFC">
              <w:rPr>
                <w:rFonts w:ascii="Calibri" w:hAnsi="Calibri" w:cs="Arial"/>
                <w:b/>
                <w:bCs/>
                <w:color w:val="0063A2"/>
                <w:sz w:val="28"/>
                <w:szCs w:val="28"/>
              </w:rPr>
              <w:t>projektu</w:t>
            </w:r>
            <w:r w:rsidR="00D5386C" w:rsidRPr="15C06CFC">
              <w:rPr>
                <w:rStyle w:val="Odkaznapoznmkupodiarou"/>
                <w:rFonts w:ascii="Calibri" w:hAnsi="Calibri"/>
                <w:b/>
                <w:bCs/>
                <w:color w:val="0063A2"/>
                <w:sz w:val="28"/>
                <w:szCs w:val="28"/>
              </w:rPr>
              <w:footnoteReference w:id="10"/>
            </w:r>
          </w:p>
        </w:tc>
      </w:tr>
      <w:tr w:rsidR="00B8332B" w:rsidRPr="00CC60A0" w14:paraId="1AA2C36E" w14:textId="77777777" w:rsidTr="2155263E">
        <w:tblPrEx>
          <w:shd w:val="clear" w:color="auto" w:fill="auto"/>
        </w:tblPrEx>
        <w:trPr>
          <w:trHeight w:val="304"/>
        </w:trPr>
        <w:tc>
          <w:tcPr>
            <w:tcW w:w="1730" w:type="pct"/>
            <w:shd w:val="clear" w:color="auto" w:fill="F2F2F2" w:themeFill="background1" w:themeFillShade="F2"/>
          </w:tcPr>
          <w:p w14:paraId="0FE87806" w14:textId="77777777" w:rsidR="00B8332B" w:rsidRPr="007A7ADA" w:rsidRDefault="4820C19C" w:rsidP="15C06CFC">
            <w:pPr>
              <w:contextualSpacing/>
              <w:rPr>
                <w:rFonts w:ascii="Calibri" w:hAnsi="Calibri" w:cs="Arial"/>
                <w:b/>
                <w:bCs/>
              </w:rPr>
            </w:pPr>
            <w:r w:rsidRPr="15C06CFC">
              <w:rPr>
                <w:rFonts w:ascii="Calibri" w:hAnsi="Calibri" w:cs="Arial"/>
                <w:b/>
                <w:bCs/>
              </w:rPr>
              <w:t>Názov projektu</w:t>
            </w:r>
            <w:r w:rsidR="0A237A52" w:rsidRPr="15C06CFC">
              <w:rPr>
                <w:rFonts w:ascii="Calibri" w:hAnsi="Calibri" w:cs="Arial"/>
                <w:b/>
                <w:bCs/>
              </w:rPr>
              <w:t>/akronym</w:t>
            </w:r>
          </w:p>
        </w:tc>
        <w:tc>
          <w:tcPr>
            <w:tcW w:w="3270" w:type="pct"/>
          </w:tcPr>
          <w:p w14:paraId="64513673" w14:textId="67D389B0" w:rsidR="00B8332B" w:rsidRPr="007A7ADA" w:rsidRDefault="00021643" w:rsidP="4F81E879">
            <w:pPr>
              <w:tabs>
                <w:tab w:val="left" w:pos="2756"/>
              </w:tabs>
              <w:rPr>
                <w:rFonts w:ascii="Calibri" w:hAnsi="Calibri" w:cs="Arial"/>
              </w:rPr>
            </w:pPr>
            <w:r w:rsidRPr="06127A0D">
              <w:rPr>
                <w:rFonts w:ascii="Calibri" w:eastAsia="Calibri" w:hAnsi="Calibri" w:cs="Calibri"/>
              </w:rPr>
              <w:t>Vytvorenie a overenie systému včasného varovania pred predčasným ukončením školskej dochádzky a adresnej podpory žiakov v systéme poradenstva a prevencie</w:t>
            </w:r>
            <w:r w:rsidRPr="06127A0D">
              <w:rPr>
                <w:rFonts w:ascii="Calibri" w:hAnsi="Calibri" w:cs="Arial"/>
              </w:rPr>
              <w:t xml:space="preserve"> </w:t>
            </w:r>
            <w:r w:rsidR="413B98A9" w:rsidRPr="4F81E879">
              <w:rPr>
                <w:rFonts w:ascii="Calibri" w:hAnsi="Calibri" w:cs="Arial"/>
              </w:rPr>
              <w:t>/ NP PUŠD</w:t>
            </w:r>
          </w:p>
        </w:tc>
      </w:tr>
      <w:tr w:rsidR="00B8332B" w:rsidRPr="00CC60A0" w14:paraId="22CE4879" w14:textId="77777777" w:rsidTr="2155263E">
        <w:tblPrEx>
          <w:shd w:val="clear" w:color="auto" w:fill="auto"/>
        </w:tblPrEx>
        <w:tc>
          <w:tcPr>
            <w:tcW w:w="1730" w:type="pct"/>
            <w:shd w:val="clear" w:color="auto" w:fill="F2F2F2" w:themeFill="background1" w:themeFillShade="F2"/>
          </w:tcPr>
          <w:p w14:paraId="71300AC8" w14:textId="1D867593" w:rsidR="00B8332B" w:rsidRPr="007A7ADA" w:rsidRDefault="4820C19C" w:rsidP="0E22B81B">
            <w:pPr>
              <w:contextualSpacing/>
              <w:rPr>
                <w:rFonts w:ascii="Calibri" w:hAnsi="Calibri" w:cs="Arial"/>
                <w:b/>
                <w:bCs/>
              </w:rPr>
            </w:pPr>
            <w:r w:rsidRPr="0E22B81B">
              <w:rPr>
                <w:rFonts w:ascii="Calibri" w:hAnsi="Calibri" w:cs="Arial"/>
                <w:b/>
                <w:bCs/>
              </w:rPr>
              <w:t>NACE projektu</w:t>
            </w:r>
            <w:r w:rsidR="00A87DE2" w:rsidRPr="005E7CC6">
              <w:rPr>
                <w:rStyle w:val="Odkaznapoznmkupodiarou"/>
                <w:rFonts w:ascii="Calibri" w:hAnsi="Calibri"/>
                <w:b/>
                <w:bCs/>
              </w:rPr>
              <w:footnoteReference w:id="11"/>
            </w:r>
          </w:p>
        </w:tc>
        <w:tc>
          <w:tcPr>
            <w:tcW w:w="3270" w:type="pct"/>
            <w:shd w:val="clear" w:color="auto" w:fill="auto"/>
          </w:tcPr>
          <w:p w14:paraId="52D42A05" w14:textId="237D0C91" w:rsidR="000E21DF" w:rsidRPr="005E7CC6" w:rsidRDefault="21983E52" w:rsidP="0E22B81B">
            <w:pPr>
              <w:contextualSpacing/>
              <w:rPr>
                <w:rFonts w:asciiTheme="minorHAnsi" w:hAnsiTheme="minorHAnsi" w:cs="Arial"/>
              </w:rPr>
            </w:pPr>
            <w:r w:rsidRPr="005E7CC6">
              <w:rPr>
                <w:rFonts w:asciiTheme="minorHAnsi" w:hAnsiTheme="minorHAnsi" w:cs="Arial"/>
              </w:rPr>
              <w:t>Usmerňovanie činností zariadení poskytujúcich zdravotnícku starostlivosť, vzdelávanie, kultúrne a iné sociálne služby</w:t>
            </w:r>
          </w:p>
          <w:p w14:paraId="5B1A80DB" w14:textId="7BC1DCFF" w:rsidR="000E21DF" w:rsidRPr="005E7CC6" w:rsidRDefault="21983E52" w:rsidP="0E22B81B">
            <w:pPr>
              <w:contextualSpacing/>
              <w:rPr>
                <w:rFonts w:asciiTheme="minorHAnsi" w:hAnsiTheme="minorHAnsi" w:cs="Arial"/>
              </w:rPr>
            </w:pPr>
            <w:r w:rsidRPr="005E7CC6">
              <w:rPr>
                <w:rFonts w:asciiTheme="minorHAnsi" w:hAnsiTheme="minorHAnsi" w:cs="Arial"/>
              </w:rPr>
              <w:t xml:space="preserve">okrem </w:t>
            </w:r>
            <w:proofErr w:type="spellStart"/>
            <w:r w:rsidRPr="005E7CC6">
              <w:rPr>
                <w:rFonts w:asciiTheme="minorHAnsi" w:hAnsiTheme="minorHAnsi" w:cs="Arial"/>
              </w:rPr>
              <w:t>sociál</w:t>
            </w:r>
            <w:proofErr w:type="spellEnd"/>
            <w:r w:rsidRPr="005E7CC6">
              <w:rPr>
                <w:rFonts w:asciiTheme="minorHAnsi" w:hAnsiTheme="minorHAnsi" w:cs="Arial"/>
              </w:rPr>
              <w:t>. zabezpečenia</w:t>
            </w:r>
          </w:p>
        </w:tc>
      </w:tr>
      <w:tr w:rsidR="00B8332B" w:rsidRPr="00CC60A0" w14:paraId="22D75345" w14:textId="77777777" w:rsidTr="2155263E">
        <w:tblPrEx>
          <w:shd w:val="clear" w:color="auto" w:fill="auto"/>
        </w:tblPrEx>
        <w:tc>
          <w:tcPr>
            <w:tcW w:w="1730" w:type="pct"/>
            <w:shd w:val="clear" w:color="auto" w:fill="F2F2F2" w:themeFill="background1" w:themeFillShade="F2"/>
          </w:tcPr>
          <w:p w14:paraId="5EBF078C" w14:textId="77777777" w:rsidR="00B8332B" w:rsidRPr="005A1414" w:rsidRDefault="4820C19C" w:rsidP="15C06CFC">
            <w:pPr>
              <w:contextualSpacing/>
              <w:rPr>
                <w:rFonts w:ascii="Calibri" w:hAnsi="Calibri" w:cs="Arial"/>
                <w:b/>
                <w:bCs/>
              </w:rPr>
            </w:pPr>
            <w:r w:rsidRPr="005A1414">
              <w:rPr>
                <w:rFonts w:ascii="Calibri" w:hAnsi="Calibri" w:cs="Arial"/>
                <w:b/>
                <w:bCs/>
              </w:rPr>
              <w:t>Štátna pomoc</w:t>
            </w:r>
          </w:p>
        </w:tc>
        <w:tc>
          <w:tcPr>
            <w:tcW w:w="3270" w:type="pct"/>
            <w:shd w:val="clear" w:color="auto" w:fill="auto"/>
          </w:tcPr>
          <w:p w14:paraId="61916B89" w14:textId="46D6A314" w:rsidR="004078A6" w:rsidRPr="005A1414" w:rsidRDefault="752AC548" w:rsidP="15C06CFC">
            <w:pPr>
              <w:contextualSpacing/>
              <w:rPr>
                <w:rFonts w:asciiTheme="minorHAnsi" w:hAnsiTheme="minorHAnsi"/>
              </w:rPr>
            </w:pPr>
            <w:r w:rsidRPr="005A1414">
              <w:rPr>
                <w:rFonts w:asciiTheme="minorHAnsi" w:hAnsiTheme="minorHAnsi"/>
              </w:rPr>
              <w:t>N/A</w:t>
            </w:r>
          </w:p>
        </w:tc>
      </w:tr>
      <w:tr w:rsidR="00B8332B" w:rsidRPr="00CC60A0" w14:paraId="74A96122" w14:textId="77777777" w:rsidTr="2155263E">
        <w:tblPrEx>
          <w:shd w:val="clear" w:color="auto" w:fill="auto"/>
        </w:tblPrEx>
        <w:tc>
          <w:tcPr>
            <w:tcW w:w="1730" w:type="pct"/>
            <w:shd w:val="clear" w:color="auto" w:fill="F2F2F2" w:themeFill="background1" w:themeFillShade="F2"/>
          </w:tcPr>
          <w:p w14:paraId="39A23224" w14:textId="77777777" w:rsidR="00B8332B" w:rsidRPr="007A7ADA" w:rsidRDefault="3B6A606A" w:rsidP="23142FC4">
            <w:pPr>
              <w:contextualSpacing/>
              <w:rPr>
                <w:rFonts w:ascii="Calibri" w:hAnsi="Calibri" w:cs="Arial"/>
                <w:b/>
                <w:bCs/>
              </w:rPr>
            </w:pPr>
            <w:r w:rsidRPr="23142FC4">
              <w:rPr>
                <w:rFonts w:ascii="Calibri" w:hAnsi="Calibri" w:cs="Arial"/>
                <w:b/>
                <w:bCs/>
              </w:rPr>
              <w:t>Kategórie regiónov</w:t>
            </w:r>
          </w:p>
        </w:tc>
        <w:tc>
          <w:tcPr>
            <w:tcW w:w="3270" w:type="pct"/>
            <w:shd w:val="clear" w:color="auto" w:fill="auto"/>
          </w:tcPr>
          <w:p w14:paraId="1E6A7223" w14:textId="0C703BB3" w:rsidR="00B1790D" w:rsidRPr="00EB320E" w:rsidRDefault="2F96B81A" w:rsidP="31C48618">
            <w:pPr>
              <w:spacing w:line="259" w:lineRule="auto"/>
              <w:contextualSpacing/>
              <w:jc w:val="both"/>
            </w:pPr>
            <w:r>
              <w:t xml:space="preserve"> MRR (v zmysle článku 63 Nariadenia EP a Rady (EÚ) 2021/1060</w:t>
            </w:r>
          </w:p>
        </w:tc>
      </w:tr>
      <w:tr w:rsidR="00B8332B" w:rsidRPr="00CC60A0" w14:paraId="0F91FDF1" w14:textId="77777777" w:rsidTr="2155263E">
        <w:tblPrEx>
          <w:shd w:val="clear" w:color="auto" w:fill="auto"/>
        </w:tblPrEx>
        <w:tc>
          <w:tcPr>
            <w:tcW w:w="1730" w:type="pct"/>
            <w:shd w:val="clear" w:color="auto" w:fill="F2F2F2" w:themeFill="background1" w:themeFillShade="F2"/>
          </w:tcPr>
          <w:p w14:paraId="21004CF0" w14:textId="77777777" w:rsidR="00B8332B" w:rsidRPr="007A7ADA" w:rsidRDefault="4895ED82" w:rsidP="15C06CFC">
            <w:pPr>
              <w:contextualSpacing/>
              <w:rPr>
                <w:rFonts w:ascii="Calibri" w:hAnsi="Calibri" w:cs="Arial"/>
                <w:b/>
                <w:bCs/>
              </w:rPr>
            </w:pPr>
            <w:r w:rsidRPr="15C06CFC">
              <w:rPr>
                <w:rFonts w:ascii="Calibri" w:hAnsi="Calibri" w:cs="Arial"/>
                <w:b/>
                <w:bCs/>
              </w:rPr>
              <w:t xml:space="preserve">Projekt s relevanciou k </w:t>
            </w:r>
            <w:r w:rsidR="3CE9A38C" w:rsidRPr="15C06CFC">
              <w:rPr>
                <w:rFonts w:ascii="Calibri" w:hAnsi="Calibri" w:cs="Arial"/>
                <w:b/>
                <w:bCs/>
              </w:rPr>
              <w:t>I</w:t>
            </w:r>
            <w:r w:rsidRPr="15C06CFC">
              <w:rPr>
                <w:rFonts w:ascii="Calibri" w:hAnsi="Calibri" w:cs="Arial"/>
                <w:b/>
                <w:bCs/>
              </w:rPr>
              <w:t>ntegrovaným územným stratégiám</w:t>
            </w:r>
          </w:p>
        </w:tc>
        <w:tc>
          <w:tcPr>
            <w:tcW w:w="3270" w:type="pct"/>
          </w:tcPr>
          <w:p w14:paraId="23946922" w14:textId="7E6ED8B6" w:rsidR="00B8332B" w:rsidRPr="00EB320E" w:rsidRDefault="69FFF35F" w:rsidP="15C06CFC">
            <w:pPr>
              <w:tabs>
                <w:tab w:val="left" w:pos="33"/>
              </w:tabs>
              <w:contextualSpacing/>
              <w:rPr>
                <w:rFonts w:asciiTheme="minorHAnsi" w:hAnsiTheme="minorHAnsi" w:cstheme="minorBidi"/>
              </w:rPr>
            </w:pPr>
            <w:r w:rsidRPr="15C06CFC">
              <w:rPr>
                <w:rFonts w:asciiTheme="minorHAnsi" w:hAnsiTheme="minorHAnsi" w:cstheme="minorBidi"/>
              </w:rPr>
              <w:t>NIE</w:t>
            </w:r>
            <w:r w:rsidR="083089FC" w:rsidRPr="15C06CFC">
              <w:rPr>
                <w:rFonts w:asciiTheme="minorHAnsi" w:hAnsiTheme="minorHAnsi" w:cstheme="minorBidi"/>
                <w:i/>
                <w:iCs/>
              </w:rPr>
              <w:t xml:space="preserve"> </w:t>
            </w:r>
          </w:p>
        </w:tc>
      </w:tr>
      <w:tr w:rsidR="00B8332B" w:rsidRPr="00CC60A0" w14:paraId="58136339" w14:textId="77777777" w:rsidTr="2155263E">
        <w:tblPrEx>
          <w:shd w:val="clear" w:color="auto" w:fill="auto"/>
        </w:tblPrEx>
        <w:tc>
          <w:tcPr>
            <w:tcW w:w="1730" w:type="pct"/>
            <w:shd w:val="clear" w:color="auto" w:fill="F2F2F2" w:themeFill="background1" w:themeFillShade="F2"/>
          </w:tcPr>
          <w:p w14:paraId="6EC7D00E" w14:textId="77777777" w:rsidR="00B8332B" w:rsidRPr="007A7ADA" w:rsidRDefault="4895ED82" w:rsidP="15C06CFC">
            <w:pPr>
              <w:contextualSpacing/>
              <w:jc w:val="both"/>
              <w:rPr>
                <w:rFonts w:ascii="Calibri" w:hAnsi="Calibri" w:cs="Arial"/>
                <w:b/>
                <w:bCs/>
              </w:rPr>
            </w:pPr>
            <w:r w:rsidRPr="15C06CFC">
              <w:rPr>
                <w:rFonts w:ascii="Calibri" w:hAnsi="Calibri" w:cs="Arial"/>
                <w:b/>
                <w:bCs/>
              </w:rPr>
              <w:t>Projekt s relevanciou k Udržateľnému rozvoju miest</w:t>
            </w:r>
          </w:p>
        </w:tc>
        <w:tc>
          <w:tcPr>
            <w:tcW w:w="3270" w:type="pct"/>
          </w:tcPr>
          <w:p w14:paraId="02858A32" w14:textId="15165774" w:rsidR="00B8332B" w:rsidRPr="00EB320E" w:rsidRDefault="083089FC" w:rsidP="15C06CFC">
            <w:pPr>
              <w:contextualSpacing/>
              <w:rPr>
                <w:rFonts w:asciiTheme="minorHAnsi" w:hAnsiTheme="minorHAnsi" w:cstheme="minorBidi"/>
              </w:rPr>
            </w:pPr>
            <w:r w:rsidRPr="15C06CFC">
              <w:rPr>
                <w:rFonts w:asciiTheme="minorHAnsi" w:hAnsiTheme="minorHAnsi" w:cstheme="minorBidi"/>
              </w:rPr>
              <w:t xml:space="preserve">NIE </w:t>
            </w:r>
          </w:p>
        </w:tc>
      </w:tr>
      <w:tr w:rsidR="00EB320E" w:rsidRPr="00CC60A0" w14:paraId="22D113C5" w14:textId="77777777" w:rsidTr="2155263E">
        <w:tblPrEx>
          <w:shd w:val="clear" w:color="auto" w:fill="auto"/>
        </w:tblPrEx>
        <w:tc>
          <w:tcPr>
            <w:tcW w:w="1730" w:type="pct"/>
            <w:shd w:val="clear" w:color="auto" w:fill="F2F2F2" w:themeFill="background1" w:themeFillShade="F2"/>
          </w:tcPr>
          <w:p w14:paraId="40CE6C99" w14:textId="3A1FAEC7" w:rsidR="00EB320E" w:rsidRPr="007A7ADA" w:rsidRDefault="58654A9E" w:rsidP="15C06CFC">
            <w:pPr>
              <w:contextualSpacing/>
              <w:jc w:val="both"/>
              <w:rPr>
                <w:rFonts w:ascii="Calibri" w:hAnsi="Calibri" w:cs="Arial"/>
                <w:b/>
                <w:bCs/>
              </w:rPr>
            </w:pPr>
            <w:r w:rsidRPr="15C06CFC">
              <w:rPr>
                <w:rFonts w:ascii="Calibri" w:hAnsi="Calibri" w:cs="Arial"/>
                <w:b/>
                <w:bCs/>
              </w:rPr>
              <w:t>Cieľ politiky súdržnosti</w:t>
            </w:r>
            <w:r w:rsidR="001451AD" w:rsidRPr="15C06CFC">
              <w:rPr>
                <w:rStyle w:val="Odkaznapoznmkupodiarou"/>
                <w:rFonts w:ascii="Calibri" w:hAnsi="Calibri"/>
                <w:b/>
                <w:bCs/>
              </w:rPr>
              <w:footnoteReference w:id="12"/>
            </w:r>
          </w:p>
        </w:tc>
        <w:tc>
          <w:tcPr>
            <w:tcW w:w="3270" w:type="pct"/>
          </w:tcPr>
          <w:p w14:paraId="4A2905D2" w14:textId="5A10FA73" w:rsidR="00EB320E" w:rsidRPr="00EB320E" w:rsidRDefault="58654A9E" w:rsidP="15C06CFC">
            <w:pPr>
              <w:contextualSpacing/>
              <w:rPr>
                <w:rFonts w:asciiTheme="minorHAnsi" w:hAnsiTheme="minorHAnsi" w:cstheme="minorBidi"/>
              </w:rPr>
            </w:pPr>
            <w:r w:rsidRPr="15C06CFC">
              <w:rPr>
                <w:rFonts w:asciiTheme="minorHAnsi" w:hAnsiTheme="minorHAnsi" w:cstheme="minorBidi"/>
              </w:rPr>
              <w:t xml:space="preserve">4 Sociálnejšia a </w:t>
            </w:r>
            <w:proofErr w:type="spellStart"/>
            <w:r w:rsidRPr="15C06CFC">
              <w:rPr>
                <w:rFonts w:asciiTheme="minorHAnsi" w:hAnsiTheme="minorHAnsi" w:cstheme="minorBidi"/>
              </w:rPr>
              <w:t>inkluzívnejšia</w:t>
            </w:r>
            <w:proofErr w:type="spellEnd"/>
            <w:r w:rsidRPr="15C06CFC">
              <w:rPr>
                <w:rFonts w:asciiTheme="minorHAnsi" w:hAnsiTheme="minorHAnsi" w:cstheme="minorBidi"/>
              </w:rPr>
              <w:t xml:space="preserve"> Európa implementujúca Európsky pilier sociálnych práv</w:t>
            </w:r>
          </w:p>
        </w:tc>
      </w:tr>
      <w:tr w:rsidR="00B8332B" w:rsidRPr="00CC60A0" w14:paraId="7985A046" w14:textId="77777777" w:rsidTr="2155263E">
        <w:tblPrEx>
          <w:shd w:val="clear" w:color="auto" w:fill="auto"/>
        </w:tblPrEx>
        <w:trPr>
          <w:trHeight w:val="286"/>
        </w:trPr>
        <w:tc>
          <w:tcPr>
            <w:tcW w:w="1730" w:type="pct"/>
            <w:shd w:val="clear" w:color="auto" w:fill="F2F2F2" w:themeFill="background1" w:themeFillShade="F2"/>
          </w:tcPr>
          <w:p w14:paraId="7AD27159" w14:textId="77777777" w:rsidR="00B8332B" w:rsidRPr="007A7ADA" w:rsidRDefault="3CE9A38C" w:rsidP="15C06CFC">
            <w:pPr>
              <w:contextualSpacing/>
              <w:rPr>
                <w:rFonts w:ascii="Calibri" w:hAnsi="Calibri" w:cs="Arial"/>
                <w:b/>
                <w:bCs/>
              </w:rPr>
            </w:pPr>
            <w:r w:rsidRPr="15C06CFC">
              <w:rPr>
                <w:rFonts w:ascii="Calibri" w:hAnsi="Calibri" w:cs="Arial"/>
                <w:b/>
                <w:bCs/>
              </w:rPr>
              <w:t>P</w:t>
            </w:r>
            <w:r w:rsidR="6DE49828" w:rsidRPr="15C06CFC">
              <w:rPr>
                <w:rFonts w:ascii="Calibri" w:hAnsi="Calibri" w:cs="Arial"/>
                <w:b/>
                <w:bCs/>
              </w:rPr>
              <w:t>rogram</w:t>
            </w:r>
          </w:p>
        </w:tc>
        <w:tc>
          <w:tcPr>
            <w:tcW w:w="3270" w:type="pct"/>
          </w:tcPr>
          <w:p w14:paraId="76536CE6" w14:textId="18A31016" w:rsidR="007F5088" w:rsidRPr="00EB320E" w:rsidRDefault="2EE9AD7C" w:rsidP="15C06CFC">
            <w:pPr>
              <w:contextualSpacing/>
              <w:rPr>
                <w:rFonts w:asciiTheme="minorHAnsi" w:hAnsiTheme="minorHAnsi" w:cstheme="minorBidi"/>
              </w:rPr>
            </w:pPr>
            <w:r w:rsidRPr="15C06CFC">
              <w:rPr>
                <w:rFonts w:asciiTheme="minorHAnsi" w:hAnsiTheme="minorHAnsi" w:cstheme="minorBidi"/>
              </w:rPr>
              <w:t>ITMS401000 - SK - Program Slovensko - SK - EFRR/KF/FST/ESF+</w:t>
            </w:r>
            <w:r>
              <w:t xml:space="preserve">   </w:t>
            </w:r>
          </w:p>
        </w:tc>
      </w:tr>
      <w:tr w:rsidR="002C5CAF" w:rsidRPr="00CC60A0" w14:paraId="082C646D" w14:textId="77777777" w:rsidTr="2155263E">
        <w:tblPrEx>
          <w:shd w:val="clear" w:color="auto" w:fill="auto"/>
        </w:tblPrEx>
        <w:trPr>
          <w:trHeight w:val="286"/>
        </w:trPr>
        <w:tc>
          <w:tcPr>
            <w:tcW w:w="1730" w:type="pct"/>
            <w:shd w:val="clear" w:color="auto" w:fill="F2F2F2" w:themeFill="background1" w:themeFillShade="F2"/>
          </w:tcPr>
          <w:p w14:paraId="25F0D899" w14:textId="0A56F854" w:rsidR="002C5CAF" w:rsidRPr="007A7ADA" w:rsidRDefault="5055EDD6" w:rsidP="15C06CFC">
            <w:pPr>
              <w:contextualSpacing/>
              <w:rPr>
                <w:rFonts w:ascii="Calibri" w:hAnsi="Calibri" w:cs="Arial"/>
                <w:b/>
                <w:bCs/>
              </w:rPr>
            </w:pPr>
            <w:r w:rsidRPr="15C06CFC">
              <w:rPr>
                <w:rFonts w:ascii="Calibri" w:hAnsi="Calibri" w:cs="Arial"/>
                <w:b/>
                <w:bCs/>
              </w:rPr>
              <w:t>Fond</w:t>
            </w:r>
          </w:p>
        </w:tc>
        <w:tc>
          <w:tcPr>
            <w:tcW w:w="3270" w:type="pct"/>
          </w:tcPr>
          <w:p w14:paraId="23B23F20" w14:textId="3765F946" w:rsidR="002C5CAF" w:rsidRPr="00EB320E" w:rsidRDefault="752AC548" w:rsidP="15C06CFC">
            <w:pPr>
              <w:contextualSpacing/>
              <w:rPr>
                <w:rFonts w:asciiTheme="minorHAnsi" w:hAnsiTheme="minorHAnsi" w:cstheme="minorBidi"/>
              </w:rPr>
            </w:pPr>
            <w:r w:rsidRPr="15C06CFC">
              <w:rPr>
                <w:rFonts w:asciiTheme="minorHAnsi" w:hAnsiTheme="minorHAnsi" w:cstheme="minorBidi"/>
              </w:rPr>
              <w:t>ESF+</w:t>
            </w:r>
          </w:p>
        </w:tc>
      </w:tr>
      <w:tr w:rsidR="001F47BB" w:rsidRPr="00CC60A0" w14:paraId="7FE7236D" w14:textId="77777777" w:rsidTr="2155263E">
        <w:tblPrEx>
          <w:shd w:val="clear" w:color="auto" w:fill="auto"/>
        </w:tblPrEx>
        <w:tc>
          <w:tcPr>
            <w:tcW w:w="1730" w:type="pct"/>
            <w:shd w:val="clear" w:color="auto" w:fill="F2F2F2" w:themeFill="background1" w:themeFillShade="F2"/>
          </w:tcPr>
          <w:p w14:paraId="16628CDA" w14:textId="77777777" w:rsidR="001F47BB" w:rsidRPr="007A7ADA" w:rsidRDefault="001F47BB" w:rsidP="15C06CFC">
            <w:pPr>
              <w:contextualSpacing/>
              <w:rPr>
                <w:rFonts w:ascii="Calibri" w:hAnsi="Calibri" w:cs="Arial"/>
                <w:b/>
                <w:bCs/>
              </w:rPr>
            </w:pPr>
            <w:r w:rsidRPr="15C06CFC">
              <w:rPr>
                <w:rFonts w:ascii="Calibri" w:hAnsi="Calibri" w:cs="Arial"/>
                <w:b/>
                <w:bCs/>
              </w:rPr>
              <w:t>Priorita</w:t>
            </w:r>
          </w:p>
        </w:tc>
        <w:sdt>
          <w:sdtPr>
            <w:rPr>
              <w:rStyle w:val="tl2"/>
              <w:rFonts w:cstheme="minorHAnsi"/>
              <w:sz w:val="24"/>
            </w:rPr>
            <w:id w:val="780154486"/>
            <w:placeholder>
              <w:docPart w:val="7B443FB91168463186E168D86386BAD6"/>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Arial" w:hAnsi="Arial"/>
              <w:sz w:val="22"/>
            </w:rPr>
          </w:sdtEndPr>
          <w:sdtContent>
            <w:tc>
              <w:tcPr>
                <w:tcW w:w="3270" w:type="pct"/>
              </w:tcPr>
              <w:p w14:paraId="5DC23E91" w14:textId="0C585A5E" w:rsidR="001F47BB" w:rsidRPr="00EB320E" w:rsidRDefault="061E5661" w:rsidP="15C06CFC">
                <w:pPr>
                  <w:contextualSpacing/>
                  <w:rPr>
                    <w:rFonts w:asciiTheme="minorHAnsi" w:hAnsiTheme="minorHAnsi" w:cstheme="minorBidi"/>
                  </w:rPr>
                </w:pPr>
                <w:r w:rsidRPr="15C06CFC">
                  <w:rPr>
                    <w:rStyle w:val="tl2"/>
                    <w:rFonts w:cstheme="minorBidi"/>
                    <w:sz w:val="24"/>
                    <w:szCs w:val="24"/>
                  </w:rPr>
                  <w:t>4P4 Záruka pre mladých</w:t>
                </w:r>
              </w:p>
            </w:tc>
          </w:sdtContent>
        </w:sdt>
      </w:tr>
      <w:tr w:rsidR="001F47BB" w:rsidRPr="00CC60A0" w14:paraId="75B0082D" w14:textId="77777777" w:rsidTr="2155263E">
        <w:tblPrEx>
          <w:shd w:val="clear" w:color="auto" w:fill="auto"/>
        </w:tblPrEx>
        <w:tc>
          <w:tcPr>
            <w:tcW w:w="1730" w:type="pct"/>
            <w:shd w:val="clear" w:color="auto" w:fill="F2F2F2" w:themeFill="background1" w:themeFillShade="F2"/>
          </w:tcPr>
          <w:p w14:paraId="61471C3C" w14:textId="77777777" w:rsidR="001F47BB" w:rsidRPr="007A7ADA" w:rsidRDefault="001F47BB" w:rsidP="15C06CFC">
            <w:pPr>
              <w:contextualSpacing/>
              <w:rPr>
                <w:rFonts w:ascii="Calibri" w:hAnsi="Calibri" w:cs="Arial"/>
                <w:b/>
                <w:bCs/>
              </w:rPr>
            </w:pPr>
            <w:r w:rsidRPr="15C06CFC">
              <w:rPr>
                <w:rFonts w:ascii="Calibri" w:hAnsi="Calibri" w:cs="Arial"/>
                <w:b/>
                <w:bCs/>
              </w:rPr>
              <w:t>Špecifický cieľ</w:t>
            </w:r>
            <w:r w:rsidRPr="15C06CFC">
              <w:rPr>
                <w:rStyle w:val="Odkaznapoznmkupodiarou"/>
                <w:rFonts w:ascii="Calibri" w:hAnsi="Calibri"/>
                <w:b/>
                <w:bCs/>
              </w:rPr>
              <w:footnoteReference w:id="13"/>
            </w:r>
          </w:p>
        </w:tc>
        <w:sdt>
          <w:sdtPr>
            <w:rPr>
              <w:rFonts w:cs="Arial"/>
              <w:color w:val="000000"/>
              <w:shd w:val="clear" w:color="auto" w:fill="FFFFFF"/>
            </w:rPr>
            <w:id w:val="1967154565"/>
            <w:placeholder>
              <w:docPart w:val="90BF2EF719324C51A27C12D64F4CCE98"/>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sdtContent>
            <w:tc>
              <w:tcPr>
                <w:tcW w:w="3270" w:type="pct"/>
              </w:tcPr>
              <w:p w14:paraId="00130B95" w14:textId="56538174" w:rsidR="001F47BB" w:rsidRPr="00EB320E" w:rsidRDefault="00021643" w:rsidP="15C06CFC">
                <w:pPr>
                  <w:contextualSpacing/>
                  <w:rPr>
                    <w:rFonts w:asciiTheme="minorHAnsi" w:hAnsiTheme="minorHAnsi" w:cstheme="minorBidi"/>
                  </w:rPr>
                </w:pPr>
                <w:r w:rsidRPr="00021643">
                  <w:rPr>
                    <w:rFonts w:cs="Arial"/>
                    <w:color w:val="000000"/>
                    <w:shd w:val="clear" w:color="auto" w:fill="FFFFFF"/>
                  </w:rPr>
                  <w:t>ESO4.6 Podpora rovného prístupu, a to najmä znevýhodnených skupín, ku kvalitnému a inkluzívnemu vzdelávaniu a odbornej príprave a podpora ich úspešného ukončenia, počnúc vzdelávaním a starostlivosťou v ranom detstve cez všeobecné a odborné vzdelávanie a pr</w:t>
                </w:r>
                <w:r>
                  <w:rPr>
                    <w:rFonts w:cs="Arial"/>
                    <w:color w:val="000000"/>
                    <w:shd w:val="clear" w:color="auto" w:fill="FFFFFF"/>
                  </w:rPr>
                  <w:t>í</w:t>
                </w:r>
                <w:r w:rsidRPr="00021643">
                  <w:rPr>
                    <w:rFonts w:cs="Arial"/>
                    <w:color w:val="000000"/>
                    <w:shd w:val="clear" w:color="auto" w:fill="FFFFFF"/>
                  </w:rPr>
                  <w:t>pravu až po</w:t>
                </w:r>
                <w:r>
                  <w:rPr>
                    <w:rFonts w:cs="Arial"/>
                    <w:color w:val="000000"/>
                    <w:shd w:val="clear" w:color="auto" w:fill="FFFFFF"/>
                  </w:rPr>
                  <w:t xml:space="preserve"> </w:t>
                </w:r>
                <w:r w:rsidRPr="00021643">
                  <w:rPr>
                    <w:rFonts w:cs="Arial"/>
                    <w:color w:val="000000"/>
                    <w:shd w:val="clear" w:color="auto" w:fill="FFFFFF"/>
                  </w:rPr>
                  <w:t xml:space="preserve">terciárnu úroveň a vzdelávanie a učenie dospelých vrátane uľahčovania vzdelávacej mobility pre </w:t>
                </w:r>
                <w:r w:rsidRPr="00021643">
                  <w:rPr>
                    <w:rFonts w:cs="Arial"/>
                    <w:color w:val="000000"/>
                    <w:shd w:val="clear" w:color="auto" w:fill="FFFFFF"/>
                  </w:rPr>
                  <w:lastRenderedPageBreak/>
                  <w:t>všetkých a prístupnosti pre osoby so zdravotným postihnutím (ESF+)</w:t>
                </w:r>
              </w:p>
            </w:tc>
          </w:sdtContent>
        </w:sdt>
      </w:tr>
      <w:tr w:rsidR="001F47BB" w:rsidRPr="00CC60A0" w14:paraId="24D8114C" w14:textId="77777777" w:rsidTr="2155263E">
        <w:tblPrEx>
          <w:shd w:val="clear" w:color="auto" w:fill="auto"/>
        </w:tblPrEx>
        <w:tc>
          <w:tcPr>
            <w:tcW w:w="1730" w:type="pct"/>
            <w:shd w:val="clear" w:color="auto" w:fill="F2F2F2" w:themeFill="background1" w:themeFillShade="F2"/>
          </w:tcPr>
          <w:p w14:paraId="7D369743" w14:textId="77777777" w:rsidR="001F47BB" w:rsidRPr="007A7ADA" w:rsidRDefault="001F47BB" w:rsidP="15C06CFC">
            <w:pPr>
              <w:contextualSpacing/>
              <w:rPr>
                <w:rFonts w:ascii="Calibri" w:hAnsi="Calibri" w:cs="Arial"/>
                <w:b/>
                <w:bCs/>
              </w:rPr>
            </w:pPr>
            <w:r w:rsidRPr="15C06CFC">
              <w:rPr>
                <w:rFonts w:ascii="Calibri" w:hAnsi="Calibri" w:cs="Arial"/>
                <w:b/>
                <w:bCs/>
              </w:rPr>
              <w:lastRenderedPageBreak/>
              <w:t>Aktivita/akcia v súlade s P SK</w:t>
            </w:r>
          </w:p>
        </w:tc>
        <w:tc>
          <w:tcPr>
            <w:tcW w:w="3270" w:type="pct"/>
          </w:tcPr>
          <w:p w14:paraId="3255E8FD" w14:textId="575EEC7C" w:rsidR="001F47BB" w:rsidRPr="00EB320E" w:rsidRDefault="752AC548" w:rsidP="15C06CFC">
            <w:pPr>
              <w:contextualSpacing/>
              <w:rPr>
                <w:rFonts w:asciiTheme="minorHAnsi" w:hAnsiTheme="minorHAnsi" w:cstheme="minorBidi"/>
              </w:rPr>
            </w:pPr>
            <w:r>
              <w:t>rozvoj systému včasného varovania pred predčasným ukončením školskej dochádzky</w:t>
            </w:r>
          </w:p>
        </w:tc>
      </w:tr>
      <w:tr w:rsidR="001F47BB" w:rsidRPr="00CC60A0" w14:paraId="6B24D81D" w14:textId="77777777" w:rsidTr="2155263E">
        <w:tblPrEx>
          <w:shd w:val="clear" w:color="auto" w:fill="auto"/>
        </w:tblPrEx>
        <w:tc>
          <w:tcPr>
            <w:tcW w:w="1730" w:type="pct"/>
            <w:shd w:val="clear" w:color="auto" w:fill="F2F2F2" w:themeFill="background1" w:themeFillShade="F2"/>
          </w:tcPr>
          <w:p w14:paraId="13C729F2" w14:textId="2EC7A21B" w:rsidR="001F47BB" w:rsidRPr="007A7ADA" w:rsidRDefault="001F47BB" w:rsidP="15C06CFC">
            <w:pPr>
              <w:contextualSpacing/>
              <w:rPr>
                <w:rFonts w:ascii="Calibri" w:hAnsi="Calibri" w:cs="Arial"/>
                <w:b/>
                <w:bCs/>
              </w:rPr>
            </w:pPr>
            <w:r w:rsidRPr="15C06CFC">
              <w:rPr>
                <w:rFonts w:ascii="Calibri" w:hAnsi="Calibri" w:cs="Arial"/>
                <w:b/>
                <w:bCs/>
              </w:rPr>
              <w:t>Opatrenie (ak je to relevantné)</w:t>
            </w:r>
          </w:p>
        </w:tc>
        <w:tc>
          <w:tcPr>
            <w:tcW w:w="3270" w:type="pct"/>
          </w:tcPr>
          <w:p w14:paraId="5AA0F005" w14:textId="11FFD0ED" w:rsidR="001F47BB" w:rsidRPr="00EB320E" w:rsidRDefault="001F47BB" w:rsidP="15C06CFC">
            <w:pPr>
              <w:contextualSpacing/>
              <w:rPr>
                <w:rFonts w:asciiTheme="minorHAnsi" w:hAnsiTheme="minorHAnsi" w:cstheme="minorBidi"/>
              </w:rPr>
            </w:pPr>
            <w:r w:rsidRPr="15C06CFC">
              <w:rPr>
                <w:rFonts w:asciiTheme="minorHAnsi" w:hAnsiTheme="minorHAnsi" w:cstheme="minorBidi"/>
              </w:rPr>
              <w:t>nereleva</w:t>
            </w:r>
            <w:r w:rsidR="63F0B0CF" w:rsidRPr="15C06CFC">
              <w:rPr>
                <w:rFonts w:asciiTheme="minorHAnsi" w:hAnsiTheme="minorHAnsi" w:cstheme="minorBidi"/>
              </w:rPr>
              <w:t>n</w:t>
            </w:r>
            <w:r w:rsidRPr="15C06CFC">
              <w:rPr>
                <w:rFonts w:asciiTheme="minorHAnsi" w:hAnsiTheme="minorHAnsi" w:cstheme="minorBidi"/>
              </w:rPr>
              <w:t>tné</w:t>
            </w:r>
          </w:p>
        </w:tc>
      </w:tr>
      <w:tr w:rsidR="001F47BB" w:rsidRPr="00CC60A0" w14:paraId="28BD2289" w14:textId="77777777" w:rsidTr="2155263E">
        <w:tblPrEx>
          <w:shd w:val="clear" w:color="auto" w:fill="auto"/>
        </w:tblPrEx>
        <w:tc>
          <w:tcPr>
            <w:tcW w:w="5000" w:type="pct"/>
            <w:gridSpan w:val="2"/>
            <w:shd w:val="clear" w:color="auto" w:fill="auto"/>
          </w:tcPr>
          <w:p w14:paraId="101C4CDB" w14:textId="77777777" w:rsidR="001F47BB" w:rsidRPr="007A7ADA" w:rsidRDefault="697359CC" w:rsidP="23142FC4">
            <w:pPr>
              <w:contextualSpacing/>
              <w:rPr>
                <w:rFonts w:asciiTheme="minorHAnsi" w:hAnsiTheme="minorHAnsi"/>
              </w:rPr>
            </w:pPr>
            <w:r w:rsidRPr="23142FC4">
              <w:rPr>
                <w:rFonts w:asciiTheme="minorHAnsi" w:hAnsiTheme="minorHAnsi" w:cs="Arial"/>
                <w:b/>
                <w:bCs/>
              </w:rPr>
              <w:t>Kategorizácia za konkrétne špecifické  ciele</w:t>
            </w:r>
          </w:p>
        </w:tc>
      </w:tr>
      <w:tr w:rsidR="001F47BB" w:rsidRPr="00CC60A0" w14:paraId="47BAE57E" w14:textId="77777777" w:rsidTr="2155263E">
        <w:tblPrEx>
          <w:shd w:val="clear" w:color="auto" w:fill="auto"/>
        </w:tblPrEx>
        <w:tc>
          <w:tcPr>
            <w:tcW w:w="1730" w:type="pct"/>
            <w:shd w:val="clear" w:color="auto" w:fill="F2F2F2" w:themeFill="background1" w:themeFillShade="F2"/>
          </w:tcPr>
          <w:p w14:paraId="7D3A994B" w14:textId="77777777" w:rsidR="001F47BB" w:rsidRPr="00CC60A0" w:rsidRDefault="001F47BB" w:rsidP="15C06CFC">
            <w:pPr>
              <w:contextualSpacing/>
              <w:rPr>
                <w:rFonts w:ascii="Calibri" w:hAnsi="Calibri" w:cs="Arial"/>
                <w:b/>
                <w:bCs/>
              </w:rPr>
            </w:pPr>
            <w:r w:rsidRPr="15C06CFC">
              <w:rPr>
                <w:rFonts w:ascii="Calibri" w:hAnsi="Calibri" w:cs="Arial"/>
                <w:b/>
                <w:bCs/>
              </w:rPr>
              <w:t>Oblasť intervencie</w:t>
            </w:r>
          </w:p>
        </w:tc>
        <w:tc>
          <w:tcPr>
            <w:tcW w:w="3270" w:type="pct"/>
            <w:shd w:val="clear" w:color="auto" w:fill="auto"/>
          </w:tcPr>
          <w:p w14:paraId="4C17CA5B" w14:textId="7B72F470" w:rsidR="001F47BB" w:rsidRPr="00CC60A0" w:rsidRDefault="64E48DF8" w:rsidP="005E7CC6">
            <w:pPr>
              <w:spacing w:line="259" w:lineRule="auto"/>
              <w:contextualSpacing/>
              <w:jc w:val="both"/>
              <w:rPr>
                <w:rFonts w:ascii="Calibri" w:eastAsia="Calibri" w:hAnsi="Calibri" w:cs="Calibri"/>
              </w:rPr>
            </w:pPr>
            <w:r w:rsidRPr="23142FC4">
              <w:rPr>
                <w:rFonts w:ascii="Calibri" w:eastAsia="Calibri" w:hAnsi="Calibri" w:cs="Calibri"/>
              </w:rPr>
              <w:t xml:space="preserve">152. Opatrenia na podporu rovnosti príležitostí a aktívnu účasť v spoločnosti  </w:t>
            </w:r>
          </w:p>
        </w:tc>
      </w:tr>
      <w:tr w:rsidR="001F47BB" w:rsidRPr="00CC60A0" w14:paraId="66CDBA4C" w14:textId="77777777" w:rsidTr="2155263E">
        <w:tblPrEx>
          <w:shd w:val="clear" w:color="auto" w:fill="auto"/>
        </w:tblPrEx>
        <w:tc>
          <w:tcPr>
            <w:tcW w:w="1730" w:type="pct"/>
            <w:shd w:val="clear" w:color="auto" w:fill="F2F2F2" w:themeFill="background1" w:themeFillShade="F2"/>
          </w:tcPr>
          <w:p w14:paraId="069CDAF2" w14:textId="77777777" w:rsidR="001F47BB" w:rsidRPr="007A7ADA" w:rsidRDefault="001F47BB" w:rsidP="15C06CFC">
            <w:pPr>
              <w:contextualSpacing/>
              <w:rPr>
                <w:rFonts w:ascii="Calibri" w:hAnsi="Calibri" w:cs="Arial"/>
                <w:b/>
                <w:bCs/>
              </w:rPr>
            </w:pPr>
            <w:r w:rsidRPr="15C06CFC">
              <w:rPr>
                <w:rFonts w:ascii="Calibri" w:hAnsi="Calibri" w:cs="Arial"/>
                <w:b/>
                <w:bCs/>
              </w:rPr>
              <w:t>Typ územia</w:t>
            </w:r>
          </w:p>
        </w:tc>
        <w:tc>
          <w:tcPr>
            <w:tcW w:w="3270" w:type="pct"/>
            <w:shd w:val="clear" w:color="auto" w:fill="auto"/>
          </w:tcPr>
          <w:p w14:paraId="4A8837B3" w14:textId="65AC1179" w:rsidR="001F47BB" w:rsidRPr="007A7ADA" w:rsidRDefault="13E5A4DA" w:rsidP="23142FC4">
            <w:pPr>
              <w:contextualSpacing/>
            </w:pPr>
            <w:r w:rsidRPr="2155263E">
              <w:rPr>
                <w:rFonts w:ascii="Calibri" w:eastAsia="Calibri" w:hAnsi="Calibri" w:cs="Calibri"/>
              </w:rPr>
              <w:t>MRR (v zmysle článku 63 Nariadenia EP a Rady (EÚ) 2021/1060</w:t>
            </w:r>
          </w:p>
        </w:tc>
      </w:tr>
      <w:tr w:rsidR="001F47BB" w:rsidRPr="00CC60A0" w14:paraId="72A604E4" w14:textId="77777777" w:rsidTr="2155263E">
        <w:tblPrEx>
          <w:shd w:val="clear" w:color="auto" w:fill="auto"/>
        </w:tblPrEx>
        <w:tc>
          <w:tcPr>
            <w:tcW w:w="1730" w:type="pct"/>
            <w:shd w:val="clear" w:color="auto" w:fill="F2F2F2" w:themeFill="background1" w:themeFillShade="F2"/>
          </w:tcPr>
          <w:p w14:paraId="7D70E181" w14:textId="77777777" w:rsidR="001F47BB" w:rsidRPr="007A7ADA" w:rsidRDefault="001F47BB" w:rsidP="15C06CFC">
            <w:pPr>
              <w:contextualSpacing/>
              <w:rPr>
                <w:rFonts w:ascii="Calibri" w:hAnsi="Calibri" w:cs="Arial"/>
                <w:b/>
                <w:bCs/>
              </w:rPr>
            </w:pPr>
            <w:r w:rsidRPr="15C06CFC">
              <w:rPr>
                <w:rFonts w:ascii="Calibri" w:hAnsi="Calibri" w:cs="Arial"/>
                <w:b/>
                <w:bCs/>
              </w:rPr>
              <w:t>Forma financovania</w:t>
            </w:r>
          </w:p>
        </w:tc>
        <w:tc>
          <w:tcPr>
            <w:tcW w:w="3270" w:type="pct"/>
            <w:shd w:val="clear" w:color="auto" w:fill="auto"/>
          </w:tcPr>
          <w:p w14:paraId="6E880147" w14:textId="6999716F" w:rsidR="001F47BB" w:rsidRPr="007A7ADA" w:rsidRDefault="344003D9" w:rsidP="23142FC4">
            <w:pPr>
              <w:contextualSpacing/>
              <w:rPr>
                <w:rFonts w:asciiTheme="minorHAnsi" w:hAnsiTheme="minorHAnsi"/>
              </w:rPr>
            </w:pPr>
            <w:r w:rsidRPr="23142FC4">
              <w:rPr>
                <w:rFonts w:asciiTheme="minorHAnsi" w:hAnsiTheme="minorHAnsi"/>
              </w:rPr>
              <w:t>1.Grant</w:t>
            </w:r>
          </w:p>
        </w:tc>
      </w:tr>
    </w:tbl>
    <w:p w14:paraId="661681A8" w14:textId="2F49AAE1" w:rsidR="00AE7F30" w:rsidRDefault="00AE7F30">
      <w:pPr>
        <w:contextualSpacing/>
        <w:rPr>
          <w:rFonts w:ascii="Calibri" w:hAnsi="Calibri" w:cs="Arial"/>
        </w:rPr>
      </w:pPr>
    </w:p>
    <w:p w14:paraId="49649511" w14:textId="775A0F7B" w:rsidR="009F1668" w:rsidRPr="007A7ADA" w:rsidRDefault="009F1668" w:rsidP="009F1668">
      <w:pPr>
        <w:tabs>
          <w:tab w:val="left" w:pos="995"/>
          <w:tab w:val="left" w:pos="2638"/>
          <w:tab w:val="left" w:pos="4638"/>
          <w:tab w:val="left" w:pos="6640"/>
          <w:tab w:val="left" w:pos="8640"/>
        </w:tabs>
        <w:ind w:right="132"/>
        <w:contextualSpacing/>
        <w:rPr>
          <w:rFonts w:ascii="Calibri" w:hAnsi="Calibri" w:cs="Arial"/>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F1668" w:rsidRPr="00CC60A0" w14:paraId="47A94045" w14:textId="77777777" w:rsidTr="23142FC4">
        <w:tc>
          <w:tcPr>
            <w:tcW w:w="5000" w:type="pct"/>
            <w:gridSpan w:val="2"/>
            <w:shd w:val="clear" w:color="auto" w:fill="D9D9D9" w:themeFill="background1" w:themeFillShade="D9"/>
          </w:tcPr>
          <w:p w14:paraId="32B793AE" w14:textId="4F4E03CE" w:rsidR="009F1668" w:rsidRPr="007A7ADA" w:rsidRDefault="4A241AF8" w:rsidP="00612A4E">
            <w:pPr>
              <w:pStyle w:val="Nadpis1"/>
              <w:tabs>
                <w:tab w:val="left" w:pos="709"/>
              </w:tabs>
              <w:spacing w:before="0"/>
              <w:ind w:left="0" w:firstLine="0"/>
              <w:contextualSpacing/>
              <w:rPr>
                <w:rFonts w:ascii="Calibri" w:hAnsi="Calibri" w:cs="Arial"/>
                <w:sz w:val="28"/>
                <w:szCs w:val="28"/>
              </w:rPr>
            </w:pPr>
            <w:r w:rsidRPr="007A7ADA">
              <w:rPr>
                <w:rFonts w:ascii="Calibri" w:hAnsi="Calibri" w:cs="Arial"/>
                <w:color w:val="0063A2"/>
                <w:sz w:val="28"/>
                <w:szCs w:val="28"/>
              </w:rPr>
              <w:t>Predpokladaný časový rámec</w:t>
            </w:r>
            <w:r w:rsidR="008B25F2">
              <w:rPr>
                <w:rStyle w:val="Odkaznapoznmkupodiarou"/>
                <w:rFonts w:ascii="Calibri" w:hAnsi="Calibri"/>
                <w:color w:val="0063A2"/>
                <w:sz w:val="28"/>
                <w:szCs w:val="28"/>
              </w:rPr>
              <w:footnoteReference w:id="14"/>
            </w:r>
          </w:p>
        </w:tc>
      </w:tr>
      <w:tr w:rsidR="009A1F2A" w:rsidRPr="00CC60A0" w14:paraId="06E32D8A" w14:textId="77777777" w:rsidTr="23142FC4">
        <w:tblPrEx>
          <w:shd w:val="clear" w:color="auto" w:fill="auto"/>
        </w:tblPrEx>
        <w:tc>
          <w:tcPr>
            <w:tcW w:w="1730" w:type="pct"/>
            <w:shd w:val="clear" w:color="auto" w:fill="F2F2F2" w:themeFill="background1" w:themeFillShade="F2"/>
          </w:tcPr>
          <w:p w14:paraId="7F4CF23C" w14:textId="4A9F01D1" w:rsidR="009A1F2A" w:rsidRPr="007A7ADA" w:rsidRDefault="2C4603F5" w:rsidP="007B22D8">
            <w:pPr>
              <w:pStyle w:val="Nadpis1"/>
              <w:spacing w:before="0"/>
              <w:ind w:left="0" w:firstLine="0"/>
              <w:contextualSpacing/>
              <w:jc w:val="both"/>
              <w:rPr>
                <w:rFonts w:ascii="Calibri" w:hAnsi="Calibri" w:cs="Arial"/>
                <w:sz w:val="22"/>
                <w:szCs w:val="22"/>
              </w:rPr>
            </w:pPr>
            <w:r w:rsidRPr="15C06CFC">
              <w:rPr>
                <w:rFonts w:ascii="Calibri" w:hAnsi="Calibri" w:cs="Arial"/>
                <w:sz w:val="22"/>
                <w:szCs w:val="22"/>
              </w:rPr>
              <w:t>Dátum vyhlásenia výzvy vo formáte mesiac/rok</w:t>
            </w:r>
          </w:p>
        </w:tc>
        <w:tc>
          <w:tcPr>
            <w:tcW w:w="3270" w:type="pct"/>
            <w:shd w:val="clear" w:color="auto" w:fill="auto"/>
          </w:tcPr>
          <w:p w14:paraId="45F5EF1E" w14:textId="3CCD5854" w:rsidR="009A1F2A" w:rsidRPr="005A1414" w:rsidRDefault="752AC548" w:rsidP="00B53A46">
            <w:pPr>
              <w:pStyle w:val="Nadpis1"/>
              <w:tabs>
                <w:tab w:val="left" w:pos="1000"/>
              </w:tabs>
              <w:spacing w:before="0"/>
              <w:ind w:left="0" w:firstLine="0"/>
              <w:contextualSpacing/>
              <w:rPr>
                <w:rFonts w:ascii="Calibri" w:hAnsi="Calibri" w:cs="Arial"/>
                <w:b w:val="0"/>
                <w:bCs w:val="0"/>
                <w:sz w:val="22"/>
                <w:szCs w:val="22"/>
              </w:rPr>
            </w:pPr>
            <w:r w:rsidRPr="005A1414">
              <w:rPr>
                <w:rFonts w:ascii="Calibri" w:hAnsi="Calibri" w:cs="Arial"/>
                <w:b w:val="0"/>
                <w:bCs w:val="0"/>
                <w:sz w:val="22"/>
                <w:szCs w:val="22"/>
              </w:rPr>
              <w:t>Q</w:t>
            </w:r>
            <w:r w:rsidR="00021643">
              <w:rPr>
                <w:rFonts w:ascii="Calibri" w:hAnsi="Calibri" w:cs="Arial"/>
                <w:b w:val="0"/>
                <w:bCs w:val="0"/>
                <w:sz w:val="22"/>
                <w:szCs w:val="22"/>
              </w:rPr>
              <w:t>3</w:t>
            </w:r>
            <w:r w:rsidRPr="005A1414">
              <w:rPr>
                <w:rFonts w:ascii="Calibri" w:hAnsi="Calibri" w:cs="Arial"/>
                <w:b w:val="0"/>
                <w:bCs w:val="0"/>
                <w:sz w:val="22"/>
                <w:szCs w:val="22"/>
              </w:rPr>
              <w:t>/2024</w:t>
            </w:r>
          </w:p>
        </w:tc>
      </w:tr>
      <w:tr w:rsidR="009F1668" w:rsidRPr="00CC60A0" w14:paraId="5901BBBD" w14:textId="77777777" w:rsidTr="23142FC4">
        <w:tblPrEx>
          <w:shd w:val="clear" w:color="auto" w:fill="auto"/>
        </w:tblPrEx>
        <w:tc>
          <w:tcPr>
            <w:tcW w:w="1730" w:type="pct"/>
            <w:shd w:val="clear" w:color="auto" w:fill="F2F2F2" w:themeFill="background1" w:themeFillShade="F2"/>
          </w:tcPr>
          <w:p w14:paraId="2CA50EE6" w14:textId="0057A57C" w:rsidR="009F1668" w:rsidRPr="007A7ADA" w:rsidRDefault="3A691C80" w:rsidP="007B22D8">
            <w:pPr>
              <w:pStyle w:val="Nadpis1"/>
              <w:spacing w:before="0"/>
              <w:ind w:left="0" w:firstLine="0"/>
              <w:contextualSpacing/>
              <w:jc w:val="both"/>
              <w:rPr>
                <w:rFonts w:ascii="Calibri" w:hAnsi="Calibri" w:cs="Arial"/>
                <w:sz w:val="22"/>
                <w:szCs w:val="22"/>
              </w:rPr>
            </w:pPr>
            <w:r w:rsidRPr="15C06CFC">
              <w:rPr>
                <w:rFonts w:ascii="Calibri" w:hAnsi="Calibri" w:cs="Arial"/>
                <w:sz w:val="22"/>
                <w:szCs w:val="22"/>
              </w:rPr>
              <w:t>Predpokladaná doba realizácie NP v mesiacoch</w:t>
            </w:r>
          </w:p>
        </w:tc>
        <w:tc>
          <w:tcPr>
            <w:tcW w:w="3270" w:type="pct"/>
            <w:shd w:val="clear" w:color="auto" w:fill="auto"/>
          </w:tcPr>
          <w:p w14:paraId="533951BE" w14:textId="222EAC08" w:rsidR="009F1668" w:rsidRPr="005A1414" w:rsidRDefault="68EDD0FB" w:rsidP="00BE24BC">
            <w:pPr>
              <w:pStyle w:val="Nadpis1"/>
              <w:tabs>
                <w:tab w:val="left" w:pos="1000"/>
              </w:tabs>
              <w:spacing w:before="0"/>
              <w:ind w:left="0" w:firstLine="0"/>
              <w:contextualSpacing/>
              <w:rPr>
                <w:rFonts w:ascii="Calibri" w:hAnsi="Calibri" w:cs="Arial"/>
                <w:b w:val="0"/>
                <w:bCs w:val="0"/>
                <w:sz w:val="22"/>
                <w:szCs w:val="22"/>
              </w:rPr>
            </w:pPr>
            <w:r w:rsidRPr="005A1414">
              <w:rPr>
                <w:rFonts w:ascii="Calibri" w:hAnsi="Calibri" w:cs="Arial"/>
                <w:b w:val="0"/>
                <w:bCs w:val="0"/>
                <w:sz w:val="22"/>
                <w:szCs w:val="22"/>
              </w:rPr>
              <w:t>5</w:t>
            </w:r>
            <w:r w:rsidR="1F026DF1" w:rsidRPr="005A1414">
              <w:rPr>
                <w:rFonts w:ascii="Calibri" w:hAnsi="Calibri" w:cs="Arial"/>
                <w:b w:val="0"/>
                <w:bCs w:val="0"/>
                <w:sz w:val="22"/>
                <w:szCs w:val="22"/>
              </w:rPr>
              <w:t>1</w:t>
            </w:r>
            <w:r w:rsidR="3F474B00" w:rsidRPr="005A1414">
              <w:rPr>
                <w:rFonts w:ascii="Calibri" w:hAnsi="Calibri" w:cs="Arial"/>
                <w:b w:val="0"/>
                <w:bCs w:val="0"/>
                <w:sz w:val="22"/>
                <w:szCs w:val="22"/>
              </w:rPr>
              <w:t xml:space="preserve"> mesiacov</w:t>
            </w:r>
          </w:p>
        </w:tc>
      </w:tr>
    </w:tbl>
    <w:p w14:paraId="489C9A68" w14:textId="382ACDDF" w:rsidR="009F1668" w:rsidRPr="007A7ADA" w:rsidRDefault="009F1668">
      <w:pPr>
        <w:pStyle w:val="Odsekzoznamu"/>
        <w:tabs>
          <w:tab w:val="left" w:pos="995"/>
          <w:tab w:val="left" w:pos="2638"/>
          <w:tab w:val="left" w:pos="4638"/>
          <w:tab w:val="left" w:pos="6640"/>
          <w:tab w:val="left" w:pos="8640"/>
        </w:tabs>
        <w:spacing w:before="0"/>
        <w:ind w:left="994" w:right="132" w:firstLine="0"/>
        <w:contextualSpacing/>
        <w:rPr>
          <w:rFonts w:ascii="Calibri" w:hAnsi="Calibri" w:cs="Arial"/>
        </w:rPr>
      </w:pPr>
    </w:p>
    <w:tbl>
      <w:tblPr>
        <w:tblStyle w:val="Mriekatabuky"/>
        <w:tblW w:w="5016" w:type="pct"/>
        <w:tblInd w:w="-34" w:type="dxa"/>
        <w:shd w:val="clear" w:color="auto" w:fill="BFBFBF" w:themeFill="background1" w:themeFillShade="BF"/>
        <w:tblLayout w:type="fixed"/>
        <w:tblLook w:val="04A0" w:firstRow="1" w:lastRow="0" w:firstColumn="1" w:lastColumn="0" w:noHBand="0" w:noVBand="1"/>
      </w:tblPr>
      <w:tblGrid>
        <w:gridCol w:w="10360"/>
      </w:tblGrid>
      <w:tr w:rsidR="00B8332B" w:rsidRPr="00CC60A0" w14:paraId="348597D4" w14:textId="77777777" w:rsidTr="1148ACE7">
        <w:trPr>
          <w:trHeight w:val="300"/>
        </w:trPr>
        <w:tc>
          <w:tcPr>
            <w:tcW w:w="5000" w:type="pct"/>
            <w:tcBorders>
              <w:bottom w:val="single" w:sz="4" w:space="0" w:color="auto"/>
            </w:tcBorders>
            <w:shd w:val="clear" w:color="auto" w:fill="D9D9D9" w:themeFill="background1" w:themeFillShade="D9"/>
          </w:tcPr>
          <w:p w14:paraId="3ADC67C4" w14:textId="77777777" w:rsidR="00B8332B" w:rsidRPr="007A7ADA" w:rsidRDefault="4895ED82" w:rsidP="15C06CFC">
            <w:pPr>
              <w:tabs>
                <w:tab w:val="left" w:pos="709"/>
              </w:tabs>
              <w:contextualSpacing/>
              <w:rPr>
                <w:rFonts w:ascii="Calibri" w:hAnsi="Calibri" w:cs="Arial"/>
                <w:b/>
                <w:bCs/>
                <w:sz w:val="28"/>
                <w:szCs w:val="28"/>
              </w:rPr>
            </w:pPr>
            <w:r w:rsidRPr="15C06CFC">
              <w:rPr>
                <w:rFonts w:ascii="Calibri" w:hAnsi="Calibri" w:cs="Arial"/>
                <w:b/>
                <w:bCs/>
                <w:color w:val="0063A2"/>
                <w:sz w:val="28"/>
                <w:szCs w:val="28"/>
              </w:rPr>
              <w:t>Popis</w:t>
            </w:r>
            <w:r w:rsidRPr="15C06CFC">
              <w:rPr>
                <w:rFonts w:ascii="Calibri" w:hAnsi="Calibri" w:cs="Arial"/>
                <w:b/>
                <w:bCs/>
                <w:color w:val="0063A2"/>
                <w:spacing w:val="-1"/>
                <w:sz w:val="28"/>
                <w:szCs w:val="28"/>
              </w:rPr>
              <w:t xml:space="preserve"> </w:t>
            </w:r>
            <w:r w:rsidRPr="15C06CFC">
              <w:rPr>
                <w:rFonts w:ascii="Calibri" w:hAnsi="Calibri" w:cs="Arial"/>
                <w:b/>
                <w:bCs/>
                <w:color w:val="0063A2"/>
                <w:sz w:val="28"/>
                <w:szCs w:val="28"/>
              </w:rPr>
              <w:t>projektu</w:t>
            </w:r>
          </w:p>
        </w:tc>
      </w:tr>
      <w:tr w:rsidR="001D6101" w:rsidRPr="00CC60A0" w14:paraId="213E0C56" w14:textId="77777777" w:rsidTr="1148ACE7">
        <w:trPr>
          <w:trHeight w:val="300"/>
        </w:trPr>
        <w:tc>
          <w:tcPr>
            <w:tcW w:w="5000" w:type="pct"/>
            <w:tcBorders>
              <w:bottom w:val="single" w:sz="4" w:space="0" w:color="auto"/>
            </w:tcBorders>
            <w:shd w:val="clear" w:color="auto" w:fill="auto"/>
          </w:tcPr>
          <w:p w14:paraId="041E80C1" w14:textId="77777777" w:rsidR="001D6101" w:rsidRPr="007A7ADA" w:rsidRDefault="027712F2" w:rsidP="15C06CFC">
            <w:pPr>
              <w:tabs>
                <w:tab w:val="left" w:pos="709"/>
              </w:tabs>
              <w:contextualSpacing/>
              <w:rPr>
                <w:rFonts w:ascii="Calibri" w:hAnsi="Calibri"/>
                <w:b/>
                <w:bCs/>
              </w:rPr>
            </w:pPr>
            <w:r w:rsidRPr="15C06CFC">
              <w:rPr>
                <w:rFonts w:ascii="Calibri" w:hAnsi="Calibri"/>
                <w:b/>
                <w:bCs/>
              </w:rPr>
              <w:t>Stručný popis projektu</w:t>
            </w:r>
          </w:p>
        </w:tc>
      </w:tr>
      <w:tr w:rsidR="00B8332B" w:rsidRPr="00CC60A0" w14:paraId="1CE68789" w14:textId="77777777" w:rsidTr="1148ACE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1A8E675" w14:textId="77777777" w:rsidR="00F63ACA" w:rsidRDefault="752AC548" w:rsidP="00F63ACA">
            <w:pPr>
              <w:tabs>
                <w:tab w:val="left" w:pos="2756"/>
              </w:tabs>
              <w:spacing w:line="257" w:lineRule="auto"/>
              <w:jc w:val="both"/>
              <w:rPr>
                <w:rFonts w:ascii="Calibri" w:eastAsia="Calibri" w:hAnsi="Calibri" w:cs="Calibri"/>
                <w:color w:val="000000" w:themeColor="text1"/>
              </w:rPr>
            </w:pPr>
            <w:r w:rsidRPr="15C06CFC">
              <w:rPr>
                <w:rFonts w:ascii="Calibri" w:eastAsia="Calibri" w:hAnsi="Calibri" w:cs="Calibri"/>
                <w:color w:val="000000" w:themeColor="text1"/>
              </w:rPr>
              <w:t>Zámerom národného projektu je prispieť k znižovaniu miery PUŠD na základných a stredných školách na Slovensku</w:t>
            </w:r>
            <w:r w:rsidRPr="15C06CFC">
              <w:rPr>
                <w:rFonts w:asciiTheme="minorHAnsi" w:eastAsiaTheme="minorEastAsia" w:hAnsiTheme="minorHAnsi" w:cstheme="minorBidi"/>
                <w:color w:val="000000" w:themeColor="text1"/>
              </w:rPr>
              <w:t xml:space="preserve"> </w:t>
            </w:r>
            <w:r w:rsidRPr="15C06CFC">
              <w:rPr>
                <w:rFonts w:asciiTheme="minorHAnsi" w:eastAsiaTheme="minorEastAsia" w:hAnsiTheme="minorHAnsi" w:cstheme="minorBidi"/>
                <w:color w:val="333333"/>
              </w:rPr>
              <w:t>pripravením systému včasného varovania pred PUŠD na jeho celoštátne využitie.</w:t>
            </w:r>
            <w:r w:rsidRPr="15C06CFC">
              <w:rPr>
                <w:rFonts w:ascii="Calibri" w:eastAsia="Calibri" w:hAnsi="Calibri" w:cs="Calibri"/>
                <w:color w:val="000000" w:themeColor="text1"/>
              </w:rPr>
              <w:t xml:space="preserve"> PUŠD sa každoročne dotýka prinajmenšom 14-tisíc žiakov, vedie k ich zhoršenej uplatniteľnosti na pracovnom trhu a má negatívny vplyv na verejné financie odhadom vo výške 50 miliónov eur ročne.</w:t>
            </w:r>
          </w:p>
          <w:p w14:paraId="279E046D" w14:textId="77777777" w:rsidR="00F63ACA" w:rsidRDefault="00F63ACA" w:rsidP="00F63ACA">
            <w:pPr>
              <w:tabs>
                <w:tab w:val="left" w:pos="2756"/>
              </w:tabs>
              <w:spacing w:line="257" w:lineRule="auto"/>
              <w:jc w:val="both"/>
              <w:rPr>
                <w:rFonts w:ascii="Calibri" w:eastAsia="Calibri" w:hAnsi="Calibri" w:cs="Calibri"/>
                <w:color w:val="000000" w:themeColor="text1"/>
              </w:rPr>
            </w:pPr>
          </w:p>
          <w:p w14:paraId="4F48C744" w14:textId="0FBE2EE1" w:rsidR="3F474B00" w:rsidRDefault="3F474B00">
            <w:pPr>
              <w:tabs>
                <w:tab w:val="left" w:pos="2756"/>
              </w:tabs>
              <w:spacing w:line="257" w:lineRule="auto"/>
              <w:jc w:val="both"/>
              <w:rPr>
                <w:rFonts w:ascii="Calibri" w:eastAsia="Calibri" w:hAnsi="Calibri" w:cs="Calibri"/>
                <w:color w:val="000000" w:themeColor="text1"/>
              </w:rPr>
            </w:pPr>
            <w:r w:rsidRPr="1148ACE7">
              <w:rPr>
                <w:rFonts w:ascii="Calibri" w:eastAsia="Calibri" w:hAnsi="Calibri" w:cs="Calibri"/>
                <w:color w:val="000000" w:themeColor="text1"/>
              </w:rPr>
              <w:t xml:space="preserve">Počas realizácie NP sa v slovenskom kontexte po prvýkrát komplexne zmapujú príčiny a faktory </w:t>
            </w:r>
            <w:proofErr w:type="spellStart"/>
            <w:r w:rsidRPr="1148ACE7">
              <w:rPr>
                <w:rFonts w:ascii="Calibri" w:eastAsia="Calibri" w:hAnsi="Calibri" w:cs="Calibri"/>
                <w:color w:val="000000" w:themeColor="text1"/>
              </w:rPr>
              <w:t>prispievajúce</w:t>
            </w:r>
            <w:proofErr w:type="spellEnd"/>
            <w:r w:rsidRPr="1148ACE7">
              <w:rPr>
                <w:rFonts w:ascii="Calibri" w:eastAsia="Calibri" w:hAnsi="Calibri" w:cs="Calibri"/>
                <w:color w:val="000000" w:themeColor="text1"/>
              </w:rPr>
              <w:t xml:space="preserve"> k PUŠD. Následne sa na základe mapovania vytvorí a nastaví systém včasného varovania</w:t>
            </w:r>
            <w:r w:rsidR="4F0E280F" w:rsidRPr="1148ACE7">
              <w:rPr>
                <w:rFonts w:ascii="Calibri" w:eastAsia="Calibri" w:hAnsi="Calibri" w:cs="Calibri"/>
                <w:color w:val="000000" w:themeColor="text1"/>
              </w:rPr>
              <w:t xml:space="preserve"> pred PUŠD</w:t>
            </w:r>
            <w:r w:rsidRPr="1148ACE7">
              <w:rPr>
                <w:rFonts w:ascii="Calibri" w:eastAsia="Calibri" w:hAnsi="Calibri" w:cs="Calibri"/>
                <w:color w:val="000000" w:themeColor="text1"/>
              </w:rPr>
              <w:t xml:space="preserve">. V rámci pilotného zavádzania systému včasného varovania </w:t>
            </w:r>
            <w:r w:rsidR="38EA4A60" w:rsidRPr="1148ACE7">
              <w:rPr>
                <w:rFonts w:ascii="Calibri" w:eastAsia="Calibri" w:hAnsi="Calibri" w:cs="Calibri"/>
                <w:color w:val="000000" w:themeColor="text1"/>
              </w:rPr>
              <w:t xml:space="preserve">pred PUŠD </w:t>
            </w:r>
            <w:r w:rsidRPr="1148ACE7">
              <w:rPr>
                <w:rFonts w:ascii="Calibri" w:eastAsia="Calibri" w:hAnsi="Calibri" w:cs="Calibri"/>
                <w:color w:val="000000" w:themeColor="text1"/>
              </w:rPr>
              <w:t xml:space="preserve">projekt zabezpečí sprevádzanie PZ a OZ na vybraných školách a </w:t>
            </w:r>
            <w:r w:rsidR="525556CB" w:rsidRPr="1148ACE7">
              <w:rPr>
                <w:rFonts w:ascii="Calibri" w:eastAsia="Calibri" w:hAnsi="Calibri" w:cs="Calibri"/>
                <w:color w:val="000000" w:themeColor="text1"/>
              </w:rPr>
              <w:t xml:space="preserve">v </w:t>
            </w:r>
            <w:r w:rsidRPr="1148ACE7">
              <w:rPr>
                <w:rFonts w:ascii="Calibri" w:eastAsia="Calibri" w:hAnsi="Calibri" w:cs="Calibri"/>
                <w:color w:val="000000" w:themeColor="text1"/>
              </w:rPr>
              <w:t xml:space="preserve">ZPP pri aplikovaní adresných </w:t>
            </w:r>
            <w:r w:rsidRPr="1148ACE7">
              <w:rPr>
                <w:rFonts w:ascii="Calibri" w:eastAsia="Calibri" w:hAnsi="Calibri" w:cs="Calibri"/>
              </w:rPr>
              <w:t>nástrojov a postupov špecificky zameraných na predchádzanie PUŠD</w:t>
            </w:r>
            <w:r w:rsidRPr="1148ACE7">
              <w:rPr>
                <w:rFonts w:ascii="Calibri" w:eastAsia="Calibri" w:hAnsi="Calibri" w:cs="Calibri"/>
                <w:color w:val="000000" w:themeColor="text1"/>
              </w:rPr>
              <w:t xml:space="preserve"> u žiakov v riziku PUŠD.</w:t>
            </w:r>
            <w:r w:rsidR="34AFE995" w:rsidRPr="1148ACE7">
              <w:rPr>
                <w:rFonts w:ascii="Calibri" w:eastAsia="Calibri" w:hAnsi="Calibri" w:cs="Calibri"/>
                <w:color w:val="000000" w:themeColor="text1"/>
              </w:rPr>
              <w:t xml:space="preserve"> Tieto poznatky budú využité pri vzdelávaní PZ a OZ v </w:t>
            </w:r>
            <w:proofErr w:type="spellStart"/>
            <w:r w:rsidR="34AFE995" w:rsidRPr="1148ACE7">
              <w:rPr>
                <w:rFonts w:ascii="Calibri" w:eastAsia="Calibri" w:hAnsi="Calibri" w:cs="Calibri"/>
                <w:color w:val="000000" w:themeColor="text1"/>
              </w:rPr>
              <w:t>SPaP</w:t>
            </w:r>
            <w:proofErr w:type="spellEnd"/>
            <w:r w:rsidR="66E015C2" w:rsidRPr="1148ACE7">
              <w:rPr>
                <w:rFonts w:ascii="Calibri" w:eastAsia="Calibri" w:hAnsi="Calibri" w:cs="Calibri"/>
                <w:color w:val="000000" w:themeColor="text1"/>
              </w:rPr>
              <w:t xml:space="preserve">, ktoré bude zamerané na aplikáciu systému včasného varovania a </w:t>
            </w:r>
            <w:r w:rsidR="641C6E00" w:rsidRPr="1148ACE7">
              <w:rPr>
                <w:rFonts w:ascii="Calibri" w:eastAsia="Calibri" w:hAnsi="Calibri" w:cs="Calibri"/>
                <w:color w:val="000000" w:themeColor="text1"/>
              </w:rPr>
              <w:t>nastavenia podpory pre žiakov v riziku PUŠD.</w:t>
            </w:r>
            <w:r w:rsidR="03CFFA83" w:rsidRPr="1148ACE7">
              <w:rPr>
                <w:rFonts w:ascii="Calibri" w:eastAsia="Calibri" w:hAnsi="Calibri" w:cs="Calibri"/>
                <w:color w:val="000000" w:themeColor="text1"/>
              </w:rPr>
              <w:t xml:space="preserve"> </w:t>
            </w:r>
          </w:p>
          <w:p w14:paraId="774D5C14" w14:textId="2CD347D9" w:rsidR="23142FC4" w:rsidRDefault="23142FC4" w:rsidP="23142FC4">
            <w:pPr>
              <w:tabs>
                <w:tab w:val="left" w:pos="2756"/>
              </w:tabs>
              <w:spacing w:line="257" w:lineRule="auto"/>
              <w:jc w:val="both"/>
              <w:rPr>
                <w:rFonts w:ascii="Calibri" w:eastAsia="Calibri" w:hAnsi="Calibri" w:cs="Calibri"/>
                <w:color w:val="000000" w:themeColor="text1"/>
              </w:rPr>
            </w:pPr>
          </w:p>
          <w:p w14:paraId="06A614AB" w14:textId="738A6B25" w:rsidR="00F63ACA" w:rsidRDefault="1FA4D2CC" w:rsidP="00F63ACA">
            <w:pPr>
              <w:tabs>
                <w:tab w:val="left" w:pos="2756"/>
              </w:tabs>
              <w:spacing w:line="257" w:lineRule="auto"/>
              <w:jc w:val="both"/>
              <w:rPr>
                <w:rFonts w:ascii="Calibri" w:eastAsia="Calibri" w:hAnsi="Calibri" w:cs="Calibri"/>
                <w:color w:val="000000" w:themeColor="text1"/>
              </w:rPr>
            </w:pPr>
            <w:r w:rsidRPr="637371A7">
              <w:rPr>
                <w:rFonts w:ascii="Calibri" w:eastAsia="Calibri" w:hAnsi="Calibri" w:cs="Calibri"/>
                <w:color w:val="000000" w:themeColor="text1"/>
              </w:rPr>
              <w:t>Priamou cieľovou skupinou</w:t>
            </w:r>
            <w:r w:rsidR="39930545" w:rsidRPr="637371A7">
              <w:rPr>
                <w:rFonts w:ascii="Calibri" w:eastAsia="Calibri" w:hAnsi="Calibri" w:cs="Calibri"/>
                <w:color w:val="000000" w:themeColor="text1"/>
              </w:rPr>
              <w:t xml:space="preserve"> sú PZ a OZ v </w:t>
            </w:r>
            <w:proofErr w:type="spellStart"/>
            <w:r w:rsidR="39930545" w:rsidRPr="637371A7">
              <w:rPr>
                <w:rFonts w:ascii="Calibri" w:eastAsia="Calibri" w:hAnsi="Calibri" w:cs="Calibri"/>
                <w:color w:val="000000" w:themeColor="text1"/>
              </w:rPr>
              <w:t>SPaP</w:t>
            </w:r>
            <w:proofErr w:type="spellEnd"/>
            <w:r w:rsidR="5FBEC819" w:rsidRPr="637371A7">
              <w:rPr>
                <w:rFonts w:ascii="Calibri" w:eastAsia="Calibri" w:hAnsi="Calibri" w:cs="Calibri"/>
                <w:color w:val="000000" w:themeColor="text1"/>
              </w:rPr>
              <w:t>, ktorí sa zúčastnia vzdelávania k predchádzaniu PUŠD</w:t>
            </w:r>
            <w:r w:rsidR="39930545" w:rsidRPr="637371A7">
              <w:rPr>
                <w:rFonts w:ascii="Calibri" w:eastAsia="Calibri" w:hAnsi="Calibri" w:cs="Calibri"/>
                <w:color w:val="000000" w:themeColor="text1"/>
              </w:rPr>
              <w:t>. Nepriamou cieľovou skupinou sú žiaci a klienti</w:t>
            </w:r>
            <w:r w:rsidR="48EF595F" w:rsidRPr="637371A7">
              <w:rPr>
                <w:rFonts w:ascii="Calibri" w:eastAsia="Calibri" w:hAnsi="Calibri" w:cs="Calibri"/>
                <w:color w:val="000000" w:themeColor="text1"/>
              </w:rPr>
              <w:t>, s ktorými pracuje priama cieľová skupina.</w:t>
            </w:r>
          </w:p>
          <w:p w14:paraId="3DD82387" w14:textId="2BDA6361" w:rsidR="637371A7" w:rsidRDefault="637371A7" w:rsidP="637371A7">
            <w:pPr>
              <w:jc w:val="both"/>
              <w:rPr>
                <w:rFonts w:ascii="Calibri" w:eastAsia="Calibri" w:hAnsi="Calibri" w:cs="Calibri"/>
              </w:rPr>
            </w:pPr>
          </w:p>
          <w:p w14:paraId="2C73A3BD" w14:textId="3608174F" w:rsidR="00F63ACA" w:rsidRDefault="3F474B00" w:rsidP="00F63ACA">
            <w:pPr>
              <w:jc w:val="both"/>
              <w:rPr>
                <w:rFonts w:ascii="Calibri" w:eastAsia="Calibri" w:hAnsi="Calibri" w:cs="Calibri"/>
              </w:rPr>
            </w:pPr>
            <w:r w:rsidRPr="637371A7">
              <w:rPr>
                <w:rFonts w:ascii="Calibri" w:eastAsia="Calibri" w:hAnsi="Calibri" w:cs="Calibri"/>
              </w:rPr>
              <w:t>Výstupom národného projektu bude vytvorený a overený systém včasného varovania pred PUŠD ako základ pre jeho zavedenie na celoštátnej úrovni. Špecifickými výstupmi NP budú:</w:t>
            </w:r>
          </w:p>
          <w:p w14:paraId="4FCED0A3" w14:textId="63E77F3C" w:rsidR="637371A7" w:rsidRDefault="637371A7" w:rsidP="637371A7">
            <w:pPr>
              <w:jc w:val="both"/>
              <w:rPr>
                <w:rFonts w:ascii="Calibri" w:eastAsia="Calibri" w:hAnsi="Calibri" w:cs="Calibri"/>
              </w:rPr>
            </w:pPr>
          </w:p>
          <w:p w14:paraId="74388B4A" w14:textId="6F4E6723" w:rsidR="00F63ACA" w:rsidRDefault="752AC548" w:rsidP="00F63ACA">
            <w:pPr>
              <w:jc w:val="both"/>
              <w:rPr>
                <w:rFonts w:ascii="Calibri" w:eastAsia="Calibri" w:hAnsi="Calibri" w:cs="Calibri"/>
              </w:rPr>
            </w:pPr>
            <w:r w:rsidRPr="2155263E">
              <w:rPr>
                <w:rFonts w:ascii="Calibri" w:eastAsia="Calibri" w:hAnsi="Calibri" w:cs="Calibri"/>
              </w:rPr>
              <w:t xml:space="preserve">1. Analytický materiál z mapovania príčin a faktorov </w:t>
            </w:r>
            <w:proofErr w:type="spellStart"/>
            <w:r w:rsidRPr="2155263E">
              <w:rPr>
                <w:rFonts w:ascii="Calibri" w:eastAsia="Calibri" w:hAnsi="Calibri" w:cs="Calibri"/>
              </w:rPr>
              <w:t>prispievajúcich</w:t>
            </w:r>
            <w:proofErr w:type="spellEnd"/>
            <w:r w:rsidRPr="2155263E">
              <w:rPr>
                <w:rFonts w:ascii="Calibri" w:eastAsia="Calibri" w:hAnsi="Calibri" w:cs="Calibri"/>
              </w:rPr>
              <w:t xml:space="preserve"> k PUŠD</w:t>
            </w:r>
          </w:p>
          <w:p w14:paraId="38447A83" w14:textId="2D8E0A4F" w:rsidR="00F63ACA" w:rsidRDefault="669A76E1" w:rsidP="23142FC4">
            <w:pPr>
              <w:jc w:val="both"/>
              <w:rPr>
                <w:rFonts w:ascii="Calibri" w:eastAsia="Calibri" w:hAnsi="Calibri" w:cs="Calibri"/>
              </w:rPr>
            </w:pPr>
            <w:r w:rsidRPr="2155263E">
              <w:rPr>
                <w:rFonts w:ascii="Calibri" w:eastAsia="Calibri" w:hAnsi="Calibri" w:cs="Calibri"/>
              </w:rPr>
              <w:t>2</w:t>
            </w:r>
            <w:r w:rsidR="3F474B00" w:rsidRPr="2155263E">
              <w:rPr>
                <w:rFonts w:ascii="Calibri" w:eastAsia="Calibri" w:hAnsi="Calibri" w:cs="Calibri"/>
              </w:rPr>
              <w:t xml:space="preserve">. </w:t>
            </w:r>
            <w:r w:rsidR="1F4F30E3" w:rsidRPr="2155263E">
              <w:rPr>
                <w:rFonts w:ascii="Calibri" w:eastAsia="Calibri" w:hAnsi="Calibri" w:cs="Calibri"/>
              </w:rPr>
              <w:t xml:space="preserve">Informačné semináre </w:t>
            </w:r>
            <w:r w:rsidR="05A75B6E" w:rsidRPr="2155263E">
              <w:rPr>
                <w:rFonts w:ascii="Calibri" w:eastAsia="Calibri" w:hAnsi="Calibri" w:cs="Calibri"/>
              </w:rPr>
              <w:t xml:space="preserve">a </w:t>
            </w:r>
            <w:r w:rsidR="1C5E0011" w:rsidRPr="2155263E">
              <w:rPr>
                <w:rFonts w:ascii="Calibri" w:eastAsia="Calibri" w:hAnsi="Calibri" w:cs="Calibri"/>
              </w:rPr>
              <w:t>m</w:t>
            </w:r>
            <w:r w:rsidR="3F474B00" w:rsidRPr="2155263E">
              <w:rPr>
                <w:rFonts w:ascii="Calibri" w:eastAsia="Calibri" w:hAnsi="Calibri" w:cs="Calibri"/>
              </w:rPr>
              <w:t xml:space="preserve">etodické materiály k prevencii pred PUŠD a k zavádzaniu adresných podporných opatrení </w:t>
            </w:r>
          </w:p>
          <w:p w14:paraId="361CCB55" w14:textId="330CBED1" w:rsidR="00F63ACA" w:rsidRDefault="0BDD7EFB" w:rsidP="005E7CC6">
            <w:pPr>
              <w:spacing w:line="259" w:lineRule="auto"/>
              <w:jc w:val="both"/>
              <w:rPr>
                <w:rFonts w:ascii="Calibri" w:eastAsia="Calibri" w:hAnsi="Calibri" w:cs="Calibri"/>
              </w:rPr>
            </w:pPr>
            <w:r w:rsidRPr="2155263E">
              <w:rPr>
                <w:rFonts w:ascii="Calibri" w:eastAsia="Calibri" w:hAnsi="Calibri" w:cs="Calibri"/>
              </w:rPr>
              <w:t>3</w:t>
            </w:r>
            <w:r w:rsidR="3F474B00" w:rsidRPr="2155263E">
              <w:rPr>
                <w:rFonts w:ascii="Calibri" w:eastAsia="Calibri" w:hAnsi="Calibri" w:cs="Calibri"/>
              </w:rPr>
              <w:t xml:space="preserve">. </w:t>
            </w:r>
            <w:r w:rsidR="284A08A1" w:rsidRPr="2155263E">
              <w:rPr>
                <w:rFonts w:ascii="Calibri" w:eastAsia="Calibri" w:hAnsi="Calibri" w:cs="Calibri"/>
              </w:rPr>
              <w:t xml:space="preserve">Vzdelávanie PZ a OZ v </w:t>
            </w:r>
            <w:proofErr w:type="spellStart"/>
            <w:r w:rsidR="284A08A1" w:rsidRPr="2155263E">
              <w:rPr>
                <w:rFonts w:ascii="Calibri" w:eastAsia="Calibri" w:hAnsi="Calibri" w:cs="Calibri"/>
              </w:rPr>
              <w:t>SPaP</w:t>
            </w:r>
            <w:proofErr w:type="spellEnd"/>
            <w:r w:rsidR="284A08A1" w:rsidRPr="2155263E">
              <w:rPr>
                <w:rFonts w:ascii="Calibri" w:eastAsia="Calibri" w:hAnsi="Calibri" w:cs="Calibri"/>
              </w:rPr>
              <w:t xml:space="preserve"> zamerané na aplikáciu systému včasného varovania a nastavenie podpory pre žiakov v riziku PUŠD</w:t>
            </w:r>
          </w:p>
          <w:p w14:paraId="09B14A42" w14:textId="40B4C5E8" w:rsidR="00F63ACA" w:rsidRDefault="63EC728A" w:rsidP="00F63ACA">
            <w:pPr>
              <w:jc w:val="both"/>
              <w:rPr>
                <w:rFonts w:ascii="Calibri" w:eastAsia="Calibri" w:hAnsi="Calibri" w:cs="Calibri"/>
              </w:rPr>
            </w:pPr>
            <w:r w:rsidRPr="2155263E">
              <w:rPr>
                <w:rFonts w:ascii="Calibri" w:eastAsia="Calibri" w:hAnsi="Calibri" w:cs="Calibri"/>
              </w:rPr>
              <w:t>4</w:t>
            </w:r>
            <w:r w:rsidR="752AC548" w:rsidRPr="2155263E">
              <w:rPr>
                <w:rFonts w:ascii="Calibri" w:eastAsia="Calibri" w:hAnsi="Calibri" w:cs="Calibri"/>
              </w:rPr>
              <w:t>. Systémové odporúčania k podpore prevencie pred PUŠD na rezortnej úrovni</w:t>
            </w:r>
          </w:p>
          <w:p w14:paraId="717A794D" w14:textId="77777777" w:rsidR="00F63ACA" w:rsidRDefault="00F63ACA" w:rsidP="00F63ACA">
            <w:pPr>
              <w:tabs>
                <w:tab w:val="left" w:pos="2756"/>
              </w:tabs>
              <w:spacing w:line="257" w:lineRule="auto"/>
              <w:jc w:val="both"/>
              <w:rPr>
                <w:rFonts w:ascii="Calibri" w:eastAsia="Calibri" w:hAnsi="Calibri" w:cs="Calibri"/>
                <w:color w:val="000000" w:themeColor="text1"/>
              </w:rPr>
            </w:pPr>
          </w:p>
          <w:p w14:paraId="7D477D47" w14:textId="77777777" w:rsidR="00F060E7" w:rsidRDefault="3F474B00" w:rsidP="00F63ACA">
            <w:pPr>
              <w:widowControl/>
              <w:autoSpaceDE/>
              <w:autoSpaceDN/>
              <w:jc w:val="both"/>
              <w:rPr>
                <w:rFonts w:ascii="Calibri" w:eastAsia="Calibri" w:hAnsi="Calibri" w:cs="Calibri"/>
              </w:rPr>
            </w:pPr>
            <w:r w:rsidRPr="23142FC4">
              <w:rPr>
                <w:rFonts w:ascii="Calibri" w:eastAsia="Calibri" w:hAnsi="Calibri" w:cs="Calibri"/>
              </w:rPr>
              <w:t xml:space="preserve">Dopadom NP bude včasná identifikácia žiakov ohrozených PUŠD, ich adresná podpora zo strany škôl a ZPP a zabezpečená metodická podpora PZ a OZ v </w:t>
            </w:r>
            <w:proofErr w:type="spellStart"/>
            <w:r w:rsidRPr="23142FC4">
              <w:rPr>
                <w:rFonts w:ascii="Calibri" w:eastAsia="Calibri" w:hAnsi="Calibri" w:cs="Calibri"/>
              </w:rPr>
              <w:t>SPaP</w:t>
            </w:r>
            <w:proofErr w:type="spellEnd"/>
            <w:r w:rsidRPr="23142FC4">
              <w:rPr>
                <w:rFonts w:ascii="Calibri" w:eastAsia="Calibri" w:hAnsi="Calibri" w:cs="Calibri"/>
              </w:rPr>
              <w:t xml:space="preserve"> v oblasti predchádzania PUŠD. Výstupy NP prispievajú k znižovaniu miery PUŠD na základných a stredných školách a následne vedú k úsporám verejných výdavkov, napríklad v oblasti sociálnej pomoci.</w:t>
            </w:r>
          </w:p>
          <w:p w14:paraId="646BF6C3" w14:textId="14EDAE61" w:rsidR="00F63ACA" w:rsidRPr="00CC60A0" w:rsidRDefault="00F63ACA" w:rsidP="15C06CFC">
            <w:pPr>
              <w:widowControl/>
              <w:autoSpaceDE/>
              <w:autoSpaceDN/>
              <w:jc w:val="both"/>
              <w:rPr>
                <w:rFonts w:asciiTheme="minorHAnsi" w:eastAsia="Times New Roman" w:hAnsiTheme="minorHAnsi" w:cstheme="minorBidi"/>
                <w:sz w:val="20"/>
                <w:szCs w:val="20"/>
                <w:lang w:eastAsia="sk-SK"/>
              </w:rPr>
            </w:pPr>
          </w:p>
        </w:tc>
      </w:tr>
      <w:tr w:rsidR="00B8332B" w:rsidRPr="00CC60A0" w14:paraId="01A9A426" w14:textId="77777777" w:rsidTr="1148ACE7">
        <w:trPr>
          <w:trHeight w:val="300"/>
        </w:trPr>
        <w:tc>
          <w:tcPr>
            <w:tcW w:w="5000" w:type="pct"/>
            <w:tcBorders>
              <w:top w:val="single" w:sz="4" w:space="0" w:color="auto"/>
            </w:tcBorders>
            <w:shd w:val="clear" w:color="auto" w:fill="F2F2F2" w:themeFill="background1" w:themeFillShade="F2"/>
          </w:tcPr>
          <w:p w14:paraId="52EA4D70" w14:textId="77777777" w:rsidR="00B8332B" w:rsidRPr="007A7ADA" w:rsidRDefault="4895ED82" w:rsidP="15C06CFC">
            <w:pPr>
              <w:tabs>
                <w:tab w:val="left" w:pos="709"/>
              </w:tabs>
              <w:contextualSpacing/>
              <w:rPr>
                <w:rFonts w:ascii="Calibri" w:hAnsi="Calibri"/>
                <w:b/>
                <w:bCs/>
              </w:rPr>
            </w:pPr>
            <w:r w:rsidRPr="15C06CFC">
              <w:rPr>
                <w:rFonts w:ascii="Calibri" w:hAnsi="Calibri"/>
                <w:b/>
                <w:bCs/>
              </w:rPr>
              <w:lastRenderedPageBreak/>
              <w:t>Popis východiskovej</w:t>
            </w:r>
            <w:r w:rsidRPr="15C06CFC">
              <w:rPr>
                <w:rFonts w:ascii="Calibri" w:hAnsi="Calibri"/>
                <w:b/>
                <w:bCs/>
                <w:spacing w:val="-2"/>
              </w:rPr>
              <w:t xml:space="preserve"> </w:t>
            </w:r>
            <w:r w:rsidRPr="15C06CFC">
              <w:rPr>
                <w:rFonts w:ascii="Calibri" w:hAnsi="Calibri"/>
                <w:b/>
                <w:bCs/>
              </w:rPr>
              <w:t>situácie</w:t>
            </w:r>
          </w:p>
        </w:tc>
      </w:tr>
      <w:tr w:rsidR="00B8332B" w:rsidRPr="00CC60A0" w14:paraId="40781FE6" w14:textId="77777777" w:rsidTr="1148ACE7">
        <w:trPr>
          <w:trHeight w:val="300"/>
        </w:trPr>
        <w:tc>
          <w:tcPr>
            <w:tcW w:w="5000" w:type="pct"/>
            <w:shd w:val="clear" w:color="auto" w:fill="auto"/>
          </w:tcPr>
          <w:p w14:paraId="6274A913" w14:textId="0BFCF26A" w:rsidR="00F63ACA" w:rsidRDefault="12420B32" w:rsidP="00F63ACA">
            <w:pPr>
              <w:spacing w:after="160" w:line="257" w:lineRule="auto"/>
              <w:jc w:val="both"/>
              <w:rPr>
                <w:rFonts w:ascii="Calibri" w:eastAsia="Calibri" w:hAnsi="Calibri" w:cs="Calibri"/>
                <w:color w:val="000000" w:themeColor="text1"/>
              </w:rPr>
            </w:pPr>
            <w:r w:rsidRPr="2155263E">
              <w:rPr>
                <w:rFonts w:ascii="Calibri" w:eastAsia="Calibri" w:hAnsi="Calibri" w:cs="Calibri"/>
                <w:color w:val="000000" w:themeColor="text1"/>
              </w:rPr>
              <w:t xml:space="preserve">Predčasné ukončenie školskej dochádzky (PUŠD) je jav, ktorý sa týka </w:t>
            </w:r>
            <w:r w:rsidRPr="2155263E">
              <w:rPr>
                <w:rFonts w:ascii="Calibri" w:eastAsia="Calibri" w:hAnsi="Calibri" w:cs="Calibri"/>
                <w:b/>
                <w:bCs/>
                <w:color w:val="000000" w:themeColor="text1"/>
              </w:rPr>
              <w:t xml:space="preserve">všetkých osôb, ktoré ukončili vzdelávanie pred </w:t>
            </w:r>
            <w:r w:rsidR="4A3CE1FE" w:rsidRPr="2155263E">
              <w:rPr>
                <w:rFonts w:ascii="Calibri" w:eastAsia="Calibri" w:hAnsi="Calibri" w:cs="Calibri"/>
                <w:b/>
                <w:bCs/>
                <w:color w:val="000000" w:themeColor="text1"/>
              </w:rPr>
              <w:t>dosiahnutím</w:t>
            </w:r>
            <w:r w:rsidR="33327A04" w:rsidRPr="2155263E">
              <w:rPr>
                <w:rFonts w:ascii="Calibri" w:eastAsia="Calibri" w:hAnsi="Calibri" w:cs="Calibri"/>
                <w:b/>
                <w:bCs/>
                <w:color w:val="000000" w:themeColor="text1"/>
              </w:rPr>
              <w:t xml:space="preserve"> </w:t>
            </w:r>
            <w:r w:rsidR="47EB5B41" w:rsidRPr="2155263E">
              <w:rPr>
                <w:rFonts w:ascii="Calibri" w:eastAsia="Calibri" w:hAnsi="Calibri" w:cs="Calibri"/>
                <w:b/>
                <w:bCs/>
                <w:color w:val="000000" w:themeColor="text1"/>
              </w:rPr>
              <w:t xml:space="preserve"> stredného odborného vzdelania, úplného stredného odborného vzdelania alebo úplného stredného všeobecného vzdelania</w:t>
            </w:r>
            <w:r w:rsidR="437C3300" w:rsidRPr="2155263E">
              <w:rPr>
                <w:rFonts w:ascii="Calibri" w:eastAsia="Calibri" w:hAnsi="Calibri" w:cs="Calibri"/>
                <w:b/>
                <w:bCs/>
                <w:color w:val="000000" w:themeColor="text1"/>
              </w:rPr>
              <w:t xml:space="preserve"> </w:t>
            </w:r>
            <w:r w:rsidRPr="2155263E">
              <w:rPr>
                <w:rFonts w:ascii="Calibri" w:eastAsia="Calibri" w:hAnsi="Calibri" w:cs="Calibri"/>
                <w:b/>
                <w:bCs/>
                <w:color w:val="000000" w:themeColor="text1"/>
              </w:rPr>
              <w:t xml:space="preserve"> – aspoň na úrovni ISCED 3</w:t>
            </w:r>
            <w:r w:rsidRPr="2155263E">
              <w:rPr>
                <w:rFonts w:ascii="Calibri" w:eastAsia="Calibri" w:hAnsi="Calibri" w:cs="Calibri"/>
                <w:color w:val="000000" w:themeColor="text1"/>
              </w:rPr>
              <w:t xml:space="preserve"> (Rada EÚ, 2011; To dá rozum, 2019). Dokončenie vzdelania minimálne na úrovni ISCED 3 výrazne znižuje riziko, že sa mladý človek dostane do ohrozenia životnou situáciou NEET (</w:t>
            </w:r>
            <w:proofErr w:type="spellStart"/>
            <w:r w:rsidRPr="2155263E">
              <w:rPr>
                <w:rFonts w:ascii="Calibri" w:eastAsia="Calibri" w:hAnsi="Calibri" w:cs="Calibri"/>
                <w:color w:val="000000" w:themeColor="text1"/>
              </w:rPr>
              <w:t>Not</w:t>
            </w:r>
            <w:proofErr w:type="spellEnd"/>
            <w:r w:rsidRPr="2155263E">
              <w:rPr>
                <w:rFonts w:ascii="Calibri" w:eastAsia="Calibri" w:hAnsi="Calibri" w:cs="Calibri"/>
                <w:color w:val="000000" w:themeColor="text1"/>
              </w:rPr>
              <w:t xml:space="preserve"> in </w:t>
            </w:r>
            <w:proofErr w:type="spellStart"/>
            <w:r w:rsidRPr="2155263E">
              <w:rPr>
                <w:rFonts w:ascii="Calibri" w:eastAsia="Calibri" w:hAnsi="Calibri" w:cs="Calibri"/>
                <w:color w:val="000000" w:themeColor="text1"/>
              </w:rPr>
              <w:t>Education</w:t>
            </w:r>
            <w:proofErr w:type="spellEnd"/>
            <w:r w:rsidRPr="2155263E">
              <w:rPr>
                <w:rFonts w:ascii="Calibri" w:eastAsia="Calibri" w:hAnsi="Calibri" w:cs="Calibri"/>
                <w:color w:val="000000" w:themeColor="text1"/>
              </w:rPr>
              <w:t xml:space="preserve">, </w:t>
            </w:r>
            <w:proofErr w:type="spellStart"/>
            <w:r w:rsidRPr="2155263E">
              <w:rPr>
                <w:rFonts w:ascii="Calibri" w:eastAsia="Calibri" w:hAnsi="Calibri" w:cs="Calibri"/>
                <w:color w:val="000000" w:themeColor="text1"/>
              </w:rPr>
              <w:t>Employment</w:t>
            </w:r>
            <w:proofErr w:type="spellEnd"/>
            <w:r w:rsidRPr="2155263E">
              <w:rPr>
                <w:rFonts w:ascii="Calibri" w:eastAsia="Calibri" w:hAnsi="Calibri" w:cs="Calibri"/>
                <w:color w:val="000000" w:themeColor="text1"/>
              </w:rPr>
              <w:t xml:space="preserve"> or </w:t>
            </w:r>
            <w:proofErr w:type="spellStart"/>
            <w:r w:rsidRPr="2155263E">
              <w:rPr>
                <w:rFonts w:ascii="Calibri" w:eastAsia="Calibri" w:hAnsi="Calibri" w:cs="Calibri"/>
                <w:color w:val="000000" w:themeColor="text1"/>
              </w:rPr>
              <w:t>Training</w:t>
            </w:r>
            <w:proofErr w:type="spellEnd"/>
            <w:r w:rsidRPr="2155263E">
              <w:rPr>
                <w:rFonts w:ascii="Calibri" w:eastAsia="Calibri" w:hAnsi="Calibri" w:cs="Calibri"/>
                <w:color w:val="000000" w:themeColor="text1"/>
              </w:rPr>
              <w:t>- mladí ľudia, ktorí sú nezamestnaní, nepokračujú vo vzdelávaní, ani v odbornej príprave) (OECD, 2019).</w:t>
            </w:r>
          </w:p>
          <w:p w14:paraId="308729A7" w14:textId="77777777" w:rsidR="00F63ACA" w:rsidRDefault="752AC548" w:rsidP="00F63ACA">
            <w:pPr>
              <w:spacing w:line="257" w:lineRule="auto"/>
              <w:jc w:val="both"/>
              <w:rPr>
                <w:rFonts w:ascii="Calibri" w:eastAsia="Calibri" w:hAnsi="Calibri" w:cs="Calibri"/>
                <w:color w:val="000000" w:themeColor="text1"/>
              </w:rPr>
            </w:pPr>
            <w:r w:rsidRPr="2155263E">
              <w:rPr>
                <w:rFonts w:ascii="Calibri" w:eastAsia="Calibri" w:hAnsi="Calibri" w:cs="Calibri"/>
                <w:color w:val="000000" w:themeColor="text1"/>
              </w:rPr>
              <w:t xml:space="preserve">Žiaci s predčasne ukončenou školskou dochádzkou </w:t>
            </w:r>
            <w:r w:rsidRPr="2155263E">
              <w:rPr>
                <w:rFonts w:ascii="Calibri" w:eastAsia="Calibri" w:hAnsi="Calibri" w:cs="Calibri"/>
                <w:b/>
                <w:bCs/>
                <w:color w:val="000000" w:themeColor="text1"/>
              </w:rPr>
              <w:t>majú až 12-krát vyššiu pravdepodobnosť</w:t>
            </w:r>
            <w:r w:rsidRPr="2155263E">
              <w:rPr>
                <w:rFonts w:ascii="Calibri" w:eastAsia="Calibri" w:hAnsi="Calibri" w:cs="Calibri"/>
                <w:color w:val="000000" w:themeColor="text1"/>
              </w:rPr>
              <w:t xml:space="preserve">, že budú v porovnaní so svojimi vrstovníkmi, ktorí školskú dochádzku neukončili predčasne, </w:t>
            </w:r>
            <w:r w:rsidRPr="2155263E">
              <w:rPr>
                <w:rFonts w:ascii="Calibri" w:eastAsia="Calibri" w:hAnsi="Calibri" w:cs="Calibri"/>
                <w:b/>
                <w:bCs/>
                <w:color w:val="000000" w:themeColor="text1"/>
              </w:rPr>
              <w:t>nezamestnaní.</w:t>
            </w:r>
            <w:r w:rsidRPr="2155263E">
              <w:rPr>
                <w:rFonts w:ascii="Calibri" w:eastAsia="Calibri" w:hAnsi="Calibri" w:cs="Calibri"/>
                <w:color w:val="000000" w:themeColor="text1"/>
              </w:rPr>
              <w:t xml:space="preserve"> Navyše, ak sa aj osoby s predčasne ukončenou školskou dochádzkou na trhu práce uplatnia, </w:t>
            </w:r>
            <w:r w:rsidRPr="2155263E">
              <w:rPr>
                <w:rFonts w:ascii="Calibri" w:eastAsia="Calibri" w:hAnsi="Calibri" w:cs="Calibri"/>
                <w:b/>
                <w:bCs/>
                <w:color w:val="000000" w:themeColor="text1"/>
              </w:rPr>
              <w:t>často pôsobia v nízkopríjmových zamestnaniach</w:t>
            </w:r>
            <w:r w:rsidRPr="2155263E">
              <w:rPr>
                <w:rFonts w:ascii="Calibri" w:eastAsia="Calibri" w:hAnsi="Calibri" w:cs="Calibri"/>
                <w:color w:val="000000" w:themeColor="text1"/>
              </w:rPr>
              <w:t xml:space="preserve"> (napr. smetiari, pomocní pracovníci v ťažbe a stavebníctve alebo montážni pracovníci) a </w:t>
            </w:r>
            <w:r w:rsidRPr="2155263E">
              <w:rPr>
                <w:rFonts w:ascii="Calibri" w:eastAsia="Calibri" w:hAnsi="Calibri" w:cs="Calibri"/>
                <w:b/>
                <w:bCs/>
                <w:color w:val="000000" w:themeColor="text1"/>
              </w:rPr>
              <w:t xml:space="preserve">v nestabilných a tzv. </w:t>
            </w:r>
            <w:proofErr w:type="spellStart"/>
            <w:r w:rsidRPr="2155263E">
              <w:rPr>
                <w:rFonts w:ascii="Calibri" w:eastAsia="Calibri" w:hAnsi="Calibri" w:cs="Calibri"/>
                <w:b/>
                <w:bCs/>
                <w:color w:val="000000" w:themeColor="text1"/>
              </w:rPr>
              <w:t>prekérnych</w:t>
            </w:r>
            <w:proofErr w:type="spellEnd"/>
            <w:r w:rsidRPr="2155263E">
              <w:rPr>
                <w:rFonts w:ascii="Calibri" w:eastAsia="Calibri" w:hAnsi="Calibri" w:cs="Calibri"/>
                <w:b/>
                <w:bCs/>
                <w:color w:val="000000" w:themeColor="text1"/>
              </w:rPr>
              <w:t xml:space="preserve"> pracovných podmienkach</w:t>
            </w:r>
            <w:r w:rsidRPr="2155263E">
              <w:rPr>
                <w:rFonts w:ascii="Calibri" w:eastAsia="Calibri" w:hAnsi="Calibri" w:cs="Calibri"/>
                <w:color w:val="000000" w:themeColor="text1"/>
              </w:rPr>
              <w:t xml:space="preserve"> (ÚHP, 2020). Podľa dát </w:t>
            </w:r>
            <w:proofErr w:type="spellStart"/>
            <w:r w:rsidRPr="2155263E">
              <w:rPr>
                <w:rFonts w:ascii="Calibri" w:eastAsia="Calibri" w:hAnsi="Calibri" w:cs="Calibri"/>
                <w:i/>
                <w:iCs/>
                <w:color w:val="000000" w:themeColor="text1"/>
              </w:rPr>
              <w:t>Labour</w:t>
            </w:r>
            <w:proofErr w:type="spellEnd"/>
            <w:r w:rsidRPr="2155263E">
              <w:rPr>
                <w:rFonts w:ascii="Calibri" w:eastAsia="Calibri" w:hAnsi="Calibri" w:cs="Calibri"/>
                <w:i/>
                <w:iCs/>
                <w:color w:val="000000" w:themeColor="text1"/>
              </w:rPr>
              <w:t xml:space="preserve"> </w:t>
            </w:r>
            <w:proofErr w:type="spellStart"/>
            <w:r w:rsidRPr="2155263E">
              <w:rPr>
                <w:rFonts w:ascii="Calibri" w:eastAsia="Calibri" w:hAnsi="Calibri" w:cs="Calibri"/>
                <w:i/>
                <w:iCs/>
                <w:color w:val="000000" w:themeColor="text1"/>
              </w:rPr>
              <w:t>Force</w:t>
            </w:r>
            <w:proofErr w:type="spellEnd"/>
            <w:r w:rsidRPr="2155263E">
              <w:rPr>
                <w:rFonts w:ascii="Calibri" w:eastAsia="Calibri" w:hAnsi="Calibri" w:cs="Calibri"/>
                <w:i/>
                <w:iCs/>
                <w:color w:val="000000" w:themeColor="text1"/>
              </w:rPr>
              <w:t xml:space="preserve"> </w:t>
            </w:r>
            <w:proofErr w:type="spellStart"/>
            <w:r w:rsidRPr="2155263E">
              <w:rPr>
                <w:rFonts w:ascii="Calibri" w:eastAsia="Calibri" w:hAnsi="Calibri" w:cs="Calibri"/>
                <w:i/>
                <w:iCs/>
                <w:color w:val="000000" w:themeColor="text1"/>
              </w:rPr>
              <w:t>Survey</w:t>
            </w:r>
            <w:proofErr w:type="spellEnd"/>
            <w:r w:rsidRPr="2155263E">
              <w:rPr>
                <w:rFonts w:ascii="Calibri" w:eastAsia="Calibri" w:hAnsi="Calibri" w:cs="Calibri"/>
                <w:color w:val="000000" w:themeColor="text1"/>
              </w:rPr>
              <w:t xml:space="preserve"> od </w:t>
            </w:r>
            <w:proofErr w:type="spellStart"/>
            <w:r w:rsidRPr="2155263E">
              <w:rPr>
                <w:rFonts w:ascii="Calibri" w:eastAsia="Calibri" w:hAnsi="Calibri" w:cs="Calibri"/>
                <w:color w:val="000000" w:themeColor="text1"/>
              </w:rPr>
              <w:t>Eurostatu</w:t>
            </w:r>
            <w:proofErr w:type="spellEnd"/>
            <w:r w:rsidRPr="2155263E">
              <w:rPr>
                <w:rFonts w:ascii="Calibri" w:eastAsia="Calibri" w:hAnsi="Calibri" w:cs="Calibri"/>
                <w:color w:val="000000" w:themeColor="text1"/>
              </w:rPr>
              <w:t xml:space="preserve"> sa na Slovensku </w:t>
            </w:r>
            <w:r w:rsidRPr="2155263E">
              <w:rPr>
                <w:rFonts w:ascii="Calibri" w:eastAsia="Calibri" w:hAnsi="Calibri" w:cs="Calibri"/>
                <w:b/>
                <w:bCs/>
                <w:color w:val="000000" w:themeColor="text1"/>
              </w:rPr>
              <w:t>nezamestnanosť osôb s PUŠD vo veku 18-24 rokov za posledných 10 rokov pohybuje v priemere na úrovni 77 percent</w:t>
            </w:r>
            <w:r w:rsidRPr="2155263E">
              <w:rPr>
                <w:rFonts w:ascii="Calibri" w:eastAsia="Calibri" w:hAnsi="Calibri" w:cs="Calibri"/>
                <w:color w:val="000000" w:themeColor="text1"/>
              </w:rPr>
              <w:t xml:space="preserve"> (</w:t>
            </w:r>
            <w:proofErr w:type="spellStart"/>
            <w:r w:rsidRPr="2155263E">
              <w:rPr>
                <w:rFonts w:ascii="Calibri" w:eastAsia="Calibri" w:hAnsi="Calibri" w:cs="Calibri"/>
                <w:color w:val="000000" w:themeColor="text1"/>
              </w:rPr>
              <w:t>Eurostat</w:t>
            </w:r>
            <w:proofErr w:type="spellEnd"/>
            <w:r w:rsidRPr="2155263E">
              <w:rPr>
                <w:rFonts w:ascii="Calibri" w:eastAsia="Calibri" w:hAnsi="Calibri" w:cs="Calibri"/>
                <w:color w:val="000000" w:themeColor="text1"/>
              </w:rPr>
              <w:t>, 2023).</w:t>
            </w:r>
          </w:p>
          <w:p w14:paraId="4C55A6C9" w14:textId="77777777" w:rsidR="00F63ACA" w:rsidRDefault="752AC548" w:rsidP="00F63ACA">
            <w:pPr>
              <w:spacing w:line="257" w:lineRule="auto"/>
              <w:jc w:val="both"/>
              <w:rPr>
                <w:rFonts w:ascii="Calibri" w:eastAsia="Calibri" w:hAnsi="Calibri" w:cs="Calibri"/>
                <w:color w:val="000000" w:themeColor="text1"/>
              </w:rPr>
            </w:pPr>
            <w:r w:rsidRPr="15C06CFC">
              <w:rPr>
                <w:rFonts w:ascii="Calibri" w:eastAsia="Calibri" w:hAnsi="Calibri" w:cs="Calibri"/>
                <w:color w:val="000000" w:themeColor="text1"/>
              </w:rPr>
              <w:t xml:space="preserve"> </w:t>
            </w:r>
          </w:p>
          <w:p w14:paraId="0CEC52ED" w14:textId="0CDB0C85" w:rsidR="00F63ACA" w:rsidRDefault="752AC548" w:rsidP="00F63ACA">
            <w:pPr>
              <w:spacing w:line="257" w:lineRule="auto"/>
              <w:jc w:val="both"/>
              <w:rPr>
                <w:rFonts w:ascii="Calibri" w:eastAsia="Calibri" w:hAnsi="Calibri" w:cs="Calibri"/>
                <w:color w:val="000000" w:themeColor="text1"/>
              </w:rPr>
            </w:pPr>
            <w:r w:rsidRPr="15C06CFC">
              <w:rPr>
                <w:rFonts w:ascii="Calibri" w:eastAsia="Calibri" w:hAnsi="Calibri" w:cs="Calibri"/>
                <w:color w:val="000000" w:themeColor="text1"/>
              </w:rPr>
              <w:t>Z rezortných dát MŠVV</w:t>
            </w:r>
            <w:r w:rsidR="001A44C5">
              <w:rPr>
                <w:rFonts w:ascii="Calibri" w:eastAsia="Calibri" w:hAnsi="Calibri" w:cs="Calibri"/>
                <w:color w:val="000000" w:themeColor="text1"/>
              </w:rPr>
              <w:t>M</w:t>
            </w:r>
            <w:r w:rsidRPr="15C06CFC">
              <w:rPr>
                <w:rFonts w:ascii="Calibri" w:eastAsia="Calibri" w:hAnsi="Calibri" w:cs="Calibri"/>
                <w:color w:val="000000" w:themeColor="text1"/>
              </w:rPr>
              <w:t xml:space="preserve"> SR vyplýva, že sa PUŠD </w:t>
            </w:r>
            <w:r w:rsidRPr="15C06CFC">
              <w:rPr>
                <w:rFonts w:ascii="Calibri" w:eastAsia="Calibri" w:hAnsi="Calibri" w:cs="Calibri"/>
                <w:b/>
                <w:bCs/>
                <w:color w:val="000000" w:themeColor="text1"/>
              </w:rPr>
              <w:t xml:space="preserve">každý rok týka v priemere 14-tisíc žiakov. Kumulatívne tak za posledných 10 rokov </w:t>
            </w:r>
            <w:r w:rsidRPr="15C06CFC">
              <w:rPr>
                <w:rFonts w:ascii="Calibri" w:eastAsia="Calibri" w:hAnsi="Calibri" w:cs="Calibri"/>
                <w:color w:val="000000" w:themeColor="text1"/>
              </w:rPr>
              <w:t>skončilo na Slovensku bez ukončeného stredoškolského vzdelania</w:t>
            </w:r>
            <w:r w:rsidRPr="15C06CFC">
              <w:rPr>
                <w:rFonts w:ascii="Calibri" w:eastAsia="Calibri" w:hAnsi="Calibri" w:cs="Calibri"/>
                <w:b/>
                <w:bCs/>
                <w:color w:val="000000" w:themeColor="text1"/>
              </w:rPr>
              <w:t xml:space="preserve"> okolo 140-tisíc mladých ľudí.</w:t>
            </w:r>
            <w:r w:rsidRPr="15C06CFC">
              <w:rPr>
                <w:rFonts w:ascii="Calibri" w:eastAsia="Calibri" w:hAnsi="Calibri" w:cs="Calibri"/>
                <w:color w:val="000000" w:themeColor="text1"/>
              </w:rPr>
              <w:t xml:space="preserve"> </w:t>
            </w:r>
          </w:p>
          <w:p w14:paraId="613602C5" w14:textId="77777777" w:rsidR="00F63ACA" w:rsidRDefault="752AC548" w:rsidP="00F63ACA">
            <w:pPr>
              <w:spacing w:line="257" w:lineRule="auto"/>
              <w:jc w:val="both"/>
              <w:rPr>
                <w:rFonts w:ascii="Calibri" w:eastAsia="Calibri" w:hAnsi="Calibri" w:cs="Calibri"/>
                <w:b/>
                <w:bCs/>
                <w:color w:val="000000" w:themeColor="text1"/>
              </w:rPr>
            </w:pPr>
            <w:r w:rsidRPr="15C06CFC">
              <w:rPr>
                <w:rFonts w:ascii="Calibri" w:eastAsia="Calibri" w:hAnsi="Calibri" w:cs="Calibri"/>
                <w:b/>
                <w:bCs/>
                <w:color w:val="000000" w:themeColor="text1"/>
              </w:rPr>
              <w:t xml:space="preserve"> </w:t>
            </w:r>
          </w:p>
          <w:p w14:paraId="70153401" w14:textId="77777777" w:rsidR="00F63ACA" w:rsidRDefault="752AC548" w:rsidP="00F63ACA">
            <w:pPr>
              <w:spacing w:line="257" w:lineRule="auto"/>
              <w:jc w:val="both"/>
              <w:rPr>
                <w:rFonts w:ascii="Calibri" w:eastAsia="Calibri" w:hAnsi="Calibri" w:cs="Calibri"/>
                <w:color w:val="000000" w:themeColor="text1"/>
              </w:rPr>
            </w:pPr>
            <w:r w:rsidRPr="15C06CFC">
              <w:rPr>
                <w:rFonts w:ascii="Calibri" w:eastAsia="Calibri" w:hAnsi="Calibri" w:cs="Calibri"/>
                <w:color w:val="000000" w:themeColor="text1"/>
              </w:rPr>
              <w:t xml:space="preserve">Predčasné ukončovanie školskej dochádzky má </w:t>
            </w:r>
            <w:r w:rsidRPr="15C06CFC">
              <w:rPr>
                <w:rFonts w:ascii="Calibri" w:eastAsia="Calibri" w:hAnsi="Calibri" w:cs="Calibri"/>
                <w:b/>
                <w:bCs/>
                <w:color w:val="000000" w:themeColor="text1"/>
              </w:rPr>
              <w:t>nezanedbateľné náklady na verejné financie.</w:t>
            </w:r>
            <w:r w:rsidRPr="15C06CFC">
              <w:rPr>
                <w:rFonts w:ascii="Calibri" w:eastAsia="Calibri" w:hAnsi="Calibri" w:cs="Calibri"/>
                <w:color w:val="000000" w:themeColor="text1"/>
              </w:rPr>
              <w:t xml:space="preserve"> Ak vzdelávanie predčasne opúšťa zhruba 14-tisíc osôb ročne a priemerná nezamestnanosť osôb s PUŠD je na úrovni 77 percent, znamená to, že </w:t>
            </w:r>
            <w:r w:rsidRPr="15C06CFC">
              <w:rPr>
                <w:rFonts w:ascii="Calibri" w:eastAsia="Calibri" w:hAnsi="Calibri" w:cs="Calibri"/>
                <w:b/>
                <w:bCs/>
                <w:color w:val="000000" w:themeColor="text1"/>
              </w:rPr>
              <w:t>každý rok je 10 500 nových osôb v dôsledku PUŠD a následnej nezamestnanosti odkázaných na sociálny systém</w:t>
            </w:r>
            <w:r w:rsidRPr="15C06CFC">
              <w:rPr>
                <w:rFonts w:ascii="Calibri" w:eastAsia="Calibri" w:hAnsi="Calibri" w:cs="Calibri"/>
                <w:color w:val="000000" w:themeColor="text1"/>
              </w:rPr>
              <w:t xml:space="preserve">. Pritom ak by si každá osoba s PUŠD našla prácu aspoň za minimálnu mzdu, </w:t>
            </w:r>
            <w:r w:rsidRPr="15C06CFC">
              <w:rPr>
                <w:rFonts w:ascii="Calibri" w:eastAsia="Calibri" w:hAnsi="Calibri" w:cs="Calibri"/>
                <w:b/>
                <w:bCs/>
                <w:color w:val="000000" w:themeColor="text1"/>
              </w:rPr>
              <w:t xml:space="preserve">štát by len na daniach a odvodoch získal dodatočných 50,2 milióna eur ročne </w:t>
            </w:r>
            <w:r w:rsidRPr="15C06CFC">
              <w:rPr>
                <w:rFonts w:ascii="Calibri" w:eastAsia="Calibri" w:hAnsi="Calibri" w:cs="Calibri"/>
                <w:color w:val="000000" w:themeColor="text1"/>
              </w:rPr>
              <w:t>(kvalifikovaný odhad na základe prepočtov dát z RIS/CVTI).</w:t>
            </w:r>
          </w:p>
          <w:p w14:paraId="7878EE8A" w14:textId="77777777" w:rsidR="00F63ACA" w:rsidRDefault="752AC548" w:rsidP="00F63ACA">
            <w:pPr>
              <w:spacing w:line="257" w:lineRule="auto"/>
              <w:jc w:val="both"/>
              <w:rPr>
                <w:rFonts w:ascii="Calibri" w:eastAsia="Calibri" w:hAnsi="Calibri" w:cs="Calibri"/>
                <w:b/>
                <w:bCs/>
                <w:color w:val="FF0000"/>
              </w:rPr>
            </w:pPr>
            <w:r w:rsidRPr="15C06CFC">
              <w:rPr>
                <w:rFonts w:ascii="Calibri" w:eastAsia="Calibri" w:hAnsi="Calibri" w:cs="Calibri"/>
                <w:b/>
                <w:bCs/>
                <w:color w:val="FF0000"/>
              </w:rPr>
              <w:t xml:space="preserve"> </w:t>
            </w:r>
          </w:p>
          <w:p w14:paraId="65FE128F" w14:textId="563F6C8B" w:rsidR="00F63ACA" w:rsidRDefault="752AC548" w:rsidP="00F63ACA">
            <w:pPr>
              <w:spacing w:line="257" w:lineRule="auto"/>
              <w:jc w:val="both"/>
              <w:rPr>
                <w:rFonts w:ascii="Calibri" w:eastAsia="Calibri" w:hAnsi="Calibri" w:cs="Calibri"/>
                <w:color w:val="000000" w:themeColor="text1"/>
              </w:rPr>
            </w:pPr>
            <w:r w:rsidRPr="15C06CFC">
              <w:rPr>
                <w:rFonts w:ascii="Calibri" w:eastAsia="Calibri" w:hAnsi="Calibri" w:cs="Calibri"/>
                <w:color w:val="000000" w:themeColor="text1"/>
              </w:rPr>
              <w:t xml:space="preserve"> </w:t>
            </w:r>
          </w:p>
          <w:p w14:paraId="5F1AD65B" w14:textId="77777777" w:rsidR="00F63ACA" w:rsidRDefault="752AC548" w:rsidP="00F63ACA">
            <w:pPr>
              <w:spacing w:line="257" w:lineRule="auto"/>
              <w:jc w:val="both"/>
              <w:rPr>
                <w:rFonts w:ascii="Calibri" w:eastAsia="Calibri" w:hAnsi="Calibri" w:cs="Calibri"/>
                <w:b/>
                <w:bCs/>
                <w:color w:val="000000" w:themeColor="text1"/>
              </w:rPr>
            </w:pPr>
            <w:r w:rsidRPr="15C06CFC">
              <w:rPr>
                <w:rFonts w:ascii="Calibri" w:eastAsia="Calibri" w:hAnsi="Calibri" w:cs="Calibri"/>
                <w:color w:val="000000" w:themeColor="text1"/>
              </w:rPr>
              <w:t xml:space="preserve">V slovenskom školskom systéme </w:t>
            </w:r>
            <w:r w:rsidRPr="15C06CFC">
              <w:rPr>
                <w:rFonts w:ascii="Calibri" w:eastAsia="Calibri" w:hAnsi="Calibri" w:cs="Calibri"/>
                <w:b/>
                <w:bCs/>
                <w:color w:val="000000" w:themeColor="text1"/>
              </w:rPr>
              <w:t>PUŠD nastáva v troch odlišných kontextoch:</w:t>
            </w:r>
          </w:p>
          <w:p w14:paraId="239E5C2B" w14:textId="77777777" w:rsidR="00F63ACA" w:rsidRDefault="752AC548" w:rsidP="00F63ACA">
            <w:pPr>
              <w:pStyle w:val="Odsekzoznamu"/>
              <w:numPr>
                <w:ilvl w:val="0"/>
                <w:numId w:val="81"/>
              </w:numPr>
              <w:spacing w:before="0"/>
              <w:jc w:val="both"/>
              <w:rPr>
                <w:rFonts w:ascii="Calibri" w:eastAsia="Calibri" w:hAnsi="Calibri" w:cs="Calibri"/>
                <w:color w:val="000000" w:themeColor="text1"/>
              </w:rPr>
            </w:pPr>
            <w:r w:rsidRPr="15C06CFC">
              <w:rPr>
                <w:rFonts w:ascii="Calibri" w:eastAsia="Calibri" w:hAnsi="Calibri" w:cs="Calibri"/>
                <w:b/>
                <w:bCs/>
                <w:color w:val="000000" w:themeColor="text1"/>
              </w:rPr>
              <w:t>Po ukončení 10-ročnej povinnej školskej dochádzky na ZŠ</w:t>
            </w:r>
            <w:r w:rsidRPr="15C06CFC">
              <w:rPr>
                <w:rFonts w:ascii="Calibri" w:eastAsia="Calibri" w:hAnsi="Calibri" w:cs="Calibri"/>
                <w:color w:val="000000" w:themeColor="text1"/>
              </w:rPr>
              <w:t xml:space="preserve"> a následnom nepokračovaní na SŠ odboroch</w:t>
            </w:r>
          </w:p>
          <w:p w14:paraId="0D42A1CF" w14:textId="5A33F69F" w:rsidR="00F63ACA" w:rsidRDefault="3F474B00" w:rsidP="00F63ACA">
            <w:pPr>
              <w:pStyle w:val="Odsekzoznamu"/>
              <w:numPr>
                <w:ilvl w:val="0"/>
                <w:numId w:val="81"/>
              </w:numPr>
              <w:spacing w:before="0"/>
              <w:jc w:val="both"/>
              <w:rPr>
                <w:rFonts w:ascii="Calibri" w:eastAsia="Calibri" w:hAnsi="Calibri" w:cs="Calibri"/>
                <w:color w:val="000000" w:themeColor="text1"/>
              </w:rPr>
            </w:pPr>
            <w:r w:rsidRPr="23142FC4">
              <w:rPr>
                <w:rFonts w:ascii="Calibri" w:eastAsia="Calibri" w:hAnsi="Calibri" w:cs="Calibri"/>
                <w:b/>
                <w:bCs/>
                <w:color w:val="000000" w:themeColor="text1"/>
              </w:rPr>
              <w:t>Odchodom zo štúdia – ale aj po úspešnom ukončení - odborov nižšieho stredného odborného vzdelávania</w:t>
            </w:r>
            <w:r w:rsidRPr="23142FC4">
              <w:rPr>
                <w:rFonts w:ascii="Calibri" w:eastAsia="Calibri" w:hAnsi="Calibri" w:cs="Calibri"/>
                <w:color w:val="000000" w:themeColor="text1"/>
              </w:rPr>
              <w:t xml:space="preserve"> (E a F-odbory) na SŠ, ak sa po ich absolvovaní nepokračuje v štúdiu na odboroch </w:t>
            </w:r>
            <w:r w:rsidR="082EEDEC" w:rsidRPr="005E7CC6">
              <w:rPr>
                <w:rFonts w:ascii="Calibri" w:eastAsia="Calibri" w:hAnsi="Calibri" w:cs="Calibri"/>
                <w:color w:val="000000" w:themeColor="text1"/>
              </w:rPr>
              <w:t>stredného o</w:t>
            </w:r>
            <w:r w:rsidR="43BD328D" w:rsidRPr="005E7CC6">
              <w:rPr>
                <w:rFonts w:ascii="Calibri" w:eastAsia="Calibri" w:hAnsi="Calibri" w:cs="Calibri"/>
                <w:color w:val="000000" w:themeColor="text1"/>
              </w:rPr>
              <w:t>d</w:t>
            </w:r>
            <w:r w:rsidR="082EEDEC" w:rsidRPr="23142FC4">
              <w:rPr>
                <w:rFonts w:ascii="Calibri" w:eastAsia="Calibri" w:hAnsi="Calibri" w:cs="Calibri"/>
                <w:color w:val="000000" w:themeColor="text1"/>
              </w:rPr>
              <w:t xml:space="preserve">borného </w:t>
            </w:r>
            <w:r w:rsidRPr="23142FC4">
              <w:rPr>
                <w:rFonts w:ascii="Calibri" w:eastAsia="Calibri" w:hAnsi="Calibri" w:cs="Calibri"/>
                <w:color w:val="000000" w:themeColor="text1"/>
              </w:rPr>
              <w:t xml:space="preserve"> </w:t>
            </w:r>
            <w:r w:rsidR="3E26299A" w:rsidRPr="23142FC4">
              <w:rPr>
                <w:rFonts w:ascii="Calibri" w:eastAsia="Calibri" w:hAnsi="Calibri" w:cs="Calibri"/>
                <w:color w:val="000000" w:themeColor="text1"/>
              </w:rPr>
              <w:t xml:space="preserve">alebo úplného stredného </w:t>
            </w:r>
            <w:r w:rsidRPr="23142FC4">
              <w:rPr>
                <w:rFonts w:ascii="Calibri" w:eastAsia="Calibri" w:hAnsi="Calibri" w:cs="Calibri"/>
                <w:color w:val="000000" w:themeColor="text1"/>
              </w:rPr>
              <w:t xml:space="preserve">vzdelávania  </w:t>
            </w:r>
          </w:p>
          <w:p w14:paraId="504640EA" w14:textId="168921B5" w:rsidR="00F63ACA" w:rsidRDefault="3F474B00" w:rsidP="00F63ACA">
            <w:pPr>
              <w:pStyle w:val="Odsekzoznamu"/>
              <w:numPr>
                <w:ilvl w:val="0"/>
                <w:numId w:val="81"/>
              </w:numPr>
              <w:spacing w:before="0"/>
              <w:jc w:val="both"/>
              <w:rPr>
                <w:rFonts w:ascii="Calibri" w:eastAsia="Calibri" w:hAnsi="Calibri" w:cs="Calibri"/>
                <w:color w:val="000000" w:themeColor="text1"/>
              </w:rPr>
            </w:pPr>
            <w:r w:rsidRPr="23142FC4">
              <w:rPr>
                <w:rFonts w:ascii="Calibri" w:eastAsia="Calibri" w:hAnsi="Calibri" w:cs="Calibri"/>
                <w:b/>
                <w:bCs/>
                <w:color w:val="000000" w:themeColor="text1"/>
              </w:rPr>
              <w:t>Odchodom zo štúdia na odboroch stredného</w:t>
            </w:r>
            <w:r w:rsidR="18DE2975" w:rsidRPr="23142FC4">
              <w:rPr>
                <w:rFonts w:ascii="Calibri" w:eastAsia="Calibri" w:hAnsi="Calibri" w:cs="Calibri"/>
                <w:b/>
                <w:bCs/>
                <w:color w:val="000000" w:themeColor="text1"/>
              </w:rPr>
              <w:t xml:space="preserve"> odborného alebo úplného stredného</w:t>
            </w:r>
            <w:r w:rsidRPr="23142FC4">
              <w:rPr>
                <w:rFonts w:ascii="Calibri" w:eastAsia="Calibri" w:hAnsi="Calibri" w:cs="Calibri"/>
                <w:b/>
                <w:bCs/>
                <w:color w:val="000000" w:themeColor="text1"/>
              </w:rPr>
              <w:t xml:space="preserve"> vzdelávania pred ich úspešným absolvovaním</w:t>
            </w:r>
            <w:r w:rsidRPr="23142FC4">
              <w:rPr>
                <w:rFonts w:ascii="Calibri" w:eastAsia="Calibri" w:hAnsi="Calibri" w:cs="Calibri"/>
                <w:color w:val="000000" w:themeColor="text1"/>
              </w:rPr>
              <w:t xml:space="preserve"> (</w:t>
            </w:r>
            <w:proofErr w:type="spellStart"/>
            <w:r w:rsidRPr="23142FC4">
              <w:rPr>
                <w:rFonts w:ascii="Calibri" w:eastAsia="Calibri" w:hAnsi="Calibri" w:cs="Calibri"/>
                <w:color w:val="000000" w:themeColor="text1"/>
              </w:rPr>
              <w:t>t.j</w:t>
            </w:r>
            <w:proofErr w:type="spellEnd"/>
            <w:r w:rsidRPr="23142FC4">
              <w:rPr>
                <w:rFonts w:ascii="Calibri" w:eastAsia="Calibri" w:hAnsi="Calibri" w:cs="Calibri"/>
                <w:color w:val="000000" w:themeColor="text1"/>
              </w:rPr>
              <w:t>. pred ziskom výučného listu alebo maturity)</w:t>
            </w:r>
          </w:p>
          <w:p w14:paraId="32352C1F" w14:textId="77777777" w:rsidR="00F63ACA" w:rsidRDefault="00F63ACA" w:rsidP="00F63ACA">
            <w:pPr>
              <w:spacing w:after="160" w:line="257" w:lineRule="auto"/>
              <w:jc w:val="both"/>
              <w:rPr>
                <w:rFonts w:ascii="Calibri" w:eastAsia="Calibri" w:hAnsi="Calibri" w:cs="Calibri"/>
                <w:b/>
                <w:bCs/>
                <w:color w:val="000000" w:themeColor="text1"/>
              </w:rPr>
            </w:pPr>
          </w:p>
          <w:p w14:paraId="3CEA764E" w14:textId="77777777" w:rsidR="00F63ACA" w:rsidRDefault="752AC548" w:rsidP="00F63ACA">
            <w:pPr>
              <w:spacing w:after="160" w:line="257" w:lineRule="auto"/>
              <w:jc w:val="both"/>
              <w:rPr>
                <w:rFonts w:ascii="Calibri" w:eastAsia="Calibri" w:hAnsi="Calibri" w:cs="Calibri"/>
                <w:color w:val="000000" w:themeColor="text1"/>
              </w:rPr>
            </w:pPr>
            <w:r w:rsidRPr="15C06CFC">
              <w:rPr>
                <w:rFonts w:ascii="Calibri" w:eastAsia="Calibri" w:hAnsi="Calibri" w:cs="Calibri"/>
                <w:b/>
                <w:bCs/>
                <w:color w:val="000000" w:themeColor="text1"/>
              </w:rPr>
              <w:t>Žiaci SŠ tvoria v priemere dve tretiny osôb s PUŠD, situáciu skresľujú žiaci E a F-odborov.</w:t>
            </w:r>
            <w:r w:rsidRPr="15C06CFC">
              <w:rPr>
                <w:rFonts w:ascii="Calibri" w:eastAsia="Calibri" w:hAnsi="Calibri" w:cs="Calibri"/>
                <w:color w:val="000000" w:themeColor="text1"/>
              </w:rPr>
              <w:t xml:space="preserve"> E a F-odbory sú určené predovšetkým pre žiakov, ktorí: </w:t>
            </w:r>
          </w:p>
          <w:p w14:paraId="09C96E66" w14:textId="25DEDE78" w:rsidR="00F63ACA" w:rsidRDefault="3F474B00" w:rsidP="00F63ACA">
            <w:pPr>
              <w:pStyle w:val="Odsekzoznamu"/>
              <w:numPr>
                <w:ilvl w:val="0"/>
                <w:numId w:val="80"/>
              </w:numPr>
              <w:spacing w:before="0"/>
              <w:jc w:val="both"/>
              <w:rPr>
                <w:rFonts w:ascii="Calibri" w:eastAsia="Calibri" w:hAnsi="Calibri" w:cs="Calibri"/>
                <w:color w:val="000000" w:themeColor="text1"/>
              </w:rPr>
            </w:pPr>
            <w:r w:rsidRPr="23142FC4">
              <w:rPr>
                <w:rFonts w:ascii="Calibri" w:eastAsia="Calibri" w:hAnsi="Calibri" w:cs="Calibri"/>
                <w:b/>
                <w:bCs/>
                <w:color w:val="000000" w:themeColor="text1"/>
              </w:rPr>
              <w:t>základnú školu neskončili úspešne</w:t>
            </w:r>
            <w:r w:rsidRPr="23142FC4">
              <w:rPr>
                <w:rFonts w:ascii="Calibri" w:eastAsia="Calibri" w:hAnsi="Calibri" w:cs="Calibri"/>
                <w:color w:val="000000" w:themeColor="text1"/>
              </w:rPr>
              <w:t xml:space="preserve"> - </w:t>
            </w:r>
            <w:proofErr w:type="spellStart"/>
            <w:r w:rsidRPr="23142FC4">
              <w:rPr>
                <w:rFonts w:ascii="Calibri" w:eastAsia="Calibri" w:hAnsi="Calibri" w:cs="Calibri"/>
                <w:color w:val="000000" w:themeColor="text1"/>
              </w:rPr>
              <w:t>t.j</w:t>
            </w:r>
            <w:proofErr w:type="spellEnd"/>
            <w:r w:rsidRPr="23142FC4">
              <w:rPr>
                <w:rFonts w:ascii="Calibri" w:eastAsia="Calibri" w:hAnsi="Calibri" w:cs="Calibri"/>
                <w:color w:val="000000" w:themeColor="text1"/>
              </w:rPr>
              <w:t xml:space="preserve">. povinnú školskú dochádzku ukončili v nižšom ako 9. ročníku bez získania nižšieho </w:t>
            </w:r>
            <w:r w:rsidR="35F61A56" w:rsidRPr="23142FC4">
              <w:rPr>
                <w:rFonts w:ascii="Calibri" w:eastAsia="Calibri" w:hAnsi="Calibri" w:cs="Calibri"/>
                <w:color w:val="000000" w:themeColor="text1"/>
              </w:rPr>
              <w:t>stredného</w:t>
            </w:r>
            <w:r w:rsidRPr="23142FC4">
              <w:rPr>
                <w:rFonts w:ascii="Calibri" w:eastAsia="Calibri" w:hAnsi="Calibri" w:cs="Calibri"/>
                <w:color w:val="000000" w:themeColor="text1"/>
              </w:rPr>
              <w:t xml:space="preserve"> vzdelania </w:t>
            </w:r>
            <w:r w:rsidR="19AD5B8C" w:rsidRPr="23142FC4">
              <w:rPr>
                <w:rFonts w:ascii="Calibri" w:eastAsia="Calibri" w:hAnsi="Calibri" w:cs="Calibri"/>
                <w:color w:val="000000" w:themeColor="text1"/>
              </w:rPr>
              <w:t xml:space="preserve">na úrovni </w:t>
            </w:r>
            <w:r w:rsidRPr="23142FC4">
              <w:rPr>
                <w:rFonts w:ascii="Calibri" w:eastAsia="Calibri" w:hAnsi="Calibri" w:cs="Calibri"/>
                <w:color w:val="000000" w:themeColor="text1"/>
              </w:rPr>
              <w:t>ISCED 2 (k takémuto stavu prichádza v prípade, ak žiaci počas štúdia na ZŠ viacnásobne opakovali ročník),</w:t>
            </w:r>
          </w:p>
          <w:p w14:paraId="0F9CED4A" w14:textId="77777777" w:rsidR="00F63ACA" w:rsidRDefault="752AC548" w:rsidP="00F63ACA">
            <w:pPr>
              <w:pStyle w:val="Odsekzoznamu"/>
              <w:numPr>
                <w:ilvl w:val="0"/>
                <w:numId w:val="80"/>
              </w:numPr>
              <w:spacing w:before="0"/>
              <w:jc w:val="both"/>
              <w:rPr>
                <w:rFonts w:ascii="Calibri" w:eastAsia="Calibri" w:hAnsi="Calibri" w:cs="Calibri"/>
                <w:color w:val="000000" w:themeColor="text1"/>
              </w:rPr>
            </w:pPr>
            <w:r w:rsidRPr="0E22B81B">
              <w:rPr>
                <w:rFonts w:ascii="Calibri" w:eastAsia="Calibri" w:hAnsi="Calibri" w:cs="Calibri"/>
                <w:b/>
                <w:bCs/>
                <w:color w:val="000000" w:themeColor="text1"/>
              </w:rPr>
              <w:t>študovali v špeciálnych základných školách</w:t>
            </w:r>
            <w:r w:rsidRPr="0E22B81B">
              <w:rPr>
                <w:rFonts w:ascii="Calibri" w:eastAsia="Calibri" w:hAnsi="Calibri" w:cs="Calibri"/>
                <w:color w:val="000000" w:themeColor="text1"/>
              </w:rPr>
              <w:t xml:space="preserve"> alebo v špeciálnych triedach pre žiakov </w:t>
            </w:r>
            <w:r w:rsidRPr="0E22B81B">
              <w:rPr>
                <w:rFonts w:ascii="Calibri" w:eastAsia="Calibri" w:hAnsi="Calibri" w:cs="Calibri"/>
                <w:b/>
                <w:bCs/>
                <w:color w:val="000000" w:themeColor="text1"/>
              </w:rPr>
              <w:t>s mentálnym znevýhodnením</w:t>
            </w:r>
            <w:r w:rsidRPr="0E22B81B">
              <w:rPr>
                <w:rFonts w:ascii="Calibri" w:eastAsia="Calibri" w:hAnsi="Calibri" w:cs="Calibri"/>
                <w:color w:val="000000" w:themeColor="text1"/>
              </w:rPr>
              <w:t xml:space="preserve"> (varianty A-C). Štúdium v ŠZŠ/ŠT pre žiakov s mentálnym znevýhodnením sa riadi podľa osobitného ŠVP; aj po úspešnom ukončení štúdia získavajú žiaci osvedčenie o vzdelaní len na úrovni primárneho vzdelania (ISCED 1), čo ich vylučuje z ďalšieho vzdelávania na stredoškolských odboroch na úrovni ISCED 3. </w:t>
            </w:r>
          </w:p>
          <w:p w14:paraId="1247E622" w14:textId="77777777" w:rsidR="00F63ACA" w:rsidRDefault="00F63ACA" w:rsidP="00F63ACA">
            <w:pPr>
              <w:spacing w:after="160" w:line="257" w:lineRule="auto"/>
              <w:jc w:val="both"/>
              <w:rPr>
                <w:rFonts w:ascii="Calibri" w:eastAsia="Calibri" w:hAnsi="Calibri" w:cs="Calibri"/>
                <w:color w:val="000000" w:themeColor="text1"/>
              </w:rPr>
            </w:pPr>
          </w:p>
          <w:p w14:paraId="6B546D4E" w14:textId="67947924" w:rsidR="00F63ACA" w:rsidRDefault="752AC548" w:rsidP="211F572D">
            <w:pPr>
              <w:widowControl/>
              <w:spacing w:after="160" w:line="257" w:lineRule="auto"/>
              <w:jc w:val="both"/>
              <w:rPr>
                <w:rFonts w:ascii="Calibri" w:eastAsia="Calibri" w:hAnsi="Calibri" w:cs="Calibri"/>
                <w:color w:val="000000" w:themeColor="text1"/>
              </w:rPr>
            </w:pPr>
            <w:r w:rsidRPr="2155263E">
              <w:rPr>
                <w:rFonts w:ascii="Calibri" w:eastAsia="Calibri" w:hAnsi="Calibri" w:cs="Calibri"/>
                <w:color w:val="000000" w:themeColor="text1"/>
              </w:rPr>
              <w:lastRenderedPageBreak/>
              <w:t xml:space="preserve">Pri dôslednejšom pohľade na existujúce rezortné dáta je možné vyvodiť, že </w:t>
            </w:r>
            <w:r w:rsidRPr="2155263E">
              <w:rPr>
                <w:rFonts w:ascii="Calibri" w:eastAsia="Calibri" w:hAnsi="Calibri" w:cs="Calibri"/>
                <w:b/>
                <w:bCs/>
                <w:color w:val="000000" w:themeColor="text1"/>
              </w:rPr>
              <w:t xml:space="preserve">zhruba polovica osôb s PUŠD je v riziku už počas základnej školy. </w:t>
            </w:r>
            <w:r w:rsidRPr="2155263E">
              <w:rPr>
                <w:rFonts w:ascii="Calibri" w:eastAsia="Calibri" w:hAnsi="Calibri" w:cs="Calibri"/>
                <w:color w:val="000000" w:themeColor="text1"/>
              </w:rPr>
              <w:t>Druhá polovica osôb s PUŠD sa dotýka situácie na stredoškolských odboroch (</w:t>
            </w:r>
            <w:r w:rsidR="044CB826" w:rsidRPr="2155263E">
              <w:rPr>
                <w:rFonts w:ascii="Aptos Narrow" w:eastAsia="Aptos Narrow" w:hAnsi="Aptos Narrow" w:cs="Aptos Narrow"/>
                <w:color w:val="000000" w:themeColor="text1"/>
              </w:rPr>
              <w:t xml:space="preserve"> odbory G, H, J, K, M</w:t>
            </w:r>
            <w:r w:rsidRPr="2155263E">
              <w:rPr>
                <w:rFonts w:ascii="Calibri" w:eastAsia="Calibri" w:hAnsi="Calibri" w:cs="Calibri"/>
                <w:color w:val="000000" w:themeColor="text1"/>
              </w:rPr>
              <w:t>).</w:t>
            </w:r>
          </w:p>
          <w:p w14:paraId="20F24A11" w14:textId="77777777" w:rsidR="00F63ACA" w:rsidRDefault="00F63ACA" w:rsidP="00F63ACA">
            <w:pPr>
              <w:spacing w:after="160" w:line="257" w:lineRule="auto"/>
              <w:jc w:val="both"/>
              <w:rPr>
                <w:rFonts w:ascii="Calibri" w:eastAsia="Calibri" w:hAnsi="Calibri" w:cs="Calibri"/>
                <w:color w:val="000000" w:themeColor="text1"/>
              </w:rPr>
            </w:pPr>
          </w:p>
          <w:p w14:paraId="0A10240E" w14:textId="77777777" w:rsidR="00F63ACA" w:rsidRPr="00D84478" w:rsidRDefault="752AC548" w:rsidP="15C06CFC">
            <w:pPr>
              <w:pStyle w:val="Odsekzoznamu"/>
              <w:widowControl/>
              <w:numPr>
                <w:ilvl w:val="0"/>
                <w:numId w:val="68"/>
              </w:numPr>
              <w:autoSpaceDE/>
              <w:autoSpaceDN/>
              <w:spacing w:before="0"/>
              <w:ind w:left="349" w:hanging="425"/>
              <w:jc w:val="both"/>
              <w:rPr>
                <w:rStyle w:val="cf01"/>
                <w:rFonts w:asciiTheme="minorHAnsi" w:hAnsiTheme="minorHAnsi" w:cstheme="minorBidi"/>
                <w:b/>
                <w:bCs/>
                <w:color w:val="548DD4" w:themeColor="text2" w:themeTint="99"/>
                <w:sz w:val="20"/>
                <w:szCs w:val="20"/>
              </w:rPr>
            </w:pPr>
            <w:r w:rsidRPr="15C06CFC">
              <w:rPr>
                <w:rStyle w:val="cf01"/>
                <w:rFonts w:asciiTheme="minorHAnsi" w:hAnsiTheme="minorHAnsi" w:cstheme="minorBidi"/>
                <w:b/>
                <w:bCs/>
                <w:color w:val="548DD4" w:themeColor="text2" w:themeTint="99"/>
                <w:sz w:val="20"/>
                <w:szCs w:val="20"/>
              </w:rPr>
              <w:t xml:space="preserve">Relevancia k východiskovým dokumentom </w:t>
            </w:r>
          </w:p>
          <w:p w14:paraId="2843D134" w14:textId="77777777" w:rsidR="00F63ACA" w:rsidRPr="00D84478" w:rsidRDefault="00F63ACA" w:rsidP="15C06CFC">
            <w:pPr>
              <w:widowControl/>
              <w:autoSpaceDE/>
              <w:autoSpaceDN/>
              <w:jc w:val="both"/>
              <w:rPr>
                <w:rStyle w:val="cf01"/>
                <w:rFonts w:asciiTheme="minorHAnsi" w:hAnsiTheme="minorHAnsi" w:cstheme="minorBidi"/>
                <w:b/>
                <w:bCs/>
                <w:color w:val="548DD4" w:themeColor="text2" w:themeTint="99"/>
                <w:sz w:val="20"/>
                <w:szCs w:val="20"/>
              </w:rPr>
            </w:pPr>
          </w:p>
          <w:p w14:paraId="4CBD807F" w14:textId="77777777" w:rsidR="00F63ACA" w:rsidRPr="00D84478" w:rsidRDefault="752AC548" w:rsidP="15C06CFC">
            <w:pPr>
              <w:widowControl/>
              <w:autoSpaceDE/>
              <w:autoSpaceDN/>
              <w:jc w:val="both"/>
              <w:rPr>
                <w:rStyle w:val="cf01"/>
                <w:rFonts w:asciiTheme="minorHAnsi" w:hAnsiTheme="minorHAnsi" w:cstheme="minorBidi"/>
                <w:b/>
                <w:bCs/>
                <w:sz w:val="20"/>
                <w:szCs w:val="20"/>
              </w:rPr>
            </w:pPr>
            <w:r w:rsidRPr="15C06CFC">
              <w:rPr>
                <w:rStyle w:val="cf01"/>
                <w:rFonts w:asciiTheme="minorHAnsi" w:hAnsiTheme="minorHAnsi" w:cstheme="minorBidi"/>
                <w:b/>
                <w:bCs/>
                <w:sz w:val="20"/>
                <w:szCs w:val="20"/>
              </w:rPr>
              <w:t>Predkladaný NP vychádza a nadväzuje na nasledovné dokumenty:</w:t>
            </w:r>
          </w:p>
          <w:p w14:paraId="1CF7625A" w14:textId="77777777" w:rsidR="00F63ACA" w:rsidRPr="00D84478" w:rsidRDefault="00F63ACA" w:rsidP="15C06CFC">
            <w:pPr>
              <w:widowControl/>
              <w:autoSpaceDE/>
              <w:autoSpaceDN/>
              <w:jc w:val="both"/>
              <w:rPr>
                <w:rStyle w:val="cf01"/>
                <w:rFonts w:asciiTheme="minorHAnsi" w:hAnsiTheme="minorHAnsi" w:cstheme="minorBidi"/>
                <w:b/>
                <w:bCs/>
                <w:color w:val="548DD4" w:themeColor="text2" w:themeTint="99"/>
                <w:sz w:val="20"/>
                <w:szCs w:val="20"/>
              </w:rPr>
            </w:pPr>
          </w:p>
          <w:p w14:paraId="5984E4D8" w14:textId="77777777" w:rsidR="00F63ACA" w:rsidRPr="005C6DCD" w:rsidRDefault="752AC548" w:rsidP="15C06CFC">
            <w:pPr>
              <w:widowControl/>
              <w:autoSpaceDE/>
              <w:autoSpaceDN/>
              <w:jc w:val="both"/>
              <w:rPr>
                <w:rStyle w:val="cf01"/>
                <w:rFonts w:asciiTheme="minorHAnsi" w:eastAsiaTheme="minorEastAsia" w:hAnsiTheme="minorHAnsi" w:cstheme="minorBidi"/>
                <w:b/>
                <w:bCs/>
                <w:sz w:val="22"/>
                <w:szCs w:val="22"/>
              </w:rPr>
            </w:pPr>
            <w:r w:rsidRPr="15C06CFC">
              <w:rPr>
                <w:rFonts w:asciiTheme="minorHAnsi" w:eastAsiaTheme="minorEastAsia" w:hAnsiTheme="minorHAnsi" w:cstheme="minorBidi"/>
                <w:b/>
                <w:bCs/>
              </w:rPr>
              <w:t>Plán obnovy a odolnosti</w:t>
            </w:r>
          </w:p>
          <w:p w14:paraId="5A4C1D9D" w14:textId="77777777" w:rsidR="00F63ACA" w:rsidRPr="00D84478" w:rsidRDefault="752AC548" w:rsidP="15C06CFC">
            <w:pPr>
              <w:pStyle w:val="Odsekzoznamu"/>
              <w:widowControl/>
              <w:numPr>
                <w:ilvl w:val="0"/>
                <w:numId w:val="90"/>
              </w:numPr>
              <w:autoSpaceDE/>
              <w:autoSpaceDN/>
              <w:spacing w:before="0"/>
              <w:jc w:val="both"/>
              <w:rPr>
                <w:rFonts w:asciiTheme="minorHAnsi" w:eastAsiaTheme="minorEastAsia" w:hAnsiTheme="minorHAnsi" w:cstheme="minorBidi"/>
              </w:rPr>
            </w:pPr>
            <w:r w:rsidRPr="15C06CFC">
              <w:rPr>
                <w:rStyle w:val="cf01"/>
                <w:rFonts w:asciiTheme="minorHAnsi" w:eastAsiaTheme="minorEastAsia" w:hAnsiTheme="minorHAnsi" w:cstheme="minorBidi"/>
                <w:sz w:val="22"/>
                <w:szCs w:val="22"/>
              </w:rPr>
              <w:t xml:space="preserve">Komponent 6, Reforma 4: </w:t>
            </w:r>
            <w:r w:rsidRPr="15C06CFC">
              <w:rPr>
                <w:rFonts w:asciiTheme="minorHAnsi" w:eastAsiaTheme="minorEastAsia" w:hAnsiTheme="minorHAnsi" w:cstheme="minorBidi"/>
              </w:rPr>
              <w:t xml:space="preserve">Implementácia nástrojov na prevenciu predčasného ukončovania školskej dochádzky a úprava F-odborov. Predkladaný NP vytvorí a overí systém včasného varovania pred PUŠD </w:t>
            </w:r>
          </w:p>
          <w:p w14:paraId="3519067F" w14:textId="77777777" w:rsidR="00F63ACA" w:rsidRDefault="00F63ACA" w:rsidP="15C06CFC">
            <w:pPr>
              <w:widowControl/>
              <w:rPr>
                <w:rFonts w:asciiTheme="minorHAnsi" w:eastAsiaTheme="minorEastAsia" w:hAnsiTheme="minorHAnsi" w:cstheme="minorBidi"/>
              </w:rPr>
            </w:pPr>
          </w:p>
          <w:p w14:paraId="1C1B16A6" w14:textId="77777777" w:rsidR="00F63ACA" w:rsidRPr="005C6DCD" w:rsidRDefault="752AC548" w:rsidP="15C06CFC">
            <w:pPr>
              <w:widowControl/>
              <w:rPr>
                <w:rFonts w:asciiTheme="minorHAnsi" w:eastAsiaTheme="minorEastAsia" w:hAnsiTheme="minorHAnsi" w:cstheme="minorBidi"/>
                <w:b/>
                <w:bCs/>
              </w:rPr>
            </w:pPr>
            <w:r w:rsidRPr="15C06CFC">
              <w:rPr>
                <w:rFonts w:asciiTheme="minorHAnsi" w:eastAsiaTheme="minorEastAsia" w:hAnsiTheme="minorHAnsi" w:cstheme="minorBidi"/>
                <w:b/>
                <w:bCs/>
              </w:rPr>
              <w:t>Revízia výdavkov na skupiny ohrozené chudobou alebo sociálnym vylúčením</w:t>
            </w:r>
          </w:p>
          <w:p w14:paraId="56408FFB" w14:textId="77777777" w:rsidR="00F63ACA" w:rsidRDefault="752AC548" w:rsidP="00F63ACA">
            <w:pPr>
              <w:pStyle w:val="Odsekzoznamu"/>
              <w:widowControl/>
              <w:numPr>
                <w:ilvl w:val="0"/>
                <w:numId w:val="87"/>
              </w:numPr>
              <w:rPr>
                <w:rFonts w:ascii="Calibri" w:eastAsia="Calibri" w:hAnsi="Calibri" w:cs="Calibri"/>
              </w:rPr>
            </w:pPr>
            <w:r w:rsidRPr="15C06CFC">
              <w:rPr>
                <w:rFonts w:ascii="Calibri" w:eastAsia="Calibri" w:hAnsi="Calibri" w:cs="Calibri"/>
                <w:i/>
                <w:iCs/>
              </w:rPr>
              <w:t>6. (analytické) opatrenie: Uskutočniť a zverejniť výskum o príčinách a rizikových faktoroch predčasného ukončovania školskej dochádzky</w:t>
            </w:r>
            <w:r w:rsidRPr="15C06CFC">
              <w:rPr>
                <w:rFonts w:ascii="Calibri" w:eastAsia="Calibri" w:hAnsi="Calibri" w:cs="Calibri"/>
                <w:b/>
                <w:bCs/>
              </w:rPr>
              <w:t>:</w:t>
            </w:r>
            <w:r w:rsidRPr="15C06CFC">
              <w:rPr>
                <w:rFonts w:ascii="Calibri" w:eastAsia="Calibri" w:hAnsi="Calibri" w:cs="Calibri"/>
              </w:rPr>
              <w:t xml:space="preserve"> Pre efektívne riešenie problému neustále sa zvyšujúceho počtu žiakov s predčasne ukončenou školskou dochádzkou je nevyhnutné preventívne identifikovať individuálne, systémové a širšie </w:t>
            </w:r>
            <w:proofErr w:type="spellStart"/>
            <w:r w:rsidRPr="15C06CFC">
              <w:rPr>
                <w:rFonts w:ascii="Calibri" w:eastAsia="Calibri" w:hAnsi="Calibri" w:cs="Calibri"/>
              </w:rPr>
              <w:t>kontextuálne</w:t>
            </w:r>
            <w:proofErr w:type="spellEnd"/>
            <w:r w:rsidRPr="15C06CFC">
              <w:rPr>
                <w:rFonts w:ascii="Calibri" w:eastAsia="Calibri" w:hAnsi="Calibri" w:cs="Calibri"/>
              </w:rPr>
              <w:t xml:space="preserve"> faktory zapríčiňujúce predčasné ukončovanie školskej dochádzky. Identifikácia faktorov umožní lepšie cieliť a následne aj vyhodnocovať účinnosť individualizovaných intervencií „šitých na mieru“.</w:t>
            </w:r>
          </w:p>
          <w:p w14:paraId="05E07A70" w14:textId="77777777" w:rsidR="00F63ACA" w:rsidRDefault="00F63ACA" w:rsidP="15C06CFC">
            <w:pPr>
              <w:widowControl/>
              <w:jc w:val="both"/>
              <w:rPr>
                <w:rFonts w:asciiTheme="minorHAnsi" w:eastAsiaTheme="minorEastAsia" w:hAnsiTheme="minorHAnsi" w:cstheme="minorBidi"/>
              </w:rPr>
            </w:pPr>
          </w:p>
          <w:p w14:paraId="0FC5BD88" w14:textId="77777777" w:rsidR="00F63ACA" w:rsidRPr="005C6DCD" w:rsidRDefault="752AC548" w:rsidP="15C06CFC">
            <w:pPr>
              <w:rPr>
                <w:rFonts w:asciiTheme="minorHAnsi" w:eastAsiaTheme="minorEastAsia" w:hAnsiTheme="minorHAnsi" w:cstheme="minorBidi"/>
                <w:b/>
                <w:bCs/>
              </w:rPr>
            </w:pPr>
            <w:r w:rsidRPr="15C06CFC">
              <w:rPr>
                <w:rFonts w:asciiTheme="minorHAnsi" w:eastAsiaTheme="minorEastAsia" w:hAnsiTheme="minorHAnsi" w:cstheme="minorBidi"/>
                <w:b/>
                <w:bCs/>
              </w:rPr>
              <w:t>Katalóg podporných opatrení</w:t>
            </w:r>
          </w:p>
          <w:p w14:paraId="3004CFA4" w14:textId="77777777" w:rsidR="00F63ACA" w:rsidRDefault="752AC548" w:rsidP="15C06CFC">
            <w:pPr>
              <w:pStyle w:val="Odsekzoznamu"/>
              <w:numPr>
                <w:ilvl w:val="0"/>
                <w:numId w:val="84"/>
              </w:numPr>
              <w:rPr>
                <w:rFonts w:asciiTheme="minorHAnsi" w:eastAsiaTheme="minorEastAsia" w:hAnsiTheme="minorHAnsi" w:cstheme="minorBidi"/>
              </w:rPr>
            </w:pPr>
            <w:r w:rsidRPr="15C06CFC">
              <w:rPr>
                <w:rFonts w:asciiTheme="minorHAnsi" w:eastAsiaTheme="minorEastAsia" w:hAnsiTheme="minorHAnsi" w:cstheme="minorBidi"/>
              </w:rPr>
              <w:t>NP priamo nadväzuje na podporné opatrenia</w:t>
            </w:r>
          </w:p>
          <w:p w14:paraId="439E9A20" w14:textId="77777777" w:rsidR="00F63ACA" w:rsidRDefault="752AC548" w:rsidP="15C06CFC">
            <w:pPr>
              <w:pStyle w:val="Odsekzoznamu"/>
              <w:numPr>
                <w:ilvl w:val="1"/>
                <w:numId w:val="84"/>
              </w:numPr>
              <w:rPr>
                <w:rFonts w:asciiTheme="minorHAnsi" w:eastAsiaTheme="minorEastAsia" w:hAnsiTheme="minorHAnsi" w:cstheme="minorBidi"/>
              </w:rPr>
            </w:pPr>
            <w:r w:rsidRPr="15C06CFC">
              <w:rPr>
                <w:rFonts w:asciiTheme="minorHAnsi" w:eastAsiaTheme="minorEastAsia" w:hAnsiTheme="minorHAnsi" w:cstheme="minorBidi"/>
              </w:rPr>
              <w:t>3.11 Činnosť na podporu predchádzania ukončenia školskej dochádzky v nižšom ako poslednom ročníku ZŠ alebo SŠ</w:t>
            </w:r>
          </w:p>
          <w:p w14:paraId="368B8568" w14:textId="77777777" w:rsidR="00F63ACA" w:rsidRDefault="752AC548" w:rsidP="15C06CFC">
            <w:pPr>
              <w:pStyle w:val="Odsekzoznamu"/>
              <w:numPr>
                <w:ilvl w:val="0"/>
                <w:numId w:val="84"/>
              </w:numPr>
              <w:rPr>
                <w:rFonts w:asciiTheme="minorHAnsi" w:eastAsiaTheme="minorEastAsia" w:hAnsiTheme="minorHAnsi" w:cstheme="minorBidi"/>
              </w:rPr>
            </w:pPr>
            <w:r w:rsidRPr="15C06CFC">
              <w:rPr>
                <w:rFonts w:asciiTheme="minorHAnsi" w:eastAsiaTheme="minorEastAsia" w:hAnsiTheme="minorHAnsi" w:cstheme="minorBidi"/>
              </w:rPr>
              <w:t>NP čiastočne nadväzuje na podporné opatrenia</w:t>
            </w:r>
          </w:p>
          <w:p w14:paraId="2189C112" w14:textId="77777777" w:rsidR="00F63ACA" w:rsidRDefault="752AC548" w:rsidP="15C06CFC">
            <w:pPr>
              <w:pStyle w:val="Odsekzoznamu"/>
              <w:numPr>
                <w:ilvl w:val="1"/>
                <w:numId w:val="84"/>
              </w:numPr>
              <w:rPr>
                <w:rFonts w:asciiTheme="minorHAnsi" w:eastAsiaTheme="minorEastAsia" w:hAnsiTheme="minorHAnsi" w:cstheme="minorBidi"/>
              </w:rPr>
            </w:pPr>
            <w:r w:rsidRPr="15C06CFC">
              <w:rPr>
                <w:rFonts w:asciiTheme="minorHAnsi" w:eastAsiaTheme="minorEastAsia" w:hAnsiTheme="minorHAnsi" w:cstheme="minorBidi"/>
              </w:rPr>
              <w:t xml:space="preserve">3.12 Špecializované </w:t>
            </w:r>
            <w:proofErr w:type="spellStart"/>
            <w:r w:rsidRPr="15C06CFC">
              <w:rPr>
                <w:rFonts w:asciiTheme="minorHAnsi" w:eastAsiaTheme="minorEastAsia" w:hAnsiTheme="minorHAnsi" w:cstheme="minorBidi"/>
              </w:rPr>
              <w:t>kariérové</w:t>
            </w:r>
            <w:proofErr w:type="spellEnd"/>
            <w:r w:rsidRPr="15C06CFC">
              <w:rPr>
                <w:rFonts w:asciiTheme="minorHAnsi" w:eastAsiaTheme="minorEastAsia" w:hAnsiTheme="minorHAnsi" w:cstheme="minorBidi"/>
              </w:rPr>
              <w:t xml:space="preserve"> poradenstvo   </w:t>
            </w:r>
          </w:p>
          <w:p w14:paraId="3CC0A4A8" w14:textId="77777777" w:rsidR="00F63ACA" w:rsidRDefault="00F63ACA" w:rsidP="15C06CFC">
            <w:pPr>
              <w:widowControl/>
              <w:jc w:val="both"/>
              <w:rPr>
                <w:rFonts w:asciiTheme="minorHAnsi" w:eastAsiaTheme="minorEastAsia" w:hAnsiTheme="minorHAnsi" w:cstheme="minorBidi"/>
              </w:rPr>
            </w:pPr>
          </w:p>
          <w:p w14:paraId="4579A80F" w14:textId="77777777" w:rsidR="00F63ACA" w:rsidRPr="005C6DCD" w:rsidRDefault="752AC548" w:rsidP="15C06CFC">
            <w:pPr>
              <w:widowControl/>
              <w:autoSpaceDE/>
              <w:autoSpaceDN/>
              <w:jc w:val="both"/>
              <w:rPr>
                <w:rFonts w:asciiTheme="minorHAnsi" w:eastAsiaTheme="minorEastAsia" w:hAnsiTheme="minorHAnsi" w:cstheme="minorBidi"/>
                <w:b/>
                <w:bCs/>
              </w:rPr>
            </w:pPr>
            <w:r w:rsidRPr="15C06CFC">
              <w:rPr>
                <w:rFonts w:asciiTheme="minorHAnsi" w:eastAsiaTheme="minorEastAsia" w:hAnsiTheme="minorHAnsi" w:cstheme="minorBidi"/>
                <w:b/>
                <w:bCs/>
              </w:rPr>
              <w:t>Vízia a stratégia rozvoja Slovenska do roku 2030</w:t>
            </w:r>
          </w:p>
          <w:p w14:paraId="673117EC" w14:textId="77777777" w:rsidR="00F63ACA" w:rsidRPr="00D84478" w:rsidRDefault="752AC548" w:rsidP="15C06CFC">
            <w:pPr>
              <w:pStyle w:val="Odsekzoznamu"/>
              <w:widowControl/>
              <w:numPr>
                <w:ilvl w:val="0"/>
                <w:numId w:val="88"/>
              </w:numPr>
              <w:autoSpaceDE/>
              <w:autoSpaceDN/>
              <w:spacing w:before="0"/>
              <w:jc w:val="both"/>
              <w:rPr>
                <w:rFonts w:asciiTheme="minorHAnsi" w:eastAsiaTheme="minorEastAsia" w:hAnsiTheme="minorHAnsi" w:cstheme="minorBidi"/>
              </w:rPr>
            </w:pPr>
            <w:r w:rsidRPr="15C06CFC">
              <w:rPr>
                <w:rFonts w:asciiTheme="minorHAnsi" w:eastAsiaTheme="minorEastAsia" w:hAnsiTheme="minorHAnsi" w:cstheme="minorBidi"/>
              </w:rPr>
              <w:t xml:space="preserve">NP je v súlade s prioritou “Zlepšiť dostupnosť a kvalitu výchovy a vzdelania populácie a harmonizovať ich s očakávaným dopytom trhu práce.” </w:t>
            </w:r>
          </w:p>
          <w:p w14:paraId="616F95B8" w14:textId="77777777" w:rsidR="00F63ACA" w:rsidRPr="00D84478" w:rsidRDefault="00F63ACA" w:rsidP="15C06CFC">
            <w:pPr>
              <w:widowControl/>
              <w:rPr>
                <w:rFonts w:asciiTheme="minorHAnsi" w:eastAsiaTheme="minorEastAsia" w:hAnsiTheme="minorHAnsi" w:cstheme="minorBidi"/>
              </w:rPr>
            </w:pPr>
          </w:p>
          <w:p w14:paraId="10CF9DA5" w14:textId="77777777" w:rsidR="00F63ACA" w:rsidRPr="005C6DCD" w:rsidRDefault="752AC548" w:rsidP="15C06CFC">
            <w:pPr>
              <w:widowControl/>
              <w:rPr>
                <w:rFonts w:asciiTheme="minorHAnsi" w:eastAsiaTheme="minorEastAsia" w:hAnsiTheme="minorHAnsi" w:cstheme="minorBidi"/>
                <w:b/>
                <w:bCs/>
              </w:rPr>
            </w:pPr>
            <w:r w:rsidRPr="15C06CFC">
              <w:rPr>
                <w:rFonts w:asciiTheme="minorHAnsi" w:eastAsiaTheme="minorEastAsia" w:hAnsiTheme="minorHAnsi" w:cstheme="minorBidi"/>
                <w:b/>
                <w:bCs/>
              </w:rPr>
              <w:t>Akčný plán Vzdelávanie - Stratégia rovnosti, inklúzie a participácie Rómov do roku 2030</w:t>
            </w:r>
          </w:p>
          <w:p w14:paraId="07DF88B4" w14:textId="77777777" w:rsidR="00F63ACA" w:rsidRPr="00D84478" w:rsidRDefault="752AC548" w:rsidP="15C06CFC">
            <w:pPr>
              <w:pStyle w:val="Odsekzoznamu"/>
              <w:widowControl/>
              <w:numPr>
                <w:ilvl w:val="0"/>
                <w:numId w:val="89"/>
              </w:numPr>
              <w:rPr>
                <w:rFonts w:asciiTheme="minorHAnsi" w:eastAsiaTheme="minorEastAsia" w:hAnsiTheme="minorHAnsi" w:cstheme="minorBidi"/>
              </w:rPr>
            </w:pPr>
            <w:r w:rsidRPr="15C06CFC">
              <w:rPr>
                <w:rFonts w:asciiTheme="minorHAnsi" w:eastAsiaTheme="minorEastAsia" w:hAnsiTheme="minorHAnsi" w:cstheme="minorBidi"/>
              </w:rPr>
              <w:t xml:space="preserve">Cieľ Predchádzanie PUŠD na ZŠ s neprospievajúcimi žiakmi z MRK. Predkladaný NP nadväzuje na tieto ciele tvorbou systému včasného varovania, čím posilňuje adresnosť podpory pri napĺňaní tohto cieľa. </w:t>
            </w:r>
          </w:p>
          <w:p w14:paraId="258C18FD" w14:textId="77777777" w:rsidR="00F63ACA" w:rsidRDefault="00F63ACA" w:rsidP="15C06CFC">
            <w:pPr>
              <w:widowControl/>
              <w:rPr>
                <w:rFonts w:asciiTheme="minorHAnsi" w:eastAsiaTheme="minorEastAsia" w:hAnsiTheme="minorHAnsi" w:cstheme="minorBidi"/>
              </w:rPr>
            </w:pPr>
          </w:p>
          <w:p w14:paraId="0AA77336" w14:textId="77777777" w:rsidR="00F63ACA" w:rsidRPr="005C6DCD" w:rsidRDefault="752AC548" w:rsidP="15C06CFC">
            <w:pPr>
              <w:widowControl/>
              <w:rPr>
                <w:rFonts w:asciiTheme="minorHAnsi" w:eastAsiaTheme="minorEastAsia" w:hAnsiTheme="minorHAnsi" w:cstheme="minorBidi"/>
                <w:b/>
                <w:bCs/>
                <w:color w:val="000000" w:themeColor="text1"/>
              </w:rPr>
            </w:pPr>
            <w:r w:rsidRPr="15C06CFC">
              <w:rPr>
                <w:rFonts w:asciiTheme="minorHAnsi" w:eastAsiaTheme="minorEastAsia" w:hAnsiTheme="minorHAnsi" w:cstheme="minorBidi"/>
                <w:b/>
                <w:bCs/>
              </w:rPr>
              <w:t>Odporúčanie Rady EÚ z 28.júna 2011, o politikách na zníženie predčasného ukončovania školskej dochádzky.</w:t>
            </w:r>
            <w:r w:rsidRPr="15C06CFC">
              <w:rPr>
                <w:rFonts w:asciiTheme="minorHAnsi" w:eastAsiaTheme="minorEastAsia" w:hAnsiTheme="minorHAnsi" w:cstheme="minorBidi"/>
                <w:b/>
                <w:bCs/>
                <w:color w:val="000000" w:themeColor="text1"/>
              </w:rPr>
              <w:t xml:space="preserve"> </w:t>
            </w:r>
          </w:p>
          <w:p w14:paraId="54FB952A" w14:textId="77777777" w:rsidR="00F63ACA" w:rsidRDefault="752AC548" w:rsidP="00F63ACA">
            <w:pPr>
              <w:pStyle w:val="Odsekzoznamu"/>
              <w:numPr>
                <w:ilvl w:val="0"/>
                <w:numId w:val="89"/>
              </w:numPr>
              <w:spacing w:after="160" w:line="257" w:lineRule="auto"/>
              <w:contextualSpacing/>
              <w:jc w:val="both"/>
              <w:rPr>
                <w:rFonts w:ascii="Calibri" w:eastAsia="Calibri" w:hAnsi="Calibri" w:cs="Calibri"/>
                <w:color w:val="000000" w:themeColor="text1"/>
              </w:rPr>
            </w:pPr>
            <w:r w:rsidRPr="15C06CFC">
              <w:rPr>
                <w:rFonts w:ascii="Calibri" w:eastAsia="Calibri" w:hAnsi="Calibri" w:cs="Calibri"/>
                <w:color w:val="000000" w:themeColor="text1"/>
              </w:rPr>
              <w:t>Predkladaný NP nadväzuje na odporúčania Rady EÚ, v ktorom “úspešné predchádzanie predčasnému ukončovaniu školskej dochádzky si vyžaduje rozvíjanie vedomostí o skupinách, ktorým hrozí predčasné ukončenie školskej dochádzky, na miestnej, regionálnej a národnej úrovni, a vytvorenie systémov na včasnú identifikáciu osôb, ktorým takéto riziko hrozí.” (Rada EÚ, 2011)</w:t>
            </w:r>
          </w:p>
          <w:p w14:paraId="52964F16" w14:textId="77777777" w:rsidR="00F63ACA" w:rsidRPr="005C6DCD" w:rsidRDefault="752AC548" w:rsidP="15C06CFC">
            <w:pPr>
              <w:spacing w:after="160" w:line="257" w:lineRule="auto"/>
              <w:contextualSpacing/>
              <w:jc w:val="both"/>
              <w:rPr>
                <w:rFonts w:asciiTheme="minorHAnsi" w:eastAsiaTheme="minorEastAsia" w:hAnsiTheme="minorHAnsi" w:cstheme="minorBidi"/>
                <w:b/>
                <w:bCs/>
              </w:rPr>
            </w:pPr>
            <w:r w:rsidRPr="15C06CFC">
              <w:rPr>
                <w:rFonts w:asciiTheme="minorHAnsi" w:eastAsiaTheme="minorEastAsia" w:hAnsiTheme="minorHAnsi" w:cstheme="minorBidi"/>
                <w:b/>
                <w:bCs/>
              </w:rPr>
              <w:t>Uznesenie Rady o strategickom rámci pre európsku spoluprácu vo vzdelávaní a odbornej príprave v záujme vytvorenia európskeho vzdelávacieho priestoru a neskôr (2021 – 2030)</w:t>
            </w:r>
          </w:p>
          <w:p w14:paraId="6B64EF3C" w14:textId="77777777" w:rsidR="00F63ACA" w:rsidRDefault="752AC548" w:rsidP="15C06CFC">
            <w:pPr>
              <w:pStyle w:val="Odsekzoznamu"/>
              <w:numPr>
                <w:ilvl w:val="0"/>
                <w:numId w:val="79"/>
              </w:numPr>
              <w:spacing w:after="160" w:line="257" w:lineRule="auto"/>
              <w:contextualSpacing/>
              <w:jc w:val="both"/>
              <w:rPr>
                <w:rFonts w:asciiTheme="minorHAnsi" w:eastAsiaTheme="minorEastAsia" w:hAnsiTheme="minorHAnsi" w:cstheme="minorBidi"/>
              </w:rPr>
            </w:pPr>
            <w:r w:rsidRPr="15C06CFC">
              <w:rPr>
                <w:rFonts w:asciiTheme="minorHAnsi" w:eastAsiaTheme="minorEastAsia" w:hAnsiTheme="minorHAnsi" w:cstheme="minorBidi"/>
              </w:rPr>
              <w:t>Predkladaný NP nadväzuje na strategickú prioritu č. 1: Zlepšenie kvality, rovnosti, inklúzie a úspešnosti vo vzdelávaní a odbornej príprave pre všetkých, ktorá stanovuje za “nevyhnutné snažiť sa o ďalšie znižovanie podielu predčasného ukončenia školskej dochádzky a pokúsiť sa dosiahnuť, aby viac mladých ľudí získalo kvalifikáciu vo vyššom sekundárnom vzdelávaní.”</w:t>
            </w:r>
          </w:p>
          <w:p w14:paraId="27DE5425" w14:textId="2C1119FE" w:rsidR="00F63ACA" w:rsidRPr="005E7CC6" w:rsidRDefault="143559F0" w:rsidP="15C06CFC">
            <w:pPr>
              <w:spacing w:after="160" w:line="257" w:lineRule="auto"/>
              <w:contextualSpacing/>
              <w:jc w:val="both"/>
              <w:rPr>
                <w:rFonts w:ascii="Calibri" w:eastAsia="Calibri" w:hAnsi="Calibri" w:cs="Calibri"/>
              </w:rPr>
            </w:pPr>
            <w:r w:rsidRPr="005E7CC6">
              <w:rPr>
                <w:rFonts w:ascii="Calibri" w:eastAsia="Calibri" w:hAnsi="Calibri" w:cs="Calibri"/>
              </w:rPr>
              <w:t>Národný projekt prispieva k plneniu základnej podmienky v gescii MŠVV</w:t>
            </w:r>
            <w:r w:rsidR="001A44C5">
              <w:rPr>
                <w:rFonts w:ascii="Calibri" w:eastAsia="Calibri" w:hAnsi="Calibri" w:cs="Calibri"/>
              </w:rPr>
              <w:t>M</w:t>
            </w:r>
            <w:r w:rsidRPr="005E7CC6">
              <w:rPr>
                <w:rFonts w:ascii="Calibri" w:eastAsia="Calibri" w:hAnsi="Calibri" w:cs="Calibri"/>
              </w:rPr>
              <w:t xml:space="preserve"> SR s názvom 4.3 Strategický politický </w:t>
            </w:r>
            <w:r w:rsidRPr="005E7CC6">
              <w:rPr>
                <w:rFonts w:ascii="Calibri" w:eastAsia="Calibri" w:hAnsi="Calibri" w:cs="Calibri"/>
              </w:rPr>
              <w:lastRenderedPageBreak/>
              <w:t>rámec pre systém vzdelávania a odbornej prípravy na všetkých stupňoch</w:t>
            </w:r>
          </w:p>
          <w:p w14:paraId="1A3AAE63" w14:textId="327CEB63" w:rsidR="00F63ACA" w:rsidRPr="00D84478" w:rsidRDefault="00F63ACA" w:rsidP="15C06CFC">
            <w:pPr>
              <w:widowControl/>
              <w:rPr>
                <w:rFonts w:asciiTheme="minorHAnsi" w:eastAsiaTheme="minorEastAsia" w:hAnsiTheme="minorHAnsi" w:cstheme="minorBidi"/>
              </w:rPr>
            </w:pPr>
          </w:p>
          <w:p w14:paraId="5840BA7F" w14:textId="77777777" w:rsidR="00F63ACA" w:rsidRDefault="00F63ACA" w:rsidP="15C06CFC">
            <w:pPr>
              <w:widowControl/>
              <w:rPr>
                <w:rFonts w:asciiTheme="minorHAnsi" w:eastAsiaTheme="minorEastAsia" w:hAnsiTheme="minorHAnsi" w:cstheme="minorBidi"/>
              </w:rPr>
            </w:pPr>
          </w:p>
          <w:p w14:paraId="463F6C42" w14:textId="77777777" w:rsidR="00F63ACA" w:rsidRPr="00D84478" w:rsidRDefault="752AC548" w:rsidP="15C06CFC">
            <w:pPr>
              <w:widowControl/>
              <w:rPr>
                <w:rFonts w:asciiTheme="minorHAnsi" w:eastAsiaTheme="minorEastAsia" w:hAnsiTheme="minorHAnsi" w:cstheme="minorBidi"/>
                <w:b/>
                <w:bCs/>
              </w:rPr>
            </w:pPr>
            <w:r w:rsidRPr="15C06CFC">
              <w:rPr>
                <w:rFonts w:asciiTheme="minorHAnsi" w:eastAsiaTheme="minorEastAsia" w:hAnsiTheme="minorHAnsi" w:cstheme="minorBidi"/>
                <w:b/>
                <w:bCs/>
              </w:rPr>
              <w:t>Legislatívne východiská:</w:t>
            </w:r>
          </w:p>
          <w:p w14:paraId="0A28FCD1" w14:textId="77777777" w:rsidR="00F63ACA" w:rsidRPr="00D84478" w:rsidRDefault="00F63ACA" w:rsidP="15C06CFC">
            <w:pPr>
              <w:widowControl/>
              <w:rPr>
                <w:rFonts w:asciiTheme="minorHAnsi" w:eastAsiaTheme="minorEastAsia" w:hAnsiTheme="minorHAnsi" w:cstheme="minorBidi"/>
              </w:rPr>
            </w:pPr>
          </w:p>
          <w:p w14:paraId="6177936C" w14:textId="77777777" w:rsidR="00F63ACA" w:rsidRPr="00D84478" w:rsidRDefault="752AC548" w:rsidP="00F63ACA">
            <w:pPr>
              <w:pStyle w:val="Odsekzoznamu"/>
              <w:numPr>
                <w:ilvl w:val="0"/>
                <w:numId w:val="83"/>
              </w:numPr>
              <w:rPr>
                <w:rFonts w:ascii="Calibri" w:eastAsia="Calibri" w:hAnsi="Calibri" w:cs="Calibri"/>
                <w:color w:val="000000" w:themeColor="text1"/>
              </w:rPr>
            </w:pPr>
            <w:r w:rsidRPr="15C06CFC">
              <w:rPr>
                <w:rFonts w:ascii="Calibri" w:eastAsia="Calibri" w:hAnsi="Calibri" w:cs="Calibri"/>
                <w:color w:val="000000" w:themeColor="text1"/>
              </w:rPr>
              <w:t>Zákon č. 245/2008 Z. z. o výchove a vzdelávaní (Školský zákon) a o zmene a doplnení niektorých zákonov v znení neskorších predpisov</w:t>
            </w:r>
          </w:p>
          <w:p w14:paraId="435F8A99" w14:textId="77777777" w:rsidR="00F63ACA" w:rsidRPr="00D84478" w:rsidRDefault="752AC548" w:rsidP="00F63ACA">
            <w:pPr>
              <w:pStyle w:val="Odsekzoznamu"/>
              <w:numPr>
                <w:ilvl w:val="0"/>
                <w:numId w:val="83"/>
              </w:numPr>
              <w:rPr>
                <w:rFonts w:ascii="Calibri" w:eastAsia="Calibri" w:hAnsi="Calibri" w:cs="Calibri"/>
                <w:color w:val="000000" w:themeColor="text1"/>
              </w:rPr>
            </w:pPr>
            <w:r w:rsidRPr="15C06CFC">
              <w:rPr>
                <w:rFonts w:ascii="Calibri" w:eastAsia="Calibri" w:hAnsi="Calibri" w:cs="Calibri"/>
                <w:color w:val="000000" w:themeColor="text1"/>
              </w:rPr>
              <w:t>Zákon č. 138/2019 Z. z. o pedagogických a odborných zamestnancoch a o zmene a doplnení niektorých zákonov v znení neskorších predpisov</w:t>
            </w:r>
          </w:p>
          <w:p w14:paraId="4354ECCB" w14:textId="77777777" w:rsidR="00F63ACA" w:rsidRPr="00D84478" w:rsidRDefault="752AC548" w:rsidP="00F63ACA">
            <w:pPr>
              <w:pStyle w:val="Odsekzoznamu"/>
              <w:numPr>
                <w:ilvl w:val="0"/>
                <w:numId w:val="83"/>
              </w:numPr>
              <w:rPr>
                <w:rFonts w:ascii="Calibri" w:eastAsia="Calibri" w:hAnsi="Calibri" w:cs="Calibri"/>
                <w:color w:val="000000" w:themeColor="text1"/>
              </w:rPr>
            </w:pPr>
            <w:r w:rsidRPr="15C06CFC">
              <w:rPr>
                <w:rFonts w:ascii="Calibri" w:eastAsia="Calibri" w:hAnsi="Calibri" w:cs="Calibri"/>
                <w:color w:val="000000" w:themeColor="text1"/>
              </w:rPr>
              <w:t>Zákon č. 596/2003 Z. z. o štátnej správe v školstve a školskej samospráve a o zmene a doplnení niektorých zákonov v znení neskorších predpisov</w:t>
            </w:r>
          </w:p>
          <w:p w14:paraId="2C0D0017" w14:textId="77777777" w:rsidR="00F63ACA" w:rsidRPr="00D84478" w:rsidRDefault="752AC548" w:rsidP="00F63ACA">
            <w:pPr>
              <w:pStyle w:val="Odsekzoznamu"/>
              <w:numPr>
                <w:ilvl w:val="0"/>
                <w:numId w:val="83"/>
              </w:numPr>
              <w:rPr>
                <w:rFonts w:ascii="Calibri" w:eastAsia="Calibri" w:hAnsi="Calibri" w:cs="Calibri"/>
                <w:color w:val="000000" w:themeColor="text1"/>
              </w:rPr>
            </w:pPr>
            <w:r w:rsidRPr="15C06CFC">
              <w:rPr>
                <w:rFonts w:ascii="Calibri" w:eastAsia="Calibri" w:hAnsi="Calibri" w:cs="Calibri"/>
                <w:color w:val="000000" w:themeColor="text1"/>
              </w:rPr>
              <w:t>Vyhláška Ministerstva školstva Slovenskej republiky č. 173/2023 Z. z. o kvalifikačných predpokladoch pedagogických zamestnancov a odborných zamestnancov</w:t>
            </w:r>
          </w:p>
          <w:p w14:paraId="09C92BC1" w14:textId="77777777" w:rsidR="00F63ACA" w:rsidRPr="00D84478" w:rsidRDefault="752AC548" w:rsidP="00F63ACA">
            <w:pPr>
              <w:pStyle w:val="Odsekzoznamu"/>
              <w:numPr>
                <w:ilvl w:val="0"/>
                <w:numId w:val="83"/>
              </w:numPr>
              <w:rPr>
                <w:rFonts w:ascii="Calibri" w:eastAsia="Calibri" w:hAnsi="Calibri" w:cs="Calibri"/>
                <w:color w:val="000000" w:themeColor="text1"/>
              </w:rPr>
            </w:pPr>
            <w:r w:rsidRPr="15C06CFC">
              <w:rPr>
                <w:rFonts w:ascii="Calibri" w:eastAsia="Calibri" w:hAnsi="Calibri" w:cs="Calibri"/>
                <w:color w:val="000000" w:themeColor="text1"/>
              </w:rPr>
              <w:t>Vyhláška Ministerstva školstva Slovenskej republiky č. 323/2008 Z. z. o špeciálnych výchovných zariadeniach</w:t>
            </w:r>
          </w:p>
          <w:p w14:paraId="05A043D6" w14:textId="65A1B101" w:rsidR="00F63ACA" w:rsidRPr="00D84478" w:rsidRDefault="752AC548" w:rsidP="00F63ACA">
            <w:pPr>
              <w:pStyle w:val="Odsekzoznamu"/>
              <w:widowControl/>
              <w:numPr>
                <w:ilvl w:val="0"/>
                <w:numId w:val="83"/>
              </w:numPr>
              <w:spacing w:before="0"/>
              <w:rPr>
                <w:rFonts w:ascii="Calibri" w:eastAsia="Calibri" w:hAnsi="Calibri" w:cs="Calibri"/>
                <w:color w:val="000000" w:themeColor="text1"/>
              </w:rPr>
            </w:pPr>
            <w:r w:rsidRPr="2155263E">
              <w:rPr>
                <w:rFonts w:ascii="Calibri" w:eastAsia="Calibri" w:hAnsi="Calibri" w:cs="Calibri"/>
                <w:color w:val="000000" w:themeColor="text1"/>
              </w:rPr>
              <w:t xml:space="preserve">Vyhláška Ministerstva školstva, vedy, výskumu a športu Slovenskej republiky č. 24/2022 </w:t>
            </w:r>
            <w:proofErr w:type="spellStart"/>
            <w:r w:rsidRPr="2155263E">
              <w:rPr>
                <w:rFonts w:ascii="Calibri" w:eastAsia="Calibri" w:hAnsi="Calibri" w:cs="Calibri"/>
                <w:color w:val="000000" w:themeColor="text1"/>
              </w:rPr>
              <w:t>Z.z</w:t>
            </w:r>
            <w:proofErr w:type="spellEnd"/>
            <w:r w:rsidRPr="2155263E">
              <w:rPr>
                <w:rFonts w:ascii="Calibri" w:eastAsia="Calibri" w:hAnsi="Calibri" w:cs="Calibri"/>
                <w:color w:val="000000" w:themeColor="text1"/>
              </w:rPr>
              <w:t>. o zariadeniach poradenstva a prevencie</w:t>
            </w:r>
          </w:p>
          <w:p w14:paraId="2DE6AE1B" w14:textId="50194666" w:rsidR="071A53A8" w:rsidRDefault="38F2C06A" w:rsidP="4C7D596C">
            <w:pPr>
              <w:pStyle w:val="Odsekzoznamu"/>
              <w:widowControl/>
              <w:numPr>
                <w:ilvl w:val="0"/>
                <w:numId w:val="83"/>
              </w:numPr>
              <w:spacing w:before="0"/>
              <w:rPr>
                <w:rFonts w:ascii="Aptos Narrow" w:eastAsia="Aptos Narrow" w:hAnsi="Aptos Narrow" w:cs="Aptos Narrow"/>
                <w:color w:val="444444"/>
              </w:rPr>
            </w:pPr>
            <w:r w:rsidRPr="2155263E">
              <w:rPr>
                <w:rFonts w:ascii="Aptos Narrow" w:eastAsia="Aptos Narrow" w:hAnsi="Aptos Narrow" w:cs="Aptos Narrow"/>
                <w:color w:val="444444"/>
              </w:rPr>
              <w:t>Vyhláška Ministerstva školstva Slovenskej republiky č. 322/2008 Z. z. o špeciálnych školách</w:t>
            </w:r>
          </w:p>
          <w:p w14:paraId="70895919" w14:textId="35CBBBFB" w:rsidR="16790F1A" w:rsidRDefault="16790F1A" w:rsidP="31C48618">
            <w:pPr>
              <w:pStyle w:val="Odsekzoznamu"/>
              <w:widowControl/>
              <w:numPr>
                <w:ilvl w:val="0"/>
                <w:numId w:val="83"/>
              </w:numPr>
              <w:spacing w:before="0"/>
              <w:rPr>
                <w:rFonts w:ascii="Aptos Narrow" w:eastAsia="Aptos Narrow" w:hAnsi="Aptos Narrow" w:cs="Aptos Narrow"/>
                <w:color w:val="444444"/>
              </w:rPr>
            </w:pPr>
            <w:r w:rsidRPr="2155263E">
              <w:rPr>
                <w:rFonts w:ascii="Aptos Narrow" w:eastAsia="Aptos Narrow" w:hAnsi="Aptos Narrow" w:cs="Aptos Narrow"/>
                <w:color w:val="444444"/>
              </w:rPr>
              <w:t>Vyhláška Ministerstva školstva, vedy, výskumu a športu Slovenskej republiky č. 287/2022 Z. z. o sústave odborov vzdelávania pre stredné školy a o vecnej pôsobnosti k odborom vzdelávania</w:t>
            </w:r>
          </w:p>
          <w:p w14:paraId="70572F79" w14:textId="77777777" w:rsidR="00F63ACA" w:rsidRPr="00D84478" w:rsidRDefault="00F63ACA" w:rsidP="15C06CFC">
            <w:pPr>
              <w:widowControl/>
              <w:rPr>
                <w:rFonts w:asciiTheme="minorHAnsi" w:eastAsiaTheme="minorEastAsia" w:hAnsiTheme="minorHAnsi" w:cstheme="minorBidi"/>
              </w:rPr>
            </w:pPr>
          </w:p>
          <w:p w14:paraId="5BC520C7" w14:textId="77777777" w:rsidR="00F63ACA" w:rsidRPr="00D84478" w:rsidRDefault="752AC548" w:rsidP="15C06CFC">
            <w:pPr>
              <w:pStyle w:val="Odsekzoznamu"/>
              <w:widowControl/>
              <w:autoSpaceDE/>
              <w:autoSpaceDN/>
              <w:spacing w:before="0"/>
              <w:jc w:val="both"/>
              <w:rPr>
                <w:rStyle w:val="cf01"/>
                <w:rFonts w:asciiTheme="minorHAnsi" w:hAnsiTheme="minorHAnsi" w:cstheme="minorBidi"/>
                <w:color w:val="548DD4" w:themeColor="text2" w:themeTint="99"/>
                <w:sz w:val="20"/>
                <w:szCs w:val="20"/>
              </w:rPr>
            </w:pPr>
            <w:r w:rsidRPr="15C06CFC">
              <w:rPr>
                <w:rStyle w:val="cf01"/>
                <w:rFonts w:asciiTheme="minorHAnsi" w:hAnsiTheme="minorHAnsi" w:cstheme="minorBidi"/>
                <w:color w:val="548DD4" w:themeColor="text2" w:themeTint="99"/>
                <w:sz w:val="20"/>
                <w:szCs w:val="20"/>
              </w:rPr>
              <w:t xml:space="preserve">       </w:t>
            </w:r>
          </w:p>
          <w:p w14:paraId="34875AD2" w14:textId="77777777" w:rsidR="00F63ACA" w:rsidRPr="00D84478" w:rsidRDefault="3F474B00" w:rsidP="15C06CFC">
            <w:pPr>
              <w:pStyle w:val="Odsekzoznamu"/>
              <w:widowControl/>
              <w:numPr>
                <w:ilvl w:val="0"/>
                <w:numId w:val="68"/>
              </w:numPr>
              <w:autoSpaceDE/>
              <w:autoSpaceDN/>
              <w:spacing w:before="0"/>
              <w:ind w:left="349" w:hanging="425"/>
              <w:jc w:val="both"/>
              <w:rPr>
                <w:rStyle w:val="cf01"/>
                <w:rFonts w:asciiTheme="minorHAnsi" w:hAnsiTheme="minorHAnsi" w:cstheme="minorBidi"/>
                <w:b/>
                <w:bCs/>
                <w:color w:val="548DD4" w:themeColor="text2" w:themeTint="99"/>
                <w:sz w:val="20"/>
                <w:szCs w:val="20"/>
              </w:rPr>
            </w:pPr>
            <w:r w:rsidRPr="23142FC4">
              <w:rPr>
                <w:rStyle w:val="cf01"/>
                <w:rFonts w:asciiTheme="minorHAnsi" w:hAnsiTheme="minorHAnsi" w:cstheme="minorBidi"/>
                <w:b/>
                <w:bCs/>
                <w:color w:val="1F487C"/>
                <w:sz w:val="20"/>
                <w:szCs w:val="20"/>
              </w:rPr>
              <w:t xml:space="preserve">Predchádzajúce analýzy </w:t>
            </w:r>
          </w:p>
          <w:p w14:paraId="47B3ECAD" w14:textId="77777777" w:rsidR="00F63ACA" w:rsidRDefault="00F63ACA" w:rsidP="15C06CFC">
            <w:pPr>
              <w:widowControl/>
              <w:jc w:val="both"/>
              <w:rPr>
                <w:rStyle w:val="cf01"/>
                <w:rFonts w:asciiTheme="minorHAnsi" w:hAnsiTheme="minorHAnsi" w:cstheme="minorBidi"/>
                <w:b/>
                <w:bCs/>
                <w:color w:val="548DD4" w:themeColor="text2" w:themeTint="99"/>
                <w:sz w:val="20"/>
                <w:szCs w:val="20"/>
              </w:rPr>
            </w:pPr>
          </w:p>
          <w:p w14:paraId="5C8B8023" w14:textId="77777777" w:rsidR="00F63ACA" w:rsidRDefault="752AC548" w:rsidP="00F63ACA">
            <w:pPr>
              <w:widowControl/>
              <w:jc w:val="both"/>
              <w:rPr>
                <w:rFonts w:ascii="Calibri" w:eastAsia="Calibri" w:hAnsi="Calibri" w:cs="Calibri"/>
                <w:color w:val="000000" w:themeColor="text1"/>
                <w:sz w:val="20"/>
                <w:szCs w:val="20"/>
              </w:rPr>
            </w:pPr>
            <w:r w:rsidRPr="15C06CFC">
              <w:rPr>
                <w:rFonts w:ascii="Calibri" w:eastAsia="Calibri" w:hAnsi="Calibri" w:cs="Calibri"/>
                <w:color w:val="000000" w:themeColor="text1"/>
                <w:sz w:val="20"/>
                <w:szCs w:val="20"/>
              </w:rPr>
              <w:t>Národná úroveň:</w:t>
            </w:r>
          </w:p>
          <w:p w14:paraId="6EBFB001" w14:textId="77777777" w:rsidR="00F63ACA" w:rsidRDefault="00F63ACA" w:rsidP="00F63ACA">
            <w:pPr>
              <w:widowControl/>
              <w:jc w:val="both"/>
              <w:rPr>
                <w:rFonts w:ascii="Calibri" w:eastAsia="Calibri" w:hAnsi="Calibri" w:cs="Calibri"/>
                <w:color w:val="000000" w:themeColor="text1"/>
                <w:sz w:val="20"/>
                <w:szCs w:val="20"/>
              </w:rPr>
            </w:pPr>
          </w:p>
          <w:p w14:paraId="4AD008C7" w14:textId="74A9F17F" w:rsidR="00F63ACA" w:rsidRDefault="3F474B00" w:rsidP="15C06CFC">
            <w:pPr>
              <w:pStyle w:val="Odsekzoznamu"/>
              <w:widowControl/>
              <w:numPr>
                <w:ilvl w:val="0"/>
                <w:numId w:val="82"/>
              </w:numPr>
              <w:jc w:val="both"/>
              <w:rPr>
                <w:rFonts w:asciiTheme="minorHAnsi" w:eastAsiaTheme="minorEastAsia" w:hAnsiTheme="minorHAnsi" w:cstheme="minorBidi"/>
                <w:color w:val="000000" w:themeColor="text1"/>
              </w:rPr>
            </w:pPr>
            <w:r w:rsidRPr="23142FC4">
              <w:rPr>
                <w:rFonts w:asciiTheme="minorHAnsi" w:eastAsiaTheme="minorEastAsia" w:hAnsiTheme="minorHAnsi" w:cstheme="minorBidi"/>
                <w:color w:val="000000" w:themeColor="text1"/>
              </w:rPr>
              <w:t>Útvar hodnoty za peniaze</w:t>
            </w:r>
            <w:r w:rsidR="6A69483A" w:rsidRPr="23142FC4">
              <w:rPr>
                <w:rFonts w:asciiTheme="minorHAnsi" w:eastAsiaTheme="minorEastAsia" w:hAnsiTheme="minorHAnsi" w:cstheme="minorBidi"/>
                <w:color w:val="000000" w:themeColor="text1"/>
              </w:rPr>
              <w:t xml:space="preserve"> (</w:t>
            </w:r>
            <w:r w:rsidRPr="23142FC4">
              <w:rPr>
                <w:rFonts w:asciiTheme="minorHAnsi" w:eastAsiaTheme="minorEastAsia" w:hAnsiTheme="minorHAnsi" w:cstheme="minorBidi"/>
                <w:color w:val="000000" w:themeColor="text1"/>
              </w:rPr>
              <w:t>2020</w:t>
            </w:r>
            <w:r w:rsidR="157AADBA" w:rsidRPr="23142FC4">
              <w:rPr>
                <w:rFonts w:asciiTheme="minorHAnsi" w:eastAsiaTheme="minorEastAsia" w:hAnsiTheme="minorHAnsi" w:cstheme="minorBidi"/>
                <w:color w:val="000000" w:themeColor="text1"/>
              </w:rPr>
              <w:t>):</w:t>
            </w:r>
            <w:r w:rsidRPr="23142FC4">
              <w:rPr>
                <w:rFonts w:asciiTheme="minorHAnsi" w:eastAsiaTheme="minorEastAsia" w:hAnsiTheme="minorHAnsi" w:cstheme="minorBidi"/>
                <w:color w:val="000000" w:themeColor="text1"/>
              </w:rPr>
              <w:t xml:space="preserve"> </w:t>
            </w:r>
            <w:r w:rsidRPr="23142FC4">
              <w:rPr>
                <w:rFonts w:asciiTheme="minorHAnsi" w:eastAsiaTheme="minorEastAsia" w:hAnsiTheme="minorHAnsi" w:cstheme="minorBidi"/>
                <w:color w:val="212529"/>
              </w:rPr>
              <w:t>Revízia výdavkov na skupiny ohrozené chudobou alebo sociálnym vylúčením.</w:t>
            </w:r>
          </w:p>
          <w:p w14:paraId="29EDA238" w14:textId="0B07B372" w:rsidR="00F63ACA" w:rsidRDefault="3F474B00" w:rsidP="15C06CFC">
            <w:pPr>
              <w:pStyle w:val="Odsekzoznamu"/>
              <w:widowControl/>
              <w:numPr>
                <w:ilvl w:val="0"/>
                <w:numId w:val="86"/>
              </w:numPr>
              <w:spacing w:before="0"/>
              <w:jc w:val="both"/>
              <w:rPr>
                <w:rFonts w:asciiTheme="minorHAnsi" w:eastAsiaTheme="minorEastAsia" w:hAnsiTheme="minorHAnsi" w:cstheme="minorBidi"/>
                <w:color w:val="000000" w:themeColor="text1"/>
              </w:rPr>
            </w:pPr>
            <w:r w:rsidRPr="23142FC4">
              <w:rPr>
                <w:rFonts w:asciiTheme="minorHAnsi" w:eastAsiaTheme="minorEastAsia" w:hAnsiTheme="minorHAnsi" w:cstheme="minorBidi"/>
                <w:color w:val="000000" w:themeColor="text1"/>
              </w:rPr>
              <w:t>MŠVV</w:t>
            </w:r>
            <w:r w:rsidR="001A44C5">
              <w:rPr>
                <w:rFonts w:asciiTheme="minorHAnsi" w:eastAsiaTheme="minorEastAsia" w:hAnsiTheme="minorHAnsi" w:cstheme="minorBidi"/>
                <w:color w:val="000000" w:themeColor="text1"/>
              </w:rPr>
              <w:t>M</w:t>
            </w:r>
            <w:r w:rsidRPr="23142FC4">
              <w:rPr>
                <w:rFonts w:asciiTheme="minorHAnsi" w:eastAsiaTheme="minorEastAsia" w:hAnsiTheme="minorHAnsi" w:cstheme="minorBidi"/>
                <w:color w:val="000000" w:themeColor="text1"/>
              </w:rPr>
              <w:t xml:space="preserve"> SR </w:t>
            </w:r>
            <w:r w:rsidR="2BC5263D" w:rsidRPr="23142FC4">
              <w:rPr>
                <w:rFonts w:asciiTheme="minorHAnsi" w:eastAsiaTheme="minorEastAsia" w:hAnsiTheme="minorHAnsi" w:cstheme="minorBidi"/>
                <w:color w:val="000000" w:themeColor="text1"/>
              </w:rPr>
              <w:t>(</w:t>
            </w:r>
            <w:r w:rsidRPr="23142FC4">
              <w:rPr>
                <w:rFonts w:asciiTheme="minorHAnsi" w:eastAsiaTheme="minorEastAsia" w:hAnsiTheme="minorHAnsi" w:cstheme="minorBidi"/>
                <w:color w:val="000000" w:themeColor="text1"/>
              </w:rPr>
              <w:t>2021</w:t>
            </w:r>
            <w:r w:rsidR="700655C1" w:rsidRPr="23142FC4">
              <w:rPr>
                <w:rFonts w:asciiTheme="minorHAnsi" w:eastAsiaTheme="minorEastAsia" w:hAnsiTheme="minorHAnsi" w:cstheme="minorBidi"/>
                <w:color w:val="000000" w:themeColor="text1"/>
              </w:rPr>
              <w:t>):</w:t>
            </w:r>
            <w:r w:rsidRPr="23142FC4">
              <w:rPr>
                <w:rFonts w:asciiTheme="minorHAnsi" w:eastAsiaTheme="minorEastAsia" w:hAnsiTheme="minorHAnsi" w:cstheme="minorBidi"/>
                <w:color w:val="000000" w:themeColor="text1"/>
              </w:rPr>
              <w:t xml:space="preserve"> Stratégia inkluzívneho prístupu vo výchove a vzdelávaní. Dostupné na </w:t>
            </w:r>
            <w:hyperlink r:id="rId13">
              <w:r w:rsidRPr="23142FC4">
                <w:rPr>
                  <w:rStyle w:val="Hypertextovprepojenie"/>
                  <w:rFonts w:asciiTheme="minorHAnsi" w:eastAsiaTheme="minorEastAsia" w:hAnsiTheme="minorHAnsi" w:cstheme="minorBidi"/>
                </w:rPr>
                <w:t>https://www.minedu.sk/data/att/23120.pdf</w:t>
              </w:r>
            </w:hyperlink>
          </w:p>
          <w:p w14:paraId="1C7515B6" w14:textId="7160FF00" w:rsidR="00F63ACA" w:rsidRDefault="3F474B00" w:rsidP="15C06CFC">
            <w:pPr>
              <w:pStyle w:val="Odsekzoznamu"/>
              <w:widowControl/>
              <w:numPr>
                <w:ilvl w:val="0"/>
                <w:numId w:val="86"/>
              </w:numPr>
              <w:spacing w:before="0"/>
              <w:rPr>
                <w:rFonts w:asciiTheme="minorHAnsi" w:eastAsiaTheme="minorEastAsia" w:hAnsiTheme="minorHAnsi" w:cstheme="minorBidi"/>
                <w:color w:val="000000" w:themeColor="text1"/>
              </w:rPr>
            </w:pPr>
            <w:proofErr w:type="spellStart"/>
            <w:r w:rsidRPr="23142FC4">
              <w:rPr>
                <w:rFonts w:asciiTheme="minorHAnsi" w:eastAsiaTheme="minorEastAsia" w:hAnsiTheme="minorHAnsi" w:cstheme="minorBidi"/>
                <w:color w:val="000000" w:themeColor="text1"/>
              </w:rPr>
              <w:t>Hall</w:t>
            </w:r>
            <w:proofErr w:type="spellEnd"/>
            <w:r w:rsidRPr="23142FC4">
              <w:rPr>
                <w:rFonts w:asciiTheme="minorHAnsi" w:eastAsiaTheme="minorEastAsia" w:hAnsiTheme="minorHAnsi" w:cstheme="minorBidi"/>
                <w:color w:val="000000" w:themeColor="text1"/>
              </w:rPr>
              <w:t xml:space="preserve">, R., </w:t>
            </w:r>
            <w:proofErr w:type="spellStart"/>
            <w:r w:rsidRPr="23142FC4">
              <w:rPr>
                <w:rFonts w:asciiTheme="minorHAnsi" w:eastAsiaTheme="minorEastAsia" w:hAnsiTheme="minorHAnsi" w:cstheme="minorBidi"/>
                <w:color w:val="000000" w:themeColor="text1"/>
              </w:rPr>
              <w:t>Dráľ</w:t>
            </w:r>
            <w:proofErr w:type="spellEnd"/>
            <w:r w:rsidRPr="23142FC4">
              <w:rPr>
                <w:rFonts w:asciiTheme="minorHAnsi" w:eastAsiaTheme="minorEastAsia" w:hAnsiTheme="minorHAnsi" w:cstheme="minorBidi"/>
                <w:color w:val="000000" w:themeColor="text1"/>
              </w:rPr>
              <w:t xml:space="preserve">, P., </w:t>
            </w:r>
            <w:proofErr w:type="spellStart"/>
            <w:r w:rsidRPr="23142FC4">
              <w:rPr>
                <w:rFonts w:asciiTheme="minorHAnsi" w:eastAsiaTheme="minorEastAsia" w:hAnsiTheme="minorHAnsi" w:cstheme="minorBidi"/>
                <w:color w:val="000000" w:themeColor="text1"/>
              </w:rPr>
              <w:t>Fridrichová</w:t>
            </w:r>
            <w:proofErr w:type="spellEnd"/>
            <w:r w:rsidRPr="23142FC4">
              <w:rPr>
                <w:rFonts w:asciiTheme="minorHAnsi" w:eastAsiaTheme="minorEastAsia" w:hAnsiTheme="minorHAnsi" w:cstheme="minorBidi"/>
                <w:color w:val="000000" w:themeColor="text1"/>
              </w:rPr>
              <w:t xml:space="preserve">, P., </w:t>
            </w:r>
            <w:proofErr w:type="spellStart"/>
            <w:r w:rsidRPr="23142FC4">
              <w:rPr>
                <w:rFonts w:asciiTheme="minorHAnsi" w:eastAsiaTheme="minorEastAsia" w:hAnsiTheme="minorHAnsi" w:cstheme="minorBidi"/>
                <w:color w:val="000000" w:themeColor="text1"/>
              </w:rPr>
              <w:t>Hapalová</w:t>
            </w:r>
            <w:proofErr w:type="spellEnd"/>
            <w:r w:rsidRPr="23142FC4">
              <w:rPr>
                <w:rFonts w:asciiTheme="minorHAnsi" w:eastAsiaTheme="minorEastAsia" w:hAnsiTheme="minorHAnsi" w:cstheme="minorBidi"/>
                <w:color w:val="000000" w:themeColor="text1"/>
              </w:rPr>
              <w:t xml:space="preserve">, M., Lukáč, S., </w:t>
            </w:r>
            <w:proofErr w:type="spellStart"/>
            <w:r w:rsidRPr="23142FC4">
              <w:rPr>
                <w:rFonts w:asciiTheme="minorHAnsi" w:eastAsiaTheme="minorEastAsia" w:hAnsiTheme="minorHAnsi" w:cstheme="minorBidi"/>
                <w:color w:val="000000" w:themeColor="text1"/>
              </w:rPr>
              <w:t>Miškolci</w:t>
            </w:r>
            <w:proofErr w:type="spellEnd"/>
            <w:r w:rsidRPr="23142FC4">
              <w:rPr>
                <w:rFonts w:asciiTheme="minorHAnsi" w:eastAsiaTheme="minorEastAsia" w:hAnsiTheme="minorHAnsi" w:cstheme="minorBidi"/>
                <w:color w:val="000000" w:themeColor="text1"/>
              </w:rPr>
              <w:t xml:space="preserve">, J., </w:t>
            </w:r>
            <w:proofErr w:type="spellStart"/>
            <w:r w:rsidRPr="23142FC4">
              <w:rPr>
                <w:rFonts w:asciiTheme="minorHAnsi" w:eastAsiaTheme="minorEastAsia" w:hAnsiTheme="minorHAnsi" w:cstheme="minorBidi"/>
                <w:color w:val="000000" w:themeColor="text1"/>
              </w:rPr>
              <w:t>Vančíková</w:t>
            </w:r>
            <w:proofErr w:type="spellEnd"/>
            <w:r w:rsidRPr="23142FC4">
              <w:rPr>
                <w:rFonts w:asciiTheme="minorHAnsi" w:eastAsiaTheme="minorEastAsia" w:hAnsiTheme="minorHAnsi" w:cstheme="minorBidi"/>
                <w:color w:val="000000" w:themeColor="text1"/>
              </w:rPr>
              <w:t xml:space="preserve">, K. </w:t>
            </w:r>
            <w:r w:rsidR="204B726A" w:rsidRPr="23142FC4">
              <w:rPr>
                <w:rFonts w:asciiTheme="minorHAnsi" w:eastAsiaTheme="minorEastAsia" w:hAnsiTheme="minorHAnsi" w:cstheme="minorBidi"/>
                <w:color w:val="000000" w:themeColor="text1"/>
              </w:rPr>
              <w:t xml:space="preserve">(2019): </w:t>
            </w:r>
            <w:r w:rsidRPr="23142FC4">
              <w:rPr>
                <w:rFonts w:asciiTheme="minorHAnsi" w:eastAsiaTheme="minorEastAsia" w:hAnsiTheme="minorHAnsi" w:cstheme="minorBidi"/>
                <w:color w:val="000000" w:themeColor="text1"/>
              </w:rPr>
              <w:t xml:space="preserve">Analýza zistení o stave školstva na Slovensku: To dá rozum. Bratislava: MESA 10, 2019. Dostupné na: </w:t>
            </w:r>
            <w:hyperlink r:id="rId14">
              <w:r w:rsidRPr="23142FC4">
                <w:rPr>
                  <w:rStyle w:val="Hypertextovprepojenie"/>
                  <w:rFonts w:asciiTheme="minorHAnsi" w:eastAsiaTheme="minorEastAsia" w:hAnsiTheme="minorHAnsi" w:cstheme="minorBidi"/>
                </w:rPr>
                <w:t>https://analyza.todarozum.sk/</w:t>
              </w:r>
            </w:hyperlink>
          </w:p>
          <w:p w14:paraId="3B9A9834" w14:textId="2C03E48D" w:rsidR="3F474B00" w:rsidRDefault="3F474B00" w:rsidP="23142FC4">
            <w:pPr>
              <w:pStyle w:val="Odsekzoznamu"/>
              <w:widowControl/>
              <w:numPr>
                <w:ilvl w:val="0"/>
                <w:numId w:val="86"/>
              </w:numPr>
              <w:spacing w:before="0"/>
              <w:jc w:val="both"/>
              <w:rPr>
                <w:rFonts w:asciiTheme="minorHAnsi" w:eastAsiaTheme="minorEastAsia" w:hAnsiTheme="minorHAnsi" w:cstheme="minorBidi"/>
                <w:color w:val="000000" w:themeColor="text1"/>
              </w:rPr>
            </w:pPr>
            <w:r w:rsidRPr="23142FC4">
              <w:rPr>
                <w:rFonts w:asciiTheme="minorHAnsi" w:eastAsiaTheme="minorEastAsia" w:hAnsiTheme="minorHAnsi" w:cstheme="minorBidi"/>
                <w:color w:val="000000" w:themeColor="text1"/>
              </w:rPr>
              <w:t xml:space="preserve">Farkašová E. a kol. </w:t>
            </w:r>
            <w:r w:rsidR="11165666" w:rsidRPr="23142FC4">
              <w:rPr>
                <w:rFonts w:asciiTheme="minorHAnsi" w:eastAsiaTheme="minorEastAsia" w:hAnsiTheme="minorHAnsi" w:cstheme="minorBidi"/>
                <w:color w:val="000000" w:themeColor="text1"/>
              </w:rPr>
              <w:t xml:space="preserve">(2020): </w:t>
            </w:r>
            <w:r w:rsidRPr="23142FC4">
              <w:rPr>
                <w:rFonts w:asciiTheme="minorHAnsi" w:eastAsiaTheme="minorEastAsia" w:hAnsiTheme="minorHAnsi" w:cstheme="minorBidi"/>
                <w:i/>
                <w:iCs/>
                <w:color w:val="000000" w:themeColor="text1"/>
              </w:rPr>
              <w:t>VYTVORENIE MODELU PROCESU DIAGNOSTIKY A REDIAGNOSTIKY DETÍ A ŽIAKOV ZO SZP</w:t>
            </w:r>
            <w:r w:rsidRPr="23142FC4">
              <w:rPr>
                <w:rFonts w:asciiTheme="minorHAnsi" w:eastAsiaTheme="minorEastAsia" w:hAnsiTheme="minorHAnsi" w:cstheme="minorBidi"/>
                <w:color w:val="000000" w:themeColor="text1"/>
              </w:rPr>
              <w:t xml:space="preserve">. Záverečná správa úlohy. </w:t>
            </w:r>
            <w:proofErr w:type="spellStart"/>
            <w:r w:rsidRPr="23142FC4">
              <w:rPr>
                <w:rFonts w:asciiTheme="minorHAnsi" w:eastAsiaTheme="minorEastAsia" w:hAnsiTheme="minorHAnsi" w:cstheme="minorBidi"/>
                <w:color w:val="000000" w:themeColor="text1"/>
              </w:rPr>
              <w:t>VÚDPaP</w:t>
            </w:r>
            <w:proofErr w:type="spellEnd"/>
            <w:r w:rsidRPr="23142FC4">
              <w:rPr>
                <w:rFonts w:asciiTheme="minorHAnsi" w:eastAsiaTheme="minorEastAsia" w:hAnsiTheme="minorHAnsi" w:cstheme="minorBidi"/>
                <w:color w:val="000000" w:themeColor="text1"/>
              </w:rPr>
              <w:t>, 2020.</w:t>
            </w:r>
          </w:p>
          <w:p w14:paraId="32348C6D" w14:textId="6D5DCCE5" w:rsidR="63033409" w:rsidRDefault="63033409" w:rsidP="23142FC4">
            <w:pPr>
              <w:pStyle w:val="Odsekzoznamu"/>
              <w:widowControl/>
              <w:numPr>
                <w:ilvl w:val="0"/>
                <w:numId w:val="86"/>
              </w:numPr>
              <w:spacing w:before="0"/>
              <w:jc w:val="both"/>
              <w:rPr>
                <w:rFonts w:asciiTheme="minorHAnsi" w:eastAsiaTheme="minorEastAsia" w:hAnsiTheme="minorHAnsi" w:cstheme="minorBidi"/>
                <w:color w:val="000000" w:themeColor="text1"/>
              </w:rPr>
            </w:pPr>
            <w:r w:rsidRPr="4C7D596C">
              <w:rPr>
                <w:rFonts w:asciiTheme="minorHAnsi" w:eastAsiaTheme="minorEastAsia" w:hAnsiTheme="minorHAnsi" w:cstheme="minorBidi"/>
                <w:color w:val="000000" w:themeColor="text1"/>
              </w:rPr>
              <w:t xml:space="preserve">Štátna školská inšpekcia (2023): Správa o stave a úrovni výchovy a vzdelávania v školách a školských zariadeniach v Slovenskej republike v školskom roku 2022/2023, s. 58-61, dostupné na </w:t>
            </w:r>
            <w:hyperlink r:id="rId15" w:history="1">
              <w:r w:rsidRPr="4C7D596C">
                <w:rPr>
                  <w:rStyle w:val="Hypertextovprepojenie"/>
                  <w:rFonts w:asciiTheme="minorHAnsi" w:eastAsiaTheme="minorEastAsia" w:hAnsiTheme="minorHAnsi" w:cstheme="minorBidi"/>
                </w:rPr>
                <w:t>https://www.ssi.sk/wp-content/uploads/2023/12/sprava_2023_v6_dvojstrana-na-web_compressed.pdf</w:t>
              </w:r>
            </w:hyperlink>
          </w:p>
          <w:p w14:paraId="5F9C9662" w14:textId="77777777" w:rsidR="00F63ACA" w:rsidRDefault="00F63ACA" w:rsidP="00F63ACA">
            <w:pPr>
              <w:widowControl/>
              <w:jc w:val="both"/>
              <w:rPr>
                <w:rFonts w:cs="Arial"/>
                <w:color w:val="000000" w:themeColor="text1"/>
                <w:sz w:val="20"/>
                <w:szCs w:val="20"/>
              </w:rPr>
            </w:pPr>
          </w:p>
          <w:p w14:paraId="154215D4" w14:textId="77777777" w:rsidR="00F63ACA" w:rsidRDefault="00F63ACA" w:rsidP="00F63ACA">
            <w:pPr>
              <w:widowControl/>
              <w:jc w:val="both"/>
              <w:rPr>
                <w:rFonts w:cs="Arial"/>
                <w:color w:val="000000" w:themeColor="text1"/>
                <w:sz w:val="20"/>
                <w:szCs w:val="20"/>
              </w:rPr>
            </w:pPr>
          </w:p>
          <w:p w14:paraId="234C32E5" w14:textId="77777777" w:rsidR="00F63ACA" w:rsidRDefault="752AC548" w:rsidP="00F63ACA">
            <w:pPr>
              <w:widowControl/>
              <w:jc w:val="both"/>
              <w:rPr>
                <w:rFonts w:ascii="Calibri" w:eastAsia="Calibri" w:hAnsi="Calibri" w:cs="Calibri"/>
                <w:color w:val="000000" w:themeColor="text1"/>
                <w:sz w:val="20"/>
                <w:szCs w:val="20"/>
              </w:rPr>
            </w:pPr>
            <w:r w:rsidRPr="15C06CFC">
              <w:rPr>
                <w:rFonts w:ascii="Calibri" w:eastAsia="Calibri" w:hAnsi="Calibri" w:cs="Calibri"/>
                <w:color w:val="000000" w:themeColor="text1"/>
                <w:sz w:val="20"/>
                <w:szCs w:val="20"/>
              </w:rPr>
              <w:t>Medzinárodná úroveň:</w:t>
            </w:r>
          </w:p>
          <w:p w14:paraId="3D493C9B" w14:textId="77777777" w:rsidR="00F63ACA" w:rsidRDefault="00F63ACA" w:rsidP="00F63ACA">
            <w:pPr>
              <w:widowControl/>
              <w:jc w:val="both"/>
              <w:rPr>
                <w:rFonts w:ascii="Calibri" w:eastAsia="Calibri" w:hAnsi="Calibri" w:cs="Calibri"/>
                <w:color w:val="000000" w:themeColor="text1"/>
                <w:sz w:val="20"/>
                <w:szCs w:val="20"/>
              </w:rPr>
            </w:pPr>
          </w:p>
          <w:p w14:paraId="3DA6CFBD" w14:textId="77777777" w:rsidR="00F63ACA" w:rsidRDefault="752AC548" w:rsidP="00F63ACA">
            <w:pPr>
              <w:pStyle w:val="Odsekzoznamu"/>
              <w:widowControl/>
              <w:numPr>
                <w:ilvl w:val="0"/>
                <w:numId w:val="86"/>
              </w:numPr>
              <w:spacing w:before="0"/>
              <w:jc w:val="both"/>
              <w:rPr>
                <w:rFonts w:ascii="Calibri" w:eastAsia="Calibri" w:hAnsi="Calibri" w:cs="Calibri"/>
                <w:color w:val="000000" w:themeColor="text1"/>
              </w:rPr>
            </w:pPr>
            <w:r w:rsidRPr="4C7D596C">
              <w:rPr>
                <w:rFonts w:ascii="Calibri" w:eastAsia="Calibri" w:hAnsi="Calibri" w:cs="Calibri"/>
                <w:color w:val="000000" w:themeColor="text1"/>
              </w:rPr>
              <w:t xml:space="preserve">Európska agentúra pre rozvoj špeciálneho a inkluzívneho vzdelávania, 2017. Predčasné ukončenie školskej dochádzky a žiaci s postihnutím a/alebo so špeciálnymi výchovno-vzdelávacími potrebami: záverečná súhrnná správa. (G. </w:t>
            </w:r>
            <w:proofErr w:type="spellStart"/>
            <w:r w:rsidRPr="4C7D596C">
              <w:rPr>
                <w:rFonts w:ascii="Calibri" w:eastAsia="Calibri" w:hAnsi="Calibri" w:cs="Calibri"/>
                <w:color w:val="000000" w:themeColor="text1"/>
              </w:rPr>
              <w:t>Squires</w:t>
            </w:r>
            <w:proofErr w:type="spellEnd"/>
            <w:r w:rsidRPr="4C7D596C">
              <w:rPr>
                <w:rFonts w:ascii="Calibri" w:eastAsia="Calibri" w:hAnsi="Calibri" w:cs="Calibri"/>
                <w:color w:val="000000" w:themeColor="text1"/>
              </w:rPr>
              <w:t xml:space="preserve">, </w:t>
            </w:r>
            <w:proofErr w:type="spellStart"/>
            <w:r w:rsidRPr="4C7D596C">
              <w:rPr>
                <w:rFonts w:ascii="Calibri" w:eastAsia="Calibri" w:hAnsi="Calibri" w:cs="Calibri"/>
                <w:color w:val="000000" w:themeColor="text1"/>
              </w:rPr>
              <w:t>red</w:t>
            </w:r>
            <w:proofErr w:type="spellEnd"/>
            <w:r w:rsidRPr="4C7D596C">
              <w:rPr>
                <w:rFonts w:ascii="Calibri" w:eastAsia="Calibri" w:hAnsi="Calibri" w:cs="Calibri"/>
                <w:color w:val="000000" w:themeColor="text1"/>
              </w:rPr>
              <w:t xml:space="preserve">.). </w:t>
            </w:r>
            <w:proofErr w:type="spellStart"/>
            <w:r w:rsidRPr="4C7D596C">
              <w:rPr>
                <w:rFonts w:ascii="Calibri" w:eastAsia="Calibri" w:hAnsi="Calibri" w:cs="Calibri"/>
                <w:color w:val="000000" w:themeColor="text1"/>
              </w:rPr>
              <w:t>Odense</w:t>
            </w:r>
            <w:proofErr w:type="spellEnd"/>
            <w:r w:rsidRPr="4C7D596C">
              <w:rPr>
                <w:rFonts w:ascii="Calibri" w:eastAsia="Calibri" w:hAnsi="Calibri" w:cs="Calibri"/>
                <w:color w:val="000000" w:themeColor="text1"/>
              </w:rPr>
              <w:t>, Dánsko</w:t>
            </w:r>
          </w:p>
          <w:p w14:paraId="437C5FCD" w14:textId="77777777" w:rsidR="00F63ACA" w:rsidRDefault="752AC548" w:rsidP="00F63ACA">
            <w:pPr>
              <w:pStyle w:val="Odsekzoznamu"/>
              <w:widowControl/>
              <w:numPr>
                <w:ilvl w:val="0"/>
                <w:numId w:val="86"/>
              </w:numPr>
              <w:spacing w:before="0"/>
              <w:rPr>
                <w:rFonts w:ascii="Calibri" w:eastAsia="Calibri" w:hAnsi="Calibri" w:cs="Calibri"/>
                <w:color w:val="000000" w:themeColor="text1"/>
              </w:rPr>
            </w:pPr>
            <w:proofErr w:type="spellStart"/>
            <w:r w:rsidRPr="4C7D596C">
              <w:rPr>
                <w:rFonts w:ascii="Calibri" w:eastAsia="Calibri" w:hAnsi="Calibri" w:cs="Calibri"/>
                <w:color w:val="000000" w:themeColor="text1"/>
              </w:rPr>
              <w:t>Oomen</w:t>
            </w:r>
            <w:proofErr w:type="spellEnd"/>
            <w:r w:rsidRPr="4C7D596C">
              <w:rPr>
                <w:rFonts w:ascii="Calibri" w:eastAsia="Calibri" w:hAnsi="Calibri" w:cs="Calibri"/>
                <w:color w:val="000000" w:themeColor="text1"/>
              </w:rPr>
              <w:t xml:space="preserve">, A., </w:t>
            </w:r>
            <w:proofErr w:type="spellStart"/>
            <w:r w:rsidRPr="4C7D596C">
              <w:rPr>
                <w:rFonts w:ascii="Calibri" w:eastAsia="Calibri" w:hAnsi="Calibri" w:cs="Calibri"/>
                <w:color w:val="000000" w:themeColor="text1"/>
              </w:rPr>
              <w:t>Plant</w:t>
            </w:r>
            <w:proofErr w:type="spellEnd"/>
            <w:r w:rsidRPr="4C7D596C">
              <w:rPr>
                <w:rFonts w:ascii="Calibri" w:eastAsia="Calibri" w:hAnsi="Calibri" w:cs="Calibri"/>
                <w:color w:val="000000" w:themeColor="text1"/>
              </w:rPr>
              <w:t xml:space="preserve">, P. </w:t>
            </w:r>
            <w:proofErr w:type="spellStart"/>
            <w:r w:rsidRPr="4C7D596C">
              <w:rPr>
                <w:rFonts w:ascii="Calibri" w:eastAsia="Calibri" w:hAnsi="Calibri" w:cs="Calibri"/>
                <w:color w:val="000000" w:themeColor="text1"/>
              </w:rPr>
              <w:t>Early</w:t>
            </w:r>
            <w:proofErr w:type="spellEnd"/>
            <w:r w:rsidRPr="4C7D596C">
              <w:rPr>
                <w:rFonts w:ascii="Calibri" w:eastAsia="Calibri" w:hAnsi="Calibri" w:cs="Calibri"/>
                <w:color w:val="000000" w:themeColor="text1"/>
              </w:rPr>
              <w:t xml:space="preserve"> </w:t>
            </w:r>
            <w:proofErr w:type="spellStart"/>
            <w:r w:rsidRPr="4C7D596C">
              <w:rPr>
                <w:rFonts w:ascii="Calibri" w:eastAsia="Calibri" w:hAnsi="Calibri" w:cs="Calibri"/>
                <w:color w:val="000000" w:themeColor="text1"/>
              </w:rPr>
              <w:t>School</w:t>
            </w:r>
            <w:proofErr w:type="spellEnd"/>
            <w:r w:rsidRPr="4C7D596C">
              <w:rPr>
                <w:rFonts w:ascii="Calibri" w:eastAsia="Calibri" w:hAnsi="Calibri" w:cs="Calibri"/>
                <w:color w:val="000000" w:themeColor="text1"/>
              </w:rPr>
              <w:t xml:space="preserve"> </w:t>
            </w:r>
            <w:proofErr w:type="spellStart"/>
            <w:r w:rsidRPr="4C7D596C">
              <w:rPr>
                <w:rFonts w:ascii="Calibri" w:eastAsia="Calibri" w:hAnsi="Calibri" w:cs="Calibri"/>
                <w:color w:val="000000" w:themeColor="text1"/>
              </w:rPr>
              <w:t>Leaving</w:t>
            </w:r>
            <w:proofErr w:type="spellEnd"/>
            <w:r w:rsidRPr="4C7D596C">
              <w:rPr>
                <w:rFonts w:ascii="Calibri" w:eastAsia="Calibri" w:hAnsi="Calibri" w:cs="Calibri"/>
                <w:color w:val="000000" w:themeColor="text1"/>
              </w:rPr>
              <w:t xml:space="preserve"> and </w:t>
            </w:r>
            <w:proofErr w:type="spellStart"/>
            <w:r w:rsidRPr="4C7D596C">
              <w:rPr>
                <w:rFonts w:ascii="Calibri" w:eastAsia="Calibri" w:hAnsi="Calibri" w:cs="Calibri"/>
                <w:color w:val="000000" w:themeColor="text1"/>
              </w:rPr>
              <w:t>Lifelong</w:t>
            </w:r>
            <w:proofErr w:type="spellEnd"/>
            <w:r w:rsidRPr="4C7D596C">
              <w:rPr>
                <w:rFonts w:ascii="Calibri" w:eastAsia="Calibri" w:hAnsi="Calibri" w:cs="Calibri"/>
                <w:color w:val="000000" w:themeColor="text1"/>
              </w:rPr>
              <w:t xml:space="preserve"> </w:t>
            </w:r>
            <w:proofErr w:type="spellStart"/>
            <w:r w:rsidRPr="4C7D596C">
              <w:rPr>
                <w:rFonts w:ascii="Calibri" w:eastAsia="Calibri" w:hAnsi="Calibri" w:cs="Calibri"/>
                <w:color w:val="000000" w:themeColor="text1"/>
              </w:rPr>
              <w:t>Guidance</w:t>
            </w:r>
            <w:proofErr w:type="spellEnd"/>
            <w:r w:rsidRPr="4C7D596C">
              <w:rPr>
                <w:rFonts w:ascii="Calibri" w:eastAsia="Calibri" w:hAnsi="Calibri" w:cs="Calibri"/>
                <w:color w:val="000000" w:themeColor="text1"/>
              </w:rPr>
              <w:t xml:space="preserve">. ELGPN </w:t>
            </w:r>
            <w:proofErr w:type="spellStart"/>
            <w:r w:rsidRPr="4C7D596C">
              <w:rPr>
                <w:rFonts w:ascii="Calibri" w:eastAsia="Calibri" w:hAnsi="Calibri" w:cs="Calibri"/>
                <w:color w:val="000000" w:themeColor="text1"/>
              </w:rPr>
              <w:t>Concept</w:t>
            </w:r>
            <w:proofErr w:type="spellEnd"/>
            <w:r w:rsidRPr="4C7D596C">
              <w:rPr>
                <w:rFonts w:ascii="Calibri" w:eastAsia="Calibri" w:hAnsi="Calibri" w:cs="Calibri"/>
                <w:color w:val="000000" w:themeColor="text1"/>
              </w:rPr>
              <w:t xml:space="preserve"> Note No.6, 2014. Dostupné na: </w:t>
            </w:r>
            <w:hyperlink r:id="rId16">
              <w:r w:rsidRPr="4C7D596C">
                <w:rPr>
                  <w:rStyle w:val="Hypertextovprepojenie"/>
                  <w:rFonts w:ascii="Calibri" w:eastAsia="Calibri" w:hAnsi="Calibri" w:cs="Calibri"/>
                </w:rPr>
                <w:t>http://www.elgpn.eu/publications/browse-by-language/english/elgpn-concept-note-no.-6-early-school-leaving-and-lifelong-guidance/</w:t>
              </w:r>
            </w:hyperlink>
          </w:p>
          <w:p w14:paraId="157402A8" w14:textId="77777777" w:rsidR="00F63ACA" w:rsidRDefault="752AC548" w:rsidP="00F63ACA">
            <w:pPr>
              <w:pStyle w:val="Odsekzoznamu"/>
              <w:widowControl/>
              <w:numPr>
                <w:ilvl w:val="0"/>
                <w:numId w:val="86"/>
              </w:numPr>
              <w:spacing w:before="0"/>
              <w:rPr>
                <w:rFonts w:ascii="Arial" w:eastAsia="Arial" w:hAnsi="Arial" w:cs="Arial"/>
                <w:color w:val="000000" w:themeColor="text1"/>
                <w:sz w:val="20"/>
                <w:szCs w:val="20"/>
              </w:rPr>
            </w:pPr>
            <w:proofErr w:type="spellStart"/>
            <w:r w:rsidRPr="4C7D596C">
              <w:rPr>
                <w:rFonts w:ascii="Calibri" w:eastAsia="Calibri" w:hAnsi="Calibri" w:cs="Calibri"/>
                <w:color w:val="000000" w:themeColor="text1"/>
              </w:rPr>
              <w:lastRenderedPageBreak/>
              <w:t>European</w:t>
            </w:r>
            <w:proofErr w:type="spellEnd"/>
            <w:r w:rsidRPr="4C7D596C">
              <w:rPr>
                <w:rFonts w:ascii="Calibri" w:eastAsia="Calibri" w:hAnsi="Calibri" w:cs="Calibri"/>
                <w:color w:val="000000" w:themeColor="text1"/>
              </w:rPr>
              <w:t xml:space="preserve"> </w:t>
            </w:r>
            <w:proofErr w:type="spellStart"/>
            <w:r w:rsidRPr="4C7D596C">
              <w:rPr>
                <w:rFonts w:ascii="Calibri" w:eastAsia="Calibri" w:hAnsi="Calibri" w:cs="Calibri"/>
                <w:color w:val="000000" w:themeColor="text1"/>
              </w:rPr>
              <w:t>Commission</w:t>
            </w:r>
            <w:proofErr w:type="spellEnd"/>
            <w:r w:rsidRPr="4C7D596C">
              <w:rPr>
                <w:rFonts w:ascii="Calibri" w:eastAsia="Calibri" w:hAnsi="Calibri" w:cs="Calibri"/>
                <w:color w:val="000000" w:themeColor="text1"/>
              </w:rPr>
              <w:t xml:space="preserve">, </w:t>
            </w:r>
            <w:proofErr w:type="spellStart"/>
            <w:r w:rsidRPr="4C7D596C">
              <w:rPr>
                <w:rFonts w:ascii="Calibri" w:eastAsia="Calibri" w:hAnsi="Calibri" w:cs="Calibri"/>
                <w:color w:val="000000" w:themeColor="text1"/>
              </w:rPr>
              <w:t>Directorate</w:t>
            </w:r>
            <w:proofErr w:type="spellEnd"/>
            <w:r w:rsidRPr="4C7D596C">
              <w:rPr>
                <w:rFonts w:ascii="Calibri" w:eastAsia="Calibri" w:hAnsi="Calibri" w:cs="Calibri"/>
                <w:color w:val="000000" w:themeColor="text1"/>
              </w:rPr>
              <w:t xml:space="preserve">-General </w:t>
            </w:r>
            <w:proofErr w:type="spellStart"/>
            <w:r w:rsidRPr="4C7D596C">
              <w:rPr>
                <w:rFonts w:ascii="Calibri" w:eastAsia="Calibri" w:hAnsi="Calibri" w:cs="Calibri"/>
                <w:color w:val="000000" w:themeColor="text1"/>
              </w:rPr>
              <w:t>for</w:t>
            </w:r>
            <w:proofErr w:type="spellEnd"/>
            <w:r w:rsidRPr="4C7D596C">
              <w:rPr>
                <w:rFonts w:ascii="Calibri" w:eastAsia="Calibri" w:hAnsi="Calibri" w:cs="Calibri"/>
                <w:color w:val="000000" w:themeColor="text1"/>
              </w:rPr>
              <w:t xml:space="preserve"> </w:t>
            </w:r>
            <w:proofErr w:type="spellStart"/>
            <w:r w:rsidRPr="4C7D596C">
              <w:rPr>
                <w:rFonts w:ascii="Calibri" w:eastAsia="Calibri" w:hAnsi="Calibri" w:cs="Calibri"/>
                <w:color w:val="000000" w:themeColor="text1"/>
              </w:rPr>
              <w:t>Education</w:t>
            </w:r>
            <w:proofErr w:type="spellEnd"/>
            <w:r w:rsidRPr="4C7D596C">
              <w:rPr>
                <w:rFonts w:ascii="Calibri" w:eastAsia="Calibri" w:hAnsi="Calibri" w:cs="Calibri"/>
                <w:color w:val="000000" w:themeColor="text1"/>
              </w:rPr>
              <w:t xml:space="preserve">, </w:t>
            </w:r>
            <w:proofErr w:type="spellStart"/>
            <w:r w:rsidRPr="4C7D596C">
              <w:rPr>
                <w:rFonts w:ascii="Calibri" w:eastAsia="Calibri" w:hAnsi="Calibri" w:cs="Calibri"/>
                <w:color w:val="000000" w:themeColor="text1"/>
              </w:rPr>
              <w:t>Youth</w:t>
            </w:r>
            <w:proofErr w:type="spellEnd"/>
            <w:r w:rsidRPr="4C7D596C">
              <w:rPr>
                <w:rFonts w:ascii="Calibri" w:eastAsia="Calibri" w:hAnsi="Calibri" w:cs="Calibri"/>
                <w:color w:val="000000" w:themeColor="text1"/>
              </w:rPr>
              <w:t xml:space="preserve">, </w:t>
            </w:r>
            <w:proofErr w:type="spellStart"/>
            <w:r w:rsidRPr="4C7D596C">
              <w:rPr>
                <w:rFonts w:ascii="Calibri" w:eastAsia="Calibri" w:hAnsi="Calibri" w:cs="Calibri"/>
                <w:color w:val="000000" w:themeColor="text1"/>
              </w:rPr>
              <w:t>Sport</w:t>
            </w:r>
            <w:proofErr w:type="spellEnd"/>
            <w:r w:rsidRPr="4C7D596C">
              <w:rPr>
                <w:rFonts w:ascii="Calibri" w:eastAsia="Calibri" w:hAnsi="Calibri" w:cs="Calibri"/>
                <w:color w:val="000000" w:themeColor="text1"/>
              </w:rPr>
              <w:t xml:space="preserve"> and </w:t>
            </w:r>
            <w:proofErr w:type="spellStart"/>
            <w:r w:rsidRPr="4C7D596C">
              <w:rPr>
                <w:rFonts w:ascii="Calibri" w:eastAsia="Calibri" w:hAnsi="Calibri" w:cs="Calibri"/>
                <w:color w:val="000000" w:themeColor="text1"/>
              </w:rPr>
              <w:t>Culture</w:t>
            </w:r>
            <w:proofErr w:type="spellEnd"/>
            <w:r w:rsidRPr="4C7D596C">
              <w:rPr>
                <w:rFonts w:ascii="Calibri" w:eastAsia="Calibri" w:hAnsi="Calibri" w:cs="Calibri"/>
                <w:color w:val="000000" w:themeColor="text1"/>
              </w:rPr>
              <w:t xml:space="preserve">, Monitor vzdelávania a odbornej prípravy 2022 – Slovensko, </w:t>
            </w:r>
            <w:proofErr w:type="spellStart"/>
            <w:r w:rsidRPr="4C7D596C">
              <w:rPr>
                <w:rFonts w:ascii="Calibri" w:eastAsia="Calibri" w:hAnsi="Calibri" w:cs="Calibri"/>
                <w:color w:val="000000" w:themeColor="text1"/>
              </w:rPr>
              <w:t>Publications</w:t>
            </w:r>
            <w:proofErr w:type="spellEnd"/>
            <w:r w:rsidRPr="4C7D596C">
              <w:rPr>
                <w:rFonts w:ascii="Calibri" w:eastAsia="Calibri" w:hAnsi="Calibri" w:cs="Calibri"/>
                <w:color w:val="000000" w:themeColor="text1"/>
              </w:rPr>
              <w:t xml:space="preserve"> Office of </w:t>
            </w:r>
            <w:proofErr w:type="spellStart"/>
            <w:r w:rsidRPr="4C7D596C">
              <w:rPr>
                <w:rFonts w:ascii="Calibri" w:eastAsia="Calibri" w:hAnsi="Calibri" w:cs="Calibri"/>
                <w:color w:val="000000" w:themeColor="text1"/>
              </w:rPr>
              <w:t>the</w:t>
            </w:r>
            <w:proofErr w:type="spellEnd"/>
            <w:r w:rsidRPr="4C7D596C">
              <w:rPr>
                <w:rFonts w:ascii="Calibri" w:eastAsia="Calibri" w:hAnsi="Calibri" w:cs="Calibri"/>
                <w:color w:val="000000" w:themeColor="text1"/>
              </w:rPr>
              <w:t xml:space="preserve"> </w:t>
            </w:r>
            <w:proofErr w:type="spellStart"/>
            <w:r w:rsidRPr="4C7D596C">
              <w:rPr>
                <w:rFonts w:ascii="Calibri" w:eastAsia="Calibri" w:hAnsi="Calibri" w:cs="Calibri"/>
                <w:color w:val="000000" w:themeColor="text1"/>
              </w:rPr>
              <w:t>European</w:t>
            </w:r>
            <w:proofErr w:type="spellEnd"/>
            <w:r w:rsidRPr="4C7D596C">
              <w:rPr>
                <w:rFonts w:ascii="Calibri" w:eastAsia="Calibri" w:hAnsi="Calibri" w:cs="Calibri"/>
                <w:color w:val="000000" w:themeColor="text1"/>
              </w:rPr>
              <w:t xml:space="preserve"> </w:t>
            </w:r>
            <w:proofErr w:type="spellStart"/>
            <w:r w:rsidRPr="4C7D596C">
              <w:rPr>
                <w:rFonts w:ascii="Calibri" w:eastAsia="Calibri" w:hAnsi="Calibri" w:cs="Calibri"/>
                <w:color w:val="000000" w:themeColor="text1"/>
              </w:rPr>
              <w:t>Union</w:t>
            </w:r>
            <w:proofErr w:type="spellEnd"/>
            <w:r w:rsidRPr="4C7D596C">
              <w:rPr>
                <w:rFonts w:ascii="Calibri" w:eastAsia="Calibri" w:hAnsi="Calibri" w:cs="Calibri"/>
                <w:color w:val="000000" w:themeColor="text1"/>
              </w:rPr>
              <w:t xml:space="preserve">, 2022, </w:t>
            </w:r>
            <w:hyperlink r:id="rId17">
              <w:r w:rsidRPr="4C7D596C">
                <w:rPr>
                  <w:rStyle w:val="Hypertextovprepojenie"/>
                  <w:rFonts w:ascii="Calibri" w:eastAsia="Calibri" w:hAnsi="Calibri" w:cs="Calibri"/>
                </w:rPr>
                <w:t>https://data.europa.eu/doi/10.2766/935432</w:t>
              </w:r>
            </w:hyperlink>
          </w:p>
          <w:p w14:paraId="1E96AFF0" w14:textId="77777777" w:rsidR="00F63ACA" w:rsidRDefault="752AC548" w:rsidP="00F63ACA">
            <w:pPr>
              <w:pStyle w:val="Odsekzoznamu"/>
              <w:widowControl/>
              <w:numPr>
                <w:ilvl w:val="0"/>
                <w:numId w:val="86"/>
              </w:numPr>
              <w:spacing w:before="0"/>
              <w:rPr>
                <w:rFonts w:ascii="Calibri" w:eastAsia="Calibri" w:hAnsi="Calibri" w:cs="Calibri"/>
                <w:color w:val="000000" w:themeColor="text1"/>
              </w:rPr>
            </w:pPr>
            <w:proofErr w:type="spellStart"/>
            <w:r w:rsidRPr="4C7D596C">
              <w:rPr>
                <w:rFonts w:ascii="Calibri" w:eastAsia="Calibri" w:hAnsi="Calibri" w:cs="Calibri"/>
                <w:color w:val="000000" w:themeColor="text1"/>
              </w:rPr>
              <w:t>Downes</w:t>
            </w:r>
            <w:proofErr w:type="spellEnd"/>
            <w:r w:rsidRPr="4C7D596C">
              <w:rPr>
                <w:rFonts w:ascii="Calibri" w:eastAsia="Calibri" w:hAnsi="Calibri" w:cs="Calibri"/>
                <w:color w:val="000000" w:themeColor="text1"/>
              </w:rPr>
              <w:t xml:space="preserve">, P.; </w:t>
            </w:r>
            <w:proofErr w:type="spellStart"/>
            <w:r w:rsidRPr="4C7D596C">
              <w:rPr>
                <w:rFonts w:ascii="Calibri" w:eastAsia="Calibri" w:hAnsi="Calibri" w:cs="Calibri"/>
                <w:color w:val="000000" w:themeColor="text1"/>
              </w:rPr>
              <w:t>Nairz-Wirth</w:t>
            </w:r>
            <w:proofErr w:type="spellEnd"/>
            <w:r w:rsidRPr="4C7D596C">
              <w:rPr>
                <w:rFonts w:ascii="Calibri" w:eastAsia="Calibri" w:hAnsi="Calibri" w:cs="Calibri"/>
                <w:color w:val="000000" w:themeColor="text1"/>
              </w:rPr>
              <w:t xml:space="preserve">, E.; </w:t>
            </w:r>
            <w:proofErr w:type="spellStart"/>
            <w:r w:rsidRPr="4C7D596C">
              <w:rPr>
                <w:rFonts w:ascii="Calibri" w:eastAsia="Calibri" w:hAnsi="Calibri" w:cs="Calibri"/>
                <w:color w:val="000000" w:themeColor="text1"/>
              </w:rPr>
              <w:t>Rusinaitė</w:t>
            </w:r>
            <w:proofErr w:type="spellEnd"/>
            <w:r w:rsidRPr="4C7D596C">
              <w:rPr>
                <w:rFonts w:ascii="Calibri" w:eastAsia="Calibri" w:hAnsi="Calibri" w:cs="Calibri"/>
                <w:color w:val="000000" w:themeColor="text1"/>
              </w:rPr>
              <w:t xml:space="preserve">, V., </w:t>
            </w:r>
            <w:proofErr w:type="spellStart"/>
            <w:r w:rsidRPr="4C7D596C">
              <w:rPr>
                <w:rFonts w:ascii="Calibri" w:eastAsia="Calibri" w:hAnsi="Calibri" w:cs="Calibri"/>
                <w:i/>
                <w:iCs/>
                <w:color w:val="000000" w:themeColor="text1"/>
              </w:rPr>
              <w:t>Structural</w:t>
            </w:r>
            <w:proofErr w:type="spellEnd"/>
            <w:r w:rsidRPr="4C7D596C">
              <w:rPr>
                <w:rFonts w:ascii="Calibri" w:eastAsia="Calibri" w:hAnsi="Calibri" w:cs="Calibri"/>
                <w:i/>
                <w:iCs/>
                <w:color w:val="000000" w:themeColor="text1"/>
              </w:rPr>
              <w:t xml:space="preserve"> </w:t>
            </w:r>
            <w:proofErr w:type="spellStart"/>
            <w:r w:rsidRPr="4C7D596C">
              <w:rPr>
                <w:rFonts w:ascii="Calibri" w:eastAsia="Calibri" w:hAnsi="Calibri" w:cs="Calibri"/>
                <w:i/>
                <w:iCs/>
                <w:color w:val="000000" w:themeColor="text1"/>
              </w:rPr>
              <w:t>Indicators</w:t>
            </w:r>
            <w:proofErr w:type="spellEnd"/>
            <w:r w:rsidRPr="4C7D596C">
              <w:rPr>
                <w:rFonts w:ascii="Calibri" w:eastAsia="Calibri" w:hAnsi="Calibri" w:cs="Calibri"/>
                <w:i/>
                <w:iCs/>
                <w:color w:val="000000" w:themeColor="text1"/>
              </w:rPr>
              <w:t xml:space="preserve"> </w:t>
            </w:r>
            <w:proofErr w:type="spellStart"/>
            <w:r w:rsidRPr="4C7D596C">
              <w:rPr>
                <w:rFonts w:ascii="Calibri" w:eastAsia="Calibri" w:hAnsi="Calibri" w:cs="Calibri"/>
                <w:i/>
                <w:iCs/>
                <w:color w:val="000000" w:themeColor="text1"/>
              </w:rPr>
              <w:t>for</w:t>
            </w:r>
            <w:proofErr w:type="spellEnd"/>
            <w:r w:rsidRPr="4C7D596C">
              <w:rPr>
                <w:rFonts w:ascii="Calibri" w:eastAsia="Calibri" w:hAnsi="Calibri" w:cs="Calibri"/>
                <w:i/>
                <w:iCs/>
                <w:color w:val="000000" w:themeColor="text1"/>
              </w:rPr>
              <w:t xml:space="preserve"> </w:t>
            </w:r>
            <w:proofErr w:type="spellStart"/>
            <w:r w:rsidRPr="4C7D596C">
              <w:rPr>
                <w:rFonts w:ascii="Calibri" w:eastAsia="Calibri" w:hAnsi="Calibri" w:cs="Calibri"/>
                <w:i/>
                <w:iCs/>
                <w:color w:val="000000" w:themeColor="text1"/>
              </w:rPr>
              <w:t>Inclusive</w:t>
            </w:r>
            <w:proofErr w:type="spellEnd"/>
            <w:r w:rsidRPr="4C7D596C">
              <w:rPr>
                <w:rFonts w:ascii="Calibri" w:eastAsia="Calibri" w:hAnsi="Calibri" w:cs="Calibri"/>
                <w:i/>
                <w:iCs/>
                <w:color w:val="000000" w:themeColor="text1"/>
              </w:rPr>
              <w:t xml:space="preserve"> Systems in and </w:t>
            </w:r>
            <w:proofErr w:type="spellStart"/>
            <w:r w:rsidRPr="4C7D596C">
              <w:rPr>
                <w:rFonts w:ascii="Calibri" w:eastAsia="Calibri" w:hAnsi="Calibri" w:cs="Calibri"/>
                <w:i/>
                <w:iCs/>
                <w:color w:val="000000" w:themeColor="text1"/>
              </w:rPr>
              <w:t>around</w:t>
            </w:r>
            <w:proofErr w:type="spellEnd"/>
            <w:r w:rsidRPr="4C7D596C">
              <w:rPr>
                <w:rFonts w:ascii="Calibri" w:eastAsia="Calibri" w:hAnsi="Calibri" w:cs="Calibri"/>
                <w:i/>
                <w:iCs/>
                <w:color w:val="000000" w:themeColor="text1"/>
              </w:rPr>
              <w:t xml:space="preserve"> </w:t>
            </w:r>
            <w:proofErr w:type="spellStart"/>
            <w:r w:rsidRPr="4C7D596C">
              <w:rPr>
                <w:rFonts w:ascii="Calibri" w:eastAsia="Calibri" w:hAnsi="Calibri" w:cs="Calibri"/>
                <w:i/>
                <w:iCs/>
                <w:color w:val="000000" w:themeColor="text1"/>
              </w:rPr>
              <w:t>Schools</w:t>
            </w:r>
            <w:proofErr w:type="spellEnd"/>
            <w:r w:rsidRPr="4C7D596C">
              <w:rPr>
                <w:rFonts w:ascii="Calibri" w:eastAsia="Calibri" w:hAnsi="Calibri" w:cs="Calibri"/>
                <w:color w:val="000000" w:themeColor="text1"/>
              </w:rPr>
              <w:t xml:space="preserve">, NESET II report, </w:t>
            </w:r>
            <w:proofErr w:type="spellStart"/>
            <w:r w:rsidRPr="4C7D596C">
              <w:rPr>
                <w:rFonts w:ascii="Calibri" w:eastAsia="Calibri" w:hAnsi="Calibri" w:cs="Calibri"/>
                <w:color w:val="000000" w:themeColor="text1"/>
              </w:rPr>
              <w:t>Luxembourg</w:t>
            </w:r>
            <w:proofErr w:type="spellEnd"/>
            <w:r w:rsidRPr="4C7D596C">
              <w:rPr>
                <w:rFonts w:ascii="Calibri" w:eastAsia="Calibri" w:hAnsi="Calibri" w:cs="Calibri"/>
                <w:color w:val="000000" w:themeColor="text1"/>
              </w:rPr>
              <w:t xml:space="preserve">: </w:t>
            </w:r>
            <w:proofErr w:type="spellStart"/>
            <w:r w:rsidRPr="4C7D596C">
              <w:rPr>
                <w:rFonts w:ascii="Calibri" w:eastAsia="Calibri" w:hAnsi="Calibri" w:cs="Calibri"/>
                <w:color w:val="000000" w:themeColor="text1"/>
              </w:rPr>
              <w:t>Publications</w:t>
            </w:r>
            <w:proofErr w:type="spellEnd"/>
            <w:r w:rsidRPr="4C7D596C">
              <w:rPr>
                <w:rFonts w:ascii="Calibri" w:eastAsia="Calibri" w:hAnsi="Calibri" w:cs="Calibri"/>
                <w:color w:val="000000" w:themeColor="text1"/>
              </w:rPr>
              <w:t xml:space="preserve"> Office of </w:t>
            </w:r>
            <w:proofErr w:type="spellStart"/>
            <w:r w:rsidRPr="4C7D596C">
              <w:rPr>
                <w:rFonts w:ascii="Calibri" w:eastAsia="Calibri" w:hAnsi="Calibri" w:cs="Calibri"/>
                <w:color w:val="000000" w:themeColor="text1"/>
              </w:rPr>
              <w:t>the</w:t>
            </w:r>
            <w:proofErr w:type="spellEnd"/>
            <w:r w:rsidRPr="4C7D596C">
              <w:rPr>
                <w:rFonts w:ascii="Calibri" w:eastAsia="Calibri" w:hAnsi="Calibri" w:cs="Calibri"/>
                <w:color w:val="000000" w:themeColor="text1"/>
              </w:rPr>
              <w:t xml:space="preserve"> </w:t>
            </w:r>
            <w:proofErr w:type="spellStart"/>
            <w:r w:rsidRPr="4C7D596C">
              <w:rPr>
                <w:rFonts w:ascii="Calibri" w:eastAsia="Calibri" w:hAnsi="Calibri" w:cs="Calibri"/>
                <w:color w:val="000000" w:themeColor="text1"/>
              </w:rPr>
              <w:t>European</w:t>
            </w:r>
            <w:proofErr w:type="spellEnd"/>
            <w:r w:rsidRPr="4C7D596C">
              <w:rPr>
                <w:rFonts w:ascii="Calibri" w:eastAsia="Calibri" w:hAnsi="Calibri" w:cs="Calibri"/>
                <w:color w:val="000000" w:themeColor="text1"/>
              </w:rPr>
              <w:t xml:space="preserve"> </w:t>
            </w:r>
            <w:proofErr w:type="spellStart"/>
            <w:r w:rsidRPr="4C7D596C">
              <w:rPr>
                <w:rFonts w:ascii="Calibri" w:eastAsia="Calibri" w:hAnsi="Calibri" w:cs="Calibri"/>
                <w:color w:val="000000" w:themeColor="text1"/>
              </w:rPr>
              <w:t>Union</w:t>
            </w:r>
            <w:proofErr w:type="spellEnd"/>
            <w:r w:rsidRPr="4C7D596C">
              <w:rPr>
                <w:rFonts w:ascii="Calibri" w:eastAsia="Calibri" w:hAnsi="Calibri" w:cs="Calibri"/>
                <w:color w:val="000000" w:themeColor="text1"/>
              </w:rPr>
              <w:t xml:space="preserve">, 2017. </w:t>
            </w:r>
            <w:proofErr w:type="spellStart"/>
            <w:r w:rsidRPr="4C7D596C">
              <w:rPr>
                <w:rFonts w:ascii="Calibri" w:eastAsia="Calibri" w:hAnsi="Calibri" w:cs="Calibri"/>
                <w:color w:val="000000" w:themeColor="text1"/>
              </w:rPr>
              <w:t>Doi</w:t>
            </w:r>
            <w:proofErr w:type="spellEnd"/>
            <w:r w:rsidRPr="4C7D596C">
              <w:rPr>
                <w:rFonts w:ascii="Calibri" w:eastAsia="Calibri" w:hAnsi="Calibri" w:cs="Calibri"/>
                <w:color w:val="000000" w:themeColor="text1"/>
              </w:rPr>
              <w:t>: 10.2766/200506</w:t>
            </w:r>
          </w:p>
          <w:p w14:paraId="15E859EA" w14:textId="77777777" w:rsidR="00F63ACA" w:rsidRDefault="752AC548" w:rsidP="00F63ACA">
            <w:pPr>
              <w:pStyle w:val="Odsekzoznamu"/>
              <w:numPr>
                <w:ilvl w:val="0"/>
                <w:numId w:val="86"/>
              </w:numPr>
              <w:spacing w:before="0"/>
              <w:jc w:val="both"/>
              <w:rPr>
                <w:rFonts w:ascii="Calibri" w:eastAsia="Calibri" w:hAnsi="Calibri" w:cs="Calibri"/>
                <w:color w:val="000000" w:themeColor="text1"/>
              </w:rPr>
            </w:pPr>
            <w:proofErr w:type="spellStart"/>
            <w:r w:rsidRPr="4C7D596C">
              <w:rPr>
                <w:rFonts w:ascii="Calibri" w:eastAsia="Calibri" w:hAnsi="Calibri" w:cs="Calibri"/>
                <w:color w:val="000000" w:themeColor="text1"/>
              </w:rPr>
              <w:t>Booth</w:t>
            </w:r>
            <w:proofErr w:type="spellEnd"/>
            <w:r w:rsidRPr="4C7D596C">
              <w:rPr>
                <w:rFonts w:ascii="Calibri" w:eastAsia="Calibri" w:hAnsi="Calibri" w:cs="Calibri"/>
                <w:color w:val="000000" w:themeColor="text1"/>
              </w:rPr>
              <w:t xml:space="preserve"> T., </w:t>
            </w:r>
            <w:proofErr w:type="spellStart"/>
            <w:r w:rsidRPr="4C7D596C">
              <w:rPr>
                <w:rFonts w:ascii="Calibri" w:eastAsia="Calibri" w:hAnsi="Calibri" w:cs="Calibri"/>
                <w:color w:val="000000" w:themeColor="text1"/>
              </w:rPr>
              <w:t>Ainscow</w:t>
            </w:r>
            <w:proofErr w:type="spellEnd"/>
            <w:r w:rsidRPr="4C7D596C">
              <w:rPr>
                <w:rFonts w:ascii="Calibri" w:eastAsia="Calibri" w:hAnsi="Calibri" w:cs="Calibri"/>
                <w:color w:val="000000" w:themeColor="text1"/>
              </w:rPr>
              <w:t xml:space="preserve"> M. </w:t>
            </w:r>
            <w:r w:rsidRPr="4C7D596C">
              <w:rPr>
                <w:rFonts w:ascii="Calibri" w:eastAsia="Calibri" w:hAnsi="Calibri" w:cs="Calibri"/>
                <w:i/>
                <w:iCs/>
                <w:color w:val="000000" w:themeColor="text1"/>
              </w:rPr>
              <w:t xml:space="preserve">Index inklúzie: Príručka na rozvoj škôl s dôrazom na inkluzívne hodnoty. </w:t>
            </w:r>
            <w:r w:rsidRPr="4C7D596C">
              <w:rPr>
                <w:rFonts w:ascii="Calibri" w:eastAsia="Calibri" w:hAnsi="Calibri" w:cs="Calibri"/>
                <w:color w:val="000000" w:themeColor="text1"/>
              </w:rPr>
              <w:t>Nadácia pre deti Slovenska, 2016, 4. vydanie.</w:t>
            </w:r>
          </w:p>
          <w:p w14:paraId="0DCE23AD" w14:textId="77777777" w:rsidR="00F63ACA" w:rsidRDefault="752AC548" w:rsidP="00F63ACA">
            <w:pPr>
              <w:pStyle w:val="Odsekzoznamu"/>
              <w:numPr>
                <w:ilvl w:val="0"/>
                <w:numId w:val="86"/>
              </w:numPr>
              <w:spacing w:before="0"/>
              <w:jc w:val="both"/>
              <w:rPr>
                <w:rFonts w:ascii="Calibri" w:eastAsia="Calibri" w:hAnsi="Calibri" w:cs="Calibri"/>
                <w:color w:val="000000" w:themeColor="text1"/>
              </w:rPr>
            </w:pPr>
            <w:r w:rsidRPr="4C7D596C">
              <w:rPr>
                <w:rFonts w:ascii="Calibri" w:eastAsia="Calibri" w:hAnsi="Calibri" w:cs="Calibri"/>
                <w:color w:val="000000" w:themeColor="text1"/>
              </w:rPr>
              <w:t xml:space="preserve">OECD, 2019: </w:t>
            </w:r>
            <w:proofErr w:type="spellStart"/>
            <w:r w:rsidRPr="4C7D596C">
              <w:rPr>
                <w:rFonts w:ascii="Calibri" w:eastAsia="Calibri" w:hAnsi="Calibri" w:cs="Calibri"/>
                <w:color w:val="000000" w:themeColor="text1"/>
              </w:rPr>
              <w:t>Education</w:t>
            </w:r>
            <w:proofErr w:type="spellEnd"/>
            <w:r w:rsidRPr="4C7D596C">
              <w:rPr>
                <w:rFonts w:ascii="Calibri" w:eastAsia="Calibri" w:hAnsi="Calibri" w:cs="Calibri"/>
                <w:color w:val="000000" w:themeColor="text1"/>
              </w:rPr>
              <w:t xml:space="preserve"> at a </w:t>
            </w:r>
            <w:proofErr w:type="spellStart"/>
            <w:r w:rsidRPr="4C7D596C">
              <w:rPr>
                <w:rFonts w:ascii="Calibri" w:eastAsia="Calibri" w:hAnsi="Calibri" w:cs="Calibri"/>
                <w:color w:val="000000" w:themeColor="text1"/>
              </w:rPr>
              <w:t>Glance</w:t>
            </w:r>
            <w:proofErr w:type="spellEnd"/>
            <w:r w:rsidRPr="4C7D596C">
              <w:rPr>
                <w:rFonts w:ascii="Calibri" w:eastAsia="Calibri" w:hAnsi="Calibri" w:cs="Calibri"/>
                <w:color w:val="000000" w:themeColor="text1"/>
              </w:rPr>
              <w:t>. Dostupné na: https://www.oecd-ilibrary.org//sites/0a164991-en/index.html?itemId=/content/component/0a164991-en#</w:t>
            </w:r>
          </w:p>
          <w:p w14:paraId="383B6A22" w14:textId="77777777" w:rsidR="00F63ACA" w:rsidRDefault="00F63ACA" w:rsidP="15C06CFC">
            <w:pPr>
              <w:widowControl/>
              <w:jc w:val="both"/>
              <w:rPr>
                <w:rStyle w:val="cf01"/>
                <w:rFonts w:asciiTheme="minorHAnsi" w:hAnsiTheme="minorHAnsi" w:cstheme="minorBidi"/>
                <w:b/>
                <w:bCs/>
                <w:color w:val="548DD4" w:themeColor="text2" w:themeTint="99"/>
                <w:sz w:val="20"/>
                <w:szCs w:val="20"/>
              </w:rPr>
            </w:pPr>
          </w:p>
          <w:p w14:paraId="5A635C5D" w14:textId="77777777" w:rsidR="00F63ACA" w:rsidRPr="00D84478" w:rsidRDefault="752AC548" w:rsidP="15C06CFC">
            <w:pPr>
              <w:pStyle w:val="Odsekzoznamu"/>
              <w:widowControl/>
              <w:autoSpaceDE/>
              <w:autoSpaceDN/>
              <w:spacing w:before="0"/>
              <w:ind w:left="349" w:hanging="425"/>
              <w:jc w:val="both"/>
              <w:rPr>
                <w:rStyle w:val="cf01"/>
                <w:rFonts w:asciiTheme="minorHAnsi" w:hAnsiTheme="minorHAnsi" w:cstheme="minorBidi"/>
                <w:color w:val="548DD4" w:themeColor="text2" w:themeTint="99"/>
                <w:sz w:val="20"/>
                <w:szCs w:val="20"/>
              </w:rPr>
            </w:pPr>
            <w:r w:rsidRPr="15C06CFC">
              <w:rPr>
                <w:rStyle w:val="cf01"/>
                <w:rFonts w:asciiTheme="minorHAnsi" w:hAnsiTheme="minorHAnsi" w:cstheme="minorBidi"/>
                <w:color w:val="548DD4" w:themeColor="text2" w:themeTint="99"/>
                <w:sz w:val="20"/>
                <w:szCs w:val="20"/>
              </w:rPr>
              <w:t xml:space="preserve">      </w:t>
            </w:r>
          </w:p>
          <w:p w14:paraId="30DB3699" w14:textId="77777777" w:rsidR="00F63ACA" w:rsidRPr="00D84478" w:rsidRDefault="752AC548" w:rsidP="15C06CFC">
            <w:pPr>
              <w:pStyle w:val="Odsekzoznamu"/>
              <w:widowControl/>
              <w:numPr>
                <w:ilvl w:val="0"/>
                <w:numId w:val="68"/>
              </w:numPr>
              <w:autoSpaceDE/>
              <w:autoSpaceDN/>
              <w:spacing w:before="0"/>
              <w:ind w:left="349" w:hanging="425"/>
              <w:jc w:val="both"/>
              <w:rPr>
                <w:rStyle w:val="cf01"/>
                <w:rFonts w:asciiTheme="minorHAnsi" w:hAnsiTheme="minorHAnsi" w:cstheme="minorBidi"/>
                <w:b/>
                <w:bCs/>
                <w:color w:val="548DD4" w:themeColor="text2" w:themeTint="99"/>
                <w:sz w:val="20"/>
                <w:szCs w:val="20"/>
              </w:rPr>
            </w:pPr>
            <w:r w:rsidRPr="15C06CFC">
              <w:rPr>
                <w:rStyle w:val="cf01"/>
                <w:rFonts w:asciiTheme="minorHAnsi" w:hAnsiTheme="minorHAnsi" w:cstheme="minorBidi"/>
                <w:b/>
                <w:bCs/>
                <w:color w:val="548DD4" w:themeColor="text2" w:themeTint="99"/>
                <w:sz w:val="20"/>
                <w:szCs w:val="20"/>
              </w:rPr>
              <w:t>Súvisiace projekty</w:t>
            </w:r>
          </w:p>
          <w:p w14:paraId="64CA6B1D" w14:textId="77777777" w:rsidR="00F63ACA" w:rsidRDefault="00F63ACA" w:rsidP="15C06CFC">
            <w:pPr>
              <w:widowControl/>
              <w:jc w:val="both"/>
              <w:rPr>
                <w:rStyle w:val="cf01"/>
                <w:rFonts w:asciiTheme="minorHAnsi" w:hAnsiTheme="minorHAnsi" w:cstheme="minorBidi"/>
                <w:b/>
                <w:bCs/>
                <w:color w:val="548DD4" w:themeColor="text2" w:themeTint="99"/>
                <w:sz w:val="20"/>
                <w:szCs w:val="20"/>
              </w:rPr>
            </w:pPr>
          </w:p>
          <w:p w14:paraId="447C2814" w14:textId="2CC27099" w:rsidR="00F63ACA" w:rsidRPr="005E7CC6" w:rsidRDefault="3F474B00" w:rsidP="15C06CFC">
            <w:pPr>
              <w:pStyle w:val="Odsekzoznamu"/>
              <w:widowControl/>
              <w:numPr>
                <w:ilvl w:val="0"/>
                <w:numId w:val="91"/>
              </w:numPr>
              <w:rPr>
                <w:rFonts w:asciiTheme="minorHAnsi" w:eastAsiaTheme="minorEastAsia" w:hAnsiTheme="minorHAnsi" w:cstheme="minorBidi"/>
              </w:rPr>
            </w:pPr>
            <w:r w:rsidRPr="005E7CC6">
              <w:rPr>
                <w:rFonts w:asciiTheme="minorHAnsi" w:eastAsiaTheme="minorEastAsia" w:hAnsiTheme="minorHAnsi" w:cstheme="minorBidi"/>
              </w:rPr>
              <w:t xml:space="preserve">NP  </w:t>
            </w:r>
            <w:r w:rsidR="51825CE6" w:rsidRPr="005E7CC6">
              <w:rPr>
                <w:rFonts w:ascii="Calibri" w:eastAsia="Calibri" w:hAnsi="Calibri" w:cs="Calibri"/>
              </w:rPr>
              <w:t>Modernizácia stredoškolského vzdelávania v BBSK</w:t>
            </w:r>
            <w:r w:rsidR="51825CE6" w:rsidRPr="005E7CC6">
              <w:t xml:space="preserve"> </w:t>
            </w:r>
            <w:r w:rsidRPr="005E7CC6">
              <w:rPr>
                <w:rFonts w:asciiTheme="minorHAnsi" w:eastAsiaTheme="minorEastAsia" w:hAnsiTheme="minorHAnsi" w:cstheme="minorBidi"/>
              </w:rPr>
              <w:t>(BBSK)</w:t>
            </w:r>
          </w:p>
          <w:p w14:paraId="6A1A5A5C" w14:textId="06AA2B4D" w:rsidR="00F63ACA" w:rsidRPr="005E7CC6" w:rsidRDefault="0BC28494" w:rsidP="15C06CFC">
            <w:pPr>
              <w:pStyle w:val="Odsekzoznamu"/>
              <w:widowControl/>
              <w:numPr>
                <w:ilvl w:val="0"/>
                <w:numId w:val="91"/>
              </w:numPr>
              <w:rPr>
                <w:rFonts w:asciiTheme="minorHAnsi" w:eastAsiaTheme="minorEastAsia" w:hAnsiTheme="minorHAnsi" w:cstheme="minorBidi"/>
                <w:b/>
                <w:bCs/>
              </w:rPr>
            </w:pPr>
            <w:r w:rsidRPr="005E7CC6">
              <w:rPr>
                <w:rFonts w:ascii="Calibri" w:eastAsia="Calibri" w:hAnsi="Calibri" w:cs="Calibri"/>
              </w:rPr>
              <w:t>Zlepšenie stredného odborného školstva v Prešovskom samosprávnom kraji II</w:t>
            </w:r>
            <w:r w:rsidRPr="005E7CC6">
              <w:t xml:space="preserve"> </w:t>
            </w:r>
            <w:r w:rsidR="3F474B00" w:rsidRPr="005E7CC6">
              <w:rPr>
                <w:rFonts w:asciiTheme="minorHAnsi" w:eastAsiaTheme="minorEastAsia" w:hAnsiTheme="minorHAnsi" w:cstheme="minorBidi"/>
              </w:rPr>
              <w:t>(POSK)</w:t>
            </w:r>
          </w:p>
          <w:p w14:paraId="1009661F" w14:textId="77777777" w:rsidR="00F63ACA" w:rsidRPr="005C6DCD" w:rsidRDefault="752AC548" w:rsidP="15C06CFC">
            <w:pPr>
              <w:pStyle w:val="Odsekzoznamu"/>
              <w:widowControl/>
              <w:numPr>
                <w:ilvl w:val="1"/>
                <w:numId w:val="91"/>
              </w:numPr>
              <w:rPr>
                <w:rFonts w:asciiTheme="minorHAnsi" w:eastAsiaTheme="minorEastAsia" w:hAnsiTheme="minorHAnsi" w:cstheme="minorBidi"/>
              </w:rPr>
            </w:pPr>
            <w:r w:rsidRPr="15C06CFC">
              <w:rPr>
                <w:rFonts w:asciiTheme="minorHAnsi" w:eastAsiaTheme="minorEastAsia" w:hAnsiTheme="minorHAnsi" w:cstheme="minorBidi"/>
              </w:rPr>
              <w:t xml:space="preserve">V oboch vyššie uvedených NP nadväzujeme v oblasti </w:t>
            </w:r>
            <w:proofErr w:type="spellStart"/>
            <w:r w:rsidRPr="15C06CFC">
              <w:rPr>
                <w:rFonts w:asciiTheme="minorHAnsi" w:eastAsiaTheme="minorEastAsia" w:hAnsiTheme="minorHAnsi" w:cstheme="minorBidi"/>
              </w:rPr>
              <w:t>kariérového</w:t>
            </w:r>
            <w:proofErr w:type="spellEnd"/>
            <w:r w:rsidRPr="15C06CFC">
              <w:rPr>
                <w:rFonts w:asciiTheme="minorHAnsi" w:eastAsiaTheme="minorEastAsia" w:hAnsiTheme="minorHAnsi" w:cstheme="minorBidi"/>
              </w:rPr>
              <w:t xml:space="preserve"> poradenstva a prevencie, konkrétne poskytnutím metodiky identifikovania rizika PUŠD a odporúčaniami pre PZ a OZ, ako adresne pracovať so žiakmi v riziku PUŠD. Predkladaný národný projekt sa s uvedenými národnými projektmi synergicky dopĺňa vzhľadom na kompetenčný rámec </w:t>
            </w:r>
            <w:proofErr w:type="spellStart"/>
            <w:r w:rsidRPr="15C06CFC">
              <w:rPr>
                <w:rFonts w:asciiTheme="minorHAnsi" w:eastAsiaTheme="minorEastAsia" w:hAnsiTheme="minorHAnsi" w:cstheme="minorBidi"/>
              </w:rPr>
              <w:t>VÚDPaP</w:t>
            </w:r>
            <w:proofErr w:type="spellEnd"/>
            <w:r w:rsidRPr="15C06CFC">
              <w:rPr>
                <w:rFonts w:asciiTheme="minorHAnsi" w:eastAsiaTheme="minorEastAsia" w:hAnsiTheme="minorHAnsi" w:cstheme="minorBidi"/>
              </w:rPr>
              <w:t xml:space="preserve"> a zameranie sa na prácu s PZ a OZ v </w:t>
            </w:r>
            <w:proofErr w:type="spellStart"/>
            <w:r w:rsidRPr="15C06CFC">
              <w:rPr>
                <w:rFonts w:asciiTheme="minorHAnsi" w:eastAsiaTheme="minorEastAsia" w:hAnsiTheme="minorHAnsi" w:cstheme="minorBidi"/>
              </w:rPr>
              <w:t>SPaP</w:t>
            </w:r>
            <w:proofErr w:type="spellEnd"/>
            <w:r w:rsidRPr="15C06CFC">
              <w:rPr>
                <w:rFonts w:asciiTheme="minorHAnsi" w:eastAsiaTheme="minorEastAsia" w:hAnsiTheme="minorHAnsi" w:cstheme="minorBidi"/>
              </w:rPr>
              <w:t>.</w:t>
            </w:r>
          </w:p>
          <w:p w14:paraId="539F7FEA" w14:textId="77777777" w:rsidR="00F63ACA" w:rsidRDefault="00F63ACA" w:rsidP="00F63ACA">
            <w:pPr>
              <w:widowControl/>
              <w:rPr>
                <w:b/>
                <w:bCs/>
              </w:rPr>
            </w:pPr>
          </w:p>
          <w:p w14:paraId="28FB06E1" w14:textId="77777777" w:rsidR="00F63ACA" w:rsidRDefault="752AC548" w:rsidP="00F63ACA">
            <w:pPr>
              <w:jc w:val="both"/>
              <w:rPr>
                <w:rFonts w:ascii="Calibri" w:eastAsia="Calibri" w:hAnsi="Calibri" w:cs="Calibri"/>
                <w:color w:val="000000" w:themeColor="text1"/>
              </w:rPr>
            </w:pPr>
            <w:r w:rsidRPr="15C06CFC">
              <w:rPr>
                <w:rFonts w:ascii="Calibri" w:eastAsia="Calibri" w:hAnsi="Calibri" w:cs="Calibri"/>
                <w:color w:val="000000" w:themeColor="text1"/>
              </w:rPr>
              <w:t xml:space="preserve">Predkladaný NP nadväzuje pri príprave systému včasného varovania na doterajšiu výskumnú činnosť </w:t>
            </w:r>
            <w:proofErr w:type="spellStart"/>
            <w:r w:rsidRPr="15C06CFC">
              <w:rPr>
                <w:rFonts w:ascii="Calibri" w:eastAsia="Calibri" w:hAnsi="Calibri" w:cs="Calibri"/>
                <w:color w:val="000000" w:themeColor="text1"/>
              </w:rPr>
              <w:t>VÚDPaP</w:t>
            </w:r>
            <w:proofErr w:type="spellEnd"/>
            <w:r w:rsidRPr="15C06CFC">
              <w:rPr>
                <w:rFonts w:ascii="Calibri" w:eastAsia="Calibri" w:hAnsi="Calibri" w:cs="Calibri"/>
                <w:color w:val="000000" w:themeColor="text1"/>
              </w:rPr>
              <w:t xml:space="preserve">, konkrétne na: </w:t>
            </w:r>
          </w:p>
          <w:p w14:paraId="4143BB88" w14:textId="77777777" w:rsidR="00F63ACA" w:rsidRDefault="00F63ACA" w:rsidP="00F63ACA">
            <w:pPr>
              <w:jc w:val="both"/>
              <w:rPr>
                <w:rFonts w:ascii="Calibri" w:eastAsia="Calibri" w:hAnsi="Calibri" w:cs="Calibri"/>
                <w:b/>
                <w:bCs/>
                <w:color w:val="000000" w:themeColor="text1"/>
              </w:rPr>
            </w:pPr>
          </w:p>
          <w:p w14:paraId="5E7E296B" w14:textId="77777777" w:rsidR="00F63ACA" w:rsidRPr="005C6DCD" w:rsidRDefault="752AC548" w:rsidP="00F63ACA">
            <w:pPr>
              <w:jc w:val="both"/>
              <w:rPr>
                <w:rFonts w:ascii="Calibri" w:eastAsia="Calibri" w:hAnsi="Calibri" w:cs="Calibri"/>
                <w:b/>
                <w:bCs/>
                <w:color w:val="000000" w:themeColor="text1"/>
              </w:rPr>
            </w:pPr>
            <w:r w:rsidRPr="15C06CFC">
              <w:rPr>
                <w:rFonts w:ascii="Calibri" w:eastAsia="Calibri" w:hAnsi="Calibri" w:cs="Calibri"/>
                <w:b/>
                <w:bCs/>
                <w:color w:val="000000" w:themeColor="text1"/>
              </w:rPr>
              <w:t>Výskumné úlohy:</w:t>
            </w:r>
          </w:p>
          <w:p w14:paraId="2907E5FC" w14:textId="77777777" w:rsidR="00F63ACA" w:rsidRPr="005C6DCD" w:rsidRDefault="752AC548" w:rsidP="15C06CFC">
            <w:pPr>
              <w:pStyle w:val="Odsekzoznamu"/>
              <w:numPr>
                <w:ilvl w:val="0"/>
                <w:numId w:val="85"/>
              </w:numPr>
              <w:jc w:val="both"/>
              <w:rPr>
                <w:rFonts w:asciiTheme="minorHAnsi" w:eastAsiaTheme="minorEastAsia" w:hAnsiTheme="minorHAnsi" w:cstheme="minorBidi"/>
                <w:color w:val="000000" w:themeColor="text1"/>
              </w:rPr>
            </w:pPr>
            <w:r w:rsidRPr="15C06CFC">
              <w:rPr>
                <w:rFonts w:asciiTheme="minorHAnsi" w:eastAsiaTheme="minorEastAsia" w:hAnsiTheme="minorHAnsi" w:cstheme="minorBidi"/>
                <w:color w:val="000000" w:themeColor="text1"/>
              </w:rPr>
              <w:t>Determinanty študijno-profesijného vývinu detí a mládeže vo vzťahu k úspešnosti na meniacom sa trhu práce (2018)</w:t>
            </w:r>
          </w:p>
          <w:p w14:paraId="2F0EAE8B" w14:textId="77777777" w:rsidR="00F63ACA" w:rsidRPr="005C6DCD" w:rsidRDefault="752AC548" w:rsidP="15C06CFC">
            <w:pPr>
              <w:pStyle w:val="Odsekzoznamu"/>
              <w:numPr>
                <w:ilvl w:val="0"/>
                <w:numId w:val="85"/>
              </w:numPr>
              <w:jc w:val="both"/>
              <w:rPr>
                <w:rFonts w:asciiTheme="minorHAnsi" w:eastAsiaTheme="minorEastAsia" w:hAnsiTheme="minorHAnsi" w:cstheme="minorBidi"/>
                <w:color w:val="333333"/>
              </w:rPr>
            </w:pPr>
            <w:r w:rsidRPr="15C06CFC">
              <w:rPr>
                <w:rFonts w:asciiTheme="minorHAnsi" w:eastAsiaTheme="minorEastAsia" w:hAnsiTheme="minorHAnsi" w:cstheme="minorBidi"/>
                <w:color w:val="333333"/>
              </w:rPr>
              <w:t xml:space="preserve">Diagnostika a </w:t>
            </w:r>
            <w:proofErr w:type="spellStart"/>
            <w:r w:rsidRPr="15C06CFC">
              <w:rPr>
                <w:rFonts w:asciiTheme="minorHAnsi" w:eastAsiaTheme="minorEastAsia" w:hAnsiTheme="minorHAnsi" w:cstheme="minorBidi"/>
                <w:color w:val="333333"/>
              </w:rPr>
              <w:t>rediagnostika</w:t>
            </w:r>
            <w:proofErr w:type="spellEnd"/>
            <w:r w:rsidRPr="15C06CFC">
              <w:rPr>
                <w:rFonts w:asciiTheme="minorHAnsi" w:eastAsiaTheme="minorEastAsia" w:hAnsiTheme="minorHAnsi" w:cstheme="minorBidi"/>
                <w:color w:val="333333"/>
              </w:rPr>
              <w:t xml:space="preserve"> detí zo SZP v podmienkach inkluzívneho vzdelávania (2018)</w:t>
            </w:r>
          </w:p>
          <w:p w14:paraId="614AD499" w14:textId="77777777" w:rsidR="00F63ACA" w:rsidRPr="005C6DCD" w:rsidRDefault="752AC548" w:rsidP="15C06CFC">
            <w:pPr>
              <w:pStyle w:val="Odsekzoznamu"/>
              <w:numPr>
                <w:ilvl w:val="0"/>
                <w:numId w:val="85"/>
              </w:numPr>
              <w:jc w:val="both"/>
              <w:rPr>
                <w:rFonts w:asciiTheme="minorHAnsi" w:eastAsiaTheme="minorEastAsia" w:hAnsiTheme="minorHAnsi" w:cstheme="minorBidi"/>
              </w:rPr>
            </w:pPr>
            <w:r w:rsidRPr="15C06CFC">
              <w:rPr>
                <w:rFonts w:asciiTheme="minorHAnsi" w:eastAsiaTheme="minorEastAsia" w:hAnsiTheme="minorHAnsi" w:cstheme="minorBidi"/>
                <w:color w:val="0B0C0C"/>
              </w:rPr>
              <w:t>Súčasť Projektu rozvoja okresu Kežmarok schváleného uznesením vlády SR č. 45/2016, bod B.19.</w:t>
            </w:r>
          </w:p>
          <w:p w14:paraId="0ECAE413" w14:textId="77777777" w:rsidR="00F63ACA" w:rsidRPr="005C6DCD" w:rsidRDefault="752AC548" w:rsidP="15C06CFC">
            <w:pPr>
              <w:pStyle w:val="Odsekzoznamu"/>
              <w:numPr>
                <w:ilvl w:val="0"/>
                <w:numId w:val="85"/>
              </w:numPr>
              <w:jc w:val="both"/>
              <w:rPr>
                <w:rFonts w:asciiTheme="minorHAnsi" w:eastAsiaTheme="minorEastAsia" w:hAnsiTheme="minorHAnsi" w:cstheme="minorBidi"/>
                <w:color w:val="000000" w:themeColor="text1"/>
              </w:rPr>
            </w:pPr>
            <w:r w:rsidRPr="15C06CFC">
              <w:rPr>
                <w:rFonts w:asciiTheme="minorHAnsi" w:eastAsiaTheme="minorEastAsia" w:hAnsiTheme="minorHAnsi" w:cstheme="minorBidi"/>
                <w:color w:val="000000" w:themeColor="text1"/>
              </w:rPr>
              <w:t>Rizikové správanie detí a mládeže v kontexte prevencie v školskom prostredí (2017-2018)</w:t>
            </w:r>
          </w:p>
          <w:p w14:paraId="189C755C" w14:textId="77777777" w:rsidR="00F63ACA" w:rsidRDefault="00F63ACA" w:rsidP="15C06CFC">
            <w:pPr>
              <w:jc w:val="both"/>
              <w:rPr>
                <w:rFonts w:asciiTheme="minorHAnsi" w:eastAsiaTheme="minorEastAsia" w:hAnsiTheme="minorHAnsi" w:cstheme="minorBidi"/>
                <w:b/>
                <w:bCs/>
                <w:color w:val="000000" w:themeColor="text1"/>
              </w:rPr>
            </w:pPr>
          </w:p>
          <w:p w14:paraId="454F16B3" w14:textId="77777777" w:rsidR="00F63ACA" w:rsidRPr="005C6DCD" w:rsidRDefault="752AC548" w:rsidP="15C06CFC">
            <w:pPr>
              <w:jc w:val="both"/>
              <w:rPr>
                <w:rFonts w:asciiTheme="minorHAnsi" w:eastAsiaTheme="minorEastAsia" w:hAnsiTheme="minorHAnsi" w:cstheme="minorBidi"/>
                <w:b/>
                <w:bCs/>
                <w:color w:val="000000" w:themeColor="text1"/>
              </w:rPr>
            </w:pPr>
            <w:r w:rsidRPr="15C06CFC">
              <w:rPr>
                <w:rFonts w:asciiTheme="minorHAnsi" w:eastAsiaTheme="minorEastAsia" w:hAnsiTheme="minorHAnsi" w:cstheme="minorBidi"/>
                <w:b/>
                <w:bCs/>
                <w:color w:val="000000" w:themeColor="text1"/>
              </w:rPr>
              <w:t>Realizované národné projekty:</w:t>
            </w:r>
          </w:p>
          <w:p w14:paraId="0626A76C" w14:textId="77777777" w:rsidR="00F63ACA" w:rsidRPr="005C6DCD" w:rsidRDefault="752AC548" w:rsidP="15C06CFC">
            <w:pPr>
              <w:pStyle w:val="Odsekzoznamu"/>
              <w:numPr>
                <w:ilvl w:val="0"/>
                <w:numId w:val="92"/>
              </w:numPr>
              <w:jc w:val="both"/>
              <w:rPr>
                <w:rFonts w:asciiTheme="minorHAnsi" w:eastAsiaTheme="minorEastAsia" w:hAnsiTheme="minorHAnsi" w:cstheme="minorBidi"/>
              </w:rPr>
            </w:pPr>
            <w:r w:rsidRPr="15C06CFC">
              <w:rPr>
                <w:rFonts w:asciiTheme="minorHAnsi" w:eastAsiaTheme="minorEastAsia" w:hAnsiTheme="minorHAnsi" w:cstheme="minorBidi"/>
                <w:color w:val="000000" w:themeColor="text1"/>
              </w:rPr>
              <w:t>Štandardizáciou systému poradenstva a prevencie k inklúzii a úspešnosti na trhu práce („NP Štandardy“)</w:t>
            </w:r>
          </w:p>
          <w:p w14:paraId="13F19E46" w14:textId="77777777" w:rsidR="00F63ACA" w:rsidRPr="005C6DCD" w:rsidRDefault="752AC548" w:rsidP="15C06CFC">
            <w:pPr>
              <w:pStyle w:val="Odsekzoznamu"/>
              <w:numPr>
                <w:ilvl w:val="1"/>
                <w:numId w:val="92"/>
              </w:numPr>
              <w:jc w:val="both"/>
              <w:rPr>
                <w:rFonts w:asciiTheme="minorHAnsi" w:eastAsiaTheme="minorEastAsia" w:hAnsiTheme="minorHAnsi" w:cstheme="minorBidi"/>
                <w:color w:val="000000" w:themeColor="text1"/>
              </w:rPr>
            </w:pPr>
            <w:r w:rsidRPr="15C06CFC">
              <w:rPr>
                <w:rFonts w:asciiTheme="minorHAnsi" w:eastAsiaTheme="minorEastAsia" w:hAnsiTheme="minorHAnsi" w:cstheme="minorBidi"/>
                <w:color w:val="000000" w:themeColor="text1"/>
              </w:rPr>
              <w:t xml:space="preserve">Adresné predchádzanie javu PUŠD nadväzuje na odborné činnosti poskytované deťom/ žiakom v oblasti </w:t>
            </w:r>
            <w:proofErr w:type="spellStart"/>
            <w:r w:rsidRPr="15C06CFC">
              <w:rPr>
                <w:rFonts w:asciiTheme="minorHAnsi" w:eastAsiaTheme="minorEastAsia" w:hAnsiTheme="minorHAnsi" w:cstheme="minorBidi"/>
                <w:color w:val="000000" w:themeColor="text1"/>
              </w:rPr>
              <w:t>kariérovej</w:t>
            </w:r>
            <w:proofErr w:type="spellEnd"/>
            <w:r w:rsidRPr="15C06CFC">
              <w:rPr>
                <w:rFonts w:asciiTheme="minorHAnsi" w:eastAsiaTheme="minorEastAsia" w:hAnsiTheme="minorHAnsi" w:cstheme="minorBidi"/>
                <w:color w:val="000000" w:themeColor="text1"/>
              </w:rPr>
              <w:t xml:space="preserve"> výchovy a </w:t>
            </w:r>
            <w:proofErr w:type="spellStart"/>
            <w:r w:rsidRPr="15C06CFC">
              <w:rPr>
                <w:rFonts w:asciiTheme="minorHAnsi" w:eastAsiaTheme="minorEastAsia" w:hAnsiTheme="minorHAnsi" w:cstheme="minorBidi"/>
                <w:color w:val="000000" w:themeColor="text1"/>
              </w:rPr>
              <w:t>kariérového</w:t>
            </w:r>
            <w:proofErr w:type="spellEnd"/>
            <w:r w:rsidRPr="15C06CFC">
              <w:rPr>
                <w:rFonts w:asciiTheme="minorHAnsi" w:eastAsiaTheme="minorEastAsia" w:hAnsiTheme="minorHAnsi" w:cstheme="minorBidi"/>
                <w:color w:val="000000" w:themeColor="text1"/>
              </w:rPr>
              <w:t xml:space="preserve"> poradenstva </w:t>
            </w:r>
          </w:p>
          <w:p w14:paraId="37519435" w14:textId="77777777" w:rsidR="00F63ACA" w:rsidRPr="005C6DCD" w:rsidRDefault="752AC548" w:rsidP="15C06CFC">
            <w:pPr>
              <w:pStyle w:val="Odsekzoznamu"/>
              <w:numPr>
                <w:ilvl w:val="0"/>
                <w:numId w:val="92"/>
              </w:numPr>
              <w:jc w:val="both"/>
              <w:rPr>
                <w:rFonts w:asciiTheme="minorHAnsi" w:eastAsiaTheme="minorEastAsia" w:hAnsiTheme="minorHAnsi" w:cstheme="minorBidi"/>
              </w:rPr>
            </w:pPr>
            <w:r w:rsidRPr="15C06CFC">
              <w:rPr>
                <w:rFonts w:asciiTheme="minorHAnsi" w:eastAsiaTheme="minorEastAsia" w:hAnsiTheme="minorHAnsi" w:cstheme="minorBidi"/>
                <w:color w:val="000000" w:themeColor="text1"/>
              </w:rPr>
              <w:t>Aktualizácia systému usmerňovania a rozvoja ďalších zložiek v systéme poradenstva a prevencie („NP Usmerňovať pre prax “)</w:t>
            </w:r>
          </w:p>
          <w:p w14:paraId="4FAF989C" w14:textId="77777777" w:rsidR="00F63ACA" w:rsidRPr="005C6DCD" w:rsidRDefault="752AC548" w:rsidP="00F63ACA">
            <w:pPr>
              <w:pStyle w:val="Odsekzoznamu"/>
              <w:numPr>
                <w:ilvl w:val="1"/>
                <w:numId w:val="92"/>
              </w:numPr>
              <w:jc w:val="both"/>
              <w:rPr>
                <w:rFonts w:ascii="Source Sans Pro" w:eastAsia="Source Sans Pro" w:hAnsi="Source Sans Pro" w:cs="Source Sans Pro"/>
                <w:color w:val="0B0C0C"/>
                <w:sz w:val="28"/>
                <w:szCs w:val="28"/>
              </w:rPr>
            </w:pPr>
            <w:r w:rsidRPr="15C06CFC">
              <w:rPr>
                <w:rFonts w:asciiTheme="minorHAnsi" w:eastAsiaTheme="minorEastAsia" w:hAnsiTheme="minorHAnsi" w:cstheme="minorBidi"/>
                <w:color w:val="000000" w:themeColor="text1"/>
              </w:rPr>
              <w:t>Tvorba systému včasného varovania a metodík zameraných na adresnú podporu pri predchádzanú PUŠD nadväzuje i</w:t>
            </w:r>
            <w:r w:rsidRPr="15C06CFC">
              <w:rPr>
                <w:rFonts w:asciiTheme="minorHAnsi" w:eastAsiaTheme="minorEastAsia" w:hAnsiTheme="minorHAnsi" w:cstheme="minorBidi"/>
                <w:color w:val="0B0C0C"/>
              </w:rPr>
              <w:t xml:space="preserve">dentifikovanie a analýzu potrieb v metodickom usmerňovaní, vrátane analýzy ľudských zdrojov v zdrojov  v </w:t>
            </w:r>
            <w:proofErr w:type="spellStart"/>
            <w:r w:rsidRPr="15C06CFC">
              <w:rPr>
                <w:rFonts w:asciiTheme="minorHAnsi" w:eastAsiaTheme="minorEastAsia" w:hAnsiTheme="minorHAnsi" w:cstheme="minorBidi"/>
                <w:color w:val="0B0C0C"/>
              </w:rPr>
              <w:t>SPaP</w:t>
            </w:r>
            <w:proofErr w:type="spellEnd"/>
            <w:r w:rsidRPr="15C06CFC">
              <w:rPr>
                <w:rFonts w:asciiTheme="minorHAnsi" w:eastAsiaTheme="minorEastAsia" w:hAnsiTheme="minorHAnsi" w:cstheme="minorBidi"/>
                <w:color w:val="0B0C0C"/>
              </w:rPr>
              <w:t xml:space="preserve"> v kontexte metodického usmerňovania.</w:t>
            </w:r>
          </w:p>
          <w:p w14:paraId="1E7E6CF8" w14:textId="77777777" w:rsidR="00F63ACA" w:rsidRDefault="00F63ACA" w:rsidP="15C06CFC">
            <w:pPr>
              <w:spacing w:before="92"/>
              <w:jc w:val="both"/>
              <w:rPr>
                <w:rFonts w:asciiTheme="minorHAnsi" w:eastAsiaTheme="minorEastAsia" w:hAnsiTheme="minorHAnsi" w:cstheme="minorBidi"/>
                <w:color w:val="000000" w:themeColor="text1"/>
              </w:rPr>
            </w:pPr>
          </w:p>
          <w:p w14:paraId="732726D4" w14:textId="77777777" w:rsidR="00F63ACA" w:rsidRPr="00D84478" w:rsidRDefault="752AC548" w:rsidP="15C06CFC">
            <w:pPr>
              <w:pStyle w:val="Odsekzoznamu"/>
              <w:widowControl/>
              <w:autoSpaceDE/>
              <w:autoSpaceDN/>
              <w:spacing w:before="0"/>
              <w:ind w:left="349" w:hanging="425"/>
              <w:jc w:val="both"/>
              <w:rPr>
                <w:rStyle w:val="cf01"/>
                <w:rFonts w:asciiTheme="minorHAnsi" w:hAnsiTheme="minorHAnsi" w:cstheme="minorBidi"/>
                <w:color w:val="548DD4" w:themeColor="text2" w:themeTint="99"/>
                <w:sz w:val="20"/>
                <w:szCs w:val="20"/>
              </w:rPr>
            </w:pPr>
            <w:r w:rsidRPr="15C06CFC">
              <w:rPr>
                <w:rStyle w:val="cf01"/>
                <w:rFonts w:asciiTheme="minorHAnsi" w:hAnsiTheme="minorHAnsi" w:cstheme="minorBidi"/>
                <w:color w:val="548DD4" w:themeColor="text2" w:themeTint="99"/>
                <w:sz w:val="20"/>
                <w:szCs w:val="20"/>
              </w:rPr>
              <w:t xml:space="preserve">       </w:t>
            </w:r>
          </w:p>
          <w:p w14:paraId="400990D2" w14:textId="77777777" w:rsidR="00F63ACA" w:rsidRPr="00D84478" w:rsidRDefault="752AC548" w:rsidP="15C06CFC">
            <w:pPr>
              <w:pStyle w:val="Odsekzoznamu"/>
              <w:widowControl/>
              <w:numPr>
                <w:ilvl w:val="0"/>
                <w:numId w:val="68"/>
              </w:numPr>
              <w:autoSpaceDE/>
              <w:autoSpaceDN/>
              <w:spacing w:before="0"/>
              <w:ind w:left="349" w:hanging="425"/>
              <w:jc w:val="both"/>
              <w:rPr>
                <w:rStyle w:val="cf01"/>
                <w:rFonts w:asciiTheme="minorHAnsi" w:hAnsiTheme="minorHAnsi" w:cstheme="minorBidi"/>
                <w:b/>
                <w:bCs/>
                <w:color w:val="548DD4" w:themeColor="text2" w:themeTint="99"/>
                <w:sz w:val="20"/>
                <w:szCs w:val="20"/>
              </w:rPr>
            </w:pPr>
            <w:r w:rsidRPr="15C06CFC">
              <w:rPr>
                <w:rStyle w:val="cf01"/>
                <w:rFonts w:asciiTheme="minorHAnsi" w:hAnsiTheme="minorHAnsi" w:cstheme="minorBidi"/>
                <w:b/>
                <w:bCs/>
                <w:color w:val="548DD4" w:themeColor="text2" w:themeTint="99"/>
                <w:sz w:val="20"/>
                <w:szCs w:val="20"/>
              </w:rPr>
              <w:t xml:space="preserve">Problémové oblasti </w:t>
            </w:r>
          </w:p>
          <w:p w14:paraId="4A05A13B" w14:textId="77777777" w:rsidR="00F63ACA" w:rsidRPr="00FF0020" w:rsidRDefault="752AC548" w:rsidP="15C06CFC">
            <w:pPr>
              <w:widowControl/>
              <w:autoSpaceDE/>
              <w:autoSpaceDN/>
              <w:ind w:left="349" w:hanging="425"/>
              <w:jc w:val="both"/>
              <w:rPr>
                <w:rFonts w:asciiTheme="minorHAnsi" w:hAnsiTheme="minorHAnsi" w:cstheme="minorBidi"/>
                <w:color w:val="548DD4" w:themeColor="text2" w:themeTint="99"/>
                <w:sz w:val="20"/>
                <w:szCs w:val="20"/>
              </w:rPr>
            </w:pPr>
            <w:r w:rsidRPr="15C06CFC">
              <w:rPr>
                <w:rStyle w:val="cf01"/>
                <w:rFonts w:asciiTheme="minorHAnsi" w:hAnsiTheme="minorHAnsi" w:cstheme="minorBidi"/>
                <w:color w:val="548DD4" w:themeColor="text2" w:themeTint="99"/>
                <w:sz w:val="20"/>
                <w:szCs w:val="20"/>
              </w:rPr>
              <w:t xml:space="preserve">          Žiadateľ popíše problémové a prioritné oblasti, ktoré rieši NP (zoznam známych problémov, ktoré vyplývajú zo súčasného stavu a je potrebné ich riešiť).</w:t>
            </w:r>
          </w:p>
          <w:p w14:paraId="55071F36" w14:textId="77777777" w:rsidR="00F63ACA" w:rsidRPr="00FF0020" w:rsidRDefault="00F63ACA" w:rsidP="15C06CFC">
            <w:pPr>
              <w:widowControl/>
              <w:autoSpaceDE/>
              <w:autoSpaceDN/>
              <w:ind w:left="349" w:hanging="425"/>
              <w:jc w:val="both"/>
              <w:rPr>
                <w:rStyle w:val="cf01"/>
                <w:rFonts w:asciiTheme="minorHAnsi" w:hAnsiTheme="minorHAnsi" w:cstheme="minorBidi"/>
                <w:color w:val="548DD4" w:themeColor="text2" w:themeTint="99"/>
                <w:sz w:val="20"/>
                <w:szCs w:val="20"/>
              </w:rPr>
            </w:pPr>
          </w:p>
          <w:tbl>
            <w:tblPr>
              <w:tblStyle w:val="Mriekatabuky"/>
              <w:tblW w:w="9627" w:type="dxa"/>
              <w:tblInd w:w="349" w:type="dxa"/>
              <w:tblLayout w:type="fixed"/>
              <w:tblLook w:val="06A0" w:firstRow="1" w:lastRow="0" w:firstColumn="1" w:lastColumn="0" w:noHBand="1" w:noVBand="1"/>
            </w:tblPr>
            <w:tblGrid>
              <w:gridCol w:w="3265"/>
              <w:gridCol w:w="2745"/>
              <w:gridCol w:w="3617"/>
            </w:tblGrid>
            <w:tr w:rsidR="00F63ACA" w14:paraId="364626AE" w14:textId="77777777" w:rsidTr="1148ACE7">
              <w:trPr>
                <w:trHeight w:val="300"/>
              </w:trPr>
              <w:tc>
                <w:tcPr>
                  <w:tcW w:w="3265" w:type="dxa"/>
                </w:tcPr>
                <w:p w14:paraId="0D453F19" w14:textId="77777777" w:rsidR="00F63ACA" w:rsidRDefault="752AC548" w:rsidP="15C06CFC">
                  <w:pPr>
                    <w:rPr>
                      <w:rStyle w:val="cf01"/>
                      <w:rFonts w:asciiTheme="minorHAnsi" w:hAnsiTheme="minorHAnsi" w:cstheme="minorBidi"/>
                      <w:b/>
                      <w:bCs/>
                      <w:sz w:val="20"/>
                      <w:szCs w:val="20"/>
                    </w:rPr>
                  </w:pPr>
                  <w:r w:rsidRPr="15C06CFC">
                    <w:rPr>
                      <w:rStyle w:val="cf01"/>
                      <w:rFonts w:asciiTheme="minorHAnsi" w:hAnsiTheme="minorHAnsi" w:cstheme="minorBidi"/>
                      <w:b/>
                      <w:bCs/>
                      <w:sz w:val="20"/>
                      <w:szCs w:val="20"/>
                    </w:rPr>
                    <w:t>Problém</w:t>
                  </w:r>
                </w:p>
              </w:tc>
              <w:tc>
                <w:tcPr>
                  <w:tcW w:w="2745" w:type="dxa"/>
                </w:tcPr>
                <w:p w14:paraId="34926BD0" w14:textId="77777777" w:rsidR="00F63ACA" w:rsidRDefault="752AC548" w:rsidP="15C06CFC">
                  <w:pPr>
                    <w:rPr>
                      <w:rStyle w:val="cf01"/>
                      <w:rFonts w:asciiTheme="minorHAnsi" w:hAnsiTheme="minorHAnsi" w:cstheme="minorBidi"/>
                      <w:b/>
                      <w:bCs/>
                      <w:sz w:val="20"/>
                      <w:szCs w:val="20"/>
                    </w:rPr>
                  </w:pPr>
                  <w:r w:rsidRPr="15C06CFC">
                    <w:rPr>
                      <w:rStyle w:val="cf01"/>
                      <w:rFonts w:asciiTheme="minorHAnsi" w:hAnsiTheme="minorHAnsi" w:cstheme="minorBidi"/>
                      <w:b/>
                      <w:bCs/>
                      <w:sz w:val="20"/>
                      <w:szCs w:val="20"/>
                    </w:rPr>
                    <w:t>Potreba</w:t>
                  </w:r>
                </w:p>
              </w:tc>
              <w:tc>
                <w:tcPr>
                  <w:tcW w:w="3617" w:type="dxa"/>
                </w:tcPr>
                <w:p w14:paraId="703EDA35" w14:textId="77777777" w:rsidR="00F63ACA" w:rsidRDefault="752AC548" w:rsidP="15C06CFC">
                  <w:pPr>
                    <w:rPr>
                      <w:rStyle w:val="cf01"/>
                      <w:rFonts w:asciiTheme="minorHAnsi" w:hAnsiTheme="minorHAnsi" w:cstheme="minorBidi"/>
                      <w:b/>
                      <w:bCs/>
                      <w:sz w:val="20"/>
                      <w:szCs w:val="20"/>
                    </w:rPr>
                  </w:pPr>
                  <w:r w:rsidRPr="15C06CFC">
                    <w:rPr>
                      <w:rStyle w:val="cf01"/>
                      <w:rFonts w:asciiTheme="minorHAnsi" w:hAnsiTheme="minorHAnsi" w:cstheme="minorBidi"/>
                      <w:b/>
                      <w:bCs/>
                      <w:sz w:val="20"/>
                      <w:szCs w:val="20"/>
                    </w:rPr>
                    <w:t>Riešenie v NP</w:t>
                  </w:r>
                </w:p>
              </w:tc>
            </w:tr>
            <w:tr w:rsidR="00F63ACA" w14:paraId="7D3D83D2" w14:textId="77777777" w:rsidTr="1148ACE7">
              <w:trPr>
                <w:trHeight w:val="300"/>
              </w:trPr>
              <w:tc>
                <w:tcPr>
                  <w:tcW w:w="3265" w:type="dxa"/>
                </w:tcPr>
                <w:p w14:paraId="3C46ABC4" w14:textId="77777777" w:rsidR="00F63ACA" w:rsidRDefault="752AC548" w:rsidP="00F63ACA">
                  <w:pPr>
                    <w:rPr>
                      <w:rFonts w:ascii="Calibri" w:eastAsia="Calibri" w:hAnsi="Calibri" w:cs="Calibri"/>
                      <w:sz w:val="20"/>
                      <w:szCs w:val="20"/>
                    </w:rPr>
                  </w:pPr>
                  <w:r w:rsidRPr="15C06CFC">
                    <w:rPr>
                      <w:rFonts w:ascii="Calibri" w:eastAsia="Calibri" w:hAnsi="Calibri" w:cs="Calibri"/>
                      <w:sz w:val="20"/>
                      <w:szCs w:val="20"/>
                    </w:rPr>
                    <w:t xml:space="preserve">Doteraz neuskutočnené komplexné </w:t>
                  </w:r>
                  <w:r w:rsidRPr="15C06CFC">
                    <w:rPr>
                      <w:rFonts w:ascii="Calibri" w:eastAsia="Calibri" w:hAnsi="Calibri" w:cs="Calibri"/>
                      <w:sz w:val="20"/>
                      <w:szCs w:val="20"/>
                    </w:rPr>
                    <w:lastRenderedPageBreak/>
                    <w:t xml:space="preserve">mapovanie príčin a faktorov </w:t>
                  </w:r>
                  <w:proofErr w:type="spellStart"/>
                  <w:r w:rsidRPr="15C06CFC">
                    <w:rPr>
                      <w:rFonts w:ascii="Calibri" w:eastAsia="Calibri" w:hAnsi="Calibri" w:cs="Calibri"/>
                      <w:sz w:val="20"/>
                      <w:szCs w:val="20"/>
                    </w:rPr>
                    <w:t>prispievajúcich</w:t>
                  </w:r>
                  <w:proofErr w:type="spellEnd"/>
                  <w:r w:rsidRPr="15C06CFC">
                    <w:rPr>
                      <w:rFonts w:ascii="Calibri" w:eastAsia="Calibri" w:hAnsi="Calibri" w:cs="Calibri"/>
                      <w:sz w:val="20"/>
                      <w:szCs w:val="20"/>
                    </w:rPr>
                    <w:t xml:space="preserve"> k PUŠD</w:t>
                  </w:r>
                </w:p>
              </w:tc>
              <w:tc>
                <w:tcPr>
                  <w:tcW w:w="2745" w:type="dxa"/>
                </w:tcPr>
                <w:p w14:paraId="7E384DC6" w14:textId="77777777" w:rsidR="00F63ACA" w:rsidRDefault="752AC548" w:rsidP="00F63ACA">
                  <w:pPr>
                    <w:spacing w:line="259" w:lineRule="auto"/>
                    <w:rPr>
                      <w:rStyle w:val="cf01"/>
                      <w:rFonts w:ascii="Calibri" w:eastAsia="Calibri" w:hAnsi="Calibri" w:cs="Calibri"/>
                      <w:sz w:val="20"/>
                      <w:szCs w:val="20"/>
                    </w:rPr>
                  </w:pPr>
                  <w:r w:rsidRPr="15C06CFC">
                    <w:rPr>
                      <w:rStyle w:val="cf01"/>
                      <w:rFonts w:ascii="Calibri" w:eastAsia="Calibri" w:hAnsi="Calibri" w:cs="Calibri"/>
                      <w:sz w:val="20"/>
                      <w:szCs w:val="20"/>
                    </w:rPr>
                    <w:lastRenderedPageBreak/>
                    <w:t xml:space="preserve">Identifikovať príčiny a faktory </w:t>
                  </w:r>
                  <w:proofErr w:type="spellStart"/>
                  <w:r w:rsidRPr="15C06CFC">
                    <w:rPr>
                      <w:rStyle w:val="cf01"/>
                      <w:rFonts w:ascii="Calibri" w:eastAsia="Calibri" w:hAnsi="Calibri" w:cs="Calibri"/>
                      <w:sz w:val="20"/>
                      <w:szCs w:val="20"/>
                    </w:rPr>
                    <w:lastRenderedPageBreak/>
                    <w:t>prispievajúce</w:t>
                  </w:r>
                  <w:proofErr w:type="spellEnd"/>
                  <w:r w:rsidRPr="15C06CFC">
                    <w:rPr>
                      <w:rStyle w:val="cf01"/>
                      <w:rFonts w:ascii="Calibri" w:eastAsia="Calibri" w:hAnsi="Calibri" w:cs="Calibri"/>
                      <w:sz w:val="20"/>
                      <w:szCs w:val="20"/>
                    </w:rPr>
                    <w:t xml:space="preserve"> k PUŠD za účelom predchádzania PUŠD</w:t>
                  </w:r>
                </w:p>
              </w:tc>
              <w:tc>
                <w:tcPr>
                  <w:tcW w:w="3617" w:type="dxa"/>
                </w:tcPr>
                <w:p w14:paraId="510CA163" w14:textId="77777777" w:rsidR="00F63ACA" w:rsidRDefault="752AC548" w:rsidP="00F63ACA">
                  <w:pPr>
                    <w:rPr>
                      <w:rFonts w:ascii="Calibri" w:eastAsia="Calibri" w:hAnsi="Calibri" w:cs="Calibri"/>
                      <w:color w:val="000000" w:themeColor="text1"/>
                      <w:sz w:val="20"/>
                      <w:szCs w:val="20"/>
                    </w:rPr>
                  </w:pPr>
                  <w:r w:rsidRPr="15C06CFC">
                    <w:rPr>
                      <w:rFonts w:ascii="Calibri" w:eastAsia="Calibri" w:hAnsi="Calibri" w:cs="Calibri"/>
                      <w:color w:val="000000" w:themeColor="text1"/>
                      <w:sz w:val="20"/>
                      <w:szCs w:val="20"/>
                    </w:rPr>
                    <w:lastRenderedPageBreak/>
                    <w:t xml:space="preserve">Mapovanie a analýza príčin a faktorov </w:t>
                  </w:r>
                  <w:proofErr w:type="spellStart"/>
                  <w:r w:rsidRPr="15C06CFC">
                    <w:rPr>
                      <w:rFonts w:ascii="Calibri" w:eastAsia="Calibri" w:hAnsi="Calibri" w:cs="Calibri"/>
                      <w:color w:val="000000" w:themeColor="text1"/>
                      <w:sz w:val="20"/>
                      <w:szCs w:val="20"/>
                    </w:rPr>
                    <w:lastRenderedPageBreak/>
                    <w:t>prispievajúcich</w:t>
                  </w:r>
                  <w:proofErr w:type="spellEnd"/>
                  <w:r w:rsidRPr="15C06CFC">
                    <w:rPr>
                      <w:rFonts w:ascii="Calibri" w:eastAsia="Calibri" w:hAnsi="Calibri" w:cs="Calibri"/>
                      <w:color w:val="000000" w:themeColor="text1"/>
                      <w:sz w:val="20"/>
                      <w:szCs w:val="20"/>
                    </w:rPr>
                    <w:t xml:space="preserve"> k PUŠD na základných a stredných školách – individuálne, systémové a širšie </w:t>
                  </w:r>
                  <w:proofErr w:type="spellStart"/>
                  <w:r w:rsidRPr="15C06CFC">
                    <w:rPr>
                      <w:rFonts w:ascii="Calibri" w:eastAsia="Calibri" w:hAnsi="Calibri" w:cs="Calibri"/>
                      <w:color w:val="000000" w:themeColor="text1"/>
                      <w:sz w:val="20"/>
                      <w:szCs w:val="20"/>
                    </w:rPr>
                    <w:t>kontextuálne</w:t>
                  </w:r>
                  <w:proofErr w:type="spellEnd"/>
                  <w:r w:rsidRPr="15C06CFC">
                    <w:rPr>
                      <w:rFonts w:ascii="Calibri" w:eastAsia="Calibri" w:hAnsi="Calibri" w:cs="Calibri"/>
                      <w:color w:val="000000" w:themeColor="text1"/>
                      <w:sz w:val="20"/>
                      <w:szCs w:val="20"/>
                    </w:rPr>
                    <w:t xml:space="preserve"> faktory predčasného ukončovania školskej dochádzky</w:t>
                  </w:r>
                </w:p>
                <w:p w14:paraId="6C982190" w14:textId="77777777" w:rsidR="00F63ACA" w:rsidRDefault="00F63ACA" w:rsidP="00F63ACA">
                  <w:pPr>
                    <w:rPr>
                      <w:rFonts w:ascii="Calibri" w:eastAsia="Calibri" w:hAnsi="Calibri" w:cs="Calibri"/>
                      <w:color w:val="000000" w:themeColor="text1"/>
                      <w:sz w:val="20"/>
                      <w:szCs w:val="20"/>
                    </w:rPr>
                  </w:pPr>
                </w:p>
                <w:p w14:paraId="234C7FE9" w14:textId="29B64CE9" w:rsidR="00F63ACA" w:rsidRPr="005A2663" w:rsidRDefault="752AC548" w:rsidP="00F63ACA">
                  <w:pPr>
                    <w:rPr>
                      <w:rFonts w:ascii="Calibri" w:eastAsia="Calibri" w:hAnsi="Calibri" w:cs="Calibri"/>
                      <w:sz w:val="20"/>
                      <w:szCs w:val="20"/>
                    </w:rPr>
                  </w:pPr>
                  <w:r w:rsidRPr="15C06CFC">
                    <w:rPr>
                      <w:rFonts w:ascii="Calibri" w:eastAsia="Calibri" w:hAnsi="Calibri" w:cs="Calibri"/>
                      <w:b/>
                      <w:bCs/>
                      <w:sz w:val="20"/>
                      <w:szCs w:val="20"/>
                    </w:rPr>
                    <w:t xml:space="preserve">Zber dát o príčinách a faktoroch </w:t>
                  </w:r>
                  <w:proofErr w:type="spellStart"/>
                  <w:r w:rsidRPr="15C06CFC">
                    <w:rPr>
                      <w:rFonts w:ascii="Calibri" w:eastAsia="Calibri" w:hAnsi="Calibri" w:cs="Calibri"/>
                      <w:b/>
                      <w:bCs/>
                      <w:sz w:val="20"/>
                      <w:szCs w:val="20"/>
                    </w:rPr>
                    <w:t>prispievajúcich</w:t>
                  </w:r>
                  <w:proofErr w:type="spellEnd"/>
                  <w:r w:rsidRPr="15C06CFC">
                    <w:rPr>
                      <w:rFonts w:ascii="Calibri" w:eastAsia="Calibri" w:hAnsi="Calibri" w:cs="Calibri"/>
                      <w:b/>
                      <w:bCs/>
                      <w:sz w:val="20"/>
                      <w:szCs w:val="20"/>
                    </w:rPr>
                    <w:t xml:space="preserve"> k PUŠD,</w:t>
                  </w:r>
                  <w:r w:rsidRPr="15C06CFC">
                    <w:rPr>
                      <w:rFonts w:ascii="Calibri" w:eastAsia="Calibri" w:hAnsi="Calibri" w:cs="Calibri"/>
                      <w:sz w:val="20"/>
                      <w:szCs w:val="20"/>
                    </w:rPr>
                    <w:t xml:space="preserve"> dostupných pre  MŠVV</w:t>
                  </w:r>
                  <w:r w:rsidR="001A44C5">
                    <w:rPr>
                      <w:rFonts w:ascii="Calibri" w:eastAsia="Calibri" w:hAnsi="Calibri" w:cs="Calibri"/>
                      <w:sz w:val="20"/>
                      <w:szCs w:val="20"/>
                    </w:rPr>
                    <w:t>M</w:t>
                  </w:r>
                  <w:r w:rsidRPr="15C06CFC">
                    <w:rPr>
                      <w:rFonts w:ascii="Calibri" w:eastAsia="Calibri" w:hAnsi="Calibri" w:cs="Calibri"/>
                      <w:sz w:val="20"/>
                      <w:szCs w:val="20"/>
                    </w:rPr>
                    <w:t xml:space="preserve"> SR a jeho PRO na zabezpečenie adresnej prevencie a intervencie; pre výskumných pracovníkov pri nadväznej výskumnej činnosti</w:t>
                  </w:r>
                </w:p>
                <w:p w14:paraId="48D3C504" w14:textId="77777777" w:rsidR="00F63ACA" w:rsidRPr="005A2663" w:rsidRDefault="00F63ACA" w:rsidP="00F63ACA">
                  <w:pPr>
                    <w:rPr>
                      <w:rFonts w:ascii="Calibri" w:eastAsia="Calibri" w:hAnsi="Calibri" w:cs="Calibri"/>
                      <w:sz w:val="20"/>
                      <w:szCs w:val="20"/>
                    </w:rPr>
                  </w:pPr>
                </w:p>
                <w:p w14:paraId="7F3A0D35" w14:textId="1EAD4E55" w:rsidR="00F63ACA" w:rsidRDefault="752AC548" w:rsidP="00F63ACA">
                  <w:pPr>
                    <w:rPr>
                      <w:rFonts w:ascii="Calibri" w:eastAsia="Calibri" w:hAnsi="Calibri" w:cs="Calibri"/>
                      <w:sz w:val="20"/>
                      <w:szCs w:val="20"/>
                    </w:rPr>
                  </w:pPr>
                  <w:r w:rsidRPr="1148ACE7">
                    <w:rPr>
                      <w:rFonts w:ascii="Calibri" w:eastAsia="Calibri" w:hAnsi="Calibri" w:cs="Calibri"/>
                      <w:b/>
                      <w:bCs/>
                      <w:sz w:val="20"/>
                      <w:szCs w:val="20"/>
                    </w:rPr>
                    <w:t xml:space="preserve">Analytický materiál “Príčiny a faktory </w:t>
                  </w:r>
                  <w:proofErr w:type="spellStart"/>
                  <w:r w:rsidRPr="1148ACE7">
                    <w:rPr>
                      <w:rFonts w:ascii="Calibri" w:eastAsia="Calibri" w:hAnsi="Calibri" w:cs="Calibri"/>
                      <w:b/>
                      <w:bCs/>
                      <w:sz w:val="20"/>
                      <w:szCs w:val="20"/>
                    </w:rPr>
                    <w:t>prispievajúce</w:t>
                  </w:r>
                  <w:proofErr w:type="spellEnd"/>
                  <w:r w:rsidRPr="1148ACE7">
                    <w:rPr>
                      <w:rFonts w:ascii="Calibri" w:eastAsia="Calibri" w:hAnsi="Calibri" w:cs="Calibri"/>
                      <w:b/>
                      <w:bCs/>
                      <w:sz w:val="20"/>
                      <w:szCs w:val="20"/>
                    </w:rPr>
                    <w:t xml:space="preserve"> k PUŠD v slovenskom kontexte”</w:t>
                  </w:r>
                  <w:r w:rsidRPr="1148ACE7">
                    <w:rPr>
                      <w:rFonts w:ascii="Calibri" w:eastAsia="Calibri" w:hAnsi="Calibri" w:cs="Calibri"/>
                      <w:sz w:val="20"/>
                      <w:szCs w:val="20"/>
                    </w:rPr>
                    <w:t xml:space="preserve">, ktorý bude obsahovať zhrnutie z mapovania príčin a faktorov </w:t>
                  </w:r>
                  <w:proofErr w:type="spellStart"/>
                  <w:r w:rsidRPr="1148ACE7">
                    <w:rPr>
                      <w:rFonts w:ascii="Calibri" w:eastAsia="Calibri" w:hAnsi="Calibri" w:cs="Calibri"/>
                      <w:sz w:val="20"/>
                      <w:szCs w:val="20"/>
                    </w:rPr>
                    <w:t>prispievajúcich</w:t>
                  </w:r>
                  <w:proofErr w:type="spellEnd"/>
                  <w:r w:rsidRPr="1148ACE7">
                    <w:rPr>
                      <w:rFonts w:ascii="Calibri" w:eastAsia="Calibri" w:hAnsi="Calibri" w:cs="Calibri"/>
                      <w:sz w:val="20"/>
                      <w:szCs w:val="20"/>
                    </w:rPr>
                    <w:t xml:space="preserve"> k PUŠD a systémové odporúčania k</w:t>
                  </w:r>
                  <w:r w:rsidRPr="1148ACE7">
                    <w:rPr>
                      <w:rFonts w:ascii="Calibri" w:eastAsia="Calibri" w:hAnsi="Calibri" w:cs="Calibri"/>
                      <w:b/>
                      <w:bCs/>
                      <w:sz w:val="20"/>
                      <w:szCs w:val="20"/>
                    </w:rPr>
                    <w:t xml:space="preserve"> </w:t>
                  </w:r>
                  <w:r w:rsidRPr="1148ACE7">
                    <w:rPr>
                      <w:rFonts w:ascii="Calibri" w:eastAsia="Calibri" w:hAnsi="Calibri" w:cs="Calibri"/>
                      <w:sz w:val="20"/>
                      <w:szCs w:val="20"/>
                    </w:rPr>
                    <w:t xml:space="preserve">podpore prevencie pred PUŠD na rezortnej úrovni – ide </w:t>
                  </w:r>
                  <w:r w:rsidR="08C0445B" w:rsidRPr="1148ACE7">
                    <w:rPr>
                      <w:rFonts w:ascii="Calibri" w:eastAsia="Calibri" w:hAnsi="Calibri" w:cs="Calibri"/>
                      <w:sz w:val="20"/>
                      <w:szCs w:val="20"/>
                    </w:rPr>
                    <w:t xml:space="preserve">napr. </w:t>
                  </w:r>
                  <w:r w:rsidRPr="1148ACE7">
                    <w:rPr>
                      <w:rFonts w:ascii="Calibri" w:eastAsia="Calibri" w:hAnsi="Calibri" w:cs="Calibri"/>
                      <w:sz w:val="20"/>
                      <w:szCs w:val="20"/>
                    </w:rPr>
                    <w:t xml:space="preserve">o </w:t>
                  </w:r>
                  <w:r w:rsidRPr="1148ACE7">
                    <w:rPr>
                      <w:rFonts w:ascii="Calibri" w:eastAsia="Calibri" w:hAnsi="Calibri" w:cs="Calibri"/>
                    </w:rPr>
                    <w:t xml:space="preserve">odporúčania k doplneniu </w:t>
                  </w:r>
                  <w:r w:rsidRPr="1148ACE7">
                    <w:rPr>
                      <w:rFonts w:asciiTheme="minorHAnsi" w:eastAsiaTheme="minorEastAsia" w:hAnsiTheme="minorHAnsi" w:cstheme="minorBidi"/>
                    </w:rPr>
                    <w:t>Katalógu podporných opatrení v oblasti PUŠD</w:t>
                  </w:r>
                </w:p>
                <w:p w14:paraId="71199387" w14:textId="77777777" w:rsidR="00F63ACA" w:rsidRDefault="00F63ACA" w:rsidP="00F63ACA">
                  <w:pPr>
                    <w:rPr>
                      <w:rStyle w:val="cf01"/>
                      <w:rFonts w:ascii="Calibri" w:eastAsia="Calibri" w:hAnsi="Calibri" w:cs="Calibri"/>
                      <w:sz w:val="20"/>
                      <w:szCs w:val="20"/>
                    </w:rPr>
                  </w:pPr>
                </w:p>
              </w:tc>
            </w:tr>
            <w:tr w:rsidR="00F63ACA" w14:paraId="2B1E2D75" w14:textId="77777777" w:rsidTr="1148ACE7">
              <w:trPr>
                <w:trHeight w:val="300"/>
              </w:trPr>
              <w:tc>
                <w:tcPr>
                  <w:tcW w:w="3265" w:type="dxa"/>
                </w:tcPr>
                <w:p w14:paraId="3BF71124" w14:textId="77777777" w:rsidR="00F63ACA" w:rsidRDefault="3F474B00" w:rsidP="00F63ACA">
                  <w:pPr>
                    <w:rPr>
                      <w:rFonts w:ascii="Calibri" w:eastAsia="Calibri" w:hAnsi="Calibri" w:cs="Calibri"/>
                      <w:sz w:val="20"/>
                      <w:szCs w:val="20"/>
                    </w:rPr>
                  </w:pPr>
                  <w:r w:rsidRPr="23142FC4">
                    <w:rPr>
                      <w:rFonts w:ascii="Calibri" w:eastAsia="Calibri" w:hAnsi="Calibri" w:cs="Calibri"/>
                      <w:sz w:val="20"/>
                      <w:szCs w:val="20"/>
                    </w:rPr>
                    <w:lastRenderedPageBreak/>
                    <w:t>Neexistuje ucelený systém prevencie pred PUŠD</w:t>
                  </w:r>
                </w:p>
              </w:tc>
              <w:tc>
                <w:tcPr>
                  <w:tcW w:w="2745" w:type="dxa"/>
                </w:tcPr>
                <w:p w14:paraId="105963AE" w14:textId="77777777" w:rsidR="00F63ACA" w:rsidRDefault="752AC548" w:rsidP="00F63ACA">
                  <w:pPr>
                    <w:spacing w:line="259" w:lineRule="auto"/>
                    <w:rPr>
                      <w:rFonts w:ascii="Calibri" w:eastAsia="Calibri" w:hAnsi="Calibri" w:cs="Calibri"/>
                      <w:sz w:val="20"/>
                      <w:szCs w:val="20"/>
                    </w:rPr>
                  </w:pPr>
                  <w:r w:rsidRPr="15C06CFC">
                    <w:rPr>
                      <w:rFonts w:ascii="Calibri" w:eastAsia="Calibri" w:hAnsi="Calibri" w:cs="Calibri"/>
                      <w:sz w:val="20"/>
                      <w:szCs w:val="20"/>
                    </w:rPr>
                    <w:t>Vytvoriť a overiť systém včasného varovania za účelom predchádzania PUŠD, pripraviť systém na plošné zavedenie</w:t>
                  </w:r>
                </w:p>
              </w:tc>
              <w:tc>
                <w:tcPr>
                  <w:tcW w:w="3617" w:type="dxa"/>
                </w:tcPr>
                <w:p w14:paraId="5051B645" w14:textId="77777777" w:rsidR="00F63ACA" w:rsidRDefault="752AC548" w:rsidP="00F63ACA">
                  <w:pPr>
                    <w:tabs>
                      <w:tab w:val="left" w:pos="720"/>
                    </w:tabs>
                    <w:rPr>
                      <w:rFonts w:ascii="Calibri" w:eastAsia="Calibri" w:hAnsi="Calibri" w:cs="Calibri"/>
                      <w:b/>
                      <w:bCs/>
                      <w:color w:val="000000" w:themeColor="text1"/>
                      <w:sz w:val="20"/>
                      <w:szCs w:val="20"/>
                    </w:rPr>
                  </w:pPr>
                  <w:r w:rsidRPr="15C06CFC">
                    <w:rPr>
                      <w:rFonts w:ascii="Calibri" w:eastAsia="Calibri" w:hAnsi="Calibri" w:cs="Calibri"/>
                      <w:b/>
                      <w:bCs/>
                      <w:color w:val="000000" w:themeColor="text1"/>
                      <w:sz w:val="20"/>
                      <w:szCs w:val="20"/>
                    </w:rPr>
                    <w:t xml:space="preserve">Na základe mapovania príčin a faktorov </w:t>
                  </w:r>
                  <w:proofErr w:type="spellStart"/>
                  <w:r w:rsidRPr="15C06CFC">
                    <w:rPr>
                      <w:rFonts w:ascii="Calibri" w:eastAsia="Calibri" w:hAnsi="Calibri" w:cs="Calibri"/>
                      <w:b/>
                      <w:bCs/>
                      <w:color w:val="000000" w:themeColor="text1"/>
                      <w:sz w:val="20"/>
                      <w:szCs w:val="20"/>
                    </w:rPr>
                    <w:t>prispievajúcich</w:t>
                  </w:r>
                  <w:proofErr w:type="spellEnd"/>
                  <w:r w:rsidRPr="15C06CFC">
                    <w:rPr>
                      <w:rFonts w:ascii="Calibri" w:eastAsia="Calibri" w:hAnsi="Calibri" w:cs="Calibri"/>
                      <w:b/>
                      <w:bCs/>
                      <w:color w:val="000000" w:themeColor="text1"/>
                      <w:sz w:val="20"/>
                      <w:szCs w:val="20"/>
                    </w:rPr>
                    <w:t xml:space="preserve"> k PUŠD vytvorený a na zapojených školách </w:t>
                  </w:r>
                  <w:proofErr w:type="spellStart"/>
                  <w:r w:rsidRPr="15C06CFC">
                    <w:rPr>
                      <w:rFonts w:ascii="Calibri" w:eastAsia="Calibri" w:hAnsi="Calibri" w:cs="Calibri"/>
                      <w:b/>
                      <w:bCs/>
                      <w:color w:val="000000" w:themeColor="text1"/>
                      <w:sz w:val="20"/>
                      <w:szCs w:val="20"/>
                    </w:rPr>
                    <w:t>pilotne</w:t>
                  </w:r>
                  <w:proofErr w:type="spellEnd"/>
                  <w:r w:rsidRPr="15C06CFC">
                    <w:rPr>
                      <w:rFonts w:ascii="Calibri" w:eastAsia="Calibri" w:hAnsi="Calibri" w:cs="Calibri"/>
                      <w:b/>
                      <w:bCs/>
                      <w:color w:val="000000" w:themeColor="text1"/>
                      <w:sz w:val="20"/>
                      <w:szCs w:val="20"/>
                    </w:rPr>
                    <w:t xml:space="preserve"> overený systém včasného varovania pred PUŠD, pripravený na plošné zavedenie</w:t>
                  </w:r>
                </w:p>
                <w:p w14:paraId="15846BF7" w14:textId="3F55CAAD" w:rsidR="00F63ACA" w:rsidRDefault="00F63ACA" w:rsidP="2155263E">
                  <w:pPr>
                    <w:tabs>
                      <w:tab w:val="left" w:pos="720"/>
                    </w:tabs>
                    <w:rPr>
                      <w:rFonts w:ascii="Calibri" w:eastAsia="Calibri" w:hAnsi="Calibri" w:cs="Calibri"/>
                      <w:b/>
                      <w:bCs/>
                      <w:color w:val="000000" w:themeColor="text1"/>
                      <w:sz w:val="20"/>
                      <w:szCs w:val="20"/>
                    </w:rPr>
                  </w:pPr>
                </w:p>
                <w:p w14:paraId="142EB1DC" w14:textId="062E316A" w:rsidR="00F63ACA" w:rsidRDefault="3F474B00" w:rsidP="23142FC4">
                  <w:pPr>
                    <w:tabs>
                      <w:tab w:val="left" w:pos="720"/>
                    </w:tabs>
                    <w:rPr>
                      <w:rFonts w:ascii="Calibri" w:eastAsia="Calibri" w:hAnsi="Calibri" w:cs="Calibri"/>
                      <w:color w:val="000000" w:themeColor="text1"/>
                      <w:sz w:val="20"/>
                      <w:szCs w:val="20"/>
                    </w:rPr>
                  </w:pPr>
                  <w:r w:rsidRPr="23142FC4">
                    <w:rPr>
                      <w:rFonts w:ascii="Calibri" w:eastAsia="Calibri" w:hAnsi="Calibri" w:cs="Calibri"/>
                      <w:b/>
                      <w:bCs/>
                      <w:color w:val="000000" w:themeColor="text1"/>
                      <w:sz w:val="20"/>
                      <w:szCs w:val="20"/>
                    </w:rPr>
                    <w:t xml:space="preserve">Metodické materiály </w:t>
                  </w:r>
                  <w:r w:rsidR="6708B503" w:rsidRPr="23142FC4">
                    <w:rPr>
                      <w:rFonts w:ascii="Calibri" w:eastAsia="Calibri" w:hAnsi="Calibri" w:cs="Calibri"/>
                      <w:b/>
                      <w:bCs/>
                      <w:color w:val="000000" w:themeColor="text1"/>
                      <w:sz w:val="20"/>
                      <w:szCs w:val="20"/>
                    </w:rPr>
                    <w:t>a informačné semináre</w:t>
                  </w:r>
                  <w:r w:rsidR="7E4A6288" w:rsidRPr="23142FC4">
                    <w:rPr>
                      <w:rFonts w:ascii="Calibri" w:eastAsia="Calibri" w:hAnsi="Calibri" w:cs="Calibri"/>
                      <w:b/>
                      <w:bCs/>
                      <w:color w:val="000000" w:themeColor="text1"/>
                      <w:sz w:val="20"/>
                      <w:szCs w:val="20"/>
                    </w:rPr>
                    <w:t xml:space="preserve"> </w:t>
                  </w:r>
                  <w:r w:rsidRPr="23142FC4">
                    <w:rPr>
                      <w:rFonts w:ascii="Calibri" w:eastAsia="Calibri" w:hAnsi="Calibri" w:cs="Calibri"/>
                      <w:b/>
                      <w:bCs/>
                      <w:color w:val="000000" w:themeColor="text1"/>
                      <w:sz w:val="20"/>
                      <w:szCs w:val="20"/>
                    </w:rPr>
                    <w:t xml:space="preserve">pre PZ a OZ </w:t>
                  </w:r>
                  <w:r w:rsidRPr="23142FC4">
                    <w:rPr>
                      <w:rFonts w:ascii="Calibri" w:eastAsia="Calibri" w:hAnsi="Calibri" w:cs="Calibri"/>
                      <w:color w:val="000000" w:themeColor="text1"/>
                      <w:sz w:val="20"/>
                      <w:szCs w:val="20"/>
                    </w:rPr>
                    <w:t>k praktickému využívaniu systému včasného varovania</w:t>
                  </w:r>
                </w:p>
                <w:p w14:paraId="5F235DAF" w14:textId="1EF60862" w:rsidR="00F63ACA" w:rsidRPr="005A2663" w:rsidRDefault="00F63ACA" w:rsidP="23142FC4">
                  <w:pPr>
                    <w:tabs>
                      <w:tab w:val="left" w:pos="720"/>
                    </w:tabs>
                    <w:rPr>
                      <w:rFonts w:ascii="Calibri" w:eastAsia="Calibri" w:hAnsi="Calibri" w:cs="Calibri"/>
                      <w:b/>
                      <w:bCs/>
                      <w:color w:val="D13438"/>
                      <w:sz w:val="20"/>
                      <w:szCs w:val="20"/>
                    </w:rPr>
                  </w:pPr>
                </w:p>
                <w:p w14:paraId="21573F25" w14:textId="54B678B6" w:rsidR="00F63ACA" w:rsidRPr="005A2663" w:rsidRDefault="509E8D2C" w:rsidP="00F63ACA">
                  <w:pPr>
                    <w:tabs>
                      <w:tab w:val="left" w:pos="720"/>
                    </w:tabs>
                    <w:rPr>
                      <w:rFonts w:ascii="Calibri" w:eastAsia="Calibri" w:hAnsi="Calibri" w:cs="Calibri"/>
                      <w:sz w:val="20"/>
                      <w:szCs w:val="20"/>
                    </w:rPr>
                  </w:pPr>
                  <w:r w:rsidRPr="23142FC4">
                    <w:rPr>
                      <w:rFonts w:ascii="Calibri" w:eastAsia="Calibri" w:hAnsi="Calibri" w:cs="Calibri"/>
                      <w:b/>
                      <w:bCs/>
                      <w:sz w:val="20"/>
                      <w:szCs w:val="20"/>
                    </w:rPr>
                    <w:t xml:space="preserve">Vzdelávanie PZ a OZ v </w:t>
                  </w:r>
                  <w:proofErr w:type="spellStart"/>
                  <w:r w:rsidRPr="23142FC4">
                    <w:rPr>
                      <w:rFonts w:ascii="Calibri" w:eastAsia="Calibri" w:hAnsi="Calibri" w:cs="Calibri"/>
                      <w:b/>
                      <w:bCs/>
                      <w:sz w:val="20"/>
                      <w:szCs w:val="20"/>
                    </w:rPr>
                    <w:t>SPaP</w:t>
                  </w:r>
                  <w:proofErr w:type="spellEnd"/>
                  <w:r w:rsidRPr="23142FC4">
                    <w:rPr>
                      <w:rFonts w:ascii="Calibri" w:eastAsia="Calibri" w:hAnsi="Calibri" w:cs="Calibri"/>
                      <w:sz w:val="20"/>
                      <w:szCs w:val="20"/>
                    </w:rPr>
                    <w:t xml:space="preserve"> zamerané na aplikáciu systému včasného varovania a nastavenie podpory pre žiakov v riziku PUŠD</w:t>
                  </w:r>
                </w:p>
              </w:tc>
            </w:tr>
            <w:tr w:rsidR="00F63ACA" w14:paraId="60319E15" w14:textId="77777777" w:rsidTr="1148ACE7">
              <w:trPr>
                <w:trHeight w:val="300"/>
              </w:trPr>
              <w:tc>
                <w:tcPr>
                  <w:tcW w:w="3265" w:type="dxa"/>
                </w:tcPr>
                <w:p w14:paraId="3FC2B221" w14:textId="77777777" w:rsidR="00F63ACA" w:rsidRDefault="3F474B00" w:rsidP="00F63ACA">
                  <w:pPr>
                    <w:rPr>
                      <w:rFonts w:ascii="Calibri" w:eastAsia="Calibri" w:hAnsi="Calibri" w:cs="Calibri"/>
                      <w:sz w:val="20"/>
                      <w:szCs w:val="20"/>
                    </w:rPr>
                  </w:pPr>
                  <w:r w:rsidRPr="23142FC4">
                    <w:rPr>
                      <w:rFonts w:ascii="Calibri" w:eastAsia="Calibri" w:hAnsi="Calibri" w:cs="Calibri"/>
                      <w:sz w:val="20"/>
                      <w:szCs w:val="20"/>
                    </w:rPr>
                    <w:t xml:space="preserve">V </w:t>
                  </w:r>
                  <w:proofErr w:type="spellStart"/>
                  <w:r w:rsidRPr="23142FC4">
                    <w:rPr>
                      <w:rFonts w:ascii="Calibri" w:eastAsia="Calibri" w:hAnsi="Calibri" w:cs="Calibri"/>
                      <w:sz w:val="20"/>
                      <w:szCs w:val="20"/>
                    </w:rPr>
                    <w:t>SPaP</w:t>
                  </w:r>
                  <w:proofErr w:type="spellEnd"/>
                  <w:r w:rsidRPr="23142FC4">
                    <w:rPr>
                      <w:rFonts w:ascii="Calibri" w:eastAsia="Calibri" w:hAnsi="Calibri" w:cs="Calibri"/>
                      <w:sz w:val="20"/>
                      <w:szCs w:val="20"/>
                    </w:rPr>
                    <w:t xml:space="preserve"> </w:t>
                  </w:r>
                  <w:r w:rsidRPr="23142FC4">
                    <w:rPr>
                      <w:rFonts w:ascii="Calibri" w:eastAsia="Calibri" w:hAnsi="Calibri" w:cs="Calibri"/>
                      <w:b/>
                      <w:bCs/>
                      <w:sz w:val="20"/>
                      <w:szCs w:val="20"/>
                    </w:rPr>
                    <w:t>chýbajú praktické/konkrétne usmernenia</w:t>
                  </w:r>
                  <w:r w:rsidRPr="23142FC4">
                    <w:rPr>
                      <w:rFonts w:ascii="Calibri" w:eastAsia="Calibri" w:hAnsi="Calibri" w:cs="Calibri"/>
                      <w:sz w:val="20"/>
                      <w:szCs w:val="20"/>
                    </w:rPr>
                    <w:t xml:space="preserve"> pre prácu so žiakmi ohrozenými predčasným ukončením školskej dochádzky.</w:t>
                  </w:r>
                </w:p>
              </w:tc>
              <w:tc>
                <w:tcPr>
                  <w:tcW w:w="2745" w:type="dxa"/>
                </w:tcPr>
                <w:p w14:paraId="2B38608D" w14:textId="77777777" w:rsidR="00F63ACA" w:rsidRDefault="752AC548" w:rsidP="00F63ACA">
                  <w:pPr>
                    <w:spacing w:line="259" w:lineRule="auto"/>
                    <w:rPr>
                      <w:rFonts w:ascii="Calibri" w:eastAsia="Calibri" w:hAnsi="Calibri" w:cs="Calibri"/>
                      <w:sz w:val="20"/>
                      <w:szCs w:val="20"/>
                    </w:rPr>
                  </w:pPr>
                  <w:r w:rsidRPr="15C06CFC">
                    <w:rPr>
                      <w:rFonts w:ascii="Calibri" w:eastAsia="Calibri" w:hAnsi="Calibri" w:cs="Calibri"/>
                      <w:sz w:val="20"/>
                      <w:szCs w:val="20"/>
                    </w:rPr>
                    <w:t xml:space="preserve">Vytvoriť </w:t>
                  </w:r>
                  <w:r w:rsidRPr="15C06CFC">
                    <w:rPr>
                      <w:rFonts w:ascii="Calibri" w:eastAsia="Calibri" w:hAnsi="Calibri" w:cs="Calibri"/>
                      <w:b/>
                      <w:bCs/>
                      <w:sz w:val="20"/>
                      <w:szCs w:val="20"/>
                    </w:rPr>
                    <w:t>metodické materiály k uplatňovaniu adresných podporných opatrení</w:t>
                  </w:r>
                  <w:r w:rsidRPr="15C06CFC">
                    <w:rPr>
                      <w:rFonts w:ascii="Calibri" w:eastAsia="Calibri" w:hAnsi="Calibri" w:cs="Calibri"/>
                      <w:sz w:val="20"/>
                      <w:szCs w:val="20"/>
                    </w:rPr>
                    <w:t xml:space="preserve"> pre žiakov ohrozených PUŠD.</w:t>
                  </w:r>
                </w:p>
              </w:tc>
              <w:tc>
                <w:tcPr>
                  <w:tcW w:w="3617" w:type="dxa"/>
                </w:tcPr>
                <w:p w14:paraId="2CDCBC6B" w14:textId="77777777" w:rsidR="00F63ACA" w:rsidRDefault="752AC548" w:rsidP="00F63ACA">
                  <w:pPr>
                    <w:rPr>
                      <w:rFonts w:ascii="Calibri" w:eastAsia="Calibri" w:hAnsi="Calibri" w:cs="Calibri"/>
                      <w:sz w:val="20"/>
                      <w:szCs w:val="20"/>
                    </w:rPr>
                  </w:pPr>
                  <w:r w:rsidRPr="15C06CFC">
                    <w:rPr>
                      <w:rFonts w:ascii="Calibri" w:eastAsia="Calibri" w:hAnsi="Calibri" w:cs="Calibri"/>
                      <w:b/>
                      <w:bCs/>
                      <w:color w:val="000000" w:themeColor="text1"/>
                      <w:sz w:val="20"/>
                      <w:szCs w:val="20"/>
                    </w:rPr>
                    <w:t>Sprevádzanie a podpora PZ a OZ vo vybraných základných a stredných školách a ZPP</w:t>
                  </w:r>
                  <w:r w:rsidRPr="15C06CFC">
                    <w:rPr>
                      <w:rFonts w:ascii="Calibri" w:eastAsia="Calibri" w:hAnsi="Calibri" w:cs="Calibri"/>
                      <w:color w:val="000000" w:themeColor="text1"/>
                      <w:sz w:val="20"/>
                      <w:szCs w:val="20"/>
                    </w:rPr>
                    <w:t xml:space="preserve"> zapojených do </w:t>
                  </w:r>
                  <w:r w:rsidRPr="15C06CFC">
                    <w:rPr>
                      <w:rFonts w:ascii="Calibri" w:eastAsia="Calibri" w:hAnsi="Calibri" w:cs="Calibri"/>
                      <w:sz w:val="20"/>
                      <w:szCs w:val="20"/>
                    </w:rPr>
                    <w:t>overovania nástrojov zameraných na predchádzanie PUŠD</w:t>
                  </w:r>
                </w:p>
                <w:p w14:paraId="2B351B61" w14:textId="77777777" w:rsidR="00F63ACA" w:rsidRDefault="00F63ACA" w:rsidP="00F63ACA">
                  <w:pPr>
                    <w:tabs>
                      <w:tab w:val="left" w:pos="720"/>
                    </w:tabs>
                    <w:rPr>
                      <w:rFonts w:ascii="Calibri" w:eastAsia="Calibri" w:hAnsi="Calibri" w:cs="Calibri"/>
                      <w:b/>
                      <w:bCs/>
                      <w:sz w:val="20"/>
                      <w:szCs w:val="20"/>
                    </w:rPr>
                  </w:pPr>
                </w:p>
                <w:p w14:paraId="2F682F28" w14:textId="77777777" w:rsidR="00F63ACA" w:rsidRDefault="752AC548" w:rsidP="00F63ACA">
                  <w:pPr>
                    <w:tabs>
                      <w:tab w:val="left" w:pos="720"/>
                    </w:tabs>
                    <w:rPr>
                      <w:rFonts w:ascii="Calibri" w:eastAsia="Calibri" w:hAnsi="Calibri" w:cs="Calibri"/>
                      <w:sz w:val="20"/>
                      <w:szCs w:val="20"/>
                    </w:rPr>
                  </w:pPr>
                  <w:r w:rsidRPr="15C06CFC">
                    <w:rPr>
                      <w:rFonts w:ascii="Calibri" w:eastAsia="Calibri" w:hAnsi="Calibri" w:cs="Calibri"/>
                      <w:b/>
                      <w:bCs/>
                      <w:sz w:val="20"/>
                      <w:szCs w:val="20"/>
                    </w:rPr>
                    <w:t xml:space="preserve">Metodické materiály pre PZ a OZ </w:t>
                  </w:r>
                  <w:r w:rsidRPr="15C06CFC">
                    <w:rPr>
                      <w:rFonts w:ascii="Calibri" w:eastAsia="Calibri" w:hAnsi="Calibri" w:cs="Calibri"/>
                      <w:sz w:val="20"/>
                      <w:szCs w:val="20"/>
                    </w:rPr>
                    <w:t>k prevencii pred PUŠD (pre využívanie systému včasného varovania) a k zavádzaniu adresných podporných opatrení – metodické materiály vzniknú v nadväznosti na pilotné zavádzanie systému včasného varovania, počas sprevádzania PZ a OZ vo vybraných základných a stredných školách a ZPP</w:t>
                  </w:r>
                </w:p>
                <w:p w14:paraId="4AE5DFFB" w14:textId="77777777" w:rsidR="00F63ACA" w:rsidRDefault="00F63ACA" w:rsidP="00F63ACA">
                  <w:pPr>
                    <w:rPr>
                      <w:rStyle w:val="cf01"/>
                      <w:rFonts w:ascii="Calibri" w:eastAsia="Calibri" w:hAnsi="Calibri" w:cs="Calibri"/>
                      <w:sz w:val="20"/>
                      <w:szCs w:val="20"/>
                    </w:rPr>
                  </w:pPr>
                </w:p>
                <w:p w14:paraId="0C06BF65" w14:textId="4946C3EC" w:rsidR="00F63ACA" w:rsidRDefault="51F98E9A" w:rsidP="23142FC4">
                  <w:pPr>
                    <w:rPr>
                      <w:rFonts w:ascii="Calibri" w:eastAsia="Calibri" w:hAnsi="Calibri" w:cs="Calibri"/>
                      <w:sz w:val="20"/>
                      <w:szCs w:val="20"/>
                    </w:rPr>
                  </w:pPr>
                  <w:r w:rsidRPr="23142FC4">
                    <w:rPr>
                      <w:rFonts w:ascii="Calibri" w:eastAsia="Calibri" w:hAnsi="Calibri" w:cs="Calibri"/>
                      <w:b/>
                      <w:bCs/>
                      <w:sz w:val="20"/>
                      <w:szCs w:val="20"/>
                    </w:rPr>
                    <w:t>Informačné</w:t>
                  </w:r>
                  <w:r w:rsidR="3F474B00" w:rsidRPr="23142FC4">
                    <w:rPr>
                      <w:rFonts w:ascii="Calibri" w:eastAsia="Calibri" w:hAnsi="Calibri" w:cs="Calibri"/>
                      <w:b/>
                      <w:bCs/>
                      <w:sz w:val="20"/>
                      <w:szCs w:val="20"/>
                    </w:rPr>
                    <w:t xml:space="preserve"> semináre</w:t>
                  </w:r>
                  <w:r w:rsidR="3F474B00" w:rsidRPr="23142FC4">
                    <w:rPr>
                      <w:rFonts w:ascii="Calibri" w:eastAsia="Calibri" w:hAnsi="Calibri" w:cs="Calibri"/>
                      <w:sz w:val="20"/>
                      <w:szCs w:val="20"/>
                    </w:rPr>
                    <w:t xml:space="preserve"> na zabezpečenie informovanosti o nadobudnutých poznatkoch, systéme včasného varovania a metodikách k predchádzaniu PUŠD</w:t>
                  </w:r>
                </w:p>
                <w:p w14:paraId="15D12ACE" w14:textId="4BA97788" w:rsidR="00F63ACA" w:rsidRDefault="00F63ACA" w:rsidP="23142FC4">
                  <w:pPr>
                    <w:rPr>
                      <w:rFonts w:ascii="Calibri" w:eastAsia="Calibri" w:hAnsi="Calibri" w:cs="Calibri"/>
                      <w:sz w:val="20"/>
                      <w:szCs w:val="20"/>
                    </w:rPr>
                  </w:pPr>
                </w:p>
                <w:p w14:paraId="6FCE80D7" w14:textId="4044FB8D" w:rsidR="00F63ACA" w:rsidRDefault="60BC407E" w:rsidP="23142FC4">
                  <w:pPr>
                    <w:rPr>
                      <w:rFonts w:ascii="Calibri" w:eastAsia="Calibri" w:hAnsi="Calibri" w:cs="Calibri"/>
                      <w:sz w:val="20"/>
                      <w:szCs w:val="20"/>
                    </w:rPr>
                  </w:pPr>
                  <w:r w:rsidRPr="005E7CC6">
                    <w:rPr>
                      <w:rFonts w:ascii="Calibri" w:eastAsia="Calibri" w:hAnsi="Calibri" w:cs="Calibri"/>
                      <w:b/>
                      <w:bCs/>
                      <w:sz w:val="20"/>
                      <w:szCs w:val="20"/>
                    </w:rPr>
                    <w:lastRenderedPageBreak/>
                    <w:t xml:space="preserve">Vzdelávanie PZ a OZ v </w:t>
                  </w:r>
                  <w:proofErr w:type="spellStart"/>
                  <w:r w:rsidRPr="005E7CC6">
                    <w:rPr>
                      <w:rFonts w:ascii="Calibri" w:eastAsia="Calibri" w:hAnsi="Calibri" w:cs="Calibri"/>
                      <w:b/>
                      <w:bCs/>
                      <w:sz w:val="20"/>
                      <w:szCs w:val="20"/>
                    </w:rPr>
                    <w:t>SPaP</w:t>
                  </w:r>
                  <w:proofErr w:type="spellEnd"/>
                  <w:r w:rsidRPr="23142FC4">
                    <w:rPr>
                      <w:rFonts w:ascii="Calibri" w:eastAsia="Calibri" w:hAnsi="Calibri" w:cs="Calibri"/>
                      <w:sz w:val="20"/>
                      <w:szCs w:val="20"/>
                    </w:rPr>
                    <w:t xml:space="preserve"> zamerané na aplikáciu systému včasného varovania a nastavenie podpory pre žiakov v riziku PUŠD</w:t>
                  </w:r>
                </w:p>
              </w:tc>
            </w:tr>
          </w:tbl>
          <w:p w14:paraId="6A8A6DB5" w14:textId="77777777" w:rsidR="00F63ACA" w:rsidRDefault="00F63ACA" w:rsidP="00F63ACA"/>
          <w:p w14:paraId="5B9FB00A" w14:textId="77777777" w:rsidR="00F63ACA" w:rsidRDefault="00F63ACA" w:rsidP="15C06CFC">
            <w:pPr>
              <w:widowControl/>
              <w:autoSpaceDE/>
              <w:autoSpaceDN/>
              <w:ind w:left="-76"/>
              <w:jc w:val="both"/>
              <w:rPr>
                <w:rStyle w:val="cf01"/>
                <w:rFonts w:asciiTheme="minorHAnsi" w:hAnsiTheme="minorHAnsi" w:cstheme="minorBidi"/>
                <w:color w:val="548DD4" w:themeColor="text2" w:themeTint="99"/>
                <w:sz w:val="20"/>
                <w:szCs w:val="20"/>
              </w:rPr>
            </w:pPr>
          </w:p>
          <w:p w14:paraId="36B7B3C3" w14:textId="20531BCF" w:rsidR="004F2873" w:rsidRPr="00FF0020" w:rsidRDefault="004F2873" w:rsidP="15C06CFC">
            <w:pPr>
              <w:widowControl/>
              <w:autoSpaceDE/>
              <w:autoSpaceDN/>
              <w:ind w:left="349" w:hanging="425"/>
              <w:jc w:val="both"/>
              <w:rPr>
                <w:rFonts w:asciiTheme="minorHAnsi" w:hAnsiTheme="minorHAnsi" w:cstheme="minorBidi"/>
                <w:color w:val="548DD4" w:themeColor="text2" w:themeTint="99"/>
                <w:sz w:val="20"/>
                <w:szCs w:val="20"/>
              </w:rPr>
            </w:pPr>
          </w:p>
        </w:tc>
      </w:tr>
      <w:tr w:rsidR="00B8332B" w:rsidRPr="00CC60A0" w14:paraId="6EBC816A" w14:textId="77777777" w:rsidTr="1148ACE7">
        <w:trPr>
          <w:trHeight w:val="300"/>
        </w:trPr>
        <w:tc>
          <w:tcPr>
            <w:tcW w:w="5000" w:type="pct"/>
            <w:shd w:val="clear" w:color="auto" w:fill="F2F2F2" w:themeFill="background1" w:themeFillShade="F2"/>
          </w:tcPr>
          <w:p w14:paraId="5B6C8F26" w14:textId="56FB1A6E" w:rsidR="00B8332B" w:rsidRPr="00CC60A0" w:rsidRDefault="4895ED82" w:rsidP="15C06CFC">
            <w:pPr>
              <w:tabs>
                <w:tab w:val="left" w:pos="709"/>
              </w:tabs>
              <w:contextualSpacing/>
              <w:rPr>
                <w:rFonts w:ascii="Calibri" w:hAnsi="Calibri" w:cs="Arial"/>
                <w:b/>
                <w:bCs/>
                <w:color w:val="0063A2"/>
              </w:rPr>
            </w:pPr>
            <w:r w:rsidRPr="15C06CFC">
              <w:rPr>
                <w:rFonts w:ascii="Calibri" w:hAnsi="Calibri" w:cs="Arial"/>
                <w:b/>
                <w:bCs/>
              </w:rPr>
              <w:lastRenderedPageBreak/>
              <w:t>Spôsob realizácie aktivít projektu</w:t>
            </w:r>
            <w:r w:rsidR="001268EC" w:rsidRPr="15C06CFC">
              <w:rPr>
                <w:rStyle w:val="Odkaznapoznmkupodiarou"/>
                <w:rFonts w:ascii="Calibri" w:hAnsi="Calibri"/>
                <w:b/>
                <w:bCs/>
              </w:rPr>
              <w:footnoteReference w:id="15"/>
            </w:r>
          </w:p>
        </w:tc>
      </w:tr>
      <w:tr w:rsidR="00B8332B" w:rsidRPr="00CC60A0" w14:paraId="53F35534" w14:textId="77777777" w:rsidTr="1148ACE7">
        <w:trPr>
          <w:trHeight w:val="300"/>
        </w:trPr>
        <w:tc>
          <w:tcPr>
            <w:tcW w:w="5000" w:type="pct"/>
            <w:shd w:val="clear" w:color="auto" w:fill="auto"/>
          </w:tcPr>
          <w:p w14:paraId="65CA4FDD" w14:textId="3D737FEA" w:rsidR="00F63ACA" w:rsidRPr="00CC60A0" w:rsidRDefault="3F474B00" w:rsidP="637371A7">
            <w:pPr>
              <w:spacing w:after="160" w:line="257" w:lineRule="auto"/>
              <w:jc w:val="both"/>
              <w:rPr>
                <w:rFonts w:asciiTheme="minorHAnsi" w:eastAsiaTheme="minorEastAsia" w:hAnsiTheme="minorHAnsi" w:cstheme="minorBidi"/>
                <w:color w:val="000000" w:themeColor="text1"/>
              </w:rPr>
            </w:pPr>
            <w:r w:rsidRPr="1148ACE7">
              <w:rPr>
                <w:rFonts w:asciiTheme="minorHAnsi" w:eastAsiaTheme="minorEastAsia" w:hAnsiTheme="minorHAnsi" w:cstheme="minorBidi"/>
                <w:b/>
                <w:bCs/>
                <w:color w:val="000000" w:themeColor="text1"/>
              </w:rPr>
              <w:t>Zámerom</w:t>
            </w:r>
            <w:r w:rsidRPr="1148ACE7">
              <w:rPr>
                <w:rFonts w:asciiTheme="minorHAnsi" w:eastAsiaTheme="minorEastAsia" w:hAnsiTheme="minorHAnsi" w:cstheme="minorBidi"/>
                <w:color w:val="000000" w:themeColor="text1"/>
              </w:rPr>
              <w:t xml:space="preserve"> národného projektu je prispieť k znižovaniu miery PUŠD na základných a stredných školách na Slovensku </w:t>
            </w:r>
          </w:p>
          <w:p w14:paraId="416A7A92" w14:textId="09A43C43" w:rsidR="00F63ACA" w:rsidRPr="00CC60A0" w:rsidRDefault="65BD9A2D" w:rsidP="637371A7">
            <w:pPr>
              <w:spacing w:after="160" w:line="257" w:lineRule="auto"/>
              <w:jc w:val="both"/>
              <w:rPr>
                <w:rFonts w:asciiTheme="minorHAnsi" w:eastAsiaTheme="minorEastAsia" w:hAnsiTheme="minorHAnsi" w:cstheme="minorBidi"/>
                <w:color w:val="000000" w:themeColor="text1"/>
              </w:rPr>
            </w:pPr>
            <w:r w:rsidRPr="1148ACE7">
              <w:rPr>
                <w:rFonts w:asciiTheme="minorHAnsi" w:eastAsiaTheme="minorEastAsia" w:hAnsiTheme="minorHAnsi" w:cstheme="minorBidi"/>
                <w:color w:val="000000" w:themeColor="text1"/>
              </w:rPr>
              <w:t xml:space="preserve">1. </w:t>
            </w:r>
            <w:r w:rsidR="3F474B00" w:rsidRPr="1148ACE7">
              <w:rPr>
                <w:rFonts w:asciiTheme="minorHAnsi" w:eastAsiaTheme="minorEastAsia" w:hAnsiTheme="minorHAnsi" w:cstheme="minorBidi"/>
                <w:color w:val="000000" w:themeColor="text1"/>
              </w:rPr>
              <w:t>zavedením systému včasného varovania pred PUŠD</w:t>
            </w:r>
            <w:r w:rsidR="34EB462B" w:rsidRPr="1148ACE7">
              <w:rPr>
                <w:rFonts w:asciiTheme="minorHAnsi" w:eastAsiaTheme="minorEastAsia" w:hAnsiTheme="minorHAnsi" w:cstheme="minorBidi"/>
                <w:color w:val="000000" w:themeColor="text1"/>
              </w:rPr>
              <w:t>;</w:t>
            </w:r>
            <w:r w:rsidR="3F474B00" w:rsidRPr="1148ACE7">
              <w:rPr>
                <w:rFonts w:asciiTheme="minorHAnsi" w:eastAsiaTheme="minorEastAsia" w:hAnsiTheme="minorHAnsi" w:cstheme="minorBidi"/>
                <w:color w:val="000000" w:themeColor="text1"/>
              </w:rPr>
              <w:t xml:space="preserve"> </w:t>
            </w:r>
          </w:p>
          <w:p w14:paraId="4538DED4" w14:textId="511EB9DB" w:rsidR="00F63ACA" w:rsidRPr="00CC60A0" w:rsidRDefault="214D6B42" w:rsidP="637371A7">
            <w:pPr>
              <w:spacing w:after="160" w:line="257" w:lineRule="auto"/>
              <w:jc w:val="both"/>
              <w:rPr>
                <w:rFonts w:asciiTheme="minorHAnsi" w:eastAsiaTheme="minorEastAsia" w:hAnsiTheme="minorHAnsi" w:cstheme="minorBidi"/>
                <w:color w:val="000000" w:themeColor="text1"/>
              </w:rPr>
            </w:pPr>
            <w:r w:rsidRPr="1148ACE7">
              <w:rPr>
                <w:rFonts w:asciiTheme="minorHAnsi" w:eastAsiaTheme="minorEastAsia" w:hAnsiTheme="minorHAnsi" w:cstheme="minorBidi"/>
                <w:color w:val="000000" w:themeColor="text1"/>
              </w:rPr>
              <w:t xml:space="preserve">2. </w:t>
            </w:r>
            <w:r w:rsidR="3F474B00" w:rsidRPr="1148ACE7">
              <w:rPr>
                <w:rFonts w:asciiTheme="minorHAnsi" w:eastAsiaTheme="minorEastAsia" w:hAnsiTheme="minorHAnsi" w:cstheme="minorBidi"/>
                <w:color w:val="000000" w:themeColor="text1"/>
              </w:rPr>
              <w:t xml:space="preserve">zabezpečením sprevádzania PZ a OZ pri zavádzaní </w:t>
            </w:r>
            <w:r w:rsidR="3F474B00" w:rsidRPr="1148ACE7">
              <w:rPr>
                <w:rFonts w:asciiTheme="minorHAnsi" w:eastAsiaTheme="minorEastAsia" w:hAnsiTheme="minorHAnsi" w:cstheme="minorBidi"/>
              </w:rPr>
              <w:t>nástrojov a postupov špecificky zameraných na predchádzanie PUŠD</w:t>
            </w:r>
            <w:r w:rsidR="3F474B00" w:rsidRPr="1148ACE7">
              <w:rPr>
                <w:rFonts w:asciiTheme="minorHAnsi" w:eastAsiaTheme="minorEastAsia" w:hAnsiTheme="minorHAnsi" w:cstheme="minorBidi"/>
                <w:color w:val="000000" w:themeColor="text1"/>
              </w:rPr>
              <w:t xml:space="preserve"> na vybraných základných a stredných školách</w:t>
            </w:r>
            <w:r w:rsidR="6F904861" w:rsidRPr="1148ACE7">
              <w:rPr>
                <w:rFonts w:asciiTheme="minorHAnsi" w:eastAsiaTheme="minorEastAsia" w:hAnsiTheme="minorHAnsi" w:cstheme="minorBidi"/>
                <w:color w:val="000000" w:themeColor="text1"/>
              </w:rPr>
              <w:t xml:space="preserve">; </w:t>
            </w:r>
          </w:p>
          <w:p w14:paraId="7BE05A4A" w14:textId="60D4830E" w:rsidR="00F63ACA" w:rsidRPr="00CC60A0" w:rsidRDefault="6F904861" w:rsidP="637371A7">
            <w:pPr>
              <w:spacing w:after="160" w:line="257" w:lineRule="auto"/>
              <w:jc w:val="both"/>
              <w:rPr>
                <w:rFonts w:asciiTheme="minorHAnsi" w:eastAsiaTheme="minorEastAsia" w:hAnsiTheme="minorHAnsi" w:cstheme="minorBidi"/>
                <w:color w:val="000000" w:themeColor="text1"/>
              </w:rPr>
            </w:pPr>
            <w:r w:rsidRPr="637371A7">
              <w:rPr>
                <w:rFonts w:asciiTheme="minorHAnsi" w:eastAsiaTheme="minorEastAsia" w:hAnsiTheme="minorHAnsi" w:cstheme="minorBidi"/>
                <w:color w:val="000000" w:themeColor="text1"/>
              </w:rPr>
              <w:t xml:space="preserve">3. vzdelávaním PZ a OZ v </w:t>
            </w:r>
            <w:proofErr w:type="spellStart"/>
            <w:r w:rsidRPr="637371A7">
              <w:rPr>
                <w:rFonts w:asciiTheme="minorHAnsi" w:eastAsiaTheme="minorEastAsia" w:hAnsiTheme="minorHAnsi" w:cstheme="minorBidi"/>
                <w:color w:val="000000" w:themeColor="text1"/>
              </w:rPr>
              <w:t>SPaP</w:t>
            </w:r>
            <w:proofErr w:type="spellEnd"/>
            <w:r w:rsidRPr="637371A7">
              <w:rPr>
                <w:rFonts w:asciiTheme="minorHAnsi" w:eastAsiaTheme="minorEastAsia" w:hAnsiTheme="minorHAnsi" w:cstheme="minorBidi"/>
                <w:color w:val="000000" w:themeColor="text1"/>
              </w:rPr>
              <w:t xml:space="preserve"> zameraným na aplikáciu systému včasného varovania a nastavenie podpory pre žiakov v riziku PUŠD.</w:t>
            </w:r>
          </w:p>
          <w:p w14:paraId="68F4C736" w14:textId="3B1F928A" w:rsidR="00F63ACA" w:rsidRDefault="3F474B00" w:rsidP="15C06CFC">
            <w:pPr>
              <w:spacing w:after="160" w:line="257" w:lineRule="auto"/>
              <w:jc w:val="both"/>
              <w:rPr>
                <w:rFonts w:asciiTheme="minorHAnsi" w:eastAsiaTheme="minorEastAsia" w:hAnsiTheme="minorHAnsi" w:cstheme="minorBidi"/>
              </w:rPr>
            </w:pPr>
            <w:r w:rsidRPr="23142FC4">
              <w:rPr>
                <w:rFonts w:asciiTheme="minorHAnsi" w:eastAsiaTheme="minorEastAsia" w:hAnsiTheme="minorHAnsi" w:cstheme="minorBidi"/>
                <w:b/>
                <w:bCs/>
              </w:rPr>
              <w:t xml:space="preserve">Cieľom </w:t>
            </w:r>
            <w:r w:rsidRPr="23142FC4">
              <w:rPr>
                <w:rFonts w:asciiTheme="minorHAnsi" w:eastAsiaTheme="minorEastAsia" w:hAnsiTheme="minorHAnsi" w:cstheme="minorBidi"/>
              </w:rPr>
              <w:t xml:space="preserve">národného projektu je vytvoriť a overiť systém včasného varovania pred PUŠD, pripraviť ho na zavedenie na celoštátnej úrovni a vytvoriť metodické materiály </w:t>
            </w:r>
            <w:r w:rsidR="313513E7" w:rsidRPr="23142FC4">
              <w:rPr>
                <w:rFonts w:asciiTheme="minorHAnsi" w:eastAsiaTheme="minorEastAsia" w:hAnsiTheme="minorHAnsi" w:cstheme="minorBidi"/>
              </w:rPr>
              <w:t xml:space="preserve">a vzdelávanie </w:t>
            </w:r>
            <w:r w:rsidRPr="23142FC4">
              <w:rPr>
                <w:rFonts w:asciiTheme="minorHAnsi" w:eastAsiaTheme="minorEastAsia" w:hAnsiTheme="minorHAnsi" w:cstheme="minorBidi"/>
              </w:rPr>
              <w:t>k uplatňovaniu adresných podporných opatrení pre žiakov ohrozených PUŠD.</w:t>
            </w:r>
          </w:p>
          <w:p w14:paraId="118B460D" w14:textId="77777777" w:rsidR="00F63ACA" w:rsidRPr="00CC60A0" w:rsidRDefault="3F474B00" w:rsidP="15C06CFC">
            <w:pPr>
              <w:spacing w:after="160" w:line="257" w:lineRule="auto"/>
              <w:jc w:val="both"/>
              <w:rPr>
                <w:rFonts w:asciiTheme="minorHAnsi" w:eastAsiaTheme="minorEastAsia" w:hAnsiTheme="minorHAnsi" w:cstheme="minorBidi"/>
              </w:rPr>
            </w:pPr>
            <w:r w:rsidRPr="23142FC4">
              <w:rPr>
                <w:rFonts w:asciiTheme="minorHAnsi" w:eastAsiaTheme="minorEastAsia" w:hAnsiTheme="minorHAnsi" w:cstheme="minorBidi"/>
                <w:b/>
                <w:bCs/>
              </w:rPr>
              <w:t>Čiastkové ciele</w:t>
            </w:r>
            <w:r w:rsidRPr="23142FC4">
              <w:rPr>
                <w:rFonts w:asciiTheme="minorHAnsi" w:eastAsiaTheme="minorEastAsia" w:hAnsiTheme="minorHAnsi" w:cstheme="minorBidi"/>
              </w:rPr>
              <w:t xml:space="preserve"> národného projektu:</w:t>
            </w:r>
          </w:p>
          <w:p w14:paraId="270B15A0" w14:textId="77777777" w:rsidR="00F63ACA" w:rsidRDefault="752AC548" w:rsidP="2155263E">
            <w:pPr>
              <w:pStyle w:val="Odsekzoznamu"/>
              <w:numPr>
                <w:ilvl w:val="0"/>
                <w:numId w:val="98"/>
              </w:numPr>
              <w:spacing w:after="160" w:line="257" w:lineRule="auto"/>
              <w:jc w:val="both"/>
              <w:rPr>
                <w:rFonts w:asciiTheme="minorHAnsi" w:eastAsiaTheme="minorEastAsia" w:hAnsiTheme="minorHAnsi" w:cstheme="minorBidi"/>
              </w:rPr>
            </w:pPr>
            <w:r w:rsidRPr="2155263E">
              <w:rPr>
                <w:rFonts w:asciiTheme="minorHAnsi" w:eastAsiaTheme="minorEastAsia" w:hAnsiTheme="minorHAnsi" w:cstheme="minorBidi"/>
              </w:rPr>
              <w:t xml:space="preserve">Komplexne zmapovať príčiny a faktory </w:t>
            </w:r>
            <w:proofErr w:type="spellStart"/>
            <w:r w:rsidRPr="2155263E">
              <w:rPr>
                <w:rFonts w:asciiTheme="minorHAnsi" w:eastAsiaTheme="minorEastAsia" w:hAnsiTheme="minorHAnsi" w:cstheme="minorBidi"/>
              </w:rPr>
              <w:t>prispievajúce</w:t>
            </w:r>
            <w:proofErr w:type="spellEnd"/>
            <w:r w:rsidRPr="2155263E">
              <w:rPr>
                <w:rFonts w:asciiTheme="minorHAnsi" w:eastAsiaTheme="minorEastAsia" w:hAnsiTheme="minorHAnsi" w:cstheme="minorBidi"/>
              </w:rPr>
              <w:t xml:space="preserve"> k PUŠD v slovenskom kontexte</w:t>
            </w:r>
          </w:p>
          <w:p w14:paraId="6BB7EBD6" w14:textId="3B494F33" w:rsidR="00F63ACA" w:rsidRDefault="752AC548" w:rsidP="2155263E">
            <w:pPr>
              <w:pStyle w:val="Odsekzoznamu"/>
              <w:widowControl/>
              <w:numPr>
                <w:ilvl w:val="0"/>
                <w:numId w:val="98"/>
              </w:numPr>
              <w:spacing w:line="259" w:lineRule="auto"/>
              <w:jc w:val="both"/>
              <w:rPr>
                <w:rFonts w:asciiTheme="minorHAnsi" w:eastAsiaTheme="minorEastAsia" w:hAnsiTheme="minorHAnsi" w:cstheme="minorBidi"/>
              </w:rPr>
            </w:pPr>
            <w:r w:rsidRPr="2155263E">
              <w:rPr>
                <w:rFonts w:asciiTheme="minorHAnsi" w:eastAsiaTheme="minorEastAsia" w:hAnsiTheme="minorHAnsi" w:cstheme="minorBidi"/>
              </w:rPr>
              <w:t>Zabezpečiť sprevádzanie a podporu PZ a OZ vo vybraných základných a stredných školách pri pilotnom zavádzaní systému včasného varovania a podporných opatrení zameraných na predchádzanie PUŠD</w:t>
            </w:r>
          </w:p>
          <w:p w14:paraId="09DF6C74" w14:textId="03DB7C55" w:rsidR="00F63ACA" w:rsidRDefault="3F474B00" w:rsidP="637371A7">
            <w:pPr>
              <w:pStyle w:val="Odsekzoznamu"/>
              <w:widowControl/>
              <w:numPr>
                <w:ilvl w:val="0"/>
                <w:numId w:val="98"/>
              </w:numPr>
              <w:spacing w:line="259" w:lineRule="auto"/>
              <w:jc w:val="both"/>
              <w:rPr>
                <w:rFonts w:asciiTheme="minorHAnsi" w:eastAsiaTheme="minorEastAsia" w:hAnsiTheme="minorHAnsi" w:cstheme="minorBidi"/>
              </w:rPr>
            </w:pPr>
            <w:r w:rsidRPr="1148ACE7">
              <w:rPr>
                <w:rFonts w:asciiTheme="minorHAnsi" w:eastAsiaTheme="minorEastAsia" w:hAnsiTheme="minorHAnsi" w:cstheme="minorBidi"/>
              </w:rPr>
              <w:t xml:space="preserve">Vytvoriť metodické materiály </w:t>
            </w:r>
            <w:r w:rsidR="1A435DF5" w:rsidRPr="1148ACE7">
              <w:rPr>
                <w:rFonts w:asciiTheme="minorHAnsi" w:eastAsiaTheme="minorEastAsia" w:hAnsiTheme="minorHAnsi" w:cstheme="minorBidi"/>
              </w:rPr>
              <w:t xml:space="preserve">a vzdelávanie PZ a OZ v </w:t>
            </w:r>
            <w:proofErr w:type="spellStart"/>
            <w:r w:rsidR="1A435DF5" w:rsidRPr="1148ACE7">
              <w:rPr>
                <w:rFonts w:asciiTheme="minorHAnsi" w:eastAsiaTheme="minorEastAsia" w:hAnsiTheme="minorHAnsi" w:cstheme="minorBidi"/>
              </w:rPr>
              <w:t>SPaP</w:t>
            </w:r>
            <w:proofErr w:type="spellEnd"/>
            <w:r w:rsidR="1A435DF5" w:rsidRPr="1148ACE7">
              <w:rPr>
                <w:rFonts w:asciiTheme="minorHAnsi" w:eastAsiaTheme="minorEastAsia" w:hAnsiTheme="minorHAnsi" w:cstheme="minorBidi"/>
              </w:rPr>
              <w:t xml:space="preserve"> </w:t>
            </w:r>
            <w:r w:rsidRPr="1148ACE7">
              <w:rPr>
                <w:rFonts w:asciiTheme="minorHAnsi" w:eastAsiaTheme="minorEastAsia" w:hAnsiTheme="minorHAnsi" w:cstheme="minorBidi"/>
              </w:rPr>
              <w:t xml:space="preserve">pre predchádzanie PUŠD a uplatňovanie adresných podporných opatrení pre žiakov ohrozených PUŠD, v nadväznosti na mapovanie príčin a faktorov </w:t>
            </w:r>
            <w:proofErr w:type="spellStart"/>
            <w:r w:rsidRPr="1148ACE7">
              <w:rPr>
                <w:rFonts w:asciiTheme="minorHAnsi" w:eastAsiaTheme="minorEastAsia" w:hAnsiTheme="minorHAnsi" w:cstheme="minorBidi"/>
              </w:rPr>
              <w:t>prispievajúcich</w:t>
            </w:r>
            <w:proofErr w:type="spellEnd"/>
            <w:r w:rsidRPr="1148ACE7">
              <w:rPr>
                <w:rFonts w:asciiTheme="minorHAnsi" w:eastAsiaTheme="minorEastAsia" w:hAnsiTheme="minorHAnsi" w:cstheme="minorBidi"/>
              </w:rPr>
              <w:t xml:space="preserve"> k PUŠD a skúsenosti získané počas sprevádzania PZ a OZ vo vybraných základných a stredných školách a ZPP</w:t>
            </w:r>
          </w:p>
          <w:p w14:paraId="63ECB33D" w14:textId="30A2B8E5" w:rsidR="560D2E04" w:rsidRDefault="560D2E04" w:rsidP="637371A7">
            <w:pPr>
              <w:pStyle w:val="Odsekzoznamu"/>
              <w:widowControl/>
              <w:numPr>
                <w:ilvl w:val="0"/>
                <w:numId w:val="98"/>
              </w:numPr>
              <w:spacing w:line="259" w:lineRule="auto"/>
              <w:jc w:val="both"/>
              <w:rPr>
                <w:rFonts w:asciiTheme="minorHAnsi" w:eastAsiaTheme="minorEastAsia" w:hAnsiTheme="minorHAnsi" w:cstheme="minorBidi"/>
              </w:rPr>
            </w:pPr>
            <w:r w:rsidRPr="1148ACE7">
              <w:rPr>
                <w:rFonts w:asciiTheme="minorHAnsi" w:eastAsiaTheme="minorEastAsia" w:hAnsiTheme="minorHAnsi" w:cstheme="minorBidi"/>
              </w:rPr>
              <w:t>Vytvoriť analytický materiál</w:t>
            </w:r>
            <w:r w:rsidR="1B156A3E" w:rsidRPr="1148ACE7">
              <w:rPr>
                <w:rFonts w:asciiTheme="minorHAnsi" w:eastAsiaTheme="minorEastAsia" w:hAnsiTheme="minorHAnsi" w:cstheme="minorBidi"/>
              </w:rPr>
              <w:t xml:space="preserve"> z pilotného zavádzania systému včasného varovania pre potreby rezortu, ktorý bude obsahovať odporúčania na podporu prevencie pred PUŠD na systémovej úrovni (</w:t>
            </w:r>
            <w:r w:rsidR="29FA0F76" w:rsidRPr="1148ACE7">
              <w:rPr>
                <w:rFonts w:asciiTheme="minorHAnsi" w:eastAsiaTheme="minorEastAsia" w:hAnsiTheme="minorHAnsi" w:cstheme="minorBidi"/>
              </w:rPr>
              <w:t>napr. financovanie podporných opatrení, doplnenie Katalógu podporných opatrení</w:t>
            </w:r>
            <w:r w:rsidR="0EB3552A" w:rsidRPr="1148ACE7">
              <w:rPr>
                <w:rFonts w:asciiTheme="minorHAnsi" w:eastAsiaTheme="minorEastAsia" w:hAnsiTheme="minorHAnsi" w:cstheme="minorBidi"/>
              </w:rPr>
              <w:t>, a pod.)</w:t>
            </w:r>
          </w:p>
          <w:p w14:paraId="5B504D6B" w14:textId="3AD701B0" w:rsidR="00F63ACA" w:rsidRDefault="3F474B00" w:rsidP="15C06CFC">
            <w:pPr>
              <w:pStyle w:val="Odsekzoznamu"/>
              <w:widowControl/>
              <w:numPr>
                <w:ilvl w:val="0"/>
                <w:numId w:val="98"/>
              </w:numPr>
              <w:spacing w:line="259" w:lineRule="auto"/>
              <w:jc w:val="both"/>
              <w:rPr>
                <w:rFonts w:asciiTheme="minorHAnsi" w:eastAsiaTheme="minorEastAsia" w:hAnsiTheme="minorHAnsi" w:cstheme="minorBidi"/>
              </w:rPr>
            </w:pPr>
            <w:proofErr w:type="spellStart"/>
            <w:r w:rsidRPr="2155263E">
              <w:rPr>
                <w:rFonts w:asciiTheme="minorHAnsi" w:eastAsiaTheme="minorEastAsia" w:hAnsiTheme="minorHAnsi" w:cstheme="minorBidi"/>
              </w:rPr>
              <w:t>Diseminovať</w:t>
            </w:r>
            <w:proofErr w:type="spellEnd"/>
            <w:r w:rsidRPr="2155263E">
              <w:rPr>
                <w:rFonts w:asciiTheme="minorHAnsi" w:eastAsiaTheme="minorEastAsia" w:hAnsiTheme="minorHAnsi" w:cstheme="minorBidi"/>
              </w:rPr>
              <w:t xml:space="preserve"> poznatky na lokálnej, regionálnej a celoštátnej úrovni prostredníctvom </w:t>
            </w:r>
            <w:r w:rsidR="254EE668" w:rsidRPr="2155263E">
              <w:rPr>
                <w:rFonts w:asciiTheme="minorHAnsi" w:eastAsiaTheme="minorEastAsia" w:hAnsiTheme="minorHAnsi" w:cstheme="minorBidi"/>
              </w:rPr>
              <w:t>informačných</w:t>
            </w:r>
            <w:r w:rsidRPr="2155263E">
              <w:rPr>
                <w:rFonts w:asciiTheme="minorHAnsi" w:eastAsiaTheme="minorEastAsia" w:hAnsiTheme="minorHAnsi" w:cstheme="minorBidi"/>
              </w:rPr>
              <w:t xml:space="preserve"> seminárov</w:t>
            </w:r>
          </w:p>
          <w:p w14:paraId="32B6F350" w14:textId="77777777" w:rsidR="00F63ACA" w:rsidRDefault="00F63ACA" w:rsidP="15C06CFC">
            <w:pPr>
              <w:jc w:val="both"/>
              <w:rPr>
                <w:rFonts w:asciiTheme="minorHAnsi" w:eastAsiaTheme="minorEastAsia" w:hAnsiTheme="minorHAnsi" w:cstheme="minorBidi"/>
                <w:b/>
                <w:bCs/>
                <w:color w:val="000000" w:themeColor="text1"/>
              </w:rPr>
            </w:pPr>
          </w:p>
          <w:p w14:paraId="2FA11E0D" w14:textId="77777777" w:rsidR="00F63ACA" w:rsidRDefault="00F63ACA" w:rsidP="15C06CFC">
            <w:pPr>
              <w:jc w:val="both"/>
              <w:rPr>
                <w:rFonts w:asciiTheme="minorHAnsi" w:eastAsiaTheme="minorEastAsia" w:hAnsiTheme="minorHAnsi" w:cstheme="minorBidi"/>
                <w:b/>
                <w:bCs/>
                <w:color w:val="000000" w:themeColor="text1"/>
              </w:rPr>
            </w:pPr>
          </w:p>
          <w:p w14:paraId="530AB855" w14:textId="77777777" w:rsidR="00F63ACA" w:rsidRPr="00CC60A0" w:rsidRDefault="752AC548" w:rsidP="15C06CFC">
            <w:pPr>
              <w:jc w:val="both"/>
              <w:rPr>
                <w:rFonts w:asciiTheme="minorHAnsi" w:eastAsiaTheme="minorEastAsia" w:hAnsiTheme="minorHAnsi" w:cstheme="minorBidi"/>
                <w:b/>
                <w:bCs/>
                <w:color w:val="000000" w:themeColor="text1"/>
              </w:rPr>
            </w:pPr>
            <w:r w:rsidRPr="15C06CFC">
              <w:rPr>
                <w:rFonts w:asciiTheme="minorHAnsi" w:eastAsiaTheme="minorEastAsia" w:hAnsiTheme="minorHAnsi" w:cstheme="minorBidi"/>
                <w:b/>
                <w:bCs/>
                <w:color w:val="000000" w:themeColor="text1"/>
              </w:rPr>
              <w:t>Hlavné výstupy národného projektu:</w:t>
            </w:r>
          </w:p>
          <w:p w14:paraId="5D4E6606" w14:textId="77777777" w:rsidR="00F63ACA" w:rsidRPr="00CC60A0" w:rsidRDefault="00F63ACA" w:rsidP="15C06CFC">
            <w:pPr>
              <w:jc w:val="both"/>
              <w:rPr>
                <w:rFonts w:asciiTheme="minorHAnsi" w:eastAsiaTheme="minorEastAsia" w:hAnsiTheme="minorHAnsi" w:cstheme="minorBidi"/>
                <w:b/>
                <w:bCs/>
                <w:color w:val="000000" w:themeColor="text1"/>
              </w:rPr>
            </w:pPr>
          </w:p>
          <w:p w14:paraId="23ACE985" w14:textId="77777777" w:rsidR="00F63ACA" w:rsidRDefault="752AC548" w:rsidP="15C06CFC">
            <w:pPr>
              <w:pStyle w:val="Odsekzoznamu"/>
              <w:numPr>
                <w:ilvl w:val="0"/>
                <w:numId w:val="99"/>
              </w:numPr>
              <w:tabs>
                <w:tab w:val="left" w:pos="720"/>
              </w:tabs>
              <w:spacing w:before="0"/>
              <w:jc w:val="both"/>
              <w:rPr>
                <w:rFonts w:asciiTheme="minorHAnsi" w:eastAsiaTheme="minorEastAsia" w:hAnsiTheme="minorHAnsi" w:cstheme="minorBidi"/>
              </w:rPr>
            </w:pPr>
            <w:r w:rsidRPr="15C06CFC">
              <w:rPr>
                <w:rFonts w:asciiTheme="minorHAnsi" w:eastAsiaTheme="minorEastAsia" w:hAnsiTheme="minorHAnsi" w:cstheme="minorBidi"/>
              </w:rPr>
              <w:t xml:space="preserve">Vytvorený a overený </w:t>
            </w:r>
            <w:r w:rsidRPr="15C06CFC">
              <w:rPr>
                <w:rFonts w:asciiTheme="minorHAnsi" w:eastAsiaTheme="minorEastAsia" w:hAnsiTheme="minorHAnsi" w:cstheme="minorBidi"/>
                <w:b/>
                <w:bCs/>
              </w:rPr>
              <w:t>systém včasného varovania</w:t>
            </w:r>
            <w:r w:rsidRPr="15C06CFC">
              <w:rPr>
                <w:rFonts w:asciiTheme="minorHAnsi" w:eastAsiaTheme="minorEastAsia" w:hAnsiTheme="minorHAnsi" w:cstheme="minorBidi"/>
              </w:rPr>
              <w:t xml:space="preserve"> </w:t>
            </w:r>
            <w:r w:rsidRPr="15C06CFC">
              <w:rPr>
                <w:rFonts w:asciiTheme="minorHAnsi" w:eastAsiaTheme="minorEastAsia" w:hAnsiTheme="minorHAnsi" w:cstheme="minorBidi"/>
                <w:b/>
                <w:bCs/>
              </w:rPr>
              <w:t>pred PUŠD</w:t>
            </w:r>
            <w:r w:rsidRPr="15C06CFC">
              <w:rPr>
                <w:rFonts w:asciiTheme="minorHAnsi" w:eastAsiaTheme="minorEastAsia" w:hAnsiTheme="minorHAnsi" w:cstheme="minorBidi"/>
              </w:rPr>
              <w:t xml:space="preserve"> ako základ pre jeho zavedenie na celoštátnej úrovni</w:t>
            </w:r>
          </w:p>
          <w:p w14:paraId="5248CDAC" w14:textId="0CDA9CCD" w:rsidR="00F63ACA" w:rsidRDefault="752AC548" w:rsidP="2155263E">
            <w:pPr>
              <w:pStyle w:val="Odsekzoznamu"/>
              <w:numPr>
                <w:ilvl w:val="0"/>
                <w:numId w:val="99"/>
              </w:numPr>
              <w:tabs>
                <w:tab w:val="left" w:pos="720"/>
              </w:tabs>
              <w:spacing w:before="0"/>
              <w:jc w:val="both"/>
              <w:rPr>
                <w:rFonts w:asciiTheme="minorHAnsi" w:eastAsiaTheme="minorEastAsia" w:hAnsiTheme="minorHAnsi" w:cstheme="minorBidi"/>
              </w:rPr>
            </w:pPr>
            <w:r w:rsidRPr="2155263E">
              <w:rPr>
                <w:rFonts w:asciiTheme="minorHAnsi" w:eastAsiaTheme="minorEastAsia" w:hAnsiTheme="minorHAnsi" w:cstheme="minorBidi"/>
                <w:b/>
                <w:bCs/>
              </w:rPr>
              <w:t xml:space="preserve">2 metodické materiály pre PZ a OZ </w:t>
            </w:r>
            <w:r w:rsidRPr="2155263E">
              <w:rPr>
                <w:rFonts w:asciiTheme="minorHAnsi" w:eastAsiaTheme="minorEastAsia" w:hAnsiTheme="minorHAnsi" w:cstheme="minorBidi"/>
              </w:rPr>
              <w:t>k prevencii pred PUŠD na ZŠ a SŠ (pre využívanie systému včasného varovania) a k zavádzaniu adresných podporných opatrení – metodické materiály vzniknú v nadväznosti na pilotné zavádzanie systému včasného varovania, počas sprevádzania PZ a OZ vo vybraných základných a stredných školách a ZPP</w:t>
            </w:r>
          </w:p>
          <w:p w14:paraId="4E07241D" w14:textId="75CF6018" w:rsidR="00F63ACA" w:rsidRDefault="3F474B00" w:rsidP="15C06CFC">
            <w:pPr>
              <w:pStyle w:val="Odsekzoznamu"/>
              <w:numPr>
                <w:ilvl w:val="0"/>
                <w:numId w:val="99"/>
              </w:numPr>
              <w:tabs>
                <w:tab w:val="left" w:pos="720"/>
              </w:tabs>
              <w:spacing w:before="0"/>
              <w:jc w:val="both"/>
              <w:rPr>
                <w:rFonts w:asciiTheme="minorHAnsi" w:eastAsiaTheme="minorEastAsia" w:hAnsiTheme="minorHAnsi" w:cstheme="minorBidi"/>
              </w:rPr>
            </w:pPr>
            <w:r w:rsidRPr="2155263E">
              <w:rPr>
                <w:rFonts w:asciiTheme="minorHAnsi" w:eastAsiaTheme="minorEastAsia" w:hAnsiTheme="minorHAnsi" w:cstheme="minorBidi"/>
                <w:b/>
                <w:bCs/>
              </w:rPr>
              <w:t xml:space="preserve">Min. </w:t>
            </w:r>
            <w:r w:rsidR="12D55422" w:rsidRPr="2155263E">
              <w:rPr>
                <w:rFonts w:asciiTheme="minorHAnsi" w:eastAsiaTheme="minorEastAsia" w:hAnsiTheme="minorHAnsi" w:cstheme="minorBidi"/>
                <w:b/>
                <w:bCs/>
              </w:rPr>
              <w:t>24</w:t>
            </w:r>
            <w:r w:rsidRPr="2155263E">
              <w:rPr>
                <w:rFonts w:asciiTheme="minorHAnsi" w:eastAsiaTheme="minorEastAsia" w:hAnsiTheme="minorHAnsi" w:cstheme="minorBidi"/>
                <w:b/>
                <w:bCs/>
              </w:rPr>
              <w:t xml:space="preserve"> </w:t>
            </w:r>
            <w:r w:rsidR="5892E480" w:rsidRPr="2155263E">
              <w:rPr>
                <w:rFonts w:asciiTheme="minorHAnsi" w:eastAsiaTheme="minorEastAsia" w:hAnsiTheme="minorHAnsi" w:cstheme="minorBidi"/>
                <w:b/>
                <w:bCs/>
              </w:rPr>
              <w:t>informačných</w:t>
            </w:r>
            <w:r w:rsidRPr="2155263E">
              <w:rPr>
                <w:rFonts w:asciiTheme="minorHAnsi" w:eastAsiaTheme="minorEastAsia" w:hAnsiTheme="minorHAnsi" w:cstheme="minorBidi"/>
                <w:b/>
                <w:bCs/>
              </w:rPr>
              <w:t xml:space="preserve"> seminárov</w:t>
            </w:r>
            <w:r w:rsidRPr="2155263E">
              <w:rPr>
                <w:rFonts w:asciiTheme="minorHAnsi" w:eastAsiaTheme="minorEastAsia" w:hAnsiTheme="minorHAnsi" w:cstheme="minorBidi"/>
              </w:rPr>
              <w:t xml:space="preserve"> na zabezpečenie informovanosti o systéme včasného varovania a metodikách k predchádzaniu PUŠD – odborné semináre sú určené pre zástupcov škôl, ZPP, štátnej správy a samospráv</w:t>
            </w:r>
          </w:p>
          <w:p w14:paraId="03014435" w14:textId="2BFC7F6D" w:rsidR="00F63ACA" w:rsidRDefault="3F474B00" w:rsidP="637371A7">
            <w:pPr>
              <w:pStyle w:val="Odsekzoznamu"/>
              <w:numPr>
                <w:ilvl w:val="0"/>
                <w:numId w:val="99"/>
              </w:numPr>
              <w:tabs>
                <w:tab w:val="left" w:pos="720"/>
              </w:tabs>
              <w:spacing w:before="0"/>
              <w:jc w:val="both"/>
              <w:rPr>
                <w:rFonts w:asciiTheme="minorHAnsi" w:eastAsiaTheme="minorEastAsia" w:hAnsiTheme="minorHAnsi" w:cstheme="minorBidi"/>
              </w:rPr>
            </w:pPr>
            <w:r w:rsidRPr="1148ACE7">
              <w:rPr>
                <w:rFonts w:asciiTheme="minorHAnsi" w:eastAsiaTheme="minorEastAsia" w:hAnsiTheme="minorHAnsi" w:cstheme="minorBidi"/>
                <w:b/>
                <w:bCs/>
              </w:rPr>
              <w:lastRenderedPageBreak/>
              <w:t xml:space="preserve">Analytický materiál “Príčiny a faktory </w:t>
            </w:r>
            <w:proofErr w:type="spellStart"/>
            <w:r w:rsidRPr="1148ACE7">
              <w:rPr>
                <w:rFonts w:asciiTheme="minorHAnsi" w:eastAsiaTheme="minorEastAsia" w:hAnsiTheme="minorHAnsi" w:cstheme="minorBidi"/>
                <w:b/>
                <w:bCs/>
              </w:rPr>
              <w:t>prispievajúce</w:t>
            </w:r>
            <w:proofErr w:type="spellEnd"/>
            <w:r w:rsidRPr="1148ACE7">
              <w:rPr>
                <w:rFonts w:asciiTheme="minorHAnsi" w:eastAsiaTheme="minorEastAsia" w:hAnsiTheme="minorHAnsi" w:cstheme="minorBidi"/>
                <w:b/>
                <w:bCs/>
              </w:rPr>
              <w:t xml:space="preserve"> k PUŠD v slovenskom kontexte”</w:t>
            </w:r>
            <w:r w:rsidRPr="1148ACE7">
              <w:rPr>
                <w:rFonts w:asciiTheme="minorHAnsi" w:eastAsiaTheme="minorEastAsia" w:hAnsiTheme="minorHAnsi" w:cstheme="minorBidi"/>
              </w:rPr>
              <w:t xml:space="preserve">, ktorý bude obsahovať zhrnutie z mapovania príčin a faktorov </w:t>
            </w:r>
            <w:proofErr w:type="spellStart"/>
            <w:r w:rsidRPr="1148ACE7">
              <w:rPr>
                <w:rFonts w:asciiTheme="minorHAnsi" w:eastAsiaTheme="minorEastAsia" w:hAnsiTheme="minorHAnsi" w:cstheme="minorBidi"/>
              </w:rPr>
              <w:t>prispievajúcich</w:t>
            </w:r>
            <w:proofErr w:type="spellEnd"/>
            <w:r w:rsidRPr="1148ACE7">
              <w:rPr>
                <w:rFonts w:asciiTheme="minorHAnsi" w:eastAsiaTheme="minorEastAsia" w:hAnsiTheme="minorHAnsi" w:cstheme="minorBidi"/>
              </w:rPr>
              <w:t xml:space="preserve"> k PUŠD a systémové odporúčania k</w:t>
            </w:r>
            <w:r w:rsidRPr="1148ACE7">
              <w:rPr>
                <w:rFonts w:asciiTheme="minorHAnsi" w:eastAsiaTheme="minorEastAsia" w:hAnsiTheme="minorHAnsi" w:cstheme="minorBidi"/>
                <w:b/>
                <w:bCs/>
              </w:rPr>
              <w:t xml:space="preserve"> </w:t>
            </w:r>
            <w:r w:rsidRPr="1148ACE7">
              <w:rPr>
                <w:rFonts w:asciiTheme="minorHAnsi" w:eastAsiaTheme="minorEastAsia" w:hAnsiTheme="minorHAnsi" w:cstheme="minorBidi"/>
              </w:rPr>
              <w:t xml:space="preserve">podpore prevencie pred PUŠD na rezortnej úrovni – prioritne </w:t>
            </w:r>
            <w:r w:rsidRPr="1148ACE7">
              <w:rPr>
                <w:rFonts w:ascii="Calibri" w:eastAsia="Calibri" w:hAnsi="Calibri" w:cs="Calibri"/>
              </w:rPr>
              <w:t xml:space="preserve">odporúčania k doplneniu odborných výstupov využiteľných v metodickej podpore v </w:t>
            </w:r>
            <w:proofErr w:type="spellStart"/>
            <w:r w:rsidRPr="1148ACE7">
              <w:rPr>
                <w:rFonts w:ascii="Calibri" w:eastAsia="Calibri" w:hAnsi="Calibri" w:cs="Calibri"/>
              </w:rPr>
              <w:t>SPaP</w:t>
            </w:r>
            <w:proofErr w:type="spellEnd"/>
            <w:r w:rsidRPr="1148ACE7">
              <w:rPr>
                <w:rFonts w:ascii="Calibri" w:eastAsia="Calibri" w:hAnsi="Calibri" w:cs="Calibri"/>
              </w:rPr>
              <w:t xml:space="preserve"> a n</w:t>
            </w:r>
            <w:r w:rsidRPr="1148ACE7">
              <w:rPr>
                <w:rFonts w:asciiTheme="minorHAnsi" w:eastAsiaTheme="minorEastAsia" w:hAnsiTheme="minorHAnsi" w:cstheme="minorBidi"/>
              </w:rPr>
              <w:t>ávrhy na doplnenie Katalógu podporných opatrení v oblasti PUŠD.</w:t>
            </w:r>
          </w:p>
          <w:p w14:paraId="62A2464C" w14:textId="77777777" w:rsidR="00F63ACA" w:rsidRPr="00CC60A0" w:rsidRDefault="752AC548" w:rsidP="15C06CFC">
            <w:pPr>
              <w:jc w:val="both"/>
              <w:rPr>
                <w:rFonts w:asciiTheme="minorHAnsi" w:eastAsiaTheme="minorEastAsia" w:hAnsiTheme="minorHAnsi" w:cstheme="minorBidi"/>
                <w:color w:val="548DD4" w:themeColor="text2" w:themeTint="99"/>
              </w:rPr>
            </w:pPr>
            <w:r w:rsidRPr="15C06CFC">
              <w:rPr>
                <w:rFonts w:asciiTheme="minorHAnsi" w:eastAsiaTheme="minorEastAsia" w:hAnsiTheme="minorHAnsi" w:cstheme="minorBidi"/>
                <w:color w:val="548DD4" w:themeColor="text2" w:themeTint="99"/>
              </w:rPr>
              <w:t xml:space="preserve"> </w:t>
            </w:r>
          </w:p>
          <w:p w14:paraId="066FAF6D" w14:textId="77777777" w:rsidR="00F63ACA" w:rsidRDefault="00F63ACA" w:rsidP="15C06CFC">
            <w:pPr>
              <w:jc w:val="both"/>
              <w:rPr>
                <w:rFonts w:asciiTheme="minorHAnsi" w:eastAsiaTheme="minorEastAsia" w:hAnsiTheme="minorHAnsi" w:cstheme="minorBidi"/>
                <w:b/>
                <w:bCs/>
                <w:color w:val="000000" w:themeColor="text1"/>
              </w:rPr>
            </w:pPr>
          </w:p>
          <w:p w14:paraId="05A99C9A" w14:textId="77777777" w:rsidR="00F63ACA" w:rsidRPr="00CC60A0" w:rsidRDefault="3F474B00" w:rsidP="15C06CFC">
            <w:pPr>
              <w:jc w:val="both"/>
              <w:rPr>
                <w:rFonts w:asciiTheme="minorHAnsi" w:eastAsiaTheme="minorEastAsia" w:hAnsiTheme="minorHAnsi" w:cstheme="minorBidi"/>
                <w:b/>
                <w:bCs/>
                <w:color w:val="000000" w:themeColor="text1"/>
              </w:rPr>
            </w:pPr>
            <w:r w:rsidRPr="23142FC4">
              <w:rPr>
                <w:rFonts w:asciiTheme="minorHAnsi" w:eastAsiaTheme="minorEastAsia" w:hAnsiTheme="minorHAnsi" w:cstheme="minorBidi"/>
                <w:b/>
                <w:bCs/>
                <w:color w:val="000000" w:themeColor="text1"/>
              </w:rPr>
              <w:t>Kľúčové výsledky národného projektu:</w:t>
            </w:r>
          </w:p>
          <w:p w14:paraId="56E975AB" w14:textId="77777777" w:rsidR="00F63ACA" w:rsidRPr="00CC60A0" w:rsidRDefault="00F63ACA" w:rsidP="15C06CFC">
            <w:pPr>
              <w:jc w:val="both"/>
              <w:rPr>
                <w:rFonts w:asciiTheme="minorHAnsi" w:eastAsiaTheme="minorEastAsia" w:hAnsiTheme="minorHAnsi" w:cstheme="minorBidi"/>
                <w:b/>
                <w:bCs/>
                <w:color w:val="000000" w:themeColor="text1"/>
              </w:rPr>
            </w:pPr>
          </w:p>
          <w:p w14:paraId="0B213A0C" w14:textId="7D04A894" w:rsidR="3F474B00" w:rsidRDefault="12420B32" w:rsidP="637371A7">
            <w:pPr>
              <w:pStyle w:val="Odsekzoznamu"/>
              <w:numPr>
                <w:ilvl w:val="0"/>
                <w:numId w:val="101"/>
              </w:numPr>
              <w:spacing w:before="0"/>
              <w:jc w:val="both"/>
              <w:rPr>
                <w:rFonts w:asciiTheme="minorHAnsi" w:eastAsiaTheme="minorEastAsia" w:hAnsiTheme="minorHAnsi" w:cstheme="minorBidi"/>
                <w:color w:val="000000" w:themeColor="text1"/>
              </w:rPr>
            </w:pPr>
            <w:r w:rsidRPr="1148ACE7">
              <w:rPr>
                <w:rFonts w:asciiTheme="minorHAnsi" w:eastAsiaTheme="minorEastAsia" w:hAnsiTheme="minorHAnsi" w:cstheme="minorBidi"/>
                <w:b/>
                <w:bCs/>
                <w:color w:val="000000" w:themeColor="text1"/>
              </w:rPr>
              <w:t xml:space="preserve">Min. </w:t>
            </w:r>
            <w:r w:rsidR="00021643">
              <w:rPr>
                <w:rFonts w:asciiTheme="minorHAnsi" w:eastAsiaTheme="minorEastAsia" w:hAnsiTheme="minorHAnsi" w:cstheme="minorBidi"/>
                <w:b/>
                <w:bCs/>
                <w:color w:val="000000" w:themeColor="text1"/>
              </w:rPr>
              <w:t>20</w:t>
            </w:r>
            <w:r w:rsidR="00021643" w:rsidRPr="1148ACE7">
              <w:rPr>
                <w:rFonts w:asciiTheme="minorHAnsi" w:eastAsiaTheme="minorEastAsia" w:hAnsiTheme="minorHAnsi" w:cstheme="minorBidi"/>
                <w:color w:val="000000" w:themeColor="text1"/>
              </w:rPr>
              <w:t xml:space="preserve"> </w:t>
            </w:r>
            <w:r w:rsidR="6995DDAE" w:rsidRPr="1148ACE7">
              <w:rPr>
                <w:rFonts w:asciiTheme="minorHAnsi" w:eastAsiaTheme="minorEastAsia" w:hAnsiTheme="minorHAnsi" w:cstheme="minorBidi"/>
                <w:color w:val="000000" w:themeColor="text1"/>
              </w:rPr>
              <w:t xml:space="preserve">škôl, ktoré </w:t>
            </w:r>
            <w:proofErr w:type="spellStart"/>
            <w:r w:rsidR="6995DDAE" w:rsidRPr="1148ACE7">
              <w:rPr>
                <w:rFonts w:asciiTheme="minorHAnsi" w:eastAsiaTheme="minorEastAsia" w:hAnsiTheme="minorHAnsi" w:cstheme="minorBidi"/>
                <w:color w:val="000000" w:themeColor="text1"/>
              </w:rPr>
              <w:t>pilotne</w:t>
            </w:r>
            <w:proofErr w:type="spellEnd"/>
            <w:r w:rsidR="6995DDAE" w:rsidRPr="1148ACE7">
              <w:rPr>
                <w:rFonts w:asciiTheme="minorHAnsi" w:eastAsiaTheme="minorEastAsia" w:hAnsiTheme="minorHAnsi" w:cstheme="minorBidi"/>
                <w:color w:val="000000" w:themeColor="text1"/>
              </w:rPr>
              <w:t xml:space="preserve"> overili </w:t>
            </w:r>
            <w:r w:rsidRPr="1148ACE7">
              <w:rPr>
                <w:rFonts w:asciiTheme="minorHAnsi" w:eastAsiaTheme="minorEastAsia" w:hAnsiTheme="minorHAnsi" w:cstheme="minorBidi"/>
                <w:color w:val="000000" w:themeColor="text1"/>
              </w:rPr>
              <w:t>systém včasného varovania</w:t>
            </w:r>
          </w:p>
          <w:p w14:paraId="181ECB0D" w14:textId="3436DBE6" w:rsidR="66673154" w:rsidRDefault="66673154" w:rsidP="23142FC4">
            <w:pPr>
              <w:pStyle w:val="Odsekzoznamu"/>
              <w:numPr>
                <w:ilvl w:val="0"/>
                <w:numId w:val="101"/>
              </w:numPr>
              <w:spacing w:before="0"/>
              <w:jc w:val="both"/>
              <w:rPr>
                <w:rFonts w:asciiTheme="minorHAnsi" w:eastAsiaTheme="minorEastAsia" w:hAnsiTheme="minorHAnsi" w:cstheme="minorBidi"/>
              </w:rPr>
            </w:pPr>
            <w:r w:rsidRPr="2155263E">
              <w:rPr>
                <w:rFonts w:asciiTheme="minorHAnsi" w:eastAsiaTheme="minorEastAsia" w:hAnsiTheme="minorHAnsi" w:cstheme="minorBidi"/>
                <w:b/>
                <w:bCs/>
              </w:rPr>
              <w:t xml:space="preserve">Min. 1020 PZ a OZ v </w:t>
            </w:r>
            <w:proofErr w:type="spellStart"/>
            <w:r w:rsidRPr="2155263E">
              <w:rPr>
                <w:rFonts w:asciiTheme="minorHAnsi" w:eastAsiaTheme="minorEastAsia" w:hAnsiTheme="minorHAnsi" w:cstheme="minorBidi"/>
                <w:b/>
                <w:bCs/>
              </w:rPr>
              <w:t>SPaP</w:t>
            </w:r>
            <w:proofErr w:type="spellEnd"/>
            <w:r w:rsidRPr="2155263E">
              <w:rPr>
                <w:rFonts w:asciiTheme="minorHAnsi" w:eastAsiaTheme="minorEastAsia" w:hAnsiTheme="minorHAnsi" w:cstheme="minorBidi"/>
              </w:rPr>
              <w:t>, ktorí sa zapojili do vzdelávania zameraného na aplikáciu systému včasného varovania a nastavenie podpory pre žiakov v riziku PUŠD</w:t>
            </w:r>
          </w:p>
          <w:p w14:paraId="7FDE42CA" w14:textId="3FC7EF41" w:rsidR="00F63ACA" w:rsidRDefault="752AC548" w:rsidP="2155263E">
            <w:pPr>
              <w:pStyle w:val="Odsekzoznamu"/>
              <w:numPr>
                <w:ilvl w:val="0"/>
                <w:numId w:val="101"/>
              </w:numPr>
              <w:spacing w:before="0"/>
              <w:jc w:val="both"/>
              <w:rPr>
                <w:rFonts w:asciiTheme="minorHAnsi" w:eastAsiaTheme="minorEastAsia" w:hAnsiTheme="minorHAnsi" w:cstheme="minorBidi"/>
              </w:rPr>
            </w:pPr>
            <w:r w:rsidRPr="2155263E">
              <w:rPr>
                <w:rFonts w:asciiTheme="minorHAnsi" w:eastAsiaTheme="minorEastAsia" w:hAnsiTheme="minorHAnsi" w:cstheme="minorBidi"/>
                <w:b/>
                <w:bCs/>
              </w:rPr>
              <w:t xml:space="preserve">Databáza príčin a faktorov </w:t>
            </w:r>
            <w:proofErr w:type="spellStart"/>
            <w:r w:rsidRPr="2155263E">
              <w:rPr>
                <w:rFonts w:asciiTheme="minorHAnsi" w:eastAsiaTheme="minorEastAsia" w:hAnsiTheme="minorHAnsi" w:cstheme="minorBidi"/>
                <w:b/>
                <w:bCs/>
              </w:rPr>
              <w:t>prispievajúcich</w:t>
            </w:r>
            <w:proofErr w:type="spellEnd"/>
            <w:r w:rsidRPr="2155263E">
              <w:rPr>
                <w:rFonts w:asciiTheme="minorHAnsi" w:eastAsiaTheme="minorEastAsia" w:hAnsiTheme="minorHAnsi" w:cstheme="minorBidi"/>
                <w:b/>
                <w:bCs/>
              </w:rPr>
              <w:t xml:space="preserve"> k PUŠD,</w:t>
            </w:r>
            <w:r w:rsidRPr="2155263E">
              <w:rPr>
                <w:rFonts w:asciiTheme="minorHAnsi" w:eastAsiaTheme="minorEastAsia" w:hAnsiTheme="minorHAnsi" w:cstheme="minorBidi"/>
              </w:rPr>
              <w:t xml:space="preserve"> dostupná pre  MŠVV</w:t>
            </w:r>
            <w:r w:rsidR="001A44C5">
              <w:rPr>
                <w:rFonts w:asciiTheme="minorHAnsi" w:eastAsiaTheme="minorEastAsia" w:hAnsiTheme="minorHAnsi" w:cstheme="minorBidi"/>
              </w:rPr>
              <w:t>M</w:t>
            </w:r>
            <w:r w:rsidRPr="2155263E">
              <w:rPr>
                <w:rFonts w:asciiTheme="minorHAnsi" w:eastAsiaTheme="minorEastAsia" w:hAnsiTheme="minorHAnsi" w:cstheme="minorBidi"/>
              </w:rPr>
              <w:t xml:space="preserve"> SR a jeho PRO na zabezpečenie adresnej prevencie a intervencie; pre výskumných pracovníkov pri nadväznej výskumnej činnosti</w:t>
            </w:r>
          </w:p>
          <w:p w14:paraId="62DC9A2F" w14:textId="36C424F6" w:rsidR="00F63ACA" w:rsidRDefault="0C5FA6F0" w:rsidP="31C48618">
            <w:pPr>
              <w:pStyle w:val="Odsekzoznamu"/>
              <w:numPr>
                <w:ilvl w:val="0"/>
                <w:numId w:val="101"/>
              </w:numPr>
              <w:spacing w:before="0"/>
              <w:jc w:val="both"/>
              <w:rPr>
                <w:rFonts w:asciiTheme="minorHAnsi" w:eastAsiaTheme="minorEastAsia" w:hAnsiTheme="minorHAnsi" w:cstheme="minorBidi"/>
                <w:color w:val="000000" w:themeColor="text1"/>
              </w:rPr>
            </w:pPr>
            <w:r w:rsidRPr="2155263E">
              <w:rPr>
                <w:rFonts w:asciiTheme="minorHAnsi" w:eastAsiaTheme="minorEastAsia" w:hAnsiTheme="minorHAnsi" w:cstheme="minorBidi"/>
                <w:b/>
                <w:bCs/>
                <w:color w:val="000000" w:themeColor="text1"/>
              </w:rPr>
              <w:t xml:space="preserve">Min. </w:t>
            </w:r>
            <w:r w:rsidR="00021643">
              <w:rPr>
                <w:rFonts w:asciiTheme="minorHAnsi" w:eastAsiaTheme="minorEastAsia" w:hAnsiTheme="minorHAnsi" w:cstheme="minorBidi"/>
                <w:b/>
                <w:bCs/>
                <w:color w:val="000000" w:themeColor="text1"/>
              </w:rPr>
              <w:t>3 600</w:t>
            </w:r>
            <w:r w:rsidRPr="2155263E">
              <w:rPr>
                <w:rFonts w:asciiTheme="minorHAnsi" w:eastAsiaTheme="minorEastAsia" w:hAnsiTheme="minorHAnsi" w:cstheme="minorBidi"/>
                <w:b/>
                <w:bCs/>
                <w:color w:val="000000" w:themeColor="text1"/>
              </w:rPr>
              <w:t xml:space="preserve"> žiakov</w:t>
            </w:r>
            <w:r w:rsidR="3EFC22F4" w:rsidRPr="2155263E">
              <w:rPr>
                <w:rFonts w:asciiTheme="minorHAnsi" w:eastAsiaTheme="minorEastAsia" w:hAnsiTheme="minorHAnsi" w:cstheme="minorBidi"/>
                <w:b/>
                <w:bCs/>
                <w:color w:val="000000" w:themeColor="text1"/>
              </w:rPr>
              <w:t xml:space="preserve"> ovplyvnených intervenciou</w:t>
            </w:r>
          </w:p>
          <w:p w14:paraId="1FA2F742" w14:textId="77777777" w:rsidR="00F63ACA" w:rsidRDefault="00F63ACA" w:rsidP="15C06CFC">
            <w:pPr>
              <w:jc w:val="both"/>
              <w:rPr>
                <w:rFonts w:asciiTheme="minorHAnsi" w:eastAsiaTheme="minorEastAsia" w:hAnsiTheme="minorHAnsi" w:cstheme="minorBidi"/>
              </w:rPr>
            </w:pPr>
          </w:p>
          <w:p w14:paraId="49F4724C" w14:textId="77777777" w:rsidR="00F63ACA" w:rsidRPr="00CC60A0" w:rsidRDefault="752AC548" w:rsidP="15C06CFC">
            <w:pPr>
              <w:jc w:val="both"/>
              <w:rPr>
                <w:rFonts w:asciiTheme="minorHAnsi" w:eastAsiaTheme="minorEastAsia" w:hAnsiTheme="minorHAnsi" w:cstheme="minorBidi"/>
                <w:color w:val="548DD4" w:themeColor="text2" w:themeTint="99"/>
              </w:rPr>
            </w:pPr>
            <w:r w:rsidRPr="15C06CFC">
              <w:rPr>
                <w:rFonts w:asciiTheme="minorHAnsi" w:eastAsiaTheme="minorEastAsia" w:hAnsiTheme="minorHAnsi" w:cstheme="minorBidi"/>
                <w:color w:val="548DD4" w:themeColor="text2" w:themeTint="99"/>
              </w:rPr>
              <w:t xml:space="preserve"> </w:t>
            </w:r>
          </w:p>
          <w:p w14:paraId="41D1A6D9" w14:textId="77777777" w:rsidR="00F63ACA" w:rsidRPr="00CC60A0" w:rsidRDefault="3F474B00" w:rsidP="15C06CFC">
            <w:pPr>
              <w:jc w:val="both"/>
              <w:rPr>
                <w:rFonts w:asciiTheme="minorHAnsi" w:eastAsiaTheme="minorEastAsia" w:hAnsiTheme="minorHAnsi" w:cstheme="minorBidi"/>
                <w:b/>
                <w:bCs/>
                <w:color w:val="000000" w:themeColor="text1"/>
              </w:rPr>
            </w:pPr>
            <w:r w:rsidRPr="23142FC4">
              <w:rPr>
                <w:rFonts w:asciiTheme="minorHAnsi" w:eastAsiaTheme="minorEastAsia" w:hAnsiTheme="minorHAnsi" w:cstheme="minorBidi"/>
                <w:b/>
                <w:bCs/>
                <w:color w:val="000000" w:themeColor="text1"/>
              </w:rPr>
              <w:t xml:space="preserve">Predpokladaný dopad národného projektu: </w:t>
            </w:r>
          </w:p>
          <w:p w14:paraId="22FAB97C" w14:textId="77777777" w:rsidR="00F63ACA" w:rsidRPr="00CC60A0" w:rsidRDefault="00F63ACA" w:rsidP="15C06CFC">
            <w:pPr>
              <w:jc w:val="both"/>
              <w:rPr>
                <w:rFonts w:asciiTheme="minorHAnsi" w:eastAsiaTheme="minorEastAsia" w:hAnsiTheme="minorHAnsi" w:cstheme="minorBidi"/>
                <w:b/>
                <w:bCs/>
                <w:color w:val="000000" w:themeColor="text1"/>
              </w:rPr>
            </w:pPr>
          </w:p>
          <w:p w14:paraId="07AA9E0C" w14:textId="77777777" w:rsidR="00F63ACA" w:rsidRPr="00CC60A0" w:rsidRDefault="752AC548" w:rsidP="15C06CFC">
            <w:pPr>
              <w:pStyle w:val="Odsekzoznamu"/>
              <w:numPr>
                <w:ilvl w:val="0"/>
                <w:numId w:val="100"/>
              </w:numPr>
              <w:spacing w:before="0"/>
              <w:jc w:val="both"/>
              <w:rPr>
                <w:rFonts w:asciiTheme="minorHAnsi" w:eastAsiaTheme="minorEastAsia" w:hAnsiTheme="minorHAnsi" w:cstheme="minorBidi"/>
                <w:b/>
                <w:bCs/>
                <w:color w:val="000000" w:themeColor="text1"/>
              </w:rPr>
            </w:pPr>
            <w:r w:rsidRPr="15C06CFC">
              <w:rPr>
                <w:rFonts w:asciiTheme="minorHAnsi" w:eastAsiaTheme="minorEastAsia" w:hAnsiTheme="minorHAnsi" w:cstheme="minorBidi"/>
                <w:color w:val="000000" w:themeColor="text1"/>
              </w:rPr>
              <w:t>Systém včasného varovania sa</w:t>
            </w:r>
            <w:r w:rsidRPr="15C06CFC">
              <w:rPr>
                <w:rFonts w:asciiTheme="minorHAnsi" w:eastAsiaTheme="minorEastAsia" w:hAnsiTheme="minorHAnsi" w:cstheme="minorBidi"/>
                <w:b/>
                <w:bCs/>
                <w:color w:val="000000" w:themeColor="text1"/>
              </w:rPr>
              <w:t xml:space="preserve"> využíva na systémovej úrovni a prispieva k zníženej miere PUŠD </w:t>
            </w:r>
            <w:r w:rsidRPr="15C06CFC">
              <w:rPr>
                <w:rFonts w:asciiTheme="minorHAnsi" w:eastAsiaTheme="minorEastAsia" w:hAnsiTheme="minorHAnsi" w:cstheme="minorBidi"/>
                <w:color w:val="000000" w:themeColor="text1"/>
              </w:rPr>
              <w:t>na základných a stredných školách</w:t>
            </w:r>
          </w:p>
          <w:p w14:paraId="377DD73A" w14:textId="77777777" w:rsidR="00F63ACA" w:rsidRPr="00CC60A0" w:rsidRDefault="752AC548" w:rsidP="15C06CFC">
            <w:pPr>
              <w:pStyle w:val="Odsekzoznamu"/>
              <w:numPr>
                <w:ilvl w:val="0"/>
                <w:numId w:val="100"/>
              </w:numPr>
              <w:spacing w:before="0"/>
              <w:jc w:val="both"/>
              <w:rPr>
                <w:rFonts w:asciiTheme="minorHAnsi" w:eastAsiaTheme="minorEastAsia" w:hAnsiTheme="minorHAnsi" w:cstheme="minorBidi"/>
                <w:color w:val="000000" w:themeColor="text1"/>
              </w:rPr>
            </w:pPr>
            <w:r w:rsidRPr="15C06CFC">
              <w:rPr>
                <w:rFonts w:asciiTheme="minorHAnsi" w:eastAsiaTheme="minorEastAsia" w:hAnsiTheme="minorHAnsi" w:cstheme="minorBidi"/>
                <w:b/>
                <w:bCs/>
              </w:rPr>
              <w:t>Školy dokážu včasne identifikovať riziká</w:t>
            </w:r>
            <w:r w:rsidRPr="15C06CFC">
              <w:rPr>
                <w:rFonts w:asciiTheme="minorHAnsi" w:eastAsiaTheme="minorEastAsia" w:hAnsiTheme="minorHAnsi" w:cstheme="minorBidi"/>
              </w:rPr>
              <w:t xml:space="preserve"> PUŠD u žiakov na základe použitia systému včasného varovania</w:t>
            </w:r>
          </w:p>
          <w:p w14:paraId="71B68DA1" w14:textId="71303B1D" w:rsidR="00F63ACA" w:rsidRPr="00CC60A0" w:rsidRDefault="3F474B00" w:rsidP="15C06CFC">
            <w:pPr>
              <w:pStyle w:val="Odsekzoznamu"/>
              <w:numPr>
                <w:ilvl w:val="0"/>
                <w:numId w:val="100"/>
              </w:numPr>
              <w:spacing w:before="0" w:line="259" w:lineRule="auto"/>
              <w:jc w:val="both"/>
              <w:rPr>
                <w:rFonts w:asciiTheme="minorHAnsi" w:eastAsiaTheme="minorEastAsia" w:hAnsiTheme="minorHAnsi" w:cstheme="minorBidi"/>
                <w:color w:val="000000" w:themeColor="text1"/>
              </w:rPr>
            </w:pPr>
            <w:r w:rsidRPr="23142FC4">
              <w:rPr>
                <w:rFonts w:asciiTheme="minorHAnsi" w:eastAsiaTheme="minorEastAsia" w:hAnsiTheme="minorHAnsi" w:cstheme="minorBidi"/>
                <w:color w:val="000000" w:themeColor="text1"/>
              </w:rPr>
              <w:t xml:space="preserve">PZ a OZ majú k dispozícii </w:t>
            </w:r>
            <w:r w:rsidRPr="23142FC4">
              <w:rPr>
                <w:rFonts w:asciiTheme="minorHAnsi" w:eastAsiaTheme="minorEastAsia" w:hAnsiTheme="minorHAnsi" w:cstheme="minorBidi"/>
                <w:b/>
                <w:bCs/>
                <w:color w:val="000000" w:themeColor="text1"/>
              </w:rPr>
              <w:t xml:space="preserve">metodické materiály </w:t>
            </w:r>
            <w:r w:rsidR="60BEE30F" w:rsidRPr="23142FC4">
              <w:rPr>
                <w:rFonts w:asciiTheme="minorHAnsi" w:eastAsiaTheme="minorEastAsia" w:hAnsiTheme="minorHAnsi" w:cstheme="minorBidi"/>
                <w:b/>
                <w:bCs/>
                <w:color w:val="000000" w:themeColor="text1"/>
              </w:rPr>
              <w:t xml:space="preserve">a vzdelávanie </w:t>
            </w:r>
            <w:r w:rsidRPr="23142FC4">
              <w:rPr>
                <w:rFonts w:asciiTheme="minorHAnsi" w:eastAsiaTheme="minorEastAsia" w:hAnsiTheme="minorHAnsi" w:cstheme="minorBidi"/>
                <w:b/>
                <w:bCs/>
                <w:color w:val="000000" w:themeColor="text1"/>
              </w:rPr>
              <w:t>k predchádzaniu PUŠD a dokážu aplikovať adresné podporné opatrenia na predchádzanie PUŠD</w:t>
            </w:r>
          </w:p>
          <w:p w14:paraId="03645739" w14:textId="77777777" w:rsidR="00F63ACA" w:rsidRPr="00CC60A0" w:rsidRDefault="752AC548" w:rsidP="15C06CFC">
            <w:pPr>
              <w:pStyle w:val="Odsekzoznamu"/>
              <w:numPr>
                <w:ilvl w:val="0"/>
                <w:numId w:val="100"/>
              </w:numPr>
              <w:spacing w:before="0" w:line="259" w:lineRule="auto"/>
              <w:jc w:val="both"/>
              <w:rPr>
                <w:rFonts w:asciiTheme="minorHAnsi" w:eastAsiaTheme="minorEastAsia" w:hAnsiTheme="minorHAnsi" w:cstheme="minorBidi"/>
                <w:color w:val="000000" w:themeColor="text1"/>
              </w:rPr>
            </w:pPr>
            <w:r w:rsidRPr="15C06CFC">
              <w:rPr>
                <w:rFonts w:asciiTheme="minorHAnsi" w:eastAsiaTheme="minorEastAsia" w:hAnsiTheme="minorHAnsi" w:cstheme="minorBidi"/>
                <w:color w:val="000000" w:themeColor="text1"/>
              </w:rPr>
              <w:t xml:space="preserve">Informácie o príčinách a rizikovosti PUŠD </w:t>
            </w:r>
            <w:r w:rsidRPr="15C06CFC">
              <w:rPr>
                <w:rFonts w:asciiTheme="minorHAnsi" w:eastAsiaTheme="minorEastAsia" w:hAnsiTheme="minorHAnsi" w:cstheme="minorBidi"/>
                <w:b/>
                <w:bCs/>
                <w:color w:val="000000" w:themeColor="text1"/>
              </w:rPr>
              <w:t>fungujú ako základ pre multidisciplinárnu a medzirezortnú spoluprácu</w:t>
            </w:r>
            <w:r w:rsidRPr="15C06CFC">
              <w:rPr>
                <w:rFonts w:asciiTheme="minorHAnsi" w:eastAsiaTheme="minorEastAsia" w:hAnsiTheme="minorHAnsi" w:cstheme="minorBidi"/>
                <w:color w:val="000000" w:themeColor="text1"/>
              </w:rPr>
              <w:t xml:space="preserve"> všetkých aktérov schopných ovplyvniť PUŠD na preventívnej aj intervenčnej úrovni</w:t>
            </w:r>
          </w:p>
          <w:p w14:paraId="3B72D164" w14:textId="77777777" w:rsidR="00F63ACA" w:rsidRDefault="752AC548" w:rsidP="15C06CFC">
            <w:pPr>
              <w:pStyle w:val="Odsekzoznamu"/>
              <w:numPr>
                <w:ilvl w:val="0"/>
                <w:numId w:val="100"/>
              </w:numPr>
              <w:spacing w:before="0"/>
              <w:jc w:val="both"/>
              <w:rPr>
                <w:rFonts w:asciiTheme="minorHAnsi" w:eastAsiaTheme="minorEastAsia" w:hAnsiTheme="minorHAnsi" w:cstheme="minorBidi"/>
                <w:color w:val="000000" w:themeColor="text1"/>
              </w:rPr>
            </w:pPr>
            <w:r w:rsidRPr="15C06CFC">
              <w:rPr>
                <w:rFonts w:asciiTheme="minorHAnsi" w:eastAsiaTheme="minorEastAsia" w:hAnsiTheme="minorHAnsi" w:cstheme="minorBidi"/>
                <w:color w:val="000000" w:themeColor="text1"/>
              </w:rPr>
              <w:t>Znížená miera PUŠD vedie k úsporám verejných výdavkov, napríklad v oblasti sociálnej pomoci</w:t>
            </w:r>
          </w:p>
          <w:p w14:paraId="3ED7BF32" w14:textId="77777777" w:rsidR="00F63ACA" w:rsidRPr="00CC60A0" w:rsidRDefault="00F63ACA" w:rsidP="15C06CFC">
            <w:pPr>
              <w:widowControl/>
              <w:jc w:val="both"/>
              <w:rPr>
                <w:rFonts w:asciiTheme="minorHAnsi" w:eastAsiaTheme="minorEastAsia" w:hAnsiTheme="minorHAnsi" w:cstheme="minorBidi"/>
              </w:rPr>
            </w:pPr>
          </w:p>
          <w:p w14:paraId="75CEC125" w14:textId="77777777" w:rsidR="00F63ACA" w:rsidRPr="00CC60A0" w:rsidRDefault="00F63ACA" w:rsidP="15C06CFC">
            <w:pPr>
              <w:widowControl/>
              <w:jc w:val="both"/>
              <w:rPr>
                <w:rFonts w:asciiTheme="minorHAnsi" w:eastAsiaTheme="minorEastAsia" w:hAnsiTheme="minorHAnsi" w:cstheme="minorBidi"/>
              </w:rPr>
            </w:pPr>
          </w:p>
          <w:p w14:paraId="17D49C6F" w14:textId="77777777" w:rsidR="00F63ACA" w:rsidRPr="005C6DCD" w:rsidRDefault="752AC548" w:rsidP="15C06CFC">
            <w:pPr>
              <w:widowControl/>
              <w:jc w:val="center"/>
              <w:rPr>
                <w:rFonts w:asciiTheme="minorHAnsi" w:eastAsiaTheme="minorEastAsia" w:hAnsiTheme="minorHAnsi" w:cstheme="minorBidi"/>
                <w:sz w:val="28"/>
                <w:szCs w:val="28"/>
              </w:rPr>
            </w:pPr>
            <w:r w:rsidRPr="15C06CFC">
              <w:rPr>
                <w:rFonts w:asciiTheme="minorHAnsi" w:eastAsiaTheme="minorEastAsia" w:hAnsiTheme="minorHAnsi" w:cstheme="minorBidi"/>
                <w:b/>
                <w:bCs/>
                <w:sz w:val="28"/>
                <w:szCs w:val="28"/>
              </w:rPr>
              <w:t>Aktivity národného projektu</w:t>
            </w:r>
          </w:p>
          <w:p w14:paraId="528208B1" w14:textId="77777777" w:rsidR="00F63ACA" w:rsidRPr="00CC60A0" w:rsidRDefault="00F63ACA" w:rsidP="15C06CFC">
            <w:pPr>
              <w:widowControl/>
              <w:jc w:val="center"/>
              <w:rPr>
                <w:rFonts w:asciiTheme="minorHAnsi" w:eastAsiaTheme="minorEastAsia" w:hAnsiTheme="minorHAnsi" w:cstheme="minorBidi"/>
                <w:b/>
                <w:bCs/>
              </w:rPr>
            </w:pPr>
          </w:p>
          <w:p w14:paraId="61945B3F" w14:textId="77777777" w:rsidR="00F63ACA" w:rsidRPr="00CC60A0" w:rsidRDefault="752AC548" w:rsidP="15C06CFC">
            <w:pPr>
              <w:jc w:val="both"/>
              <w:rPr>
                <w:rFonts w:asciiTheme="minorHAnsi" w:eastAsiaTheme="minorEastAsia" w:hAnsiTheme="minorHAnsi" w:cstheme="minorBidi"/>
              </w:rPr>
            </w:pPr>
            <w:r w:rsidRPr="15C06CFC">
              <w:rPr>
                <w:rFonts w:asciiTheme="minorHAnsi" w:eastAsiaTheme="minorEastAsia" w:hAnsiTheme="minorHAnsi" w:cstheme="minorBidi"/>
              </w:rPr>
              <w:t xml:space="preserve">Realizácia národného projektu je zabezpečená prostredníctvom </w:t>
            </w:r>
            <w:r w:rsidRPr="15C06CFC">
              <w:rPr>
                <w:rFonts w:asciiTheme="minorHAnsi" w:eastAsiaTheme="minorEastAsia" w:hAnsiTheme="minorHAnsi" w:cstheme="minorBidi"/>
                <w:b/>
                <w:bCs/>
              </w:rPr>
              <w:t xml:space="preserve">jednej hlavnej aktivity a dvoch </w:t>
            </w:r>
            <w:proofErr w:type="spellStart"/>
            <w:r w:rsidRPr="15C06CFC">
              <w:rPr>
                <w:rFonts w:asciiTheme="minorHAnsi" w:eastAsiaTheme="minorEastAsia" w:hAnsiTheme="minorHAnsi" w:cstheme="minorBidi"/>
                <w:b/>
                <w:bCs/>
              </w:rPr>
              <w:t>podaktivít</w:t>
            </w:r>
            <w:proofErr w:type="spellEnd"/>
            <w:r w:rsidRPr="15C06CFC">
              <w:rPr>
                <w:rFonts w:asciiTheme="minorHAnsi" w:eastAsiaTheme="minorEastAsia" w:hAnsiTheme="minorHAnsi" w:cstheme="minorBidi"/>
              </w:rPr>
              <w:t xml:space="preserve">. Jednotlivé </w:t>
            </w:r>
            <w:proofErr w:type="spellStart"/>
            <w:r w:rsidRPr="15C06CFC">
              <w:rPr>
                <w:rFonts w:asciiTheme="minorHAnsi" w:eastAsiaTheme="minorEastAsia" w:hAnsiTheme="minorHAnsi" w:cstheme="minorBidi"/>
              </w:rPr>
              <w:t>podaktivity</w:t>
            </w:r>
            <w:proofErr w:type="spellEnd"/>
            <w:r w:rsidRPr="15C06CFC">
              <w:rPr>
                <w:rFonts w:asciiTheme="minorHAnsi" w:eastAsiaTheme="minorEastAsia" w:hAnsiTheme="minorHAnsi" w:cstheme="minorBidi"/>
              </w:rPr>
              <w:t xml:space="preserve"> napĺňajú čiastkové ciele národného projektu a prispievajú k nastaveniu komplexného procesu, nástrojov a pripravenosti zamestnancov zabezpečiť naplnenie cieľov národného projektu. </w:t>
            </w:r>
          </w:p>
          <w:p w14:paraId="137D5DC6" w14:textId="77777777" w:rsidR="00F63ACA" w:rsidRPr="00CC60A0" w:rsidRDefault="752AC548" w:rsidP="15C06CFC">
            <w:pPr>
              <w:jc w:val="both"/>
              <w:rPr>
                <w:rFonts w:asciiTheme="minorHAnsi" w:eastAsiaTheme="minorEastAsia" w:hAnsiTheme="minorHAnsi" w:cstheme="minorBidi"/>
              </w:rPr>
            </w:pPr>
            <w:r w:rsidRPr="15C06CFC">
              <w:rPr>
                <w:rFonts w:asciiTheme="minorHAnsi" w:eastAsiaTheme="minorEastAsia" w:hAnsiTheme="minorHAnsi" w:cstheme="minorBidi"/>
              </w:rPr>
              <w:t xml:space="preserve"> </w:t>
            </w:r>
          </w:p>
          <w:p w14:paraId="4B833F42" w14:textId="77777777" w:rsidR="00F63ACA" w:rsidRPr="00CC60A0" w:rsidRDefault="752AC548" w:rsidP="15C06CFC">
            <w:pPr>
              <w:widowControl/>
              <w:rPr>
                <w:rFonts w:asciiTheme="minorHAnsi" w:eastAsiaTheme="minorEastAsia" w:hAnsiTheme="minorHAnsi" w:cstheme="minorBidi"/>
              </w:rPr>
            </w:pPr>
            <w:r w:rsidRPr="15C06CFC">
              <w:rPr>
                <w:rFonts w:asciiTheme="minorHAnsi" w:eastAsiaTheme="minorEastAsia" w:hAnsiTheme="minorHAnsi" w:cstheme="minorBidi"/>
              </w:rPr>
              <w:t xml:space="preserve">Okrem hlavnej aktivity a </w:t>
            </w:r>
            <w:proofErr w:type="spellStart"/>
            <w:r w:rsidRPr="15C06CFC">
              <w:rPr>
                <w:rFonts w:asciiTheme="minorHAnsi" w:eastAsiaTheme="minorEastAsia" w:hAnsiTheme="minorHAnsi" w:cstheme="minorBidi"/>
              </w:rPr>
              <w:t>podaktivít</w:t>
            </w:r>
            <w:proofErr w:type="spellEnd"/>
            <w:r w:rsidRPr="15C06CFC">
              <w:rPr>
                <w:rFonts w:asciiTheme="minorHAnsi" w:eastAsiaTheme="minorEastAsia" w:hAnsiTheme="minorHAnsi" w:cstheme="minorBidi"/>
              </w:rPr>
              <w:t xml:space="preserve"> budú súčasťou projektu informovanosť a publicita, riadenie projektu a iné podporné činnosti, ktoré majú charakter buď nepriamych nákladov, alebo zostávajúcich nákladov iných ako priamych nákladov na zamestnancov.</w:t>
            </w:r>
          </w:p>
          <w:p w14:paraId="038B7D47" w14:textId="2E60A0E3" w:rsidR="15C06CFC" w:rsidRPr="005E7CC6" w:rsidRDefault="15C06CFC" w:rsidP="15C06CFC">
            <w:pPr>
              <w:widowControl/>
              <w:rPr>
                <w:rFonts w:asciiTheme="minorHAnsi" w:eastAsiaTheme="minorEastAsia" w:hAnsiTheme="minorHAnsi" w:cstheme="minorBidi"/>
              </w:rPr>
            </w:pPr>
          </w:p>
          <w:p w14:paraId="489EF181" w14:textId="4128DA65" w:rsidR="5A596CCD" w:rsidRPr="005E7CC6" w:rsidRDefault="5B453B63" w:rsidP="005E7CC6">
            <w:pPr>
              <w:ind w:left="-20" w:right="-20"/>
              <w:rPr>
                <w:rFonts w:ascii="Calibri" w:eastAsia="Calibri" w:hAnsi="Calibri" w:cs="Calibri"/>
              </w:rPr>
            </w:pPr>
            <w:r w:rsidRPr="005E7CC6">
              <w:rPr>
                <w:rFonts w:ascii="Calibri" w:eastAsia="Calibri" w:hAnsi="Calibri" w:cs="Calibri"/>
              </w:rPr>
              <w:t>NP bude realizovaný v súlade s horizontálnymi princípmi s povinnosťou dodržania súladu projektu s Chartou základných práv Európskej únie, rodovou rovnosťou , nediskrimináciou a prístupnosťou osôb so zdravotným postihnutím, ktoré sú definované v Partnerskej dohode SR na roky 2021 – 2027 a v čl. 9 nariadenie o spoločných ustanoveniach[1], berúc do úvahy Chartu základných práv Európskej únie a povinnosti vyplývajúce z Dohovoru OSN o právach osôb so zdravotným postihnutím a zabezpečenia prístupnosti v súlade s jeho článkom 9, ako horizontálne základné podmienky. Pri implementácii plánovaných aktivít projektu sa budú dodržiavať všetky články Charty ZP EÚ s dôrazom najmä na články Charty ZP EÚ, ktoré sa najviac vzťahujú k plánovaným intervenciám, aktivitám a cieľovým skupinám.</w:t>
            </w:r>
          </w:p>
          <w:p w14:paraId="1D9D4FA9" w14:textId="63CBCD85" w:rsidR="15C06CFC" w:rsidRPr="005E7CC6" w:rsidRDefault="15C06CFC" w:rsidP="005E7CC6">
            <w:pPr>
              <w:ind w:left="-20" w:right="-20"/>
              <w:rPr>
                <w:rFonts w:ascii="Calibri" w:eastAsia="Calibri" w:hAnsi="Calibri" w:cs="Calibri"/>
              </w:rPr>
            </w:pPr>
          </w:p>
          <w:p w14:paraId="3EB41341" w14:textId="0F1AD425" w:rsidR="5A596CCD" w:rsidRPr="005E7CC6" w:rsidRDefault="5A596CCD" w:rsidP="005E7CC6">
            <w:pPr>
              <w:ind w:left="-20" w:right="-20"/>
              <w:rPr>
                <w:rFonts w:ascii="Calibri" w:eastAsia="Calibri" w:hAnsi="Calibri" w:cs="Calibri"/>
              </w:rPr>
            </w:pPr>
            <w:r w:rsidRPr="005E7CC6">
              <w:rPr>
                <w:rFonts w:ascii="Calibri" w:eastAsia="Calibri" w:hAnsi="Calibri" w:cs="Calibri"/>
              </w:rPr>
              <w:t xml:space="preserve">V súvislosti so všetkými plánovanými aktivitami bude zohľadnený v rámci NP : </w:t>
            </w:r>
          </w:p>
          <w:p w14:paraId="053385A0" w14:textId="478796AA" w:rsidR="5A596CCD" w:rsidRPr="005E7CC6" w:rsidRDefault="5A596CCD" w:rsidP="005E7CC6">
            <w:pPr>
              <w:ind w:left="-20" w:right="-20"/>
              <w:rPr>
                <w:rFonts w:ascii="Calibri" w:eastAsia="Calibri" w:hAnsi="Calibri" w:cs="Calibri"/>
              </w:rPr>
            </w:pPr>
            <w:r w:rsidRPr="005E7CC6">
              <w:rPr>
                <w:rFonts w:ascii="Calibri" w:eastAsia="Calibri" w:hAnsi="Calibri" w:cs="Calibri"/>
              </w:rPr>
              <w:t xml:space="preserve">- princíp rovnosti mužov a žien a princíp nediskriminácie tak, aby nedochádzalo k znevýhodneným podmienkam pre akúkoľvek skupinu osôb a aby boli vytvorené podmienky prístupnosti aj pre osoby so zdravotným postihnutím k fyzickému prostrediu, k informáciám a komunikácii vrátane informačných a komunikačných technológií a </w:t>
            </w:r>
            <w:r w:rsidRPr="005E7CC6">
              <w:rPr>
                <w:rFonts w:ascii="Calibri" w:eastAsia="Calibri" w:hAnsi="Calibri" w:cs="Calibri"/>
              </w:rPr>
              <w:lastRenderedPageBreak/>
              <w:t>systémov, ako aj k ďalším prostriedkom a službám dostupným alebo poskytovaným verejnosti,</w:t>
            </w:r>
          </w:p>
          <w:p w14:paraId="7E18D22A" w14:textId="5848E852" w:rsidR="5A596CCD" w:rsidRPr="005E7CC6" w:rsidRDefault="5B453B63" w:rsidP="005E7CC6">
            <w:pPr>
              <w:ind w:left="-20" w:right="-20"/>
              <w:rPr>
                <w:rFonts w:ascii="Calibri" w:eastAsia="Calibri" w:hAnsi="Calibri" w:cs="Calibri"/>
              </w:rPr>
            </w:pPr>
            <w:r w:rsidRPr="005E7CC6">
              <w:rPr>
                <w:rFonts w:ascii="Calibri" w:eastAsia="Calibri" w:hAnsi="Calibri" w:cs="Calibri"/>
              </w:rPr>
              <w:t>- v rámci oprávnených aktivít zameraných na výber účastníkov v rámci všetkých vzdelávacích aktivít nebude dochádzať k diskriminácii, k znevýhodneným podmienkam na základe pohlavia alebo príslušnosti k akejkoľvek znevýhodnenej skupine.</w:t>
            </w:r>
          </w:p>
          <w:p w14:paraId="16849D5F" w14:textId="04D3F7A3" w:rsidR="15C06CFC" w:rsidRDefault="15C06CFC" w:rsidP="15C06CFC">
            <w:pPr>
              <w:widowControl/>
              <w:rPr>
                <w:rFonts w:asciiTheme="minorHAnsi" w:eastAsiaTheme="minorEastAsia" w:hAnsiTheme="minorHAnsi" w:cstheme="minorBidi"/>
              </w:rPr>
            </w:pPr>
          </w:p>
          <w:p w14:paraId="051EA803" w14:textId="77777777" w:rsidR="00F63ACA" w:rsidRPr="005C6DCD" w:rsidRDefault="00F63ACA" w:rsidP="15C06CFC">
            <w:pPr>
              <w:jc w:val="center"/>
              <w:rPr>
                <w:rFonts w:asciiTheme="minorHAnsi" w:eastAsiaTheme="minorEastAsia" w:hAnsiTheme="minorHAnsi" w:cstheme="minorBidi"/>
                <w:b/>
                <w:bCs/>
                <w:sz w:val="24"/>
                <w:szCs w:val="24"/>
              </w:rPr>
            </w:pPr>
          </w:p>
          <w:p w14:paraId="04203730" w14:textId="006CFA63" w:rsidR="00F63ACA" w:rsidRDefault="752AC548" w:rsidP="1148ACE7">
            <w:pPr>
              <w:jc w:val="center"/>
              <w:rPr>
                <w:rFonts w:asciiTheme="minorHAnsi" w:eastAsiaTheme="minorEastAsia" w:hAnsiTheme="minorHAnsi" w:cstheme="minorBidi"/>
                <w:b/>
                <w:bCs/>
                <w:sz w:val="28"/>
                <w:szCs w:val="28"/>
              </w:rPr>
            </w:pPr>
            <w:r w:rsidRPr="1148ACE7">
              <w:rPr>
                <w:rFonts w:asciiTheme="minorHAnsi" w:eastAsiaTheme="minorEastAsia" w:hAnsiTheme="minorHAnsi" w:cstheme="minorBidi"/>
                <w:b/>
                <w:bCs/>
                <w:sz w:val="28"/>
                <w:szCs w:val="28"/>
              </w:rPr>
              <w:t>Hlavná aktivita A</w:t>
            </w:r>
          </w:p>
          <w:p w14:paraId="6FCE6075" w14:textId="1DCABA20" w:rsidR="00F23CFE" w:rsidRPr="005C6DCD" w:rsidRDefault="00F23CFE" w:rsidP="637371A7">
            <w:pPr>
              <w:jc w:val="center"/>
              <w:rPr>
                <w:rFonts w:asciiTheme="minorHAnsi" w:eastAsiaTheme="minorEastAsia" w:hAnsiTheme="minorHAnsi" w:cstheme="minorBidi"/>
                <w:b/>
                <w:bCs/>
                <w:sz w:val="28"/>
                <w:szCs w:val="28"/>
              </w:rPr>
            </w:pPr>
            <w:r w:rsidRPr="1148ACE7">
              <w:rPr>
                <w:rFonts w:ascii="Calibri" w:hAnsi="Calibri" w:cs="Arial"/>
              </w:rPr>
              <w:t xml:space="preserve">Mapovanie príčin PUŠD, tvorba a overenie systému včasného varovania </w:t>
            </w:r>
            <w:r w:rsidR="3F30E03A" w:rsidRPr="1148ACE7">
              <w:rPr>
                <w:rFonts w:ascii="Calibri" w:hAnsi="Calibri" w:cs="Arial"/>
              </w:rPr>
              <w:t>pred PUŠD,</w:t>
            </w:r>
            <w:r w:rsidRPr="1148ACE7">
              <w:rPr>
                <w:rFonts w:ascii="Calibri" w:hAnsi="Calibri" w:cs="Arial"/>
              </w:rPr>
              <w:t xml:space="preserve"> nastavenie adresnej podpory </w:t>
            </w:r>
            <w:r w:rsidR="00021643">
              <w:rPr>
                <w:rFonts w:ascii="Calibri" w:hAnsi="Calibri" w:cs="Arial"/>
              </w:rPr>
              <w:t>pre žiakov v riziku</w:t>
            </w:r>
            <w:r w:rsidRPr="1148ACE7">
              <w:rPr>
                <w:rFonts w:ascii="Calibri" w:hAnsi="Calibri" w:cs="Arial"/>
              </w:rPr>
              <w:t xml:space="preserve"> PUŠD v systéme poradenstva a prevencie</w:t>
            </w:r>
            <w:r w:rsidR="1B8579EA" w:rsidRPr="1148ACE7">
              <w:rPr>
                <w:rFonts w:ascii="Calibri" w:hAnsi="Calibri" w:cs="Arial"/>
              </w:rPr>
              <w:t xml:space="preserve"> a vzdelávanie PZ a OZ v oblasti predchádzania PUŠD v systéme poradenstva a prevencie</w:t>
            </w:r>
          </w:p>
          <w:p w14:paraId="62F1D379" w14:textId="77777777" w:rsidR="00F63ACA" w:rsidRPr="00CC60A0" w:rsidRDefault="00F63ACA" w:rsidP="15C06CFC">
            <w:pPr>
              <w:jc w:val="center"/>
              <w:rPr>
                <w:rFonts w:asciiTheme="minorHAnsi" w:eastAsiaTheme="minorEastAsia" w:hAnsiTheme="minorHAnsi" w:cstheme="minorBidi"/>
              </w:rPr>
            </w:pPr>
          </w:p>
          <w:p w14:paraId="724ABB25" w14:textId="642FE22A" w:rsidR="00F63ACA" w:rsidRPr="00CC60A0" w:rsidRDefault="3F474B00" w:rsidP="637371A7">
            <w:pPr>
              <w:spacing w:after="160" w:line="257" w:lineRule="auto"/>
              <w:jc w:val="both"/>
              <w:rPr>
                <w:rFonts w:asciiTheme="minorHAnsi" w:eastAsiaTheme="minorEastAsia" w:hAnsiTheme="minorHAnsi" w:cstheme="minorBidi"/>
              </w:rPr>
            </w:pPr>
            <w:r w:rsidRPr="1148ACE7">
              <w:rPr>
                <w:rFonts w:asciiTheme="minorHAnsi" w:eastAsiaTheme="minorEastAsia" w:hAnsiTheme="minorHAnsi" w:cstheme="minorBidi"/>
                <w:b/>
                <w:bCs/>
              </w:rPr>
              <w:t>Cieľom hlavnej aktivity</w:t>
            </w:r>
            <w:r w:rsidRPr="1148ACE7">
              <w:rPr>
                <w:rFonts w:asciiTheme="minorHAnsi" w:eastAsiaTheme="minorEastAsia" w:hAnsiTheme="minorHAnsi" w:cstheme="minorBidi"/>
              </w:rPr>
              <w:t xml:space="preserve"> je vytvoriť a overiť systém včasného varovania pred PUŠD, pripraviť ho na zavedenie na celoštátnej úrovni a vytvoriť metodické materiály </w:t>
            </w:r>
            <w:r w:rsidR="01212166" w:rsidRPr="1148ACE7">
              <w:rPr>
                <w:rFonts w:ascii="Calibri" w:eastAsia="Calibri" w:hAnsi="Calibri" w:cs="Calibri"/>
              </w:rPr>
              <w:t xml:space="preserve">a vzdelávanie </w:t>
            </w:r>
            <w:r w:rsidR="6252F479" w:rsidRPr="1148ACE7">
              <w:rPr>
                <w:rFonts w:ascii="Calibri" w:eastAsia="Calibri" w:hAnsi="Calibri" w:cs="Calibri"/>
              </w:rPr>
              <w:t xml:space="preserve">pre </w:t>
            </w:r>
            <w:r w:rsidR="01212166" w:rsidRPr="1148ACE7">
              <w:rPr>
                <w:rFonts w:ascii="Calibri" w:eastAsia="Calibri" w:hAnsi="Calibri" w:cs="Calibri"/>
              </w:rPr>
              <w:t xml:space="preserve">PZ a OZ k využívaniu systému včasného varovania pred PUŠD a </w:t>
            </w:r>
            <w:r w:rsidRPr="1148ACE7">
              <w:rPr>
                <w:rFonts w:asciiTheme="minorHAnsi" w:eastAsiaTheme="minorEastAsia" w:hAnsiTheme="minorHAnsi" w:cstheme="minorBidi"/>
              </w:rPr>
              <w:t xml:space="preserve">k uplatňovaniu adresných podporných opatrení pre žiakov ohrozených PUŠD. </w:t>
            </w:r>
          </w:p>
          <w:p w14:paraId="7B94A6FF" w14:textId="6D27D95B" w:rsidR="00F63ACA" w:rsidRPr="00CC60A0" w:rsidRDefault="3F474B00" w:rsidP="23142FC4">
            <w:pPr>
              <w:jc w:val="both"/>
              <w:rPr>
                <w:rFonts w:asciiTheme="minorHAnsi" w:eastAsiaTheme="minorEastAsia" w:hAnsiTheme="minorHAnsi" w:cstheme="minorBidi"/>
              </w:rPr>
            </w:pPr>
            <w:r w:rsidRPr="23142FC4">
              <w:rPr>
                <w:rFonts w:asciiTheme="minorHAnsi" w:eastAsiaTheme="minorEastAsia" w:hAnsiTheme="minorHAnsi" w:cstheme="minorBidi"/>
              </w:rPr>
              <w:t xml:space="preserve">Predmetom hlavnej aktivity je koordinácia odborných </w:t>
            </w:r>
            <w:proofErr w:type="spellStart"/>
            <w:r w:rsidRPr="23142FC4">
              <w:rPr>
                <w:rFonts w:asciiTheme="minorHAnsi" w:eastAsiaTheme="minorEastAsia" w:hAnsiTheme="minorHAnsi" w:cstheme="minorBidi"/>
              </w:rPr>
              <w:t>podaktivít</w:t>
            </w:r>
            <w:proofErr w:type="spellEnd"/>
            <w:r w:rsidRPr="23142FC4">
              <w:rPr>
                <w:rFonts w:asciiTheme="minorHAnsi" w:eastAsiaTheme="minorEastAsia" w:hAnsiTheme="minorHAnsi" w:cstheme="minorBidi"/>
              </w:rPr>
              <w:t>, vrátane činností v oblasti spolupráce s aktérmi z relevantných rezortov a z nadrezortnej úrovne.</w:t>
            </w:r>
          </w:p>
          <w:p w14:paraId="6C4BDD66" w14:textId="2381DE37" w:rsidR="00F63ACA" w:rsidRPr="00CC60A0" w:rsidRDefault="00F63ACA" w:rsidP="23142FC4">
            <w:pPr>
              <w:jc w:val="both"/>
              <w:rPr>
                <w:rFonts w:asciiTheme="minorHAnsi" w:eastAsiaTheme="minorEastAsia" w:hAnsiTheme="minorHAnsi" w:cstheme="minorBidi"/>
              </w:rPr>
            </w:pPr>
          </w:p>
          <w:p w14:paraId="5EDCC016" w14:textId="45500E8A" w:rsidR="00F63ACA" w:rsidRPr="00CC60A0" w:rsidRDefault="4F59CC49" w:rsidP="4C7D596C">
            <w:pPr>
              <w:jc w:val="both"/>
              <w:rPr>
                <w:rFonts w:asciiTheme="minorHAnsi" w:eastAsiaTheme="minorEastAsia" w:hAnsiTheme="minorHAnsi" w:cstheme="minorBidi"/>
              </w:rPr>
            </w:pPr>
            <w:r w:rsidRPr="4C7D596C">
              <w:rPr>
                <w:rFonts w:asciiTheme="minorHAnsi" w:eastAsiaTheme="minorEastAsia" w:hAnsiTheme="minorHAnsi" w:cstheme="minorBidi"/>
              </w:rPr>
              <w:t>Hlavná aktivita NP PUŠD trvá 51 mesiacov a zahŕňa:</w:t>
            </w:r>
          </w:p>
          <w:p w14:paraId="7152EA79" w14:textId="4D99D9F1" w:rsidR="00F63ACA" w:rsidRPr="00CC60A0" w:rsidRDefault="00F63ACA" w:rsidP="23142FC4">
            <w:pPr>
              <w:jc w:val="both"/>
              <w:rPr>
                <w:rFonts w:asciiTheme="minorHAnsi" w:eastAsiaTheme="minorEastAsia" w:hAnsiTheme="minorHAnsi" w:cstheme="minorBidi"/>
              </w:rPr>
            </w:pPr>
          </w:p>
          <w:p w14:paraId="3EE83022" w14:textId="31AD1F44" w:rsidR="00F63ACA" w:rsidRPr="00CC60A0" w:rsidRDefault="4F59CC49" w:rsidP="23142FC4">
            <w:pPr>
              <w:jc w:val="both"/>
              <w:rPr>
                <w:rFonts w:asciiTheme="minorHAnsi" w:eastAsiaTheme="minorEastAsia" w:hAnsiTheme="minorHAnsi" w:cstheme="minorBidi"/>
              </w:rPr>
            </w:pPr>
            <w:r w:rsidRPr="23142FC4">
              <w:rPr>
                <w:rFonts w:asciiTheme="minorHAnsi" w:eastAsiaTheme="minorEastAsia" w:hAnsiTheme="minorHAnsi" w:cstheme="minorBidi"/>
              </w:rPr>
              <w:t xml:space="preserve">1. Mapovanie príčin PUŠD v slovenskom kontexte </w:t>
            </w:r>
          </w:p>
          <w:p w14:paraId="652191E7" w14:textId="00E1B365" w:rsidR="00F63ACA" w:rsidRPr="00CC60A0" w:rsidRDefault="4F59CC49" w:rsidP="23142FC4">
            <w:pPr>
              <w:jc w:val="both"/>
              <w:rPr>
                <w:rFonts w:asciiTheme="minorHAnsi" w:eastAsiaTheme="minorEastAsia" w:hAnsiTheme="minorHAnsi" w:cstheme="minorBidi"/>
                <w:i/>
                <w:iCs/>
              </w:rPr>
            </w:pPr>
            <w:r w:rsidRPr="23142FC4">
              <w:rPr>
                <w:rFonts w:asciiTheme="minorHAnsi" w:eastAsiaTheme="minorEastAsia" w:hAnsiTheme="minorHAnsi" w:cstheme="minorBidi"/>
                <w:i/>
                <w:iCs/>
              </w:rPr>
              <w:t>(09/2024 - 06/2026, 22 mesiacov)</w:t>
            </w:r>
          </w:p>
          <w:p w14:paraId="77E1303B" w14:textId="504AED19" w:rsidR="00F63ACA" w:rsidRPr="00CC60A0" w:rsidRDefault="00F63ACA" w:rsidP="23142FC4">
            <w:pPr>
              <w:jc w:val="both"/>
              <w:rPr>
                <w:rFonts w:asciiTheme="minorHAnsi" w:eastAsiaTheme="minorEastAsia" w:hAnsiTheme="minorHAnsi" w:cstheme="minorBidi"/>
              </w:rPr>
            </w:pPr>
          </w:p>
          <w:p w14:paraId="1C44DF1D" w14:textId="18077855" w:rsidR="00F63ACA" w:rsidRPr="00CC60A0" w:rsidRDefault="4F59CC49" w:rsidP="2155263E">
            <w:pPr>
              <w:jc w:val="both"/>
              <w:rPr>
                <w:rFonts w:asciiTheme="minorHAnsi" w:eastAsiaTheme="minorEastAsia" w:hAnsiTheme="minorHAnsi" w:cstheme="minorBidi"/>
              </w:rPr>
            </w:pPr>
            <w:r w:rsidRPr="2155263E">
              <w:rPr>
                <w:rFonts w:asciiTheme="minorHAnsi" w:eastAsiaTheme="minorEastAsia" w:hAnsiTheme="minorHAnsi" w:cstheme="minorBidi"/>
              </w:rPr>
              <w:t>2. Tvorbu systému včasného varovania</w:t>
            </w:r>
          </w:p>
          <w:p w14:paraId="310E9F16" w14:textId="5B2AB1C7" w:rsidR="00F63ACA" w:rsidRPr="00CC60A0" w:rsidRDefault="4F59CC49" w:rsidP="1148ACE7">
            <w:pPr>
              <w:jc w:val="both"/>
              <w:rPr>
                <w:rFonts w:asciiTheme="minorHAnsi" w:eastAsiaTheme="minorEastAsia" w:hAnsiTheme="minorHAnsi" w:cstheme="minorBidi"/>
                <w:i/>
                <w:iCs/>
              </w:rPr>
            </w:pPr>
            <w:r w:rsidRPr="1148ACE7">
              <w:rPr>
                <w:rFonts w:asciiTheme="minorHAnsi" w:eastAsiaTheme="minorEastAsia" w:hAnsiTheme="minorHAnsi" w:cstheme="minorBidi"/>
                <w:i/>
                <w:iCs/>
              </w:rPr>
              <w:t>(09/2024 - 0</w:t>
            </w:r>
            <w:r w:rsidR="6870DD7A" w:rsidRPr="1148ACE7">
              <w:rPr>
                <w:rFonts w:asciiTheme="minorHAnsi" w:eastAsiaTheme="minorEastAsia" w:hAnsiTheme="minorHAnsi" w:cstheme="minorBidi"/>
                <w:i/>
                <w:iCs/>
              </w:rPr>
              <w:t>6</w:t>
            </w:r>
            <w:r w:rsidRPr="1148ACE7">
              <w:rPr>
                <w:rFonts w:asciiTheme="minorHAnsi" w:eastAsiaTheme="minorEastAsia" w:hAnsiTheme="minorHAnsi" w:cstheme="minorBidi"/>
                <w:i/>
                <w:iCs/>
              </w:rPr>
              <w:t>/202</w:t>
            </w:r>
            <w:r w:rsidR="719D387A" w:rsidRPr="1148ACE7">
              <w:rPr>
                <w:rFonts w:asciiTheme="minorHAnsi" w:eastAsiaTheme="minorEastAsia" w:hAnsiTheme="minorHAnsi" w:cstheme="minorBidi"/>
                <w:i/>
                <w:iCs/>
              </w:rPr>
              <w:t>7</w:t>
            </w:r>
            <w:r w:rsidRPr="1148ACE7">
              <w:rPr>
                <w:rFonts w:asciiTheme="minorHAnsi" w:eastAsiaTheme="minorEastAsia" w:hAnsiTheme="minorHAnsi" w:cstheme="minorBidi"/>
                <w:i/>
                <w:iCs/>
              </w:rPr>
              <w:t xml:space="preserve">, </w:t>
            </w:r>
            <w:r w:rsidR="0C2DB04B" w:rsidRPr="1148ACE7">
              <w:rPr>
                <w:rFonts w:asciiTheme="minorHAnsi" w:eastAsiaTheme="minorEastAsia" w:hAnsiTheme="minorHAnsi" w:cstheme="minorBidi"/>
                <w:i/>
                <w:iCs/>
              </w:rPr>
              <w:t>3</w:t>
            </w:r>
            <w:r w:rsidR="0E2F707B" w:rsidRPr="1148ACE7">
              <w:rPr>
                <w:rFonts w:asciiTheme="minorHAnsi" w:eastAsiaTheme="minorEastAsia" w:hAnsiTheme="minorHAnsi" w:cstheme="minorBidi"/>
                <w:i/>
                <w:iCs/>
              </w:rPr>
              <w:t>4</w:t>
            </w:r>
            <w:r w:rsidRPr="1148ACE7">
              <w:rPr>
                <w:rFonts w:asciiTheme="minorHAnsi" w:eastAsiaTheme="minorEastAsia" w:hAnsiTheme="minorHAnsi" w:cstheme="minorBidi"/>
                <w:i/>
                <w:iCs/>
              </w:rPr>
              <w:t xml:space="preserve"> mesiacov)</w:t>
            </w:r>
          </w:p>
          <w:p w14:paraId="03CFA474" w14:textId="41CA736F" w:rsidR="00F63ACA" w:rsidRPr="00CC60A0" w:rsidRDefault="00F63ACA" w:rsidP="23142FC4">
            <w:pPr>
              <w:jc w:val="both"/>
              <w:rPr>
                <w:rFonts w:asciiTheme="minorHAnsi" w:eastAsiaTheme="minorEastAsia" w:hAnsiTheme="minorHAnsi" w:cstheme="minorBidi"/>
              </w:rPr>
            </w:pPr>
          </w:p>
          <w:p w14:paraId="4563E118" w14:textId="496AE922" w:rsidR="00F63ACA" w:rsidRPr="00CC60A0" w:rsidRDefault="7301922F" w:rsidP="1148ACE7">
            <w:pPr>
              <w:jc w:val="both"/>
              <w:rPr>
                <w:rFonts w:asciiTheme="minorHAnsi" w:eastAsiaTheme="minorEastAsia" w:hAnsiTheme="minorHAnsi" w:cstheme="minorBidi"/>
                <w:i/>
                <w:iCs/>
              </w:rPr>
            </w:pPr>
            <w:r w:rsidRPr="1148ACE7">
              <w:rPr>
                <w:rFonts w:asciiTheme="minorHAnsi" w:eastAsiaTheme="minorEastAsia" w:hAnsiTheme="minorHAnsi" w:cstheme="minorBidi"/>
              </w:rPr>
              <w:t xml:space="preserve">3. </w:t>
            </w:r>
            <w:r w:rsidR="4F59CC49" w:rsidRPr="1148ACE7">
              <w:rPr>
                <w:rFonts w:asciiTheme="minorHAnsi" w:eastAsiaTheme="minorEastAsia" w:hAnsiTheme="minorHAnsi" w:cstheme="minorBidi"/>
              </w:rPr>
              <w:t xml:space="preserve">Sprevádzanie PZ a OZ v min. </w:t>
            </w:r>
            <w:r w:rsidR="1C4CE03E" w:rsidRPr="1148ACE7">
              <w:rPr>
                <w:rFonts w:asciiTheme="minorHAnsi" w:eastAsiaTheme="minorEastAsia" w:hAnsiTheme="minorHAnsi" w:cstheme="minorBidi"/>
              </w:rPr>
              <w:t>18</w:t>
            </w:r>
            <w:r w:rsidR="4F59CC49" w:rsidRPr="1148ACE7">
              <w:rPr>
                <w:rFonts w:asciiTheme="minorHAnsi" w:eastAsiaTheme="minorEastAsia" w:hAnsiTheme="minorHAnsi" w:cstheme="minorBidi"/>
              </w:rPr>
              <w:t xml:space="preserve"> školách s vysokým podielom žiakov s PUŠD - pilotné overovanie systému včasného varovania, uplatňovanie adresných podporných opatrení pre žiakov ohrozených PUŠD </w:t>
            </w:r>
          </w:p>
          <w:p w14:paraId="3AB4DB91" w14:textId="67D04D27" w:rsidR="00F63ACA" w:rsidRPr="00CC60A0" w:rsidRDefault="4F59CC49" w:rsidP="23142FC4">
            <w:pPr>
              <w:jc w:val="both"/>
              <w:rPr>
                <w:rFonts w:asciiTheme="minorHAnsi" w:eastAsiaTheme="minorEastAsia" w:hAnsiTheme="minorHAnsi" w:cstheme="minorBidi"/>
                <w:i/>
                <w:iCs/>
              </w:rPr>
            </w:pPr>
            <w:r w:rsidRPr="23142FC4">
              <w:rPr>
                <w:rFonts w:asciiTheme="minorHAnsi" w:eastAsiaTheme="minorEastAsia" w:hAnsiTheme="minorHAnsi" w:cstheme="minorBidi"/>
                <w:i/>
                <w:iCs/>
              </w:rPr>
              <w:t>(09/2025 - 06/2027, 22 mesiacov)</w:t>
            </w:r>
          </w:p>
          <w:p w14:paraId="3BE5BEAA" w14:textId="6D77F108" w:rsidR="00F63ACA" w:rsidRPr="00CC60A0" w:rsidRDefault="00F63ACA" w:rsidP="23142FC4">
            <w:pPr>
              <w:jc w:val="both"/>
              <w:rPr>
                <w:rFonts w:asciiTheme="minorHAnsi" w:eastAsiaTheme="minorEastAsia" w:hAnsiTheme="minorHAnsi" w:cstheme="minorBidi"/>
              </w:rPr>
            </w:pPr>
          </w:p>
          <w:p w14:paraId="5589C53B" w14:textId="28FAC44B" w:rsidR="00F63ACA" w:rsidRPr="00CC60A0" w:rsidRDefault="6CC7FA7E" w:rsidP="23142FC4">
            <w:pPr>
              <w:jc w:val="both"/>
              <w:rPr>
                <w:rFonts w:asciiTheme="minorHAnsi" w:eastAsiaTheme="minorEastAsia" w:hAnsiTheme="minorHAnsi" w:cstheme="minorBidi"/>
                <w:i/>
                <w:iCs/>
              </w:rPr>
            </w:pPr>
            <w:r w:rsidRPr="23142FC4">
              <w:rPr>
                <w:rFonts w:asciiTheme="minorHAnsi" w:eastAsiaTheme="minorEastAsia" w:hAnsiTheme="minorHAnsi" w:cstheme="minorBidi"/>
              </w:rPr>
              <w:t>4</w:t>
            </w:r>
            <w:r w:rsidR="4F59CC49" w:rsidRPr="23142FC4">
              <w:rPr>
                <w:rFonts w:asciiTheme="minorHAnsi" w:eastAsiaTheme="minorEastAsia" w:hAnsiTheme="minorHAnsi" w:cstheme="minorBidi"/>
              </w:rPr>
              <w:t xml:space="preserve">. Tvorbu metodík a vzdelávania zamerané na aplikáciu systému včasného varovania a nastavenia podpory pre žiakov v riziku PUŠD </w:t>
            </w:r>
          </w:p>
          <w:p w14:paraId="1F8E5FD5" w14:textId="1DDEB449" w:rsidR="00F63ACA" w:rsidRPr="00CC60A0" w:rsidRDefault="4F59CC49" w:rsidP="23142FC4">
            <w:pPr>
              <w:jc w:val="both"/>
              <w:rPr>
                <w:rFonts w:asciiTheme="minorHAnsi" w:eastAsiaTheme="minorEastAsia" w:hAnsiTheme="minorHAnsi" w:cstheme="minorBidi"/>
                <w:i/>
                <w:iCs/>
              </w:rPr>
            </w:pPr>
            <w:r w:rsidRPr="23142FC4">
              <w:rPr>
                <w:rFonts w:asciiTheme="minorHAnsi" w:eastAsiaTheme="minorEastAsia" w:hAnsiTheme="minorHAnsi" w:cstheme="minorBidi"/>
                <w:i/>
                <w:iCs/>
              </w:rPr>
              <w:t>(09/2026 - 03/2028, 19 mesiacov)</w:t>
            </w:r>
          </w:p>
          <w:p w14:paraId="7755FE62" w14:textId="256882BF" w:rsidR="00F63ACA" w:rsidRPr="00CC60A0" w:rsidRDefault="00F63ACA" w:rsidP="23142FC4">
            <w:pPr>
              <w:jc w:val="both"/>
              <w:rPr>
                <w:rFonts w:asciiTheme="minorHAnsi" w:eastAsiaTheme="minorEastAsia" w:hAnsiTheme="minorHAnsi" w:cstheme="minorBidi"/>
              </w:rPr>
            </w:pPr>
          </w:p>
          <w:p w14:paraId="7F5F18A1" w14:textId="06CBCFC9" w:rsidR="00F63ACA" w:rsidRPr="00CC60A0" w:rsidRDefault="0DB141AD" w:rsidP="23142FC4">
            <w:pPr>
              <w:jc w:val="both"/>
              <w:rPr>
                <w:rFonts w:asciiTheme="minorHAnsi" w:eastAsiaTheme="minorEastAsia" w:hAnsiTheme="minorHAnsi" w:cstheme="minorBidi"/>
                <w:i/>
                <w:iCs/>
              </w:rPr>
            </w:pPr>
            <w:r w:rsidRPr="23142FC4">
              <w:rPr>
                <w:rFonts w:asciiTheme="minorHAnsi" w:eastAsiaTheme="minorEastAsia" w:hAnsiTheme="minorHAnsi" w:cstheme="minorBidi"/>
              </w:rPr>
              <w:t>5</w:t>
            </w:r>
            <w:r w:rsidR="4F59CC49" w:rsidRPr="23142FC4">
              <w:rPr>
                <w:rFonts w:asciiTheme="minorHAnsi" w:eastAsiaTheme="minorEastAsia" w:hAnsiTheme="minorHAnsi" w:cstheme="minorBidi"/>
              </w:rPr>
              <w:t xml:space="preserve">. Informačné semináre pre vedenie škôl a ZPP </w:t>
            </w:r>
          </w:p>
          <w:p w14:paraId="67453127" w14:textId="34E5D17A" w:rsidR="00F63ACA" w:rsidRPr="00CC60A0" w:rsidRDefault="4F59CC49" w:rsidP="23142FC4">
            <w:pPr>
              <w:jc w:val="both"/>
              <w:rPr>
                <w:rFonts w:asciiTheme="minorHAnsi" w:eastAsiaTheme="minorEastAsia" w:hAnsiTheme="minorHAnsi" w:cstheme="minorBidi"/>
                <w:i/>
                <w:iCs/>
              </w:rPr>
            </w:pPr>
            <w:r w:rsidRPr="23142FC4">
              <w:rPr>
                <w:rFonts w:asciiTheme="minorHAnsi" w:eastAsiaTheme="minorEastAsia" w:hAnsiTheme="minorHAnsi" w:cstheme="minorBidi"/>
                <w:i/>
                <w:iCs/>
              </w:rPr>
              <w:t>(priebežne počas projektu, spolu 3x za celý projekt)</w:t>
            </w:r>
          </w:p>
          <w:p w14:paraId="50E12FCC" w14:textId="249C7F97" w:rsidR="00F63ACA" w:rsidRPr="00CC60A0" w:rsidRDefault="00F63ACA" w:rsidP="23142FC4">
            <w:pPr>
              <w:jc w:val="both"/>
              <w:rPr>
                <w:rFonts w:asciiTheme="minorHAnsi" w:eastAsiaTheme="minorEastAsia" w:hAnsiTheme="minorHAnsi" w:cstheme="minorBidi"/>
                <w:i/>
                <w:iCs/>
              </w:rPr>
            </w:pPr>
          </w:p>
          <w:p w14:paraId="2AC3E22B" w14:textId="1E0E8AA0" w:rsidR="00F63ACA" w:rsidRPr="00CC60A0" w:rsidRDefault="5746D2A7" w:rsidP="23142FC4">
            <w:pPr>
              <w:jc w:val="both"/>
              <w:rPr>
                <w:rFonts w:asciiTheme="minorHAnsi" w:eastAsiaTheme="minorEastAsia" w:hAnsiTheme="minorHAnsi" w:cstheme="minorBidi"/>
                <w:i/>
                <w:iCs/>
              </w:rPr>
            </w:pPr>
            <w:r w:rsidRPr="23142FC4">
              <w:rPr>
                <w:rFonts w:asciiTheme="minorHAnsi" w:eastAsiaTheme="minorEastAsia" w:hAnsiTheme="minorHAnsi" w:cstheme="minorBidi"/>
              </w:rPr>
              <w:t>6</w:t>
            </w:r>
            <w:r w:rsidR="4F59CC49" w:rsidRPr="23142FC4">
              <w:rPr>
                <w:rFonts w:asciiTheme="minorHAnsi" w:eastAsiaTheme="minorEastAsia" w:hAnsiTheme="minorHAnsi" w:cstheme="minorBidi"/>
              </w:rPr>
              <w:t xml:space="preserve">. Vzdelávanie PZ a OZ v </w:t>
            </w:r>
            <w:proofErr w:type="spellStart"/>
            <w:r w:rsidR="4F59CC49" w:rsidRPr="23142FC4">
              <w:rPr>
                <w:rFonts w:asciiTheme="minorHAnsi" w:eastAsiaTheme="minorEastAsia" w:hAnsiTheme="minorHAnsi" w:cstheme="minorBidi"/>
              </w:rPr>
              <w:t>SPaP</w:t>
            </w:r>
            <w:proofErr w:type="spellEnd"/>
            <w:r w:rsidR="4F59CC49" w:rsidRPr="23142FC4">
              <w:rPr>
                <w:rFonts w:asciiTheme="minorHAnsi" w:eastAsiaTheme="minorEastAsia" w:hAnsiTheme="minorHAnsi" w:cstheme="minorBidi"/>
              </w:rPr>
              <w:t xml:space="preserve"> zamerané </w:t>
            </w:r>
            <w:r w:rsidR="126FB3A9" w:rsidRPr="23142FC4">
              <w:rPr>
                <w:rFonts w:asciiTheme="minorHAnsi" w:eastAsiaTheme="minorEastAsia" w:hAnsiTheme="minorHAnsi" w:cstheme="minorBidi"/>
              </w:rPr>
              <w:t xml:space="preserve">na </w:t>
            </w:r>
            <w:r w:rsidR="4F59CC49" w:rsidRPr="23142FC4">
              <w:rPr>
                <w:rFonts w:asciiTheme="minorHAnsi" w:eastAsiaTheme="minorEastAsia" w:hAnsiTheme="minorHAnsi" w:cstheme="minorBidi"/>
              </w:rPr>
              <w:t xml:space="preserve">aplikáciu systému včasného varovania a nastavenia podpory pre žiakov v riziku PUŠD </w:t>
            </w:r>
          </w:p>
          <w:p w14:paraId="6B89F28E" w14:textId="4F5091E8" w:rsidR="00F63ACA" w:rsidRPr="00CC60A0" w:rsidRDefault="4F59CC49" w:rsidP="23142FC4">
            <w:pPr>
              <w:jc w:val="both"/>
              <w:rPr>
                <w:rFonts w:asciiTheme="minorHAnsi" w:eastAsiaTheme="minorEastAsia" w:hAnsiTheme="minorHAnsi" w:cstheme="minorBidi"/>
                <w:i/>
                <w:iCs/>
              </w:rPr>
            </w:pPr>
            <w:r w:rsidRPr="23142FC4">
              <w:rPr>
                <w:rFonts w:asciiTheme="minorHAnsi" w:eastAsiaTheme="minorEastAsia" w:hAnsiTheme="minorHAnsi" w:cstheme="minorBidi"/>
                <w:i/>
                <w:iCs/>
              </w:rPr>
              <w:t>(09/2027 - 03/2028, 7 mesiacov)</w:t>
            </w:r>
          </w:p>
          <w:p w14:paraId="68151A55" w14:textId="5C8D4050" w:rsidR="00F63ACA" w:rsidRPr="00CC60A0" w:rsidRDefault="00F63ACA" w:rsidP="23142FC4">
            <w:pPr>
              <w:jc w:val="both"/>
              <w:rPr>
                <w:rFonts w:asciiTheme="minorHAnsi" w:eastAsiaTheme="minorEastAsia" w:hAnsiTheme="minorHAnsi" w:cstheme="minorBidi"/>
              </w:rPr>
            </w:pPr>
          </w:p>
          <w:p w14:paraId="2EBED554" w14:textId="6C253558" w:rsidR="00F63ACA" w:rsidRPr="00CC60A0" w:rsidRDefault="3CCE8C5F" w:rsidP="23142FC4">
            <w:pPr>
              <w:jc w:val="both"/>
              <w:rPr>
                <w:rFonts w:asciiTheme="minorHAnsi" w:eastAsiaTheme="minorEastAsia" w:hAnsiTheme="minorHAnsi" w:cstheme="minorBidi"/>
              </w:rPr>
            </w:pPr>
            <w:r w:rsidRPr="23142FC4">
              <w:rPr>
                <w:rFonts w:asciiTheme="minorHAnsi" w:eastAsiaTheme="minorEastAsia" w:hAnsiTheme="minorHAnsi" w:cstheme="minorBidi"/>
              </w:rPr>
              <w:t>7</w:t>
            </w:r>
            <w:r w:rsidR="4F59CC49" w:rsidRPr="23142FC4">
              <w:rPr>
                <w:rFonts w:asciiTheme="minorHAnsi" w:eastAsiaTheme="minorEastAsia" w:hAnsiTheme="minorHAnsi" w:cstheme="minorBidi"/>
              </w:rPr>
              <w:t xml:space="preserve">. Vyhodnotenie účinnosti podpory pre žiakov v riziku PUŠD a vzdelávania v danej oblasti </w:t>
            </w:r>
          </w:p>
          <w:p w14:paraId="237F3B00" w14:textId="14CC7825" w:rsidR="00F63ACA" w:rsidRPr="00CC60A0" w:rsidRDefault="4F59CC49" w:rsidP="4C7D596C">
            <w:pPr>
              <w:jc w:val="both"/>
              <w:rPr>
                <w:rFonts w:asciiTheme="minorHAnsi" w:eastAsiaTheme="minorEastAsia" w:hAnsiTheme="minorHAnsi" w:cstheme="minorBidi"/>
                <w:i/>
                <w:iCs/>
              </w:rPr>
            </w:pPr>
            <w:r w:rsidRPr="4C7D596C">
              <w:rPr>
                <w:rFonts w:asciiTheme="minorHAnsi" w:eastAsiaTheme="minorEastAsia" w:hAnsiTheme="minorHAnsi" w:cstheme="minorBidi"/>
                <w:i/>
                <w:iCs/>
              </w:rPr>
              <w:t>(priebežne od 09/2025 - 06/2028, 34 mesiacov)</w:t>
            </w:r>
          </w:p>
          <w:p w14:paraId="6E394E74" w14:textId="77777777" w:rsidR="00021643" w:rsidRDefault="00021643" w:rsidP="15C06CFC">
            <w:pPr>
              <w:jc w:val="both"/>
              <w:rPr>
                <w:rFonts w:asciiTheme="minorHAnsi" w:eastAsiaTheme="minorEastAsia" w:hAnsiTheme="minorHAnsi" w:cstheme="minorBidi"/>
              </w:rPr>
            </w:pPr>
          </w:p>
          <w:p w14:paraId="1E376997" w14:textId="43A4F73D" w:rsidR="00F63ACA" w:rsidRPr="00CC60A0" w:rsidRDefault="00021643" w:rsidP="15C06CFC">
            <w:pPr>
              <w:jc w:val="both"/>
              <w:rPr>
                <w:rFonts w:asciiTheme="minorHAnsi" w:eastAsiaTheme="minorEastAsia" w:hAnsiTheme="minorHAnsi" w:cstheme="minorBidi"/>
              </w:rPr>
            </w:pPr>
            <w:r w:rsidRPr="322863F4">
              <w:rPr>
                <w:rFonts w:asciiTheme="minorHAnsi" w:eastAsiaTheme="minorEastAsia" w:hAnsiTheme="minorHAnsi" w:cstheme="minorBidi"/>
              </w:rPr>
              <w:t>Počas trvania národného projektu budú zamestnanci NP aktívne participovať na rezortných a medzirezortných (napr. aktivity pracovnej skupiny Deti v núdzi) stretnutiach s cieľom zabezpečiť efektívnu koordináciu politík, sieťovania a synergií. Účasť na pracovných stretnutiach je prioritne v pracovnej náplni asistenta pre manažment výstupov a sieťovania.</w:t>
            </w:r>
            <w:r w:rsidR="3F474B00" w:rsidRPr="23142FC4">
              <w:rPr>
                <w:rFonts w:asciiTheme="minorHAnsi" w:eastAsiaTheme="minorEastAsia" w:hAnsiTheme="minorHAnsi" w:cstheme="minorBidi"/>
              </w:rPr>
              <w:t xml:space="preserve"> </w:t>
            </w:r>
          </w:p>
          <w:p w14:paraId="577F82FB" w14:textId="77777777" w:rsidR="00F63ACA" w:rsidRDefault="00F63ACA" w:rsidP="15C06CFC">
            <w:pPr>
              <w:widowControl/>
              <w:rPr>
                <w:rFonts w:asciiTheme="minorHAnsi" w:eastAsiaTheme="minorEastAsia" w:hAnsiTheme="minorHAnsi" w:cstheme="minorBidi"/>
                <w:b/>
                <w:bCs/>
                <w:color w:val="000000" w:themeColor="text1"/>
              </w:rPr>
            </w:pPr>
          </w:p>
          <w:p w14:paraId="446044FC" w14:textId="575931E0" w:rsidR="00F63ACA" w:rsidRPr="005E7CC6" w:rsidRDefault="46440904" w:rsidP="23142FC4">
            <w:pPr>
              <w:widowControl/>
              <w:rPr>
                <w:rFonts w:asciiTheme="minorHAnsi" w:eastAsiaTheme="minorEastAsia" w:hAnsiTheme="minorHAnsi" w:cstheme="minorBidi"/>
                <w:b/>
                <w:bCs/>
                <w:color w:val="000000" w:themeColor="text1"/>
              </w:rPr>
            </w:pPr>
            <w:r w:rsidRPr="005E7CC6">
              <w:rPr>
                <w:rFonts w:asciiTheme="minorHAnsi" w:eastAsiaTheme="minorEastAsia" w:hAnsiTheme="minorHAnsi" w:cstheme="minorBidi"/>
                <w:b/>
                <w:bCs/>
                <w:color w:val="000000" w:themeColor="text1"/>
              </w:rPr>
              <w:t>Ľudské zdroje nevyhnutné pre zabezpečenie výstupov aktivity A:</w:t>
            </w:r>
            <w:r w:rsidRPr="23142FC4">
              <w:rPr>
                <w:rFonts w:asciiTheme="minorHAnsi" w:eastAsiaTheme="minorEastAsia" w:hAnsiTheme="minorHAnsi" w:cstheme="minorBidi"/>
                <w:b/>
                <w:bCs/>
                <w:color w:val="000000" w:themeColor="text1"/>
              </w:rPr>
              <w:t xml:space="preserve"> </w:t>
            </w:r>
          </w:p>
          <w:p w14:paraId="2618A6C7" w14:textId="622DBAC4" w:rsidR="00F63ACA" w:rsidRPr="005E7CC6" w:rsidRDefault="46440904" w:rsidP="637371A7">
            <w:pPr>
              <w:widowControl/>
              <w:jc w:val="both"/>
              <w:rPr>
                <w:rFonts w:asciiTheme="minorHAnsi" w:eastAsiaTheme="minorEastAsia" w:hAnsiTheme="minorHAnsi" w:cstheme="minorBidi"/>
                <w:color w:val="FF0000"/>
              </w:rPr>
            </w:pPr>
            <w:r w:rsidRPr="1148ACE7">
              <w:rPr>
                <w:rFonts w:asciiTheme="minorHAnsi" w:eastAsiaTheme="minorEastAsia" w:hAnsiTheme="minorHAnsi" w:cstheme="minorBidi"/>
              </w:rPr>
              <w:t xml:space="preserve">Obsahový manažér (1/51 m), asistent pre manažment výstupov a sieťovania (1/48 m), odborní riešitelia A1 (2/48 m), asistenti odborného riešiteľa A1 (2/48 m), interní experti pre tvorbu systému včasného varovania - výskum </w:t>
            </w:r>
            <w:r w:rsidRPr="1148ACE7">
              <w:rPr>
                <w:rFonts w:asciiTheme="minorHAnsi" w:eastAsiaTheme="minorEastAsia" w:hAnsiTheme="minorHAnsi" w:cstheme="minorBidi"/>
              </w:rPr>
              <w:lastRenderedPageBreak/>
              <w:t>(3/48m), interní experti pre tvorbu systému včasného varovania - analytika (2/48m), interní experti - oblastní koordinátori (2</w:t>
            </w:r>
            <w:r w:rsidR="0DFC4C74" w:rsidRPr="1148ACE7">
              <w:rPr>
                <w:rFonts w:asciiTheme="minorHAnsi" w:eastAsiaTheme="minorEastAsia" w:hAnsiTheme="minorHAnsi" w:cstheme="minorBidi"/>
              </w:rPr>
              <w:t>0</w:t>
            </w:r>
            <w:r w:rsidRPr="1148ACE7">
              <w:rPr>
                <w:rFonts w:asciiTheme="minorHAnsi" w:eastAsiaTheme="minorEastAsia" w:hAnsiTheme="minorHAnsi" w:cstheme="minorBidi"/>
              </w:rPr>
              <w:t xml:space="preserve">/45 m), externí experti (spolu </w:t>
            </w:r>
            <w:r w:rsidR="37320240" w:rsidRPr="1148ACE7">
              <w:rPr>
                <w:rFonts w:asciiTheme="minorHAnsi" w:eastAsiaTheme="minorEastAsia" w:hAnsiTheme="minorHAnsi" w:cstheme="minorBidi"/>
              </w:rPr>
              <w:t xml:space="preserve">41 340 </w:t>
            </w:r>
            <w:r w:rsidRPr="1148ACE7">
              <w:rPr>
                <w:rFonts w:asciiTheme="minorHAnsi" w:eastAsiaTheme="minorEastAsia" w:hAnsiTheme="minorHAnsi" w:cstheme="minorBidi"/>
              </w:rPr>
              <w:t>hodín)</w:t>
            </w:r>
          </w:p>
          <w:p w14:paraId="2EC0387E" w14:textId="22AE8FA3" w:rsidR="00F63ACA" w:rsidRDefault="00F63ACA" w:rsidP="23142FC4">
            <w:pPr>
              <w:widowControl/>
              <w:rPr>
                <w:rFonts w:ascii="Calibri" w:eastAsia="Calibri" w:hAnsi="Calibri" w:cs="Calibri"/>
              </w:rPr>
            </w:pPr>
          </w:p>
          <w:p w14:paraId="176EDE8B" w14:textId="537708C1" w:rsidR="00F63ACA" w:rsidRPr="005C6DCD" w:rsidRDefault="00F63ACA" w:rsidP="005E7CC6">
            <w:pPr>
              <w:widowControl/>
              <w:rPr>
                <w:rFonts w:ascii="Calibri" w:eastAsia="Calibri" w:hAnsi="Calibri" w:cs="Calibri"/>
                <w:b/>
                <w:bCs/>
                <w:color w:val="D13438"/>
                <w:u w:val="single"/>
              </w:rPr>
            </w:pPr>
          </w:p>
          <w:p w14:paraId="135C2D4D" w14:textId="77777777" w:rsidR="00F63ACA" w:rsidRPr="005C6DCD" w:rsidRDefault="752AC548" w:rsidP="15C06CFC">
            <w:pPr>
              <w:jc w:val="center"/>
              <w:rPr>
                <w:rFonts w:ascii="Calibri" w:eastAsia="Calibri" w:hAnsi="Calibri" w:cs="Calibri"/>
                <w:b/>
                <w:bCs/>
                <w:color w:val="000000" w:themeColor="text1"/>
                <w:sz w:val="28"/>
                <w:szCs w:val="28"/>
              </w:rPr>
            </w:pPr>
            <w:proofErr w:type="spellStart"/>
            <w:r w:rsidRPr="15C06CFC">
              <w:rPr>
                <w:rFonts w:ascii="Calibri" w:eastAsia="Calibri" w:hAnsi="Calibri" w:cs="Calibri"/>
                <w:b/>
                <w:bCs/>
                <w:color w:val="000000" w:themeColor="text1"/>
                <w:sz w:val="28"/>
                <w:szCs w:val="28"/>
              </w:rPr>
              <w:t>Podaktivita</w:t>
            </w:r>
            <w:proofErr w:type="spellEnd"/>
            <w:r w:rsidRPr="15C06CFC">
              <w:rPr>
                <w:rFonts w:ascii="Calibri" w:eastAsia="Calibri" w:hAnsi="Calibri" w:cs="Calibri"/>
                <w:b/>
                <w:bCs/>
                <w:color w:val="000000" w:themeColor="text1"/>
                <w:sz w:val="28"/>
                <w:szCs w:val="28"/>
              </w:rPr>
              <w:t xml:space="preserve"> A1a:   </w:t>
            </w:r>
          </w:p>
          <w:p w14:paraId="52429C4B" w14:textId="77777777" w:rsidR="00F63ACA" w:rsidRPr="00CC60A0" w:rsidRDefault="752AC548" w:rsidP="00F63ACA">
            <w:pPr>
              <w:jc w:val="center"/>
              <w:rPr>
                <w:rFonts w:ascii="Calibri" w:eastAsia="Calibri" w:hAnsi="Calibri" w:cs="Calibri"/>
                <w:color w:val="000000" w:themeColor="text1"/>
                <w:sz w:val="28"/>
                <w:szCs w:val="28"/>
              </w:rPr>
            </w:pPr>
            <w:r w:rsidRPr="15C06CFC">
              <w:rPr>
                <w:rFonts w:ascii="Calibri" w:eastAsia="Calibri" w:hAnsi="Calibri" w:cs="Calibri"/>
              </w:rPr>
              <w:t xml:space="preserve">Vytvorenie a overenie systému včasného varovania pred PUŠD, </w:t>
            </w:r>
          </w:p>
          <w:p w14:paraId="6072C15C" w14:textId="77777777" w:rsidR="00F63ACA" w:rsidRPr="00CC60A0" w:rsidRDefault="752AC548" w:rsidP="00F63ACA">
            <w:pPr>
              <w:jc w:val="center"/>
              <w:rPr>
                <w:rFonts w:ascii="Calibri" w:eastAsia="Calibri" w:hAnsi="Calibri" w:cs="Calibri"/>
                <w:color w:val="000000" w:themeColor="text1"/>
                <w:sz w:val="28"/>
                <w:szCs w:val="28"/>
              </w:rPr>
            </w:pPr>
            <w:r w:rsidRPr="15C06CFC">
              <w:rPr>
                <w:rFonts w:asciiTheme="minorHAnsi" w:eastAsiaTheme="minorEastAsia" w:hAnsiTheme="minorHAnsi" w:cstheme="minorBidi"/>
              </w:rPr>
              <w:t>príprava na jeho zavedenie na celoštátnej úrovni</w:t>
            </w:r>
          </w:p>
          <w:p w14:paraId="5D0D73A9" w14:textId="44997510" w:rsidR="00F63ACA" w:rsidRPr="00CC60A0" w:rsidRDefault="3F474B00" w:rsidP="00F63ACA">
            <w:pPr>
              <w:jc w:val="center"/>
              <w:rPr>
                <w:rFonts w:ascii="Calibri" w:eastAsia="Calibri" w:hAnsi="Calibri" w:cs="Calibri"/>
                <w:color w:val="000000" w:themeColor="text1"/>
              </w:rPr>
            </w:pPr>
            <w:r w:rsidRPr="23142FC4">
              <w:rPr>
                <w:rFonts w:cs="Arial"/>
                <w:color w:val="000000" w:themeColor="text1"/>
                <w:sz w:val="20"/>
                <w:szCs w:val="20"/>
              </w:rPr>
              <w:t xml:space="preserve"> </w:t>
            </w:r>
            <w:r w:rsidR="752AC548" w:rsidRPr="15C06CFC">
              <w:rPr>
                <w:rFonts w:ascii="Calibri" w:eastAsia="Calibri" w:hAnsi="Calibri" w:cs="Calibri"/>
                <w:color w:val="000000" w:themeColor="text1"/>
              </w:rPr>
              <w:t xml:space="preserve"> </w:t>
            </w:r>
          </w:p>
          <w:p w14:paraId="5BD79F30" w14:textId="6C077EEF" w:rsidR="3F474B00" w:rsidRDefault="486467A4" w:rsidP="23142FC4">
            <w:pPr>
              <w:jc w:val="both"/>
              <w:rPr>
                <w:rFonts w:ascii="Calibri" w:eastAsia="Calibri" w:hAnsi="Calibri" w:cs="Calibri"/>
                <w:color w:val="000000" w:themeColor="text1"/>
              </w:rPr>
            </w:pPr>
            <w:r w:rsidRPr="23142FC4">
              <w:rPr>
                <w:rFonts w:ascii="Calibri" w:eastAsia="Calibri" w:hAnsi="Calibri" w:cs="Calibri"/>
                <w:color w:val="000000" w:themeColor="text1"/>
              </w:rPr>
              <w:t xml:space="preserve"> </w:t>
            </w:r>
          </w:p>
          <w:p w14:paraId="240DABDC" w14:textId="4CC085FC" w:rsidR="23142FC4" w:rsidRDefault="23142FC4" w:rsidP="23142FC4">
            <w:pPr>
              <w:jc w:val="both"/>
              <w:rPr>
                <w:rFonts w:ascii="Calibri" w:eastAsia="Calibri" w:hAnsi="Calibri" w:cs="Calibri"/>
                <w:color w:val="000000" w:themeColor="text1"/>
              </w:rPr>
            </w:pPr>
          </w:p>
          <w:p w14:paraId="6C0A9324" w14:textId="59B89717" w:rsidR="486467A4" w:rsidRDefault="486467A4" w:rsidP="23142FC4">
            <w:pPr>
              <w:jc w:val="both"/>
              <w:rPr>
                <w:rFonts w:ascii="Calibri" w:eastAsia="Calibri" w:hAnsi="Calibri" w:cs="Calibri"/>
                <w:color w:val="000000" w:themeColor="text1"/>
              </w:rPr>
            </w:pPr>
            <w:r w:rsidRPr="23142FC4">
              <w:rPr>
                <w:rFonts w:ascii="Calibri" w:eastAsia="Calibri" w:hAnsi="Calibri" w:cs="Calibri"/>
                <w:color w:val="000000" w:themeColor="text1"/>
              </w:rPr>
              <w:t xml:space="preserve">Cieľom </w:t>
            </w:r>
            <w:proofErr w:type="spellStart"/>
            <w:r w:rsidRPr="23142FC4">
              <w:rPr>
                <w:rFonts w:ascii="Calibri" w:eastAsia="Calibri" w:hAnsi="Calibri" w:cs="Calibri"/>
                <w:color w:val="000000" w:themeColor="text1"/>
              </w:rPr>
              <w:t>podaktivity</w:t>
            </w:r>
            <w:proofErr w:type="spellEnd"/>
            <w:r w:rsidRPr="23142FC4">
              <w:rPr>
                <w:rFonts w:ascii="Calibri" w:eastAsia="Calibri" w:hAnsi="Calibri" w:cs="Calibri"/>
                <w:color w:val="000000" w:themeColor="text1"/>
              </w:rPr>
              <w:t xml:space="preserve"> A1a je: </w:t>
            </w:r>
          </w:p>
          <w:p w14:paraId="34F5CA1B" w14:textId="1A28533F" w:rsidR="486467A4" w:rsidRDefault="486467A4" w:rsidP="637371A7">
            <w:pPr>
              <w:jc w:val="both"/>
              <w:rPr>
                <w:rFonts w:ascii="Calibri" w:eastAsia="Calibri" w:hAnsi="Calibri" w:cs="Calibri"/>
                <w:color w:val="000000" w:themeColor="text1"/>
              </w:rPr>
            </w:pPr>
            <w:r w:rsidRPr="1148ACE7">
              <w:rPr>
                <w:rFonts w:ascii="Calibri" w:eastAsia="Calibri" w:hAnsi="Calibri" w:cs="Calibri"/>
                <w:color w:val="000000" w:themeColor="text1"/>
              </w:rPr>
              <w:t xml:space="preserve">1. </w:t>
            </w:r>
            <w:r w:rsidR="5DE52B07" w:rsidRPr="1148ACE7">
              <w:rPr>
                <w:rFonts w:ascii="Calibri" w:eastAsia="Calibri" w:hAnsi="Calibri" w:cs="Calibri"/>
                <w:color w:val="000000" w:themeColor="text1"/>
              </w:rPr>
              <w:t xml:space="preserve">komplexne zmapovať príčiny </w:t>
            </w:r>
            <w:r w:rsidR="02431936" w:rsidRPr="1148ACE7">
              <w:rPr>
                <w:rFonts w:ascii="Calibri" w:eastAsia="Calibri" w:hAnsi="Calibri" w:cs="Calibri"/>
                <w:color w:val="000000" w:themeColor="text1"/>
              </w:rPr>
              <w:t xml:space="preserve">a faktory </w:t>
            </w:r>
            <w:proofErr w:type="spellStart"/>
            <w:r w:rsidR="02431936" w:rsidRPr="1148ACE7">
              <w:rPr>
                <w:rFonts w:ascii="Calibri" w:eastAsia="Calibri" w:hAnsi="Calibri" w:cs="Calibri"/>
                <w:color w:val="000000" w:themeColor="text1"/>
              </w:rPr>
              <w:t>prispievajúce</w:t>
            </w:r>
            <w:proofErr w:type="spellEnd"/>
            <w:r w:rsidR="02431936" w:rsidRPr="1148ACE7">
              <w:rPr>
                <w:rFonts w:ascii="Calibri" w:eastAsia="Calibri" w:hAnsi="Calibri" w:cs="Calibri"/>
                <w:color w:val="000000" w:themeColor="text1"/>
              </w:rPr>
              <w:t xml:space="preserve"> k </w:t>
            </w:r>
            <w:r w:rsidR="5DE52B07" w:rsidRPr="1148ACE7">
              <w:rPr>
                <w:rFonts w:ascii="Calibri" w:eastAsia="Calibri" w:hAnsi="Calibri" w:cs="Calibri"/>
                <w:color w:val="000000" w:themeColor="text1"/>
              </w:rPr>
              <w:t>PUŠD na Slovensku (2024-2026)</w:t>
            </w:r>
          </w:p>
          <w:p w14:paraId="0BCC9D1A" w14:textId="0C227E7A" w:rsidR="486467A4" w:rsidRDefault="5DE52B07" w:rsidP="23142FC4">
            <w:pPr>
              <w:jc w:val="both"/>
              <w:rPr>
                <w:rFonts w:ascii="Calibri" w:eastAsia="Calibri" w:hAnsi="Calibri" w:cs="Calibri"/>
                <w:color w:val="000000" w:themeColor="text1"/>
              </w:rPr>
            </w:pPr>
            <w:r w:rsidRPr="1148ACE7">
              <w:rPr>
                <w:rFonts w:ascii="Calibri" w:eastAsia="Calibri" w:hAnsi="Calibri" w:cs="Calibri"/>
                <w:color w:val="000000" w:themeColor="text1"/>
              </w:rPr>
              <w:t xml:space="preserve">2. </w:t>
            </w:r>
            <w:r w:rsidR="486467A4" w:rsidRPr="1148ACE7">
              <w:rPr>
                <w:rFonts w:ascii="Calibri" w:eastAsia="Calibri" w:hAnsi="Calibri" w:cs="Calibri"/>
                <w:color w:val="000000" w:themeColor="text1"/>
              </w:rPr>
              <w:t>vytvoriť a overiť systém včasného varovania pred PUŠD (2024-202</w:t>
            </w:r>
            <w:r w:rsidR="1C8A1039" w:rsidRPr="1148ACE7">
              <w:rPr>
                <w:rFonts w:ascii="Calibri" w:eastAsia="Calibri" w:hAnsi="Calibri" w:cs="Calibri"/>
                <w:color w:val="000000" w:themeColor="text1"/>
              </w:rPr>
              <w:t>7</w:t>
            </w:r>
            <w:r w:rsidR="486467A4" w:rsidRPr="1148ACE7">
              <w:rPr>
                <w:rFonts w:ascii="Calibri" w:eastAsia="Calibri" w:hAnsi="Calibri" w:cs="Calibri"/>
                <w:color w:val="000000" w:themeColor="text1"/>
              </w:rPr>
              <w:t xml:space="preserve">), </w:t>
            </w:r>
          </w:p>
          <w:p w14:paraId="605C99BF" w14:textId="18EC753D" w:rsidR="486467A4" w:rsidRDefault="2F39A143" w:rsidP="23142FC4">
            <w:pPr>
              <w:jc w:val="both"/>
              <w:rPr>
                <w:rFonts w:ascii="Calibri" w:eastAsia="Calibri" w:hAnsi="Calibri" w:cs="Calibri"/>
                <w:color w:val="000000" w:themeColor="text1"/>
              </w:rPr>
            </w:pPr>
            <w:r w:rsidRPr="1148ACE7">
              <w:rPr>
                <w:rFonts w:ascii="Calibri" w:eastAsia="Calibri" w:hAnsi="Calibri" w:cs="Calibri"/>
                <w:color w:val="000000" w:themeColor="text1"/>
              </w:rPr>
              <w:t>3</w:t>
            </w:r>
            <w:r w:rsidR="486467A4" w:rsidRPr="1148ACE7">
              <w:rPr>
                <w:rFonts w:ascii="Calibri" w:eastAsia="Calibri" w:hAnsi="Calibri" w:cs="Calibri"/>
                <w:color w:val="000000" w:themeColor="text1"/>
              </w:rPr>
              <w:t>. pripraviť systém včasného varovania na zavedenie na celoštátnej úrovni (202</w:t>
            </w:r>
            <w:r w:rsidR="1724ADBB" w:rsidRPr="1148ACE7">
              <w:rPr>
                <w:rFonts w:ascii="Calibri" w:eastAsia="Calibri" w:hAnsi="Calibri" w:cs="Calibri"/>
                <w:color w:val="000000" w:themeColor="text1"/>
              </w:rPr>
              <w:t>7</w:t>
            </w:r>
            <w:r w:rsidR="486467A4" w:rsidRPr="1148ACE7">
              <w:rPr>
                <w:rFonts w:ascii="Calibri" w:eastAsia="Calibri" w:hAnsi="Calibri" w:cs="Calibri"/>
                <w:color w:val="000000" w:themeColor="text1"/>
              </w:rPr>
              <w:t xml:space="preserve">), </w:t>
            </w:r>
          </w:p>
          <w:p w14:paraId="2FC58A8D" w14:textId="47D65A19" w:rsidR="486467A4" w:rsidRDefault="373E9504" w:rsidP="23142FC4">
            <w:pPr>
              <w:jc w:val="both"/>
              <w:rPr>
                <w:rFonts w:ascii="Calibri" w:eastAsia="Calibri" w:hAnsi="Calibri" w:cs="Calibri"/>
                <w:color w:val="000000" w:themeColor="text1"/>
              </w:rPr>
            </w:pPr>
            <w:r w:rsidRPr="1148ACE7">
              <w:rPr>
                <w:rFonts w:ascii="Calibri" w:eastAsia="Calibri" w:hAnsi="Calibri" w:cs="Calibri"/>
                <w:color w:val="000000" w:themeColor="text1"/>
              </w:rPr>
              <w:t>4</w:t>
            </w:r>
            <w:r w:rsidR="486467A4" w:rsidRPr="1148ACE7">
              <w:rPr>
                <w:rFonts w:ascii="Calibri" w:eastAsia="Calibri" w:hAnsi="Calibri" w:cs="Calibri"/>
                <w:color w:val="000000" w:themeColor="text1"/>
              </w:rPr>
              <w:t xml:space="preserve">. analytická a metodická podpora pri </w:t>
            </w:r>
            <w:r w:rsidR="75D6E771" w:rsidRPr="1148ACE7">
              <w:rPr>
                <w:rFonts w:ascii="Calibri" w:eastAsia="Calibri" w:hAnsi="Calibri" w:cs="Calibri"/>
                <w:color w:val="000000" w:themeColor="text1"/>
              </w:rPr>
              <w:t xml:space="preserve">sprevádzaní a </w:t>
            </w:r>
            <w:r w:rsidR="486467A4" w:rsidRPr="1148ACE7">
              <w:rPr>
                <w:rFonts w:ascii="Calibri" w:eastAsia="Calibri" w:hAnsi="Calibri" w:cs="Calibri"/>
                <w:color w:val="000000" w:themeColor="text1"/>
              </w:rPr>
              <w:t xml:space="preserve">vzdelávaní PZ a OZ v </w:t>
            </w:r>
            <w:proofErr w:type="spellStart"/>
            <w:r w:rsidR="486467A4" w:rsidRPr="1148ACE7">
              <w:rPr>
                <w:rFonts w:ascii="Calibri" w:eastAsia="Calibri" w:hAnsi="Calibri" w:cs="Calibri"/>
                <w:color w:val="000000" w:themeColor="text1"/>
              </w:rPr>
              <w:t>SPaP</w:t>
            </w:r>
            <w:proofErr w:type="spellEnd"/>
            <w:r w:rsidR="486467A4" w:rsidRPr="1148ACE7">
              <w:rPr>
                <w:rFonts w:ascii="Calibri" w:eastAsia="Calibri" w:hAnsi="Calibri" w:cs="Calibri"/>
                <w:color w:val="000000" w:themeColor="text1"/>
              </w:rPr>
              <w:t xml:space="preserve"> (202</w:t>
            </w:r>
            <w:r w:rsidR="36AD2051" w:rsidRPr="1148ACE7">
              <w:rPr>
                <w:rFonts w:ascii="Calibri" w:eastAsia="Calibri" w:hAnsi="Calibri" w:cs="Calibri"/>
                <w:color w:val="000000" w:themeColor="text1"/>
              </w:rPr>
              <w:t>5</w:t>
            </w:r>
            <w:r w:rsidR="486467A4" w:rsidRPr="1148ACE7">
              <w:rPr>
                <w:rFonts w:ascii="Calibri" w:eastAsia="Calibri" w:hAnsi="Calibri" w:cs="Calibri"/>
                <w:color w:val="000000" w:themeColor="text1"/>
              </w:rPr>
              <w:t xml:space="preserve">-2028) a </w:t>
            </w:r>
          </w:p>
          <w:p w14:paraId="0DE2D9AC" w14:textId="01698264" w:rsidR="486467A4" w:rsidRDefault="078D560C" w:rsidP="23142FC4">
            <w:pPr>
              <w:jc w:val="both"/>
              <w:rPr>
                <w:rFonts w:ascii="Calibri" w:eastAsia="Calibri" w:hAnsi="Calibri" w:cs="Calibri"/>
                <w:color w:val="000000" w:themeColor="text1"/>
              </w:rPr>
            </w:pPr>
            <w:r w:rsidRPr="1148ACE7">
              <w:rPr>
                <w:rFonts w:ascii="Calibri" w:eastAsia="Calibri" w:hAnsi="Calibri" w:cs="Calibri"/>
                <w:color w:val="000000" w:themeColor="text1"/>
              </w:rPr>
              <w:t>5</w:t>
            </w:r>
            <w:r w:rsidR="486467A4" w:rsidRPr="1148ACE7">
              <w:rPr>
                <w:rFonts w:ascii="Calibri" w:eastAsia="Calibri" w:hAnsi="Calibri" w:cs="Calibri"/>
                <w:color w:val="000000" w:themeColor="text1"/>
              </w:rPr>
              <w:t>. vyhodnotiť účinnosť intervencií aktivít A1b</w:t>
            </w:r>
            <w:r w:rsidR="787EE3F4" w:rsidRPr="1148ACE7">
              <w:rPr>
                <w:rFonts w:ascii="Calibri" w:eastAsia="Calibri" w:hAnsi="Calibri" w:cs="Calibri"/>
                <w:color w:val="000000" w:themeColor="text1"/>
              </w:rPr>
              <w:t xml:space="preserve">, navrhnúť systém pravidelnej </w:t>
            </w:r>
            <w:proofErr w:type="spellStart"/>
            <w:r w:rsidR="787EE3F4" w:rsidRPr="1148ACE7">
              <w:rPr>
                <w:rFonts w:ascii="Calibri" w:eastAsia="Calibri" w:hAnsi="Calibri" w:cs="Calibri"/>
                <w:color w:val="000000" w:themeColor="text1"/>
              </w:rPr>
              <w:t>evaluácie</w:t>
            </w:r>
            <w:proofErr w:type="spellEnd"/>
            <w:r w:rsidR="787EE3F4" w:rsidRPr="1148ACE7">
              <w:rPr>
                <w:rFonts w:ascii="Calibri" w:eastAsia="Calibri" w:hAnsi="Calibri" w:cs="Calibri"/>
                <w:color w:val="000000" w:themeColor="text1"/>
              </w:rPr>
              <w:t xml:space="preserve"> systému včasného varovania pred PUŠD po jeho plošnom zavedení</w:t>
            </w:r>
            <w:r w:rsidR="486467A4" w:rsidRPr="1148ACE7">
              <w:rPr>
                <w:rFonts w:ascii="Calibri" w:eastAsia="Calibri" w:hAnsi="Calibri" w:cs="Calibri"/>
                <w:color w:val="000000" w:themeColor="text1"/>
              </w:rPr>
              <w:t xml:space="preserve"> (202</w:t>
            </w:r>
            <w:r w:rsidR="30F2842B" w:rsidRPr="1148ACE7">
              <w:rPr>
                <w:rFonts w:ascii="Calibri" w:eastAsia="Calibri" w:hAnsi="Calibri" w:cs="Calibri"/>
                <w:color w:val="000000" w:themeColor="text1"/>
              </w:rPr>
              <w:t>5</w:t>
            </w:r>
            <w:r w:rsidR="486467A4" w:rsidRPr="1148ACE7">
              <w:rPr>
                <w:rFonts w:ascii="Calibri" w:eastAsia="Calibri" w:hAnsi="Calibri" w:cs="Calibri"/>
                <w:color w:val="000000" w:themeColor="text1"/>
              </w:rPr>
              <w:t>-2028)</w:t>
            </w:r>
          </w:p>
          <w:p w14:paraId="6FD0142B" w14:textId="77777777" w:rsidR="00F63ACA" w:rsidRDefault="00F63ACA" w:rsidP="00F63ACA">
            <w:pPr>
              <w:jc w:val="both"/>
              <w:rPr>
                <w:rFonts w:ascii="Calibri" w:eastAsia="Calibri" w:hAnsi="Calibri" w:cs="Calibri"/>
                <w:color w:val="000000" w:themeColor="text1"/>
              </w:rPr>
            </w:pPr>
          </w:p>
          <w:p w14:paraId="1CA2B587" w14:textId="77777777" w:rsidR="00F63ACA" w:rsidRDefault="752AC548" w:rsidP="00F63ACA">
            <w:pPr>
              <w:jc w:val="both"/>
              <w:rPr>
                <w:rFonts w:ascii="Calibri" w:eastAsia="Calibri" w:hAnsi="Calibri" w:cs="Calibri"/>
                <w:color w:val="000000" w:themeColor="text1"/>
              </w:rPr>
            </w:pPr>
            <w:r w:rsidRPr="2155263E">
              <w:rPr>
                <w:rFonts w:ascii="Calibri" w:eastAsia="Calibri" w:hAnsi="Calibri" w:cs="Calibri"/>
                <w:b/>
                <w:bCs/>
                <w:color w:val="000000" w:themeColor="text1"/>
              </w:rPr>
              <w:t xml:space="preserve">Čiastkovými cieľmi </w:t>
            </w:r>
            <w:proofErr w:type="spellStart"/>
            <w:r w:rsidRPr="2155263E">
              <w:rPr>
                <w:rFonts w:ascii="Calibri" w:eastAsia="Calibri" w:hAnsi="Calibri" w:cs="Calibri"/>
                <w:b/>
                <w:bCs/>
                <w:color w:val="000000" w:themeColor="text1"/>
              </w:rPr>
              <w:t>podaktivity</w:t>
            </w:r>
            <w:proofErr w:type="spellEnd"/>
            <w:r w:rsidRPr="2155263E">
              <w:rPr>
                <w:rFonts w:ascii="Calibri" w:eastAsia="Calibri" w:hAnsi="Calibri" w:cs="Calibri"/>
                <w:b/>
                <w:bCs/>
                <w:color w:val="000000" w:themeColor="text1"/>
              </w:rPr>
              <w:t xml:space="preserve"> A1a </w:t>
            </w:r>
            <w:r w:rsidRPr="2155263E">
              <w:rPr>
                <w:rFonts w:ascii="Calibri" w:eastAsia="Calibri" w:hAnsi="Calibri" w:cs="Calibri"/>
                <w:color w:val="000000" w:themeColor="text1"/>
              </w:rPr>
              <w:t>sú:</w:t>
            </w:r>
          </w:p>
          <w:p w14:paraId="291AB1EB" w14:textId="77777777" w:rsidR="00F63ACA" w:rsidRDefault="752AC548" w:rsidP="00F63ACA">
            <w:pPr>
              <w:pStyle w:val="Odsekzoznamu"/>
              <w:numPr>
                <w:ilvl w:val="0"/>
                <w:numId w:val="95"/>
              </w:numPr>
              <w:spacing w:before="0"/>
              <w:jc w:val="both"/>
              <w:rPr>
                <w:rFonts w:ascii="Calibri" w:eastAsia="Calibri" w:hAnsi="Calibri" w:cs="Calibri"/>
                <w:color w:val="000000" w:themeColor="text1"/>
              </w:rPr>
            </w:pPr>
            <w:r w:rsidRPr="2155263E">
              <w:rPr>
                <w:rFonts w:ascii="Calibri" w:eastAsia="Calibri" w:hAnsi="Calibri" w:cs="Calibri"/>
                <w:color w:val="000000" w:themeColor="text1"/>
              </w:rPr>
              <w:t xml:space="preserve">Komplexne zmapovať príčiny a faktory </w:t>
            </w:r>
            <w:proofErr w:type="spellStart"/>
            <w:r w:rsidRPr="2155263E">
              <w:rPr>
                <w:rFonts w:ascii="Calibri" w:eastAsia="Calibri" w:hAnsi="Calibri" w:cs="Calibri"/>
                <w:color w:val="000000" w:themeColor="text1"/>
              </w:rPr>
              <w:t>prispievajúce</w:t>
            </w:r>
            <w:proofErr w:type="spellEnd"/>
            <w:r w:rsidRPr="2155263E">
              <w:rPr>
                <w:rFonts w:ascii="Calibri" w:eastAsia="Calibri" w:hAnsi="Calibri" w:cs="Calibri"/>
                <w:color w:val="000000" w:themeColor="text1"/>
              </w:rPr>
              <w:t xml:space="preserve"> k PUŠD, vrátane doteraz využívaných opatrení na predchádzanie PUŠD </w:t>
            </w:r>
          </w:p>
          <w:p w14:paraId="2565C9CE" w14:textId="4C726343" w:rsidR="00F63ACA" w:rsidRDefault="752AC548" w:rsidP="00F63ACA">
            <w:pPr>
              <w:pStyle w:val="Odsekzoznamu"/>
              <w:numPr>
                <w:ilvl w:val="0"/>
                <w:numId w:val="95"/>
              </w:numPr>
              <w:spacing w:before="0"/>
              <w:jc w:val="both"/>
              <w:rPr>
                <w:rFonts w:ascii="Calibri" w:eastAsia="Calibri" w:hAnsi="Calibri" w:cs="Calibri"/>
                <w:color w:val="000000" w:themeColor="text1"/>
              </w:rPr>
            </w:pPr>
            <w:r w:rsidRPr="2155263E">
              <w:rPr>
                <w:rFonts w:ascii="Calibri" w:eastAsia="Calibri" w:hAnsi="Calibri" w:cs="Calibri"/>
                <w:color w:val="000000" w:themeColor="text1"/>
              </w:rPr>
              <w:t>Vytvoriť a zverejniť odporúčania pre využitie systému včasného varovania pred PUŠD na lokálnej, regionálnej a celoštátnej úrovni</w:t>
            </w:r>
          </w:p>
          <w:p w14:paraId="4CFB97B0" w14:textId="77777777" w:rsidR="00F63ACA" w:rsidRDefault="00F63ACA" w:rsidP="00F63ACA">
            <w:pPr>
              <w:jc w:val="both"/>
              <w:rPr>
                <w:rFonts w:ascii="Calibri" w:eastAsia="Calibri" w:hAnsi="Calibri" w:cs="Calibri"/>
                <w:color w:val="000000" w:themeColor="text1"/>
              </w:rPr>
            </w:pPr>
          </w:p>
          <w:p w14:paraId="6AF71779" w14:textId="77777777" w:rsidR="00F63ACA" w:rsidRDefault="752AC548" w:rsidP="00F63ACA">
            <w:pPr>
              <w:spacing w:line="257" w:lineRule="auto"/>
              <w:jc w:val="both"/>
              <w:rPr>
                <w:rFonts w:ascii="Calibri" w:eastAsia="Calibri" w:hAnsi="Calibri" w:cs="Calibri"/>
                <w:b/>
                <w:bCs/>
                <w:color w:val="000000" w:themeColor="text1"/>
              </w:rPr>
            </w:pPr>
            <w:r w:rsidRPr="15C06CFC">
              <w:rPr>
                <w:rFonts w:ascii="Calibri" w:eastAsia="Calibri" w:hAnsi="Calibri" w:cs="Calibri"/>
                <w:b/>
                <w:bCs/>
                <w:color w:val="000000" w:themeColor="text1"/>
              </w:rPr>
              <w:t>Základné okruhy činností A1a:</w:t>
            </w:r>
          </w:p>
          <w:p w14:paraId="244C6350" w14:textId="7E750EED" w:rsidR="00F63ACA" w:rsidRDefault="752AC548" w:rsidP="00F63ACA">
            <w:pPr>
              <w:pStyle w:val="Odsekzoznamu"/>
              <w:numPr>
                <w:ilvl w:val="0"/>
                <w:numId w:val="94"/>
              </w:numPr>
              <w:spacing w:before="0"/>
              <w:jc w:val="both"/>
              <w:rPr>
                <w:rFonts w:ascii="Calibri" w:eastAsia="Calibri" w:hAnsi="Calibri" w:cs="Calibri"/>
                <w:color w:val="000000" w:themeColor="text1"/>
              </w:rPr>
            </w:pPr>
            <w:r w:rsidRPr="1148ACE7">
              <w:rPr>
                <w:rFonts w:ascii="Calibri" w:eastAsia="Calibri" w:hAnsi="Calibri" w:cs="Calibri"/>
                <w:color w:val="000000" w:themeColor="text1"/>
              </w:rPr>
              <w:t>Mapovanie a analýza príčin</w:t>
            </w:r>
            <w:r w:rsidR="75FE6070" w:rsidRPr="1148ACE7">
              <w:rPr>
                <w:rFonts w:ascii="Calibri" w:eastAsia="Calibri" w:hAnsi="Calibri" w:cs="Calibri"/>
                <w:color w:val="000000" w:themeColor="text1"/>
              </w:rPr>
              <w:t xml:space="preserve"> (vrátane zberu dát)</w:t>
            </w:r>
            <w:r w:rsidRPr="1148ACE7">
              <w:rPr>
                <w:rFonts w:ascii="Calibri" w:eastAsia="Calibri" w:hAnsi="Calibri" w:cs="Calibri"/>
                <w:color w:val="000000" w:themeColor="text1"/>
              </w:rPr>
              <w:t xml:space="preserve"> a faktorov </w:t>
            </w:r>
            <w:proofErr w:type="spellStart"/>
            <w:r w:rsidRPr="1148ACE7">
              <w:rPr>
                <w:rFonts w:ascii="Calibri" w:eastAsia="Calibri" w:hAnsi="Calibri" w:cs="Calibri"/>
                <w:color w:val="000000" w:themeColor="text1"/>
              </w:rPr>
              <w:t>prispievajúcich</w:t>
            </w:r>
            <w:proofErr w:type="spellEnd"/>
            <w:r w:rsidRPr="1148ACE7">
              <w:rPr>
                <w:rFonts w:ascii="Calibri" w:eastAsia="Calibri" w:hAnsi="Calibri" w:cs="Calibri"/>
                <w:color w:val="000000" w:themeColor="text1"/>
              </w:rPr>
              <w:t xml:space="preserve"> k PUŠD – individuálne, systémové a širšie </w:t>
            </w:r>
            <w:proofErr w:type="spellStart"/>
            <w:r w:rsidRPr="1148ACE7">
              <w:rPr>
                <w:rFonts w:ascii="Calibri" w:eastAsia="Calibri" w:hAnsi="Calibri" w:cs="Calibri"/>
                <w:color w:val="000000" w:themeColor="text1"/>
              </w:rPr>
              <w:t>kontextuálne</w:t>
            </w:r>
            <w:proofErr w:type="spellEnd"/>
            <w:r w:rsidRPr="1148ACE7">
              <w:rPr>
                <w:rFonts w:ascii="Calibri" w:eastAsia="Calibri" w:hAnsi="Calibri" w:cs="Calibri"/>
                <w:color w:val="000000" w:themeColor="text1"/>
              </w:rPr>
              <w:t xml:space="preserve"> faktory predčasného ukončovania školskej dochádzky</w:t>
            </w:r>
          </w:p>
          <w:p w14:paraId="1100CD06" w14:textId="762A9C6A" w:rsidR="00F63ACA" w:rsidRDefault="752AC548" w:rsidP="00F63ACA">
            <w:pPr>
              <w:pStyle w:val="Odsekzoznamu"/>
              <w:numPr>
                <w:ilvl w:val="0"/>
                <w:numId w:val="94"/>
              </w:numPr>
              <w:spacing w:before="0"/>
              <w:jc w:val="both"/>
              <w:rPr>
                <w:rFonts w:ascii="Calibri" w:eastAsia="Calibri" w:hAnsi="Calibri" w:cs="Calibri"/>
                <w:color w:val="000000" w:themeColor="text1"/>
              </w:rPr>
            </w:pPr>
            <w:r w:rsidRPr="1148ACE7">
              <w:rPr>
                <w:rFonts w:ascii="Calibri" w:eastAsia="Calibri" w:hAnsi="Calibri" w:cs="Calibri"/>
                <w:color w:val="000000" w:themeColor="text1"/>
              </w:rPr>
              <w:t xml:space="preserve">Tvorba </w:t>
            </w:r>
            <w:r w:rsidR="2E996861" w:rsidRPr="1148ACE7">
              <w:rPr>
                <w:rFonts w:ascii="Calibri" w:eastAsia="Calibri" w:hAnsi="Calibri" w:cs="Calibri"/>
                <w:color w:val="000000" w:themeColor="text1"/>
              </w:rPr>
              <w:t xml:space="preserve">architektúry </w:t>
            </w:r>
            <w:r w:rsidRPr="1148ACE7">
              <w:rPr>
                <w:rFonts w:ascii="Calibri" w:eastAsia="Calibri" w:hAnsi="Calibri" w:cs="Calibri"/>
                <w:color w:val="000000" w:themeColor="text1"/>
              </w:rPr>
              <w:t xml:space="preserve">systému včasného varovania </w:t>
            </w:r>
            <w:r w:rsidR="4C0C8E09" w:rsidRPr="1148ACE7">
              <w:rPr>
                <w:rFonts w:ascii="Calibri" w:eastAsia="Calibri" w:hAnsi="Calibri" w:cs="Calibri"/>
                <w:color w:val="000000" w:themeColor="text1"/>
              </w:rPr>
              <w:t>pred PUŠD</w:t>
            </w:r>
          </w:p>
          <w:p w14:paraId="218AAC56" w14:textId="480BE069" w:rsidR="00F63ACA" w:rsidRDefault="1E41EFAE" w:rsidP="00F63ACA">
            <w:pPr>
              <w:pStyle w:val="Odsekzoznamu"/>
              <w:numPr>
                <w:ilvl w:val="0"/>
                <w:numId w:val="94"/>
              </w:numPr>
              <w:spacing w:before="0"/>
              <w:jc w:val="both"/>
              <w:rPr>
                <w:rFonts w:ascii="Calibri" w:eastAsia="Calibri" w:hAnsi="Calibri" w:cs="Calibri"/>
                <w:color w:val="000000" w:themeColor="text1"/>
              </w:rPr>
            </w:pPr>
            <w:r w:rsidRPr="1148ACE7">
              <w:rPr>
                <w:rFonts w:ascii="Calibri" w:eastAsia="Calibri" w:hAnsi="Calibri" w:cs="Calibri"/>
                <w:color w:val="000000" w:themeColor="text1"/>
              </w:rPr>
              <w:t>O</w:t>
            </w:r>
            <w:r w:rsidR="752AC548" w:rsidRPr="1148ACE7">
              <w:rPr>
                <w:rFonts w:ascii="Calibri" w:eastAsia="Calibri" w:hAnsi="Calibri" w:cs="Calibri"/>
                <w:color w:val="000000" w:themeColor="text1"/>
              </w:rPr>
              <w:t xml:space="preserve">verenie </w:t>
            </w:r>
            <w:r w:rsidR="3B5A5C41" w:rsidRPr="1148ACE7">
              <w:rPr>
                <w:rFonts w:ascii="Calibri" w:eastAsia="Calibri" w:hAnsi="Calibri" w:cs="Calibri"/>
                <w:color w:val="000000" w:themeColor="text1"/>
              </w:rPr>
              <w:t xml:space="preserve">funkčnosti systému včasného varovania pred PUŠD </w:t>
            </w:r>
            <w:r w:rsidR="752AC548" w:rsidRPr="1148ACE7">
              <w:rPr>
                <w:rFonts w:ascii="Calibri" w:eastAsia="Calibri" w:hAnsi="Calibri" w:cs="Calibri"/>
                <w:color w:val="000000" w:themeColor="text1"/>
              </w:rPr>
              <w:t>na školách zapojených do spolupráce počas NP</w:t>
            </w:r>
          </w:p>
          <w:p w14:paraId="416F04A9" w14:textId="1E7B632B" w:rsidR="2B5F00A2" w:rsidRDefault="2B5F00A2" w:rsidP="637371A7">
            <w:pPr>
              <w:pStyle w:val="Odsekzoznamu"/>
              <w:numPr>
                <w:ilvl w:val="0"/>
                <w:numId w:val="94"/>
              </w:numPr>
              <w:spacing w:before="0"/>
              <w:jc w:val="both"/>
              <w:rPr>
                <w:rFonts w:ascii="Calibri" w:eastAsia="Calibri" w:hAnsi="Calibri" w:cs="Calibri"/>
                <w:color w:val="000000" w:themeColor="text1"/>
              </w:rPr>
            </w:pPr>
            <w:r w:rsidRPr="1148ACE7">
              <w:rPr>
                <w:rFonts w:ascii="Calibri" w:eastAsia="Calibri" w:hAnsi="Calibri" w:cs="Calibri"/>
                <w:color w:val="000000" w:themeColor="text1"/>
              </w:rPr>
              <w:t xml:space="preserve">Návrh systému pravidelnej </w:t>
            </w:r>
            <w:proofErr w:type="spellStart"/>
            <w:r w:rsidRPr="1148ACE7">
              <w:rPr>
                <w:rFonts w:ascii="Calibri" w:eastAsia="Calibri" w:hAnsi="Calibri" w:cs="Calibri"/>
                <w:color w:val="000000" w:themeColor="text1"/>
              </w:rPr>
              <w:t>evaluácie</w:t>
            </w:r>
            <w:proofErr w:type="spellEnd"/>
            <w:r w:rsidRPr="1148ACE7">
              <w:rPr>
                <w:rFonts w:ascii="Calibri" w:eastAsia="Calibri" w:hAnsi="Calibri" w:cs="Calibri"/>
                <w:color w:val="000000" w:themeColor="text1"/>
              </w:rPr>
              <w:t xml:space="preserve"> systému včasného varovania pred PUŠD po jeho plošnom zavedení</w:t>
            </w:r>
            <w:r w:rsidR="1564956B" w:rsidRPr="1148ACE7">
              <w:rPr>
                <w:rFonts w:ascii="Calibri" w:eastAsia="Calibri" w:hAnsi="Calibri" w:cs="Calibri"/>
                <w:color w:val="000000" w:themeColor="text1"/>
              </w:rPr>
              <w:t xml:space="preserve"> (</w:t>
            </w:r>
            <w:proofErr w:type="spellStart"/>
            <w:r w:rsidR="1564956B" w:rsidRPr="1148ACE7">
              <w:rPr>
                <w:rFonts w:ascii="Calibri" w:eastAsia="Calibri" w:hAnsi="Calibri" w:cs="Calibri"/>
                <w:color w:val="000000" w:themeColor="text1"/>
              </w:rPr>
              <w:t>t.j</w:t>
            </w:r>
            <w:proofErr w:type="spellEnd"/>
            <w:r w:rsidR="1564956B" w:rsidRPr="1148ACE7">
              <w:rPr>
                <w:rFonts w:ascii="Calibri" w:eastAsia="Calibri" w:hAnsi="Calibri" w:cs="Calibri"/>
                <w:color w:val="000000" w:themeColor="text1"/>
              </w:rPr>
              <w:t>. v čase po skončení NP PUŠD)</w:t>
            </w:r>
          </w:p>
          <w:p w14:paraId="4CF3733A" w14:textId="7D8AAB53" w:rsidR="00F63ACA" w:rsidRDefault="752AC548" w:rsidP="00F63ACA">
            <w:pPr>
              <w:pStyle w:val="Odsekzoznamu"/>
              <w:numPr>
                <w:ilvl w:val="0"/>
                <w:numId w:val="94"/>
              </w:numPr>
              <w:spacing w:before="0"/>
              <w:jc w:val="both"/>
              <w:rPr>
                <w:rFonts w:ascii="Calibri" w:eastAsia="Calibri" w:hAnsi="Calibri" w:cs="Calibri"/>
                <w:color w:val="000000" w:themeColor="text1"/>
              </w:rPr>
            </w:pPr>
            <w:r w:rsidRPr="637371A7">
              <w:rPr>
                <w:rFonts w:ascii="Calibri" w:eastAsia="Calibri" w:hAnsi="Calibri" w:cs="Calibri"/>
                <w:color w:val="000000" w:themeColor="text1"/>
              </w:rPr>
              <w:t>Vypracovanie odporúčaní a metodiky pre používanie systému včasného varovania pred PUŠD</w:t>
            </w:r>
          </w:p>
          <w:p w14:paraId="32985E46" w14:textId="77777777" w:rsidR="00F63ACA" w:rsidRDefault="752AC548" w:rsidP="00F63ACA">
            <w:pPr>
              <w:pStyle w:val="Odsekzoznamu"/>
              <w:numPr>
                <w:ilvl w:val="0"/>
                <w:numId w:val="94"/>
              </w:numPr>
              <w:spacing w:before="0"/>
              <w:jc w:val="both"/>
              <w:rPr>
                <w:rFonts w:ascii="Calibri" w:eastAsia="Calibri" w:hAnsi="Calibri" w:cs="Calibri"/>
                <w:color w:val="000000" w:themeColor="text1"/>
              </w:rPr>
            </w:pPr>
            <w:r w:rsidRPr="2155263E">
              <w:rPr>
                <w:rFonts w:ascii="Calibri" w:eastAsia="Calibri" w:hAnsi="Calibri" w:cs="Calibri"/>
                <w:color w:val="000000" w:themeColor="text1"/>
              </w:rPr>
              <w:t xml:space="preserve">Vypracovanie analytického materiálu “Príčiny a faktory </w:t>
            </w:r>
            <w:proofErr w:type="spellStart"/>
            <w:r w:rsidRPr="2155263E">
              <w:rPr>
                <w:rFonts w:ascii="Calibri" w:eastAsia="Calibri" w:hAnsi="Calibri" w:cs="Calibri"/>
                <w:color w:val="000000" w:themeColor="text1"/>
              </w:rPr>
              <w:t>prispievajúce</w:t>
            </w:r>
            <w:proofErr w:type="spellEnd"/>
            <w:r w:rsidRPr="2155263E">
              <w:rPr>
                <w:rFonts w:ascii="Calibri" w:eastAsia="Calibri" w:hAnsi="Calibri" w:cs="Calibri"/>
                <w:color w:val="000000" w:themeColor="text1"/>
              </w:rPr>
              <w:t xml:space="preserve"> k PUŠD v slovenskom kontexte”</w:t>
            </w:r>
          </w:p>
          <w:p w14:paraId="1A6573FB" w14:textId="263D023B" w:rsidR="00F63ACA" w:rsidRDefault="3F474B00" w:rsidP="00F63ACA">
            <w:pPr>
              <w:pStyle w:val="Odsekzoznamu"/>
              <w:numPr>
                <w:ilvl w:val="0"/>
                <w:numId w:val="94"/>
              </w:numPr>
              <w:spacing w:before="0"/>
              <w:jc w:val="both"/>
              <w:rPr>
                <w:rFonts w:ascii="Calibri" w:eastAsia="Calibri" w:hAnsi="Calibri" w:cs="Calibri"/>
                <w:color w:val="000000" w:themeColor="text1"/>
              </w:rPr>
            </w:pPr>
            <w:r w:rsidRPr="2155263E">
              <w:rPr>
                <w:rFonts w:ascii="Calibri" w:eastAsia="Calibri" w:hAnsi="Calibri" w:cs="Calibri"/>
                <w:color w:val="000000" w:themeColor="text1"/>
              </w:rPr>
              <w:t xml:space="preserve">Príprava </w:t>
            </w:r>
            <w:r w:rsidR="708C89E8" w:rsidRPr="2155263E">
              <w:rPr>
                <w:rFonts w:ascii="Calibri" w:eastAsia="Calibri" w:hAnsi="Calibri" w:cs="Calibri"/>
                <w:color w:val="000000" w:themeColor="text1"/>
              </w:rPr>
              <w:t xml:space="preserve">informačných </w:t>
            </w:r>
            <w:r w:rsidRPr="2155263E">
              <w:rPr>
                <w:rFonts w:ascii="Calibri" w:eastAsia="Calibri" w:hAnsi="Calibri" w:cs="Calibri"/>
                <w:color w:val="000000" w:themeColor="text1"/>
              </w:rPr>
              <w:t>seminárov k výsledkom mapovania a pilotného zavádzania systému včasného varovania pred PUŠD pre odbornú verejnosť</w:t>
            </w:r>
          </w:p>
          <w:p w14:paraId="411F21C6" w14:textId="77777777" w:rsidR="00F63ACA" w:rsidRDefault="00F63ACA" w:rsidP="00F63ACA">
            <w:pPr>
              <w:jc w:val="both"/>
              <w:rPr>
                <w:rFonts w:ascii="Calibri" w:eastAsia="Calibri" w:hAnsi="Calibri" w:cs="Calibri"/>
                <w:color w:val="000000" w:themeColor="text1"/>
              </w:rPr>
            </w:pPr>
          </w:p>
          <w:p w14:paraId="625F8E9B" w14:textId="77777777" w:rsidR="00F63ACA" w:rsidRDefault="3F474B00" w:rsidP="00F63ACA">
            <w:pPr>
              <w:jc w:val="both"/>
              <w:rPr>
                <w:rFonts w:ascii="Calibri" w:eastAsia="Calibri" w:hAnsi="Calibri" w:cs="Calibri"/>
                <w:b/>
                <w:bCs/>
                <w:color w:val="000000" w:themeColor="text1"/>
              </w:rPr>
            </w:pPr>
            <w:r w:rsidRPr="23142FC4">
              <w:rPr>
                <w:rFonts w:ascii="Calibri" w:eastAsia="Calibri" w:hAnsi="Calibri" w:cs="Calibri"/>
                <w:b/>
                <w:bCs/>
                <w:color w:val="000000" w:themeColor="text1"/>
              </w:rPr>
              <w:t>Rámcová metodológia realizácie:</w:t>
            </w:r>
          </w:p>
          <w:p w14:paraId="06EEBCCF" w14:textId="77777777" w:rsidR="00F63ACA" w:rsidRDefault="00F63ACA" w:rsidP="00F63ACA">
            <w:pPr>
              <w:jc w:val="both"/>
              <w:rPr>
                <w:rFonts w:ascii="Calibri" w:eastAsia="Calibri" w:hAnsi="Calibri" w:cs="Calibri"/>
                <w:b/>
                <w:bCs/>
                <w:color w:val="000000" w:themeColor="text1"/>
              </w:rPr>
            </w:pPr>
          </w:p>
          <w:p w14:paraId="0FCE0547" w14:textId="77777777" w:rsidR="00F63ACA" w:rsidRDefault="752AC548" w:rsidP="00F63ACA">
            <w:pPr>
              <w:jc w:val="both"/>
              <w:rPr>
                <w:rFonts w:ascii="Calibri" w:eastAsia="Calibri" w:hAnsi="Calibri" w:cs="Calibri"/>
                <w:color w:val="000000" w:themeColor="text1"/>
              </w:rPr>
            </w:pPr>
            <w:r w:rsidRPr="2155263E">
              <w:rPr>
                <w:rFonts w:ascii="Calibri" w:eastAsia="Calibri" w:hAnsi="Calibri" w:cs="Calibri"/>
                <w:color w:val="000000" w:themeColor="text1"/>
              </w:rPr>
              <w:t xml:space="preserve">Prvými krokmi </w:t>
            </w:r>
            <w:proofErr w:type="spellStart"/>
            <w:r w:rsidRPr="2155263E">
              <w:rPr>
                <w:rFonts w:ascii="Calibri" w:eastAsia="Calibri" w:hAnsi="Calibri" w:cs="Calibri"/>
                <w:color w:val="000000" w:themeColor="text1"/>
              </w:rPr>
              <w:t>podaktivity</w:t>
            </w:r>
            <w:proofErr w:type="spellEnd"/>
            <w:r w:rsidRPr="2155263E">
              <w:rPr>
                <w:rFonts w:ascii="Calibri" w:eastAsia="Calibri" w:hAnsi="Calibri" w:cs="Calibri"/>
                <w:color w:val="000000" w:themeColor="text1"/>
              </w:rPr>
              <w:t xml:space="preserve"> A1a bude </w:t>
            </w:r>
            <w:r w:rsidRPr="2155263E">
              <w:rPr>
                <w:rFonts w:ascii="Calibri" w:eastAsia="Calibri" w:hAnsi="Calibri" w:cs="Calibri"/>
                <w:b/>
                <w:bCs/>
                <w:color w:val="000000" w:themeColor="text1"/>
              </w:rPr>
              <w:t>rešerš dobrej praxe</w:t>
            </w:r>
            <w:r w:rsidRPr="2155263E">
              <w:rPr>
                <w:rFonts w:ascii="Calibri" w:eastAsia="Calibri" w:hAnsi="Calibri" w:cs="Calibri"/>
                <w:color w:val="000000" w:themeColor="text1"/>
              </w:rPr>
              <w:t xml:space="preserve"> založenej na zahraničných skúsenostiach s budovaním systému včasného varovania a práca s rezortnými dátami. Na základe rešerše budú </w:t>
            </w:r>
            <w:r w:rsidRPr="2155263E">
              <w:rPr>
                <w:rFonts w:ascii="Calibri" w:eastAsia="Calibri" w:hAnsi="Calibri" w:cs="Calibri"/>
                <w:b/>
                <w:bCs/>
                <w:color w:val="000000" w:themeColor="text1"/>
              </w:rPr>
              <w:t>identifikované najpravdepodobnejšie faktory asociované s PUŠD</w:t>
            </w:r>
            <w:r w:rsidRPr="2155263E">
              <w:rPr>
                <w:rFonts w:ascii="Calibri" w:eastAsia="Calibri" w:hAnsi="Calibri" w:cs="Calibri"/>
                <w:color w:val="000000" w:themeColor="text1"/>
              </w:rPr>
              <w:t xml:space="preserve">, ktoré budú neskôr využité v terénnej časti mapovania príčin PUŠD na Slovensku. </w:t>
            </w:r>
          </w:p>
          <w:p w14:paraId="6DAD317C" w14:textId="77777777" w:rsidR="00F63ACA" w:rsidRDefault="752AC548" w:rsidP="00F63ACA">
            <w:pPr>
              <w:jc w:val="both"/>
              <w:rPr>
                <w:rFonts w:ascii="Calibri" w:eastAsia="Calibri" w:hAnsi="Calibri" w:cs="Calibri"/>
                <w:color w:val="000000" w:themeColor="text1"/>
              </w:rPr>
            </w:pPr>
            <w:r w:rsidRPr="15C06CFC">
              <w:rPr>
                <w:rFonts w:ascii="Calibri" w:eastAsia="Calibri" w:hAnsi="Calibri" w:cs="Calibri"/>
                <w:color w:val="000000" w:themeColor="text1"/>
              </w:rPr>
              <w:t xml:space="preserve"> </w:t>
            </w:r>
          </w:p>
          <w:p w14:paraId="285040D5" w14:textId="0141018F" w:rsidR="00F63ACA" w:rsidRDefault="3F474B00" w:rsidP="00F63ACA">
            <w:pPr>
              <w:jc w:val="both"/>
              <w:rPr>
                <w:rFonts w:ascii="Calibri" w:eastAsia="Calibri" w:hAnsi="Calibri" w:cs="Calibri"/>
                <w:color w:val="000000" w:themeColor="text1"/>
              </w:rPr>
            </w:pPr>
            <w:r w:rsidRPr="637371A7">
              <w:rPr>
                <w:rFonts w:ascii="Calibri" w:eastAsia="Calibri" w:hAnsi="Calibri" w:cs="Calibri"/>
                <w:color w:val="000000" w:themeColor="text1"/>
              </w:rPr>
              <w:t xml:space="preserve">Súčasne s rešeršou dobrej praxe zo zahraničia budú </w:t>
            </w:r>
            <w:r w:rsidRPr="637371A7">
              <w:rPr>
                <w:rFonts w:ascii="Calibri" w:eastAsia="Calibri" w:hAnsi="Calibri" w:cs="Calibri"/>
                <w:b/>
                <w:bCs/>
                <w:color w:val="000000" w:themeColor="text1"/>
              </w:rPr>
              <w:t>identifikované dostupné rezortné dáta na školskej a individuálnej úrovni</w:t>
            </w:r>
            <w:r w:rsidRPr="637371A7">
              <w:rPr>
                <w:rFonts w:ascii="Calibri" w:eastAsia="Calibri" w:hAnsi="Calibri" w:cs="Calibri"/>
                <w:color w:val="000000" w:themeColor="text1"/>
              </w:rPr>
              <w:t xml:space="preserve">, so špeciálnym dôrazom na zachytenie ich limitov. Následne sa činnosť </w:t>
            </w:r>
            <w:proofErr w:type="spellStart"/>
            <w:r w:rsidRPr="637371A7">
              <w:rPr>
                <w:rFonts w:ascii="Calibri" w:eastAsia="Calibri" w:hAnsi="Calibri" w:cs="Calibri"/>
                <w:color w:val="000000" w:themeColor="text1"/>
              </w:rPr>
              <w:t>podaktivity</w:t>
            </w:r>
            <w:proofErr w:type="spellEnd"/>
            <w:r w:rsidRPr="637371A7">
              <w:rPr>
                <w:rFonts w:ascii="Calibri" w:eastAsia="Calibri" w:hAnsi="Calibri" w:cs="Calibri"/>
                <w:color w:val="000000" w:themeColor="text1"/>
              </w:rPr>
              <w:t xml:space="preserve"> zameria na identifikovanie dostupných </w:t>
            </w:r>
            <w:r w:rsidRPr="637371A7">
              <w:rPr>
                <w:rFonts w:ascii="Calibri" w:eastAsia="Calibri" w:hAnsi="Calibri" w:cs="Calibri"/>
                <w:b/>
                <w:bCs/>
                <w:color w:val="000000" w:themeColor="text1"/>
              </w:rPr>
              <w:t>indikátorov z rezortných dát</w:t>
            </w:r>
            <w:r w:rsidR="3CA40EDF" w:rsidRPr="637371A7">
              <w:rPr>
                <w:rFonts w:ascii="Calibri" w:eastAsia="Calibri" w:hAnsi="Calibri" w:cs="Calibri"/>
                <w:b/>
                <w:bCs/>
                <w:color w:val="000000" w:themeColor="text1"/>
              </w:rPr>
              <w:t xml:space="preserve"> (RIS, </w:t>
            </w:r>
            <w:r w:rsidR="143D48E7" w:rsidRPr="637371A7">
              <w:rPr>
                <w:rFonts w:ascii="Calibri" w:eastAsia="Calibri" w:hAnsi="Calibri" w:cs="Calibri"/>
                <w:b/>
                <w:bCs/>
                <w:color w:val="000000" w:themeColor="text1"/>
              </w:rPr>
              <w:t xml:space="preserve">CVTI, </w:t>
            </w:r>
            <w:r w:rsidR="3CA40EDF" w:rsidRPr="637371A7">
              <w:rPr>
                <w:rFonts w:ascii="Calibri" w:eastAsia="Calibri" w:hAnsi="Calibri" w:cs="Calibri"/>
                <w:b/>
                <w:bCs/>
                <w:color w:val="000000" w:themeColor="text1"/>
              </w:rPr>
              <w:t xml:space="preserve">merania </w:t>
            </w:r>
            <w:proofErr w:type="spellStart"/>
            <w:r w:rsidR="3CA40EDF" w:rsidRPr="637371A7">
              <w:rPr>
                <w:rFonts w:ascii="Calibri" w:eastAsia="Calibri" w:hAnsi="Calibri" w:cs="Calibri"/>
                <w:b/>
                <w:bCs/>
                <w:color w:val="000000" w:themeColor="text1"/>
              </w:rPr>
              <w:t>NIVaM</w:t>
            </w:r>
            <w:proofErr w:type="spellEnd"/>
            <w:r w:rsidR="60E891ED" w:rsidRPr="637371A7">
              <w:rPr>
                <w:rFonts w:ascii="Calibri" w:eastAsia="Calibri" w:hAnsi="Calibri" w:cs="Calibri"/>
                <w:b/>
                <w:bCs/>
                <w:color w:val="000000" w:themeColor="text1"/>
              </w:rPr>
              <w:t>, v spolupráci s IVP</w:t>
            </w:r>
            <w:r w:rsidR="3CA40EDF" w:rsidRPr="637371A7">
              <w:rPr>
                <w:rFonts w:ascii="Calibri" w:eastAsia="Calibri" w:hAnsi="Calibri" w:cs="Calibri"/>
                <w:b/>
                <w:bCs/>
                <w:color w:val="000000" w:themeColor="text1"/>
              </w:rPr>
              <w:t>)</w:t>
            </w:r>
            <w:r w:rsidRPr="637371A7">
              <w:rPr>
                <w:rFonts w:ascii="Calibri" w:eastAsia="Calibri" w:hAnsi="Calibri" w:cs="Calibri"/>
                <w:b/>
                <w:bCs/>
                <w:color w:val="000000" w:themeColor="text1"/>
              </w:rPr>
              <w:t>, ktoré sú najviac asociované s PUŠD na školskej a individuálnej úrovni</w:t>
            </w:r>
            <w:r w:rsidRPr="637371A7">
              <w:rPr>
                <w:rFonts w:ascii="Calibri" w:eastAsia="Calibri" w:hAnsi="Calibri" w:cs="Calibri"/>
                <w:color w:val="000000" w:themeColor="text1"/>
              </w:rPr>
              <w:t xml:space="preserve"> (napr. dostupnosť ŠPT, veľkosť/typ školy/SŠ odboru, zdravotné/sociálne znevýhodnenie a pod.) – a to tak v základných (kde sa predpokladajú predovšetkým faktory súvisiace s opakovaním ročníka), ako aj v stredných školách.</w:t>
            </w:r>
          </w:p>
          <w:p w14:paraId="29D3FCAE" w14:textId="77777777" w:rsidR="00F63ACA" w:rsidRDefault="752AC548" w:rsidP="00F63ACA">
            <w:pPr>
              <w:jc w:val="both"/>
              <w:rPr>
                <w:rFonts w:ascii="Calibri" w:eastAsia="Calibri" w:hAnsi="Calibri" w:cs="Calibri"/>
                <w:color w:val="000000" w:themeColor="text1"/>
              </w:rPr>
            </w:pPr>
            <w:r w:rsidRPr="15C06CFC">
              <w:rPr>
                <w:rFonts w:ascii="Calibri" w:eastAsia="Calibri" w:hAnsi="Calibri" w:cs="Calibri"/>
                <w:color w:val="000000" w:themeColor="text1"/>
              </w:rPr>
              <w:t xml:space="preserve"> </w:t>
            </w:r>
          </w:p>
          <w:p w14:paraId="449155C2" w14:textId="2556775E" w:rsidR="00F63ACA" w:rsidRDefault="752AC548" w:rsidP="00F63ACA">
            <w:pPr>
              <w:jc w:val="both"/>
              <w:rPr>
                <w:rFonts w:ascii="Calibri" w:eastAsia="Calibri" w:hAnsi="Calibri" w:cs="Calibri"/>
                <w:color w:val="FF0000"/>
              </w:rPr>
            </w:pPr>
            <w:r w:rsidRPr="1148ACE7">
              <w:rPr>
                <w:rFonts w:ascii="Calibri" w:eastAsia="Calibri" w:hAnsi="Calibri" w:cs="Calibri"/>
                <w:color w:val="000000" w:themeColor="text1"/>
              </w:rPr>
              <w:t xml:space="preserve">Nasledovné kroky budú smerovať k </w:t>
            </w:r>
            <w:r w:rsidRPr="1148ACE7">
              <w:rPr>
                <w:rFonts w:ascii="Calibri" w:eastAsia="Calibri" w:hAnsi="Calibri" w:cs="Calibri"/>
                <w:b/>
                <w:bCs/>
                <w:color w:val="000000" w:themeColor="text1"/>
              </w:rPr>
              <w:t>zisťovaniu príčin PUŠD priamo v teréne</w:t>
            </w:r>
            <w:r w:rsidRPr="1148ACE7">
              <w:rPr>
                <w:rFonts w:ascii="Calibri" w:eastAsia="Calibri" w:hAnsi="Calibri" w:cs="Calibri"/>
                <w:color w:val="000000" w:themeColor="text1"/>
              </w:rPr>
              <w:t xml:space="preserve">. Keďže na Slovensku pôjde o úplne </w:t>
            </w:r>
            <w:r w:rsidRPr="1148ACE7">
              <w:rPr>
                <w:rFonts w:ascii="Calibri" w:eastAsia="Calibri" w:hAnsi="Calibri" w:cs="Calibri"/>
                <w:color w:val="000000" w:themeColor="text1"/>
              </w:rPr>
              <w:lastRenderedPageBreak/>
              <w:t xml:space="preserve">prvé mapovanie tohto typu, dizajn bude okrem interného tímu konzultovaný aj s externými expertkami a expertmi v oblasti metodológie výskumu; predpokladá sa využitie </w:t>
            </w:r>
            <w:r w:rsidR="554ECF70" w:rsidRPr="1148ACE7">
              <w:rPr>
                <w:rFonts w:ascii="Calibri" w:eastAsia="Calibri" w:hAnsi="Calibri" w:cs="Calibri"/>
                <w:color w:val="000000" w:themeColor="text1"/>
              </w:rPr>
              <w:t xml:space="preserve">skríningu, </w:t>
            </w:r>
            <w:proofErr w:type="spellStart"/>
            <w:r w:rsidRPr="1148ACE7">
              <w:rPr>
                <w:rFonts w:ascii="Calibri" w:eastAsia="Calibri" w:hAnsi="Calibri" w:cs="Calibri"/>
                <w:color w:val="000000" w:themeColor="text1"/>
              </w:rPr>
              <w:t>pološtrukturovaných</w:t>
            </w:r>
            <w:proofErr w:type="spellEnd"/>
            <w:r w:rsidRPr="1148ACE7">
              <w:rPr>
                <w:rFonts w:ascii="Calibri" w:eastAsia="Calibri" w:hAnsi="Calibri" w:cs="Calibri"/>
                <w:color w:val="000000" w:themeColor="text1"/>
              </w:rPr>
              <w:t xml:space="preserve"> rozhovorov a </w:t>
            </w:r>
            <w:proofErr w:type="spellStart"/>
            <w:r w:rsidRPr="1148ACE7">
              <w:rPr>
                <w:rFonts w:ascii="Calibri" w:eastAsia="Calibri" w:hAnsi="Calibri" w:cs="Calibri"/>
                <w:color w:val="000000" w:themeColor="text1"/>
              </w:rPr>
              <w:t>fokusových</w:t>
            </w:r>
            <w:proofErr w:type="spellEnd"/>
            <w:r w:rsidRPr="1148ACE7">
              <w:rPr>
                <w:rFonts w:ascii="Calibri" w:eastAsia="Calibri" w:hAnsi="Calibri" w:cs="Calibri"/>
                <w:color w:val="000000" w:themeColor="text1"/>
              </w:rPr>
              <w:t xml:space="preserve"> skupín s osobami, ktoré predčasne ukončili školskú dochádzku a s PZ a OZ. Cieľom mapovania je </w:t>
            </w:r>
            <w:r w:rsidRPr="1148ACE7">
              <w:rPr>
                <w:rFonts w:ascii="Calibri" w:eastAsia="Calibri" w:hAnsi="Calibri" w:cs="Calibri"/>
                <w:b/>
                <w:bCs/>
                <w:color w:val="000000" w:themeColor="text1"/>
              </w:rPr>
              <w:t>zistiť prítomnosť faktorov</w:t>
            </w:r>
            <w:r w:rsidRPr="1148ACE7">
              <w:rPr>
                <w:rFonts w:ascii="Calibri" w:eastAsia="Calibri" w:hAnsi="Calibri" w:cs="Calibri"/>
                <w:color w:val="000000" w:themeColor="text1"/>
              </w:rPr>
              <w:t xml:space="preserve">, ktoré boli identifikované v predošlej rešerši; </w:t>
            </w:r>
            <w:r w:rsidRPr="1148ACE7">
              <w:rPr>
                <w:rFonts w:ascii="Calibri" w:eastAsia="Calibri" w:hAnsi="Calibri" w:cs="Calibri"/>
                <w:b/>
                <w:bCs/>
                <w:color w:val="000000" w:themeColor="text1"/>
              </w:rPr>
              <w:t>zmapovať, ako na PUŠD nazerajú rôzni aktéri</w:t>
            </w:r>
            <w:r w:rsidRPr="1148ACE7">
              <w:rPr>
                <w:rFonts w:ascii="Calibri" w:eastAsia="Calibri" w:hAnsi="Calibri" w:cs="Calibri"/>
                <w:color w:val="000000" w:themeColor="text1"/>
              </w:rPr>
              <w:t xml:space="preserve">, ktorých sa PUŠD týka priamo alebo nepriamo; </w:t>
            </w:r>
            <w:r w:rsidRPr="1148ACE7">
              <w:rPr>
                <w:rFonts w:ascii="Calibri" w:eastAsia="Calibri" w:hAnsi="Calibri" w:cs="Calibri"/>
                <w:b/>
                <w:bCs/>
              </w:rPr>
              <w:t>zaznamenať doterajší rozsah činností</w:t>
            </w:r>
            <w:r w:rsidRPr="1148ACE7">
              <w:rPr>
                <w:rFonts w:ascii="Calibri" w:eastAsia="Calibri" w:hAnsi="Calibri" w:cs="Calibri"/>
              </w:rPr>
              <w:t xml:space="preserve"> súvisiacich s predchádzaním PUŠD.</w:t>
            </w:r>
          </w:p>
          <w:p w14:paraId="1693D64F" w14:textId="77777777" w:rsidR="00F63ACA" w:rsidRDefault="752AC548" w:rsidP="00F63ACA">
            <w:pPr>
              <w:jc w:val="both"/>
              <w:rPr>
                <w:rFonts w:ascii="Calibri" w:eastAsia="Calibri" w:hAnsi="Calibri" w:cs="Calibri"/>
                <w:color w:val="000000" w:themeColor="text1"/>
              </w:rPr>
            </w:pPr>
            <w:r w:rsidRPr="15C06CFC">
              <w:rPr>
                <w:rFonts w:ascii="Calibri" w:eastAsia="Calibri" w:hAnsi="Calibri" w:cs="Calibri"/>
                <w:color w:val="000000" w:themeColor="text1"/>
              </w:rPr>
              <w:t xml:space="preserve"> </w:t>
            </w:r>
          </w:p>
          <w:p w14:paraId="40915E94" w14:textId="77777777" w:rsidR="00F63ACA" w:rsidRDefault="752AC548" w:rsidP="00F63ACA">
            <w:pPr>
              <w:jc w:val="both"/>
              <w:rPr>
                <w:rFonts w:ascii="Calibri" w:eastAsia="Calibri" w:hAnsi="Calibri" w:cs="Calibri"/>
                <w:color w:val="000000" w:themeColor="text1"/>
              </w:rPr>
            </w:pPr>
            <w:r w:rsidRPr="15C06CFC">
              <w:rPr>
                <w:rFonts w:ascii="Calibri" w:eastAsia="Calibri" w:hAnsi="Calibri" w:cs="Calibri"/>
                <w:color w:val="000000" w:themeColor="text1"/>
              </w:rPr>
              <w:t>Zistenia z terénneho mapovania príčin PUŠD</w:t>
            </w:r>
            <w:r w:rsidRPr="15C06CFC">
              <w:rPr>
                <w:rFonts w:ascii="Calibri" w:eastAsia="Calibri" w:hAnsi="Calibri" w:cs="Calibri"/>
                <w:b/>
                <w:bCs/>
                <w:color w:val="000000" w:themeColor="text1"/>
              </w:rPr>
              <w:t>:</w:t>
            </w:r>
          </w:p>
          <w:p w14:paraId="51001E83" w14:textId="5528774E" w:rsidR="00F63ACA" w:rsidRDefault="752AC548" w:rsidP="00F63ACA">
            <w:pPr>
              <w:pStyle w:val="Odsekzoznamu"/>
              <w:numPr>
                <w:ilvl w:val="0"/>
                <w:numId w:val="93"/>
              </w:numPr>
              <w:jc w:val="both"/>
              <w:rPr>
                <w:rFonts w:ascii="Calibri" w:eastAsia="Calibri" w:hAnsi="Calibri" w:cs="Calibri"/>
                <w:color w:val="000000" w:themeColor="text1"/>
              </w:rPr>
            </w:pPr>
            <w:r w:rsidRPr="2155263E">
              <w:rPr>
                <w:rFonts w:ascii="Calibri" w:eastAsia="Calibri" w:hAnsi="Calibri" w:cs="Calibri"/>
                <w:b/>
                <w:bCs/>
                <w:color w:val="000000" w:themeColor="text1"/>
              </w:rPr>
              <w:t>Budú priebežne distribuované oblastným koordinátorom</w:t>
            </w:r>
            <w:r w:rsidRPr="2155263E">
              <w:rPr>
                <w:rFonts w:ascii="Calibri" w:eastAsia="Calibri" w:hAnsi="Calibri" w:cs="Calibri"/>
                <w:color w:val="000000" w:themeColor="text1"/>
              </w:rPr>
              <w:t xml:space="preserve">, ktorých úlohou bude </w:t>
            </w:r>
            <w:proofErr w:type="spellStart"/>
            <w:r w:rsidRPr="2155263E">
              <w:rPr>
                <w:rFonts w:ascii="Calibri" w:eastAsia="Calibri" w:hAnsi="Calibri" w:cs="Calibri"/>
                <w:color w:val="000000" w:themeColor="text1"/>
              </w:rPr>
              <w:t>o.i</w:t>
            </w:r>
            <w:proofErr w:type="spellEnd"/>
            <w:r w:rsidRPr="2155263E">
              <w:rPr>
                <w:rFonts w:ascii="Calibri" w:eastAsia="Calibri" w:hAnsi="Calibri" w:cs="Calibri"/>
                <w:color w:val="000000" w:themeColor="text1"/>
              </w:rPr>
              <w:t xml:space="preserve">. komunikovať priamo s vybranými školami a ZPP, kde sa neskôr bude </w:t>
            </w:r>
            <w:proofErr w:type="spellStart"/>
            <w:r w:rsidRPr="2155263E">
              <w:rPr>
                <w:rFonts w:ascii="Calibri" w:eastAsia="Calibri" w:hAnsi="Calibri" w:cs="Calibri"/>
                <w:color w:val="000000" w:themeColor="text1"/>
              </w:rPr>
              <w:t>pilotne</w:t>
            </w:r>
            <w:proofErr w:type="spellEnd"/>
            <w:r w:rsidRPr="2155263E">
              <w:rPr>
                <w:rFonts w:ascii="Calibri" w:eastAsia="Calibri" w:hAnsi="Calibri" w:cs="Calibri"/>
                <w:color w:val="000000" w:themeColor="text1"/>
              </w:rPr>
              <w:t xml:space="preserve"> zavádzať celý novovznikajúci systém včasného varovania.</w:t>
            </w:r>
          </w:p>
          <w:p w14:paraId="0C9F791C" w14:textId="77777777" w:rsidR="00F63ACA" w:rsidRDefault="752AC548" w:rsidP="00F63ACA">
            <w:pPr>
              <w:jc w:val="both"/>
              <w:rPr>
                <w:rFonts w:ascii="Calibri" w:eastAsia="Calibri" w:hAnsi="Calibri" w:cs="Calibri"/>
                <w:color w:val="000000" w:themeColor="text1"/>
              </w:rPr>
            </w:pPr>
            <w:r w:rsidRPr="15C06CFC">
              <w:rPr>
                <w:rFonts w:ascii="Calibri" w:eastAsia="Calibri" w:hAnsi="Calibri" w:cs="Calibri"/>
                <w:color w:val="000000" w:themeColor="text1"/>
              </w:rPr>
              <w:t xml:space="preserve"> </w:t>
            </w:r>
          </w:p>
          <w:p w14:paraId="5CF5E1C4" w14:textId="3B29D5BF" w:rsidR="00F63ACA" w:rsidRDefault="3F474B00" w:rsidP="00F63ACA">
            <w:pPr>
              <w:jc w:val="both"/>
              <w:rPr>
                <w:rFonts w:ascii="Calibri" w:eastAsia="Calibri" w:hAnsi="Calibri" w:cs="Calibri"/>
              </w:rPr>
            </w:pPr>
            <w:r w:rsidRPr="2155263E">
              <w:rPr>
                <w:rFonts w:ascii="Calibri" w:eastAsia="Calibri" w:hAnsi="Calibri" w:cs="Calibri"/>
                <w:color w:val="000000" w:themeColor="text1"/>
              </w:rPr>
              <w:t xml:space="preserve">Následne sa celý systém včasného varovania </w:t>
            </w:r>
            <w:proofErr w:type="spellStart"/>
            <w:r w:rsidRPr="2155263E">
              <w:rPr>
                <w:rFonts w:ascii="Calibri" w:eastAsia="Calibri" w:hAnsi="Calibri" w:cs="Calibri"/>
                <w:color w:val="000000" w:themeColor="text1"/>
              </w:rPr>
              <w:t>pilotne</w:t>
            </w:r>
            <w:proofErr w:type="spellEnd"/>
            <w:r w:rsidRPr="2155263E">
              <w:rPr>
                <w:rFonts w:ascii="Calibri" w:eastAsia="Calibri" w:hAnsi="Calibri" w:cs="Calibri"/>
                <w:color w:val="000000" w:themeColor="text1"/>
              </w:rPr>
              <w:t xml:space="preserve"> zavedie na</w:t>
            </w:r>
            <w:r w:rsidRPr="2155263E">
              <w:rPr>
                <w:rFonts w:ascii="Calibri" w:eastAsia="Calibri" w:hAnsi="Calibri" w:cs="Calibri"/>
                <w:b/>
                <w:bCs/>
                <w:color w:val="000000" w:themeColor="text1"/>
              </w:rPr>
              <w:t xml:space="preserve"> zapojených základných a stredných školách, s cieľom odstrániť nedostatky.</w:t>
            </w:r>
            <w:r w:rsidRPr="2155263E">
              <w:rPr>
                <w:rFonts w:ascii="Calibri" w:eastAsia="Calibri" w:hAnsi="Calibri" w:cs="Calibri"/>
                <w:color w:val="000000" w:themeColor="text1"/>
              </w:rPr>
              <w:t xml:space="preserve"> Po zapracovaní skúseností a pripomienok budú následne </w:t>
            </w:r>
            <w:r w:rsidRPr="2155263E">
              <w:rPr>
                <w:rFonts w:ascii="Calibri" w:eastAsia="Calibri" w:hAnsi="Calibri" w:cs="Calibri"/>
                <w:b/>
                <w:bCs/>
                <w:color w:val="000000" w:themeColor="text1"/>
              </w:rPr>
              <w:t>spísané analytické a metodické materiály k systému včasného varovania.</w:t>
            </w:r>
            <w:r w:rsidRPr="2155263E">
              <w:rPr>
                <w:rFonts w:ascii="Calibri" w:eastAsia="Calibri" w:hAnsi="Calibri" w:cs="Calibri"/>
                <w:color w:val="000000" w:themeColor="text1"/>
              </w:rPr>
              <w:t xml:space="preserve"> </w:t>
            </w:r>
            <w:r w:rsidRPr="2155263E">
              <w:rPr>
                <w:rFonts w:ascii="Calibri" w:eastAsia="Calibri" w:hAnsi="Calibri" w:cs="Calibri"/>
              </w:rPr>
              <w:t xml:space="preserve">Pre odbornú verejnosť pripravíme </w:t>
            </w:r>
            <w:r w:rsidR="4E873AAD" w:rsidRPr="2155263E">
              <w:rPr>
                <w:rFonts w:ascii="Calibri" w:eastAsia="Calibri" w:hAnsi="Calibri" w:cs="Calibri"/>
                <w:b/>
                <w:bCs/>
              </w:rPr>
              <w:t>informačné</w:t>
            </w:r>
            <w:r w:rsidRPr="2155263E">
              <w:rPr>
                <w:rFonts w:ascii="Calibri" w:eastAsia="Calibri" w:hAnsi="Calibri" w:cs="Calibri"/>
                <w:b/>
                <w:bCs/>
              </w:rPr>
              <w:t xml:space="preserve"> semináre</w:t>
            </w:r>
            <w:r w:rsidRPr="2155263E">
              <w:rPr>
                <w:rFonts w:ascii="Calibri" w:eastAsia="Calibri" w:hAnsi="Calibri" w:cs="Calibri"/>
              </w:rPr>
              <w:t xml:space="preserve"> zamerané na reflexiu zistení z mapovania príčin PUŠD a pilotného zavádzania systému včasného varovania v praxi.</w:t>
            </w:r>
          </w:p>
          <w:p w14:paraId="5FE2F7B0" w14:textId="77777777" w:rsidR="00F63ACA" w:rsidRDefault="00F63ACA" w:rsidP="00F63ACA">
            <w:pPr>
              <w:jc w:val="both"/>
              <w:rPr>
                <w:rFonts w:ascii="Calibri" w:eastAsia="Calibri" w:hAnsi="Calibri" w:cs="Calibri"/>
              </w:rPr>
            </w:pPr>
          </w:p>
          <w:p w14:paraId="214512D3" w14:textId="77777777" w:rsidR="00F63ACA" w:rsidRDefault="752AC548" w:rsidP="00F63ACA">
            <w:pPr>
              <w:jc w:val="both"/>
              <w:rPr>
                <w:rFonts w:ascii="Calibri" w:eastAsia="Calibri" w:hAnsi="Calibri" w:cs="Calibri"/>
                <w:b/>
                <w:bCs/>
                <w:color w:val="000000" w:themeColor="text1"/>
              </w:rPr>
            </w:pPr>
            <w:r w:rsidRPr="15C06CFC">
              <w:rPr>
                <w:rFonts w:ascii="Calibri" w:eastAsia="Calibri" w:hAnsi="Calibri" w:cs="Calibri"/>
                <w:b/>
                <w:bCs/>
                <w:color w:val="000000" w:themeColor="text1"/>
              </w:rPr>
              <w:t xml:space="preserve">Výstupy </w:t>
            </w:r>
            <w:proofErr w:type="spellStart"/>
            <w:r w:rsidRPr="15C06CFC">
              <w:rPr>
                <w:rFonts w:ascii="Calibri" w:eastAsia="Calibri" w:hAnsi="Calibri" w:cs="Calibri"/>
                <w:b/>
                <w:bCs/>
                <w:color w:val="000000" w:themeColor="text1"/>
              </w:rPr>
              <w:t>podaktivity</w:t>
            </w:r>
            <w:proofErr w:type="spellEnd"/>
            <w:r w:rsidRPr="15C06CFC">
              <w:rPr>
                <w:rFonts w:ascii="Calibri" w:eastAsia="Calibri" w:hAnsi="Calibri" w:cs="Calibri"/>
                <w:b/>
                <w:bCs/>
                <w:color w:val="000000" w:themeColor="text1"/>
              </w:rPr>
              <w:t xml:space="preserve">: </w:t>
            </w:r>
          </w:p>
          <w:p w14:paraId="71EFF41A" w14:textId="77777777" w:rsidR="00F63ACA" w:rsidRDefault="00F63ACA" w:rsidP="00F63ACA">
            <w:pPr>
              <w:jc w:val="both"/>
              <w:rPr>
                <w:rFonts w:ascii="Calibri" w:eastAsia="Calibri" w:hAnsi="Calibri" w:cs="Calibri"/>
                <w:b/>
                <w:bCs/>
                <w:color w:val="000000" w:themeColor="text1"/>
              </w:rPr>
            </w:pPr>
          </w:p>
          <w:p w14:paraId="1A501CF3" w14:textId="045895C5" w:rsidR="00F63ACA" w:rsidRDefault="3F474B00" w:rsidP="00F63ACA">
            <w:pPr>
              <w:pStyle w:val="Odsekzoznamu"/>
              <w:numPr>
                <w:ilvl w:val="0"/>
                <w:numId w:val="99"/>
              </w:numPr>
              <w:tabs>
                <w:tab w:val="left" w:pos="720"/>
              </w:tabs>
              <w:spacing w:before="0"/>
              <w:jc w:val="both"/>
              <w:rPr>
                <w:rFonts w:ascii="Calibri" w:eastAsia="Calibri" w:hAnsi="Calibri" w:cs="Calibri"/>
              </w:rPr>
            </w:pPr>
            <w:r w:rsidRPr="2155263E">
              <w:rPr>
                <w:rFonts w:ascii="Calibri" w:eastAsia="Calibri" w:hAnsi="Calibri" w:cs="Calibri"/>
                <w:b/>
                <w:bCs/>
              </w:rPr>
              <w:t xml:space="preserve">Metodické materiály pre PZ a OZ </w:t>
            </w:r>
            <w:r w:rsidRPr="2155263E">
              <w:rPr>
                <w:rFonts w:ascii="Calibri" w:eastAsia="Calibri" w:hAnsi="Calibri" w:cs="Calibri"/>
              </w:rPr>
              <w:t>k praktickému využívaniu systému včasného varovania</w:t>
            </w:r>
          </w:p>
          <w:p w14:paraId="0E7350E0" w14:textId="77777777" w:rsidR="00F63ACA" w:rsidRDefault="3F474B00" w:rsidP="00F63ACA">
            <w:pPr>
              <w:pStyle w:val="Odsekzoznamu"/>
              <w:numPr>
                <w:ilvl w:val="0"/>
                <w:numId w:val="99"/>
              </w:numPr>
              <w:tabs>
                <w:tab w:val="left" w:pos="720"/>
              </w:tabs>
              <w:spacing w:before="0"/>
              <w:jc w:val="both"/>
              <w:rPr>
                <w:rFonts w:ascii="Calibri" w:eastAsia="Calibri" w:hAnsi="Calibri" w:cs="Calibri"/>
              </w:rPr>
            </w:pPr>
            <w:r w:rsidRPr="2155263E">
              <w:rPr>
                <w:rFonts w:ascii="Calibri" w:eastAsia="Calibri" w:hAnsi="Calibri" w:cs="Calibri"/>
                <w:b/>
                <w:bCs/>
              </w:rPr>
              <w:t xml:space="preserve">Analytický materiál “Príčiny a faktory </w:t>
            </w:r>
            <w:proofErr w:type="spellStart"/>
            <w:r w:rsidRPr="2155263E">
              <w:rPr>
                <w:rFonts w:ascii="Calibri" w:eastAsia="Calibri" w:hAnsi="Calibri" w:cs="Calibri"/>
                <w:b/>
                <w:bCs/>
              </w:rPr>
              <w:t>prispievajúcie</w:t>
            </w:r>
            <w:proofErr w:type="spellEnd"/>
            <w:r w:rsidRPr="2155263E">
              <w:rPr>
                <w:rFonts w:ascii="Calibri" w:eastAsia="Calibri" w:hAnsi="Calibri" w:cs="Calibri"/>
                <w:b/>
                <w:bCs/>
              </w:rPr>
              <w:t xml:space="preserve"> k PUŠD v slovenskom kontexte”</w:t>
            </w:r>
            <w:r w:rsidRPr="2155263E">
              <w:rPr>
                <w:rFonts w:ascii="Calibri" w:eastAsia="Calibri" w:hAnsi="Calibri" w:cs="Calibri"/>
              </w:rPr>
              <w:t xml:space="preserve">, ktorý bude obsahovať zhrnutie z mapovania príčin a faktorov </w:t>
            </w:r>
            <w:proofErr w:type="spellStart"/>
            <w:r w:rsidRPr="2155263E">
              <w:rPr>
                <w:rFonts w:ascii="Calibri" w:eastAsia="Calibri" w:hAnsi="Calibri" w:cs="Calibri"/>
              </w:rPr>
              <w:t>prispievajúcich</w:t>
            </w:r>
            <w:proofErr w:type="spellEnd"/>
            <w:r w:rsidRPr="2155263E">
              <w:rPr>
                <w:rFonts w:ascii="Calibri" w:eastAsia="Calibri" w:hAnsi="Calibri" w:cs="Calibri"/>
              </w:rPr>
              <w:t xml:space="preserve"> k PUŠD a systémové odporúčania k</w:t>
            </w:r>
            <w:r w:rsidRPr="2155263E">
              <w:rPr>
                <w:rFonts w:ascii="Calibri" w:eastAsia="Calibri" w:hAnsi="Calibri" w:cs="Calibri"/>
                <w:b/>
                <w:bCs/>
              </w:rPr>
              <w:t xml:space="preserve"> </w:t>
            </w:r>
            <w:r w:rsidRPr="2155263E">
              <w:rPr>
                <w:rFonts w:ascii="Calibri" w:eastAsia="Calibri" w:hAnsi="Calibri" w:cs="Calibri"/>
              </w:rPr>
              <w:t xml:space="preserve">podpore prevencie pred PUŠD na rezortnej úrovni </w:t>
            </w:r>
          </w:p>
          <w:p w14:paraId="78F2567F" w14:textId="13A9DC78" w:rsidR="00F63ACA" w:rsidRDefault="617C28CD" w:rsidP="00F63ACA">
            <w:pPr>
              <w:pStyle w:val="Odsekzoznamu"/>
              <w:numPr>
                <w:ilvl w:val="0"/>
                <w:numId w:val="99"/>
              </w:numPr>
              <w:tabs>
                <w:tab w:val="left" w:pos="720"/>
              </w:tabs>
              <w:spacing w:before="0"/>
              <w:jc w:val="both"/>
              <w:rPr>
                <w:rFonts w:ascii="Calibri" w:eastAsia="Calibri" w:hAnsi="Calibri" w:cs="Calibri"/>
              </w:rPr>
            </w:pPr>
            <w:r w:rsidRPr="2155263E">
              <w:rPr>
                <w:rFonts w:ascii="Calibri" w:eastAsia="Calibri" w:hAnsi="Calibri" w:cs="Calibri"/>
                <w:b/>
                <w:bCs/>
              </w:rPr>
              <w:t>Informačné</w:t>
            </w:r>
            <w:r w:rsidR="3F474B00" w:rsidRPr="2155263E">
              <w:rPr>
                <w:rFonts w:ascii="Calibri" w:eastAsia="Calibri" w:hAnsi="Calibri" w:cs="Calibri"/>
                <w:b/>
                <w:bCs/>
              </w:rPr>
              <w:t xml:space="preserve"> semináre</w:t>
            </w:r>
            <w:r w:rsidR="3F474B00" w:rsidRPr="2155263E">
              <w:rPr>
                <w:rFonts w:ascii="Calibri" w:eastAsia="Calibri" w:hAnsi="Calibri" w:cs="Calibri"/>
              </w:rPr>
              <w:t xml:space="preserve"> na zabezpečenie informovanosti o nadobudnutých poznatkoch, systéme včasného varovania a metodikách k predchádzaniu PUŠD</w:t>
            </w:r>
          </w:p>
          <w:p w14:paraId="03ED3E07" w14:textId="77777777" w:rsidR="00F63ACA" w:rsidRPr="00CC60A0" w:rsidRDefault="00F63ACA" w:rsidP="00F63ACA">
            <w:pPr>
              <w:widowControl/>
              <w:jc w:val="both"/>
              <w:rPr>
                <w:rFonts w:ascii="Calibri" w:eastAsia="Calibri" w:hAnsi="Calibri" w:cs="Calibri"/>
                <w:color w:val="000000" w:themeColor="text1"/>
                <w:sz w:val="20"/>
                <w:szCs w:val="20"/>
              </w:rPr>
            </w:pPr>
          </w:p>
          <w:p w14:paraId="608BF69A" w14:textId="12C49C10" w:rsidR="4F81E879" w:rsidRDefault="6BD045C6" w:rsidP="4C7D596C">
            <w:pPr>
              <w:widowControl/>
              <w:rPr>
                <w:rFonts w:asciiTheme="minorHAnsi" w:eastAsiaTheme="minorEastAsia" w:hAnsiTheme="minorHAnsi" w:cstheme="minorBidi"/>
                <w:b/>
                <w:bCs/>
                <w:color w:val="000000" w:themeColor="text1"/>
              </w:rPr>
            </w:pPr>
            <w:r w:rsidRPr="4C7D596C">
              <w:rPr>
                <w:rFonts w:asciiTheme="minorHAnsi" w:eastAsiaTheme="minorEastAsia" w:hAnsiTheme="minorHAnsi" w:cstheme="minorBidi"/>
                <w:b/>
                <w:bCs/>
                <w:color w:val="000000" w:themeColor="text1"/>
              </w:rPr>
              <w:t xml:space="preserve">Ľudské zdroje nevyhnutné pre zabezpečenie výstupov aktivity A1a: </w:t>
            </w:r>
          </w:p>
          <w:p w14:paraId="485F6230" w14:textId="77777777" w:rsidR="00021643" w:rsidRDefault="40BE60B0" w:rsidP="1148ACE7">
            <w:pPr>
              <w:widowControl/>
              <w:jc w:val="both"/>
              <w:rPr>
                <w:rFonts w:asciiTheme="minorHAnsi" w:eastAsiaTheme="minorEastAsia" w:hAnsiTheme="minorHAnsi" w:cstheme="minorBidi"/>
              </w:rPr>
            </w:pPr>
            <w:r w:rsidRPr="1148ACE7">
              <w:rPr>
                <w:rFonts w:asciiTheme="minorHAnsi" w:eastAsiaTheme="minorEastAsia" w:hAnsiTheme="minorHAnsi" w:cstheme="minorBidi"/>
              </w:rPr>
              <w:t>Obsahový manažér A1 (1/51m), asistent pre manažment výstupov</w:t>
            </w:r>
            <w:r w:rsidR="39851556" w:rsidRPr="1148ACE7">
              <w:rPr>
                <w:rFonts w:asciiTheme="minorHAnsi" w:eastAsiaTheme="minorEastAsia" w:hAnsiTheme="minorHAnsi" w:cstheme="minorBidi"/>
              </w:rPr>
              <w:t xml:space="preserve"> a sieťovania</w:t>
            </w:r>
            <w:r w:rsidRPr="1148ACE7">
              <w:rPr>
                <w:rFonts w:asciiTheme="minorHAnsi" w:eastAsiaTheme="minorEastAsia" w:hAnsiTheme="minorHAnsi" w:cstheme="minorBidi"/>
              </w:rPr>
              <w:t xml:space="preserve"> (1/48m), odborný riešiteľ A1a (1/48m), asistent odborného riešiteľa A1 (1/48m), interní experti pre tvorbu systému včasného varovania - výskum (3/48m), interní experti pre tvorbu systému včasného varovania - analytika (2/48m), </w:t>
            </w:r>
            <w:r w:rsidR="518A3F70" w:rsidRPr="1148ACE7">
              <w:rPr>
                <w:rFonts w:asciiTheme="minorHAnsi" w:eastAsiaTheme="minorEastAsia" w:hAnsiTheme="minorHAnsi" w:cstheme="minorBidi"/>
              </w:rPr>
              <w:t xml:space="preserve"> </w:t>
            </w:r>
            <w:r w:rsidR="56FDDB08" w:rsidRPr="1148ACE7">
              <w:rPr>
                <w:rFonts w:asciiTheme="minorHAnsi" w:eastAsiaTheme="minorEastAsia" w:hAnsiTheme="minorHAnsi" w:cstheme="minorBidi"/>
              </w:rPr>
              <w:t>e</w:t>
            </w:r>
            <w:r w:rsidR="518A3F70" w:rsidRPr="1148ACE7">
              <w:rPr>
                <w:rFonts w:asciiTheme="minorHAnsi" w:eastAsiaTheme="minorEastAsia" w:hAnsiTheme="minorHAnsi" w:cstheme="minorBidi"/>
              </w:rPr>
              <w:t xml:space="preserve">xterní experti - terénne mapovanie príčin PUŠD (350 hodín, </w:t>
            </w:r>
            <w:r w:rsidR="142DE154" w:rsidRPr="1148ACE7">
              <w:rPr>
                <w:rFonts w:asciiTheme="minorHAnsi" w:eastAsiaTheme="minorEastAsia" w:hAnsiTheme="minorHAnsi" w:cstheme="minorBidi"/>
              </w:rPr>
              <w:t>e</w:t>
            </w:r>
            <w:r w:rsidR="518A3F70" w:rsidRPr="1148ACE7">
              <w:rPr>
                <w:rFonts w:asciiTheme="minorHAnsi" w:eastAsiaTheme="minorEastAsia" w:hAnsiTheme="minorHAnsi" w:cstheme="minorBidi"/>
              </w:rPr>
              <w:t xml:space="preserve">xterní experti - metodológia výskumu PUŠD, systému včasného varovania a vyhodnotenia použitých nástrojov a opatrení (4 690 hodín), </w:t>
            </w:r>
            <w:r w:rsidR="3E6BBDF2" w:rsidRPr="1148ACE7">
              <w:rPr>
                <w:rFonts w:asciiTheme="minorHAnsi" w:eastAsiaTheme="minorEastAsia" w:hAnsiTheme="minorHAnsi" w:cstheme="minorBidi"/>
              </w:rPr>
              <w:t>e</w:t>
            </w:r>
            <w:r w:rsidR="518A3F70" w:rsidRPr="1148ACE7">
              <w:rPr>
                <w:rFonts w:asciiTheme="minorHAnsi" w:eastAsiaTheme="minorEastAsia" w:hAnsiTheme="minorHAnsi" w:cstheme="minorBidi"/>
              </w:rPr>
              <w:t>xterní experti - tréning a metodiky k predchádzaniu PUŠD a systému včasného varovania (</w:t>
            </w:r>
            <w:r w:rsidR="27CE1F22" w:rsidRPr="1148ACE7">
              <w:rPr>
                <w:rFonts w:asciiTheme="minorHAnsi" w:eastAsiaTheme="minorEastAsia" w:hAnsiTheme="minorHAnsi" w:cstheme="minorBidi"/>
              </w:rPr>
              <w:t>960 hodín), experti pre prepojenie nástrojov na zber dát s rezortnými systémami (400 hodín)</w:t>
            </w:r>
          </w:p>
          <w:p w14:paraId="3C69958A" w14:textId="77777777" w:rsidR="00021643" w:rsidRDefault="00021643" w:rsidP="1148ACE7">
            <w:pPr>
              <w:widowControl/>
              <w:jc w:val="both"/>
              <w:rPr>
                <w:rFonts w:asciiTheme="minorHAnsi" w:eastAsiaTheme="minorEastAsia" w:hAnsiTheme="minorHAnsi" w:cstheme="minorBidi"/>
              </w:rPr>
            </w:pPr>
          </w:p>
          <w:p w14:paraId="75701851" w14:textId="05531F6A" w:rsidR="00F63ACA" w:rsidRDefault="752AC548" w:rsidP="00021643">
            <w:pPr>
              <w:widowControl/>
              <w:jc w:val="center"/>
              <w:rPr>
                <w:rFonts w:ascii="Calibri" w:eastAsia="Calibri" w:hAnsi="Calibri" w:cs="Calibri"/>
                <w:color w:val="000000" w:themeColor="text1"/>
                <w:sz w:val="28"/>
                <w:szCs w:val="28"/>
                <w:highlight w:val="yellow"/>
              </w:rPr>
            </w:pPr>
            <w:r w:rsidRPr="1148ACE7">
              <w:rPr>
                <w:rFonts w:ascii="Calibri" w:eastAsia="Calibri" w:hAnsi="Calibri" w:cs="Calibri"/>
                <w:color w:val="000000" w:themeColor="text1"/>
                <w:sz w:val="28"/>
                <w:szCs w:val="28"/>
              </w:rPr>
              <w:t>––––</w:t>
            </w:r>
          </w:p>
          <w:p w14:paraId="6861CCCA" w14:textId="77777777" w:rsidR="00F63ACA" w:rsidRPr="00CC60A0" w:rsidRDefault="752AC548" w:rsidP="00F63ACA">
            <w:pPr>
              <w:widowControl/>
              <w:jc w:val="center"/>
              <w:rPr>
                <w:rFonts w:ascii="Calibri" w:eastAsia="Calibri" w:hAnsi="Calibri" w:cs="Calibri"/>
                <w:b/>
                <w:bCs/>
                <w:color w:val="000000" w:themeColor="text1"/>
                <w:sz w:val="28"/>
                <w:szCs w:val="28"/>
              </w:rPr>
            </w:pPr>
            <w:proofErr w:type="spellStart"/>
            <w:r w:rsidRPr="15C06CFC">
              <w:rPr>
                <w:rFonts w:ascii="Calibri" w:eastAsia="Calibri" w:hAnsi="Calibri" w:cs="Calibri"/>
                <w:b/>
                <w:bCs/>
                <w:color w:val="000000" w:themeColor="text1"/>
                <w:sz w:val="28"/>
                <w:szCs w:val="28"/>
              </w:rPr>
              <w:t>Podaktivita</w:t>
            </w:r>
            <w:proofErr w:type="spellEnd"/>
            <w:r w:rsidRPr="15C06CFC">
              <w:rPr>
                <w:rFonts w:ascii="Calibri" w:eastAsia="Calibri" w:hAnsi="Calibri" w:cs="Calibri"/>
                <w:b/>
                <w:bCs/>
                <w:color w:val="000000" w:themeColor="text1"/>
                <w:sz w:val="28"/>
                <w:szCs w:val="28"/>
              </w:rPr>
              <w:t xml:space="preserve"> A1b:  </w:t>
            </w:r>
          </w:p>
          <w:p w14:paraId="0AFA5AD8" w14:textId="60E8EB6A" w:rsidR="00F63ACA" w:rsidRPr="00CC60A0" w:rsidRDefault="752AC548" w:rsidP="00F63ACA">
            <w:pPr>
              <w:widowControl/>
              <w:jc w:val="center"/>
              <w:rPr>
                <w:rFonts w:ascii="Calibri" w:eastAsia="Calibri" w:hAnsi="Calibri" w:cs="Calibri"/>
                <w:color w:val="000000" w:themeColor="text1"/>
                <w:sz w:val="28"/>
                <w:szCs w:val="28"/>
              </w:rPr>
            </w:pPr>
            <w:r w:rsidRPr="15C06CFC">
              <w:rPr>
                <w:rFonts w:ascii="Calibri" w:eastAsia="Calibri" w:hAnsi="Calibri" w:cs="Calibri"/>
                <w:color w:val="000000" w:themeColor="text1"/>
              </w:rPr>
              <w:t xml:space="preserve">Adresná </w:t>
            </w:r>
            <w:r w:rsidRPr="15C06CFC">
              <w:rPr>
                <w:rFonts w:ascii="Calibri" w:eastAsia="Calibri" w:hAnsi="Calibri" w:cs="Calibri"/>
              </w:rPr>
              <w:t xml:space="preserve">podpora </w:t>
            </w:r>
            <w:r w:rsidR="00021643" w:rsidRPr="322863F4">
              <w:rPr>
                <w:rFonts w:ascii="Calibri" w:eastAsia="Calibri" w:hAnsi="Calibri" w:cs="Calibri"/>
              </w:rPr>
              <w:t xml:space="preserve">žiakov v riziku PUŠD prostredníctvom sprevádzania PZ a OZ </w:t>
            </w:r>
            <w:r w:rsidRPr="15C06CFC">
              <w:rPr>
                <w:rFonts w:ascii="Calibri" w:eastAsia="Calibri" w:hAnsi="Calibri" w:cs="Calibri"/>
              </w:rPr>
              <w:t xml:space="preserve">v systéme poradenstva a prevencie </w:t>
            </w:r>
            <w:r w:rsidR="00021643">
              <w:rPr>
                <w:rFonts w:ascii="Calibri" w:eastAsia="Calibri" w:hAnsi="Calibri" w:cs="Calibri"/>
              </w:rPr>
              <w:t>pri</w:t>
            </w:r>
            <w:r w:rsidR="00021643" w:rsidRPr="15C06CFC">
              <w:rPr>
                <w:rFonts w:ascii="Calibri" w:eastAsia="Calibri" w:hAnsi="Calibri" w:cs="Calibri"/>
              </w:rPr>
              <w:t xml:space="preserve"> </w:t>
            </w:r>
            <w:r w:rsidRPr="15C06CFC">
              <w:rPr>
                <w:rFonts w:ascii="Calibri" w:eastAsia="Calibri" w:hAnsi="Calibri" w:cs="Calibri"/>
              </w:rPr>
              <w:t>používaní nástrojov a postupov špecificky zameraných na predchádzanie PUŠD.</w:t>
            </w:r>
            <w:r w:rsidRPr="15C06CFC">
              <w:rPr>
                <w:rFonts w:ascii="Calibri" w:eastAsia="Calibri" w:hAnsi="Calibri" w:cs="Calibri"/>
                <w:color w:val="000000" w:themeColor="text1"/>
                <w:sz w:val="28"/>
                <w:szCs w:val="28"/>
              </w:rPr>
              <w:t xml:space="preserve"> </w:t>
            </w:r>
            <w:r w:rsidRPr="15C06CFC">
              <w:rPr>
                <w:rFonts w:ascii="Calibri" w:eastAsia="Calibri" w:hAnsi="Calibri" w:cs="Calibri"/>
                <w:b/>
                <w:bCs/>
                <w:color w:val="000000" w:themeColor="text1"/>
                <w:sz w:val="28"/>
                <w:szCs w:val="28"/>
              </w:rPr>
              <w:t> </w:t>
            </w:r>
            <w:r w:rsidRPr="15C06CFC">
              <w:rPr>
                <w:rFonts w:ascii="Calibri" w:eastAsia="Calibri" w:hAnsi="Calibri" w:cs="Calibri"/>
                <w:color w:val="000000" w:themeColor="text1"/>
                <w:sz w:val="28"/>
                <w:szCs w:val="28"/>
              </w:rPr>
              <w:t> </w:t>
            </w:r>
          </w:p>
          <w:p w14:paraId="417BD4CE" w14:textId="77777777" w:rsidR="00F63ACA" w:rsidRPr="00CC60A0" w:rsidRDefault="752AC548" w:rsidP="00F63ACA">
            <w:pPr>
              <w:widowControl/>
              <w:jc w:val="center"/>
              <w:rPr>
                <w:rFonts w:ascii="Calibri" w:eastAsia="Calibri" w:hAnsi="Calibri" w:cs="Calibri"/>
                <w:color w:val="000000" w:themeColor="text1"/>
                <w:sz w:val="20"/>
                <w:szCs w:val="20"/>
              </w:rPr>
            </w:pPr>
            <w:r w:rsidRPr="15C06CFC">
              <w:rPr>
                <w:rFonts w:cs="Arial"/>
                <w:color w:val="000000" w:themeColor="text1"/>
                <w:sz w:val="20"/>
                <w:szCs w:val="20"/>
              </w:rPr>
              <w:t> </w:t>
            </w:r>
          </w:p>
          <w:p w14:paraId="469FAF7D" w14:textId="77777777" w:rsidR="00F63ACA" w:rsidRPr="00CC60A0" w:rsidRDefault="00F63ACA" w:rsidP="00F63ACA">
            <w:pPr>
              <w:widowControl/>
              <w:jc w:val="center"/>
              <w:rPr>
                <w:rFonts w:ascii="Calibri" w:eastAsia="Calibri" w:hAnsi="Calibri" w:cs="Calibri"/>
                <w:color w:val="000000" w:themeColor="text1"/>
                <w:sz w:val="20"/>
                <w:szCs w:val="20"/>
              </w:rPr>
            </w:pPr>
          </w:p>
          <w:p w14:paraId="771C2147" w14:textId="3C174770" w:rsidR="00F63ACA" w:rsidRPr="00CC60A0" w:rsidRDefault="00F63ACA" w:rsidP="00F63ACA">
            <w:pPr>
              <w:widowControl/>
              <w:jc w:val="both"/>
              <w:rPr>
                <w:rFonts w:ascii="Calibri" w:eastAsia="Calibri" w:hAnsi="Calibri" w:cs="Calibri"/>
                <w:color w:val="000000" w:themeColor="text1"/>
                <w:sz w:val="28"/>
                <w:szCs w:val="28"/>
              </w:rPr>
            </w:pPr>
          </w:p>
          <w:p w14:paraId="496C0F1C" w14:textId="7EA5F497" w:rsidR="23142FC4" w:rsidRDefault="23142FC4" w:rsidP="23142FC4">
            <w:pPr>
              <w:widowControl/>
              <w:jc w:val="both"/>
              <w:rPr>
                <w:rFonts w:ascii="Calibri" w:eastAsia="Calibri" w:hAnsi="Calibri" w:cs="Calibri"/>
              </w:rPr>
            </w:pPr>
          </w:p>
          <w:p w14:paraId="150F588E" w14:textId="2D62F88F" w:rsidR="3E4D8F51" w:rsidRDefault="3E4D8F51" w:rsidP="23142FC4">
            <w:pPr>
              <w:widowControl/>
              <w:jc w:val="both"/>
              <w:rPr>
                <w:rFonts w:ascii="Calibri" w:eastAsia="Calibri" w:hAnsi="Calibri" w:cs="Calibri"/>
              </w:rPr>
            </w:pPr>
            <w:r w:rsidRPr="23142FC4">
              <w:rPr>
                <w:rFonts w:ascii="Calibri" w:eastAsia="Calibri" w:hAnsi="Calibri" w:cs="Calibri"/>
              </w:rPr>
              <w:t xml:space="preserve">Cieľom </w:t>
            </w:r>
            <w:proofErr w:type="spellStart"/>
            <w:r w:rsidRPr="23142FC4">
              <w:rPr>
                <w:rFonts w:ascii="Calibri" w:eastAsia="Calibri" w:hAnsi="Calibri" w:cs="Calibri"/>
              </w:rPr>
              <w:t>podaktivity</w:t>
            </w:r>
            <w:proofErr w:type="spellEnd"/>
            <w:r w:rsidRPr="23142FC4">
              <w:rPr>
                <w:rFonts w:ascii="Calibri" w:eastAsia="Calibri" w:hAnsi="Calibri" w:cs="Calibri"/>
              </w:rPr>
              <w:t xml:space="preserve"> A1b je: </w:t>
            </w:r>
          </w:p>
          <w:p w14:paraId="5C358697" w14:textId="70F71E0A" w:rsidR="3E4D8F51" w:rsidRDefault="3E4D8F51" w:rsidP="23142FC4">
            <w:pPr>
              <w:widowControl/>
              <w:jc w:val="both"/>
              <w:rPr>
                <w:rFonts w:ascii="Calibri" w:eastAsia="Calibri" w:hAnsi="Calibri" w:cs="Calibri"/>
              </w:rPr>
            </w:pPr>
            <w:r w:rsidRPr="23142FC4">
              <w:rPr>
                <w:rFonts w:ascii="Calibri" w:eastAsia="Calibri" w:hAnsi="Calibri" w:cs="Calibri"/>
              </w:rPr>
              <w:t xml:space="preserve">1. aktivizácia škôl, ktoré je potrebné zapojiť do pilotného overovania systému včasného varovania (2024-2025), </w:t>
            </w:r>
          </w:p>
          <w:p w14:paraId="3B3E2F0F" w14:textId="1B6C881E" w:rsidR="3E4D8F51" w:rsidRDefault="3E4D8F51" w:rsidP="23142FC4">
            <w:pPr>
              <w:widowControl/>
              <w:jc w:val="both"/>
              <w:rPr>
                <w:rFonts w:ascii="Calibri" w:eastAsia="Calibri" w:hAnsi="Calibri" w:cs="Calibri"/>
              </w:rPr>
            </w:pPr>
            <w:r w:rsidRPr="23142FC4">
              <w:rPr>
                <w:rFonts w:ascii="Calibri" w:eastAsia="Calibri" w:hAnsi="Calibri" w:cs="Calibri"/>
              </w:rPr>
              <w:t xml:space="preserve">2. sprevádzanie a adresná podpora PZ a OZ v </w:t>
            </w:r>
            <w:proofErr w:type="spellStart"/>
            <w:r w:rsidRPr="23142FC4">
              <w:rPr>
                <w:rFonts w:ascii="Calibri" w:eastAsia="Calibri" w:hAnsi="Calibri" w:cs="Calibri"/>
              </w:rPr>
              <w:t>SPaP</w:t>
            </w:r>
            <w:proofErr w:type="spellEnd"/>
            <w:r w:rsidRPr="23142FC4">
              <w:rPr>
                <w:rFonts w:ascii="Calibri" w:eastAsia="Calibri" w:hAnsi="Calibri" w:cs="Calibri"/>
              </w:rPr>
              <w:t xml:space="preserve"> v školách zapojených do pilotného overovania systému včasného varovania (2025-2027) a </w:t>
            </w:r>
          </w:p>
          <w:p w14:paraId="5CD2EF5E" w14:textId="31D0A3A6" w:rsidR="00F63ACA" w:rsidRPr="00CC60A0" w:rsidRDefault="3E4D8F51" w:rsidP="00F63ACA">
            <w:pPr>
              <w:widowControl/>
              <w:jc w:val="both"/>
              <w:rPr>
                <w:rFonts w:ascii="Segoe UI" w:eastAsia="Segoe UI" w:hAnsi="Segoe UI" w:cs="Segoe UI"/>
                <w:color w:val="000000" w:themeColor="text1"/>
                <w:sz w:val="18"/>
                <w:szCs w:val="18"/>
              </w:rPr>
            </w:pPr>
            <w:r w:rsidRPr="637371A7">
              <w:rPr>
                <w:rFonts w:ascii="Calibri" w:eastAsia="Calibri" w:hAnsi="Calibri" w:cs="Calibri"/>
              </w:rPr>
              <w:t xml:space="preserve">3. vzdelávanie PZ a OZ v </w:t>
            </w:r>
            <w:proofErr w:type="spellStart"/>
            <w:r w:rsidRPr="637371A7">
              <w:rPr>
                <w:rFonts w:ascii="Calibri" w:eastAsia="Calibri" w:hAnsi="Calibri" w:cs="Calibri"/>
              </w:rPr>
              <w:t>SPaP</w:t>
            </w:r>
            <w:proofErr w:type="spellEnd"/>
            <w:r w:rsidRPr="637371A7">
              <w:rPr>
                <w:rFonts w:ascii="Calibri" w:eastAsia="Calibri" w:hAnsi="Calibri" w:cs="Calibri"/>
              </w:rPr>
              <w:t xml:space="preserve"> vo využívaní systému včasného varovania a k uplatňovaniu adresných podporných opatrení zameraných na predchádzanie PUŠD (2027-2028)</w:t>
            </w:r>
          </w:p>
          <w:p w14:paraId="7F46C59A" w14:textId="504DEC6F" w:rsidR="637371A7" w:rsidRDefault="637371A7" w:rsidP="637371A7">
            <w:pPr>
              <w:widowControl/>
              <w:spacing w:line="259" w:lineRule="auto"/>
              <w:jc w:val="both"/>
              <w:rPr>
                <w:rFonts w:ascii="Calibri" w:eastAsia="Calibri" w:hAnsi="Calibri" w:cs="Calibri"/>
                <w:b/>
                <w:bCs/>
                <w:color w:val="000000" w:themeColor="text1"/>
              </w:rPr>
            </w:pPr>
          </w:p>
          <w:p w14:paraId="2335C1DE" w14:textId="77777777" w:rsidR="00F63ACA" w:rsidRDefault="3F474B00" w:rsidP="00F63ACA">
            <w:pPr>
              <w:widowControl/>
              <w:spacing w:line="259" w:lineRule="auto"/>
              <w:jc w:val="both"/>
              <w:rPr>
                <w:rFonts w:ascii="Calibri" w:eastAsia="Calibri" w:hAnsi="Calibri" w:cs="Calibri"/>
                <w:b/>
                <w:bCs/>
                <w:color w:val="000000" w:themeColor="text1"/>
              </w:rPr>
            </w:pPr>
            <w:r w:rsidRPr="23142FC4">
              <w:rPr>
                <w:rFonts w:ascii="Calibri" w:eastAsia="Calibri" w:hAnsi="Calibri" w:cs="Calibri"/>
                <w:b/>
                <w:bCs/>
                <w:color w:val="000000" w:themeColor="text1"/>
              </w:rPr>
              <w:t>Základné okruhy činností A1b:</w:t>
            </w:r>
          </w:p>
          <w:p w14:paraId="605B1785" w14:textId="77777777" w:rsidR="00F63ACA" w:rsidRDefault="00F63ACA" w:rsidP="00F63ACA">
            <w:pPr>
              <w:widowControl/>
              <w:spacing w:line="259" w:lineRule="auto"/>
              <w:jc w:val="both"/>
              <w:rPr>
                <w:rFonts w:ascii="Calibri" w:eastAsia="Calibri" w:hAnsi="Calibri" w:cs="Calibri"/>
                <w:b/>
                <w:bCs/>
                <w:color w:val="000000" w:themeColor="text1"/>
              </w:rPr>
            </w:pPr>
          </w:p>
          <w:p w14:paraId="21A23A29" w14:textId="77777777" w:rsidR="00F63ACA" w:rsidRDefault="752AC548" w:rsidP="00F63ACA">
            <w:pPr>
              <w:pStyle w:val="Odsekzoznamu"/>
              <w:widowControl/>
              <w:numPr>
                <w:ilvl w:val="0"/>
                <w:numId w:val="102"/>
              </w:numPr>
              <w:jc w:val="both"/>
              <w:rPr>
                <w:rFonts w:ascii="Calibri" w:eastAsia="Calibri" w:hAnsi="Calibri" w:cs="Calibri"/>
                <w:color w:val="000000" w:themeColor="text1"/>
              </w:rPr>
            </w:pPr>
            <w:r w:rsidRPr="15C06CFC">
              <w:rPr>
                <w:rFonts w:ascii="Calibri" w:eastAsia="Calibri" w:hAnsi="Calibri" w:cs="Calibri"/>
                <w:b/>
                <w:bCs/>
                <w:color w:val="000000" w:themeColor="text1"/>
              </w:rPr>
              <w:lastRenderedPageBreak/>
              <w:t>Cielená aktivizácia a zapojenie základných a stredných škôl s vysokým výskytom PUŠD (</w:t>
            </w:r>
            <w:r w:rsidRPr="15C06CFC">
              <w:rPr>
                <w:rFonts w:ascii="Calibri" w:eastAsia="Calibri" w:hAnsi="Calibri" w:cs="Calibri"/>
                <w:color w:val="000000" w:themeColor="text1"/>
              </w:rPr>
              <w:t xml:space="preserve">príprava aktivizácie škôl v identifikovaných lokalitách založená na aktuálnych dátach o počte žiakov s PUŠD z rezortných systémov a zameraná na motiváciu vedenia škôl, pracovníkov v </w:t>
            </w:r>
            <w:proofErr w:type="spellStart"/>
            <w:r w:rsidRPr="15C06CFC">
              <w:rPr>
                <w:rFonts w:ascii="Calibri" w:eastAsia="Calibri" w:hAnsi="Calibri" w:cs="Calibri"/>
                <w:color w:val="000000" w:themeColor="text1"/>
              </w:rPr>
              <w:t>SPaP</w:t>
            </w:r>
            <w:proofErr w:type="spellEnd"/>
            <w:r w:rsidRPr="15C06CFC">
              <w:rPr>
                <w:rFonts w:ascii="Calibri" w:eastAsia="Calibri" w:hAnsi="Calibri" w:cs="Calibri"/>
                <w:color w:val="000000" w:themeColor="text1"/>
              </w:rPr>
              <w:t>)</w:t>
            </w:r>
          </w:p>
          <w:p w14:paraId="679DFF7F" w14:textId="4EE82124" w:rsidR="00F63ACA" w:rsidRDefault="3F474B00" w:rsidP="637371A7">
            <w:pPr>
              <w:pStyle w:val="Odsekzoznamu"/>
              <w:numPr>
                <w:ilvl w:val="0"/>
                <w:numId w:val="102"/>
              </w:numPr>
              <w:spacing w:before="0"/>
              <w:jc w:val="both"/>
              <w:rPr>
                <w:rFonts w:asciiTheme="minorHAnsi" w:eastAsiaTheme="minorEastAsia" w:hAnsiTheme="minorHAnsi" w:cstheme="minorBidi"/>
              </w:rPr>
            </w:pPr>
            <w:r w:rsidRPr="1148ACE7">
              <w:rPr>
                <w:rFonts w:asciiTheme="minorHAnsi" w:eastAsiaTheme="minorEastAsia" w:hAnsiTheme="minorHAnsi" w:cstheme="minorBidi"/>
                <w:b/>
                <w:bCs/>
              </w:rPr>
              <w:t xml:space="preserve">Metodická podpora a sprevádzanie PZ a OZ v </w:t>
            </w:r>
            <w:proofErr w:type="spellStart"/>
            <w:r w:rsidRPr="1148ACE7">
              <w:rPr>
                <w:rFonts w:asciiTheme="minorHAnsi" w:eastAsiaTheme="minorEastAsia" w:hAnsiTheme="minorHAnsi" w:cstheme="minorBidi"/>
                <w:b/>
                <w:bCs/>
              </w:rPr>
              <w:t>SPaP</w:t>
            </w:r>
            <w:proofErr w:type="spellEnd"/>
            <w:r w:rsidRPr="1148ACE7">
              <w:rPr>
                <w:rFonts w:asciiTheme="minorHAnsi" w:eastAsiaTheme="minorEastAsia" w:hAnsiTheme="minorHAnsi" w:cstheme="minorBidi"/>
                <w:b/>
                <w:bCs/>
              </w:rPr>
              <w:t xml:space="preserve"> na úrovni ZŠ/SŠ a na úrovni ZPP pri zavádzaní opatrení zameraných na predchádzanie PUŠD</w:t>
            </w:r>
            <w:r w:rsidRPr="1148ACE7">
              <w:rPr>
                <w:rFonts w:asciiTheme="minorHAnsi" w:eastAsiaTheme="minorEastAsia" w:hAnsiTheme="minorHAnsi" w:cstheme="minorBidi"/>
              </w:rPr>
              <w:t xml:space="preserve"> (sprevádzanie PZ a OZ v </w:t>
            </w:r>
            <w:proofErr w:type="spellStart"/>
            <w:r w:rsidRPr="1148ACE7">
              <w:rPr>
                <w:rFonts w:asciiTheme="minorHAnsi" w:eastAsiaTheme="minorEastAsia" w:hAnsiTheme="minorHAnsi" w:cstheme="minorBidi"/>
              </w:rPr>
              <w:t>SPaP</w:t>
            </w:r>
            <w:proofErr w:type="spellEnd"/>
            <w:r w:rsidRPr="1148ACE7">
              <w:rPr>
                <w:rFonts w:asciiTheme="minorHAnsi" w:eastAsiaTheme="minorEastAsia" w:hAnsiTheme="minorHAnsi" w:cstheme="minorBidi"/>
              </w:rPr>
              <w:t xml:space="preserve"> vo využívaní podporných nástrojov identifikovaných na základe mapovania potrieb daného prostredia</w:t>
            </w:r>
            <w:r w:rsidR="4C734F01" w:rsidRPr="1148ACE7">
              <w:rPr>
                <w:rFonts w:asciiTheme="minorHAnsi" w:eastAsiaTheme="minorEastAsia" w:hAnsiTheme="minorHAnsi" w:cstheme="minorBidi"/>
              </w:rPr>
              <w:t>)</w:t>
            </w:r>
            <w:r w:rsidRPr="1148ACE7">
              <w:rPr>
                <w:rFonts w:asciiTheme="minorHAnsi" w:eastAsiaTheme="minorEastAsia" w:hAnsiTheme="minorHAnsi" w:cstheme="minorBidi"/>
              </w:rPr>
              <w:t xml:space="preserve"> </w:t>
            </w:r>
          </w:p>
          <w:p w14:paraId="335FABB7" w14:textId="77777777" w:rsidR="00F63ACA" w:rsidRDefault="752AC548" w:rsidP="15C06CFC">
            <w:pPr>
              <w:pStyle w:val="Odsekzoznamu"/>
              <w:numPr>
                <w:ilvl w:val="0"/>
                <w:numId w:val="102"/>
              </w:numPr>
              <w:spacing w:before="0"/>
              <w:jc w:val="both"/>
              <w:rPr>
                <w:rFonts w:asciiTheme="minorHAnsi" w:eastAsiaTheme="minorEastAsia" w:hAnsiTheme="minorHAnsi" w:cstheme="minorBidi"/>
              </w:rPr>
            </w:pPr>
            <w:r w:rsidRPr="15C06CFC">
              <w:rPr>
                <w:rFonts w:asciiTheme="minorHAnsi" w:eastAsiaTheme="minorEastAsia" w:hAnsiTheme="minorHAnsi" w:cstheme="minorBidi"/>
                <w:b/>
                <w:bCs/>
              </w:rPr>
              <w:t>Podpora multidisciplinárnej spolupráce v predchádzaní PUŠD formou sieťovania a spolupráce s lokálnymi aktérmi, ktorých činnosť súvisí s predchádzaním PUŠD</w:t>
            </w:r>
            <w:r w:rsidRPr="15C06CFC">
              <w:rPr>
                <w:rFonts w:asciiTheme="minorHAnsi" w:eastAsiaTheme="minorEastAsia" w:hAnsiTheme="minorHAnsi" w:cstheme="minorBidi"/>
              </w:rPr>
              <w:t>, s cieľom multiplikovať dobrú prax a preniesť ju do využívania podporných opatrení a odborných činností (komunitné centrá, rozvojové tímy, občianske združenia, terénni a terénni sociálni pracovníci, Zdravé regióny apod.)</w:t>
            </w:r>
          </w:p>
          <w:p w14:paraId="7DBA60A2" w14:textId="77777777" w:rsidR="00F63ACA" w:rsidRPr="00CC60A0" w:rsidRDefault="3F474B00" w:rsidP="00F63ACA">
            <w:pPr>
              <w:pStyle w:val="Odsekzoznamu"/>
              <w:numPr>
                <w:ilvl w:val="0"/>
                <w:numId w:val="102"/>
              </w:numPr>
              <w:spacing w:before="0"/>
              <w:rPr>
                <w:rFonts w:ascii="Calibri" w:eastAsia="Calibri" w:hAnsi="Calibri" w:cs="Calibri"/>
              </w:rPr>
            </w:pPr>
            <w:r w:rsidRPr="23142FC4">
              <w:rPr>
                <w:rFonts w:ascii="Calibri" w:eastAsia="Calibri" w:hAnsi="Calibri" w:cs="Calibri"/>
                <w:b/>
                <w:bCs/>
              </w:rPr>
              <w:t>Tvorba metodických usmernení a odporúčaní pre prax</w:t>
            </w:r>
            <w:r w:rsidRPr="23142FC4">
              <w:rPr>
                <w:rFonts w:ascii="Calibri" w:eastAsia="Calibri" w:hAnsi="Calibri" w:cs="Calibri"/>
              </w:rPr>
              <w:t xml:space="preserve"> (</w:t>
            </w:r>
            <w:r w:rsidRPr="23142FC4">
              <w:rPr>
                <w:rFonts w:asciiTheme="minorHAnsi" w:eastAsiaTheme="minorEastAsia" w:hAnsiTheme="minorHAnsi" w:cstheme="minorBidi"/>
              </w:rPr>
              <w:t xml:space="preserve">určené </w:t>
            </w:r>
            <w:r w:rsidRPr="23142FC4">
              <w:rPr>
                <w:rFonts w:ascii="Calibri" w:eastAsia="Calibri" w:hAnsi="Calibri" w:cs="Calibri"/>
              </w:rPr>
              <w:t xml:space="preserve">pre vedenia škôl, vedenia ZPP, PZ a OZ v </w:t>
            </w:r>
            <w:proofErr w:type="spellStart"/>
            <w:r w:rsidRPr="23142FC4">
              <w:rPr>
                <w:rFonts w:ascii="Calibri" w:eastAsia="Calibri" w:hAnsi="Calibri" w:cs="Calibri"/>
              </w:rPr>
              <w:t>SPaP</w:t>
            </w:r>
            <w:proofErr w:type="spellEnd"/>
            <w:r w:rsidRPr="23142FC4">
              <w:rPr>
                <w:rFonts w:ascii="Calibri" w:eastAsia="Calibri" w:hAnsi="Calibri" w:cs="Calibri"/>
              </w:rPr>
              <w:t xml:space="preserve"> pracujúcich so žiakmi v riziku PUŠD, odporúčania k doplneniu odborných výstupov využiteľných v metodickej podpore </w:t>
            </w:r>
            <w:proofErr w:type="spellStart"/>
            <w:r w:rsidRPr="23142FC4">
              <w:rPr>
                <w:rFonts w:ascii="Calibri" w:eastAsia="Calibri" w:hAnsi="Calibri" w:cs="Calibri"/>
              </w:rPr>
              <w:t>SPaP</w:t>
            </w:r>
            <w:proofErr w:type="spellEnd"/>
            <w:r w:rsidRPr="23142FC4">
              <w:rPr>
                <w:rFonts w:ascii="Calibri" w:eastAsia="Calibri" w:hAnsi="Calibri" w:cs="Calibri"/>
              </w:rPr>
              <w:t xml:space="preserve"> a n</w:t>
            </w:r>
            <w:r w:rsidRPr="23142FC4">
              <w:rPr>
                <w:rFonts w:asciiTheme="minorHAnsi" w:eastAsiaTheme="minorEastAsia" w:hAnsiTheme="minorHAnsi" w:cstheme="minorBidi"/>
              </w:rPr>
              <w:t>ávrhy na doplnenie príkladov dobrej praxe pre implementáciu Katalógu podporných opatrení v oblasti PUŠD)</w:t>
            </w:r>
          </w:p>
          <w:p w14:paraId="6C60586F" w14:textId="61019BEF" w:rsidR="6448630D" w:rsidRDefault="6448630D" w:rsidP="25B4E96A">
            <w:pPr>
              <w:pStyle w:val="Odsekzoznamu"/>
              <w:numPr>
                <w:ilvl w:val="0"/>
                <w:numId w:val="102"/>
              </w:numPr>
              <w:spacing w:before="0"/>
              <w:rPr>
                <w:rFonts w:asciiTheme="minorHAnsi" w:eastAsiaTheme="minorEastAsia" w:hAnsiTheme="minorHAnsi" w:cstheme="minorBidi"/>
              </w:rPr>
            </w:pPr>
            <w:r w:rsidRPr="1148ACE7">
              <w:rPr>
                <w:rFonts w:asciiTheme="minorHAnsi" w:eastAsiaTheme="minorEastAsia" w:hAnsiTheme="minorHAnsi" w:cstheme="minorBidi"/>
                <w:b/>
                <w:bCs/>
              </w:rPr>
              <w:t xml:space="preserve">Vzdelávanie PZ a OZ </w:t>
            </w:r>
            <w:r w:rsidR="10294C43" w:rsidRPr="1148ACE7">
              <w:rPr>
                <w:rFonts w:asciiTheme="minorHAnsi" w:eastAsiaTheme="minorEastAsia" w:hAnsiTheme="minorHAnsi" w:cstheme="minorBidi"/>
                <w:b/>
                <w:bCs/>
              </w:rPr>
              <w:t xml:space="preserve">v </w:t>
            </w:r>
            <w:proofErr w:type="spellStart"/>
            <w:r w:rsidR="10294C43" w:rsidRPr="1148ACE7">
              <w:rPr>
                <w:rFonts w:asciiTheme="minorHAnsi" w:eastAsiaTheme="minorEastAsia" w:hAnsiTheme="minorHAnsi" w:cstheme="minorBidi"/>
                <w:b/>
                <w:bCs/>
              </w:rPr>
              <w:t>SPaP</w:t>
            </w:r>
            <w:proofErr w:type="spellEnd"/>
            <w:r w:rsidR="10294C43" w:rsidRPr="1148ACE7">
              <w:rPr>
                <w:rFonts w:asciiTheme="minorHAnsi" w:eastAsiaTheme="minorEastAsia" w:hAnsiTheme="minorHAnsi" w:cstheme="minorBidi"/>
              </w:rPr>
              <w:t xml:space="preserve"> </w:t>
            </w:r>
            <w:r w:rsidRPr="1148ACE7">
              <w:rPr>
                <w:rFonts w:asciiTheme="minorHAnsi" w:eastAsiaTheme="minorEastAsia" w:hAnsiTheme="minorHAnsi" w:cstheme="minorBidi"/>
              </w:rPr>
              <w:t>v</w:t>
            </w:r>
            <w:r w:rsidR="79F8C8CF" w:rsidRPr="1148ACE7">
              <w:rPr>
                <w:rFonts w:asciiTheme="minorHAnsi" w:eastAsiaTheme="minorEastAsia" w:hAnsiTheme="minorHAnsi" w:cstheme="minorBidi"/>
              </w:rPr>
              <w:t xml:space="preserve">o využívaní systému včasného varovania a </w:t>
            </w:r>
            <w:r w:rsidR="4DC8BC9F" w:rsidRPr="1148ACE7">
              <w:rPr>
                <w:rFonts w:asciiTheme="minorHAnsi" w:eastAsiaTheme="minorEastAsia" w:hAnsiTheme="minorHAnsi" w:cstheme="minorBidi"/>
              </w:rPr>
              <w:t xml:space="preserve">k uplatňovaniu </w:t>
            </w:r>
            <w:r w:rsidR="79F8C8CF" w:rsidRPr="1148ACE7">
              <w:rPr>
                <w:rFonts w:asciiTheme="minorHAnsi" w:eastAsiaTheme="minorEastAsia" w:hAnsiTheme="minorHAnsi" w:cstheme="minorBidi"/>
              </w:rPr>
              <w:t xml:space="preserve">adresných podporných opatrení </w:t>
            </w:r>
            <w:r w:rsidR="6100A088" w:rsidRPr="1148ACE7">
              <w:rPr>
                <w:rFonts w:asciiTheme="minorHAnsi" w:eastAsiaTheme="minorEastAsia" w:hAnsiTheme="minorHAnsi" w:cstheme="minorBidi"/>
              </w:rPr>
              <w:t xml:space="preserve">zameraných </w:t>
            </w:r>
            <w:r w:rsidR="79F8C8CF" w:rsidRPr="1148ACE7">
              <w:rPr>
                <w:rFonts w:asciiTheme="minorHAnsi" w:eastAsiaTheme="minorEastAsia" w:hAnsiTheme="minorHAnsi" w:cstheme="minorBidi"/>
              </w:rPr>
              <w:t>na predchádzanie PUŠD</w:t>
            </w:r>
          </w:p>
          <w:p w14:paraId="721A1D76" w14:textId="77777777" w:rsidR="00F63ACA" w:rsidRPr="00CC60A0" w:rsidRDefault="00F63ACA" w:rsidP="00F63ACA">
            <w:pPr>
              <w:rPr>
                <w:rFonts w:ascii="Calibri" w:eastAsia="Calibri" w:hAnsi="Calibri" w:cs="Calibri"/>
              </w:rPr>
            </w:pPr>
          </w:p>
          <w:p w14:paraId="6EE92662" w14:textId="77777777" w:rsidR="00F63ACA" w:rsidRPr="00CC60A0" w:rsidRDefault="752AC548" w:rsidP="00F63ACA">
            <w:pPr>
              <w:rPr>
                <w:rFonts w:ascii="Calibri" w:eastAsia="Calibri" w:hAnsi="Calibri" w:cs="Calibri"/>
                <w:b/>
                <w:bCs/>
              </w:rPr>
            </w:pPr>
            <w:r w:rsidRPr="15C06CFC">
              <w:rPr>
                <w:rFonts w:ascii="Calibri" w:eastAsia="Calibri" w:hAnsi="Calibri" w:cs="Calibri"/>
                <w:b/>
                <w:bCs/>
              </w:rPr>
              <w:t>Rámcová metodológia realizácie:</w:t>
            </w:r>
          </w:p>
          <w:p w14:paraId="01727AD0" w14:textId="77777777" w:rsidR="00F63ACA" w:rsidRPr="00CC60A0" w:rsidRDefault="00F63ACA" w:rsidP="00F63ACA">
            <w:pPr>
              <w:rPr>
                <w:rFonts w:ascii="Calibri" w:eastAsia="Calibri" w:hAnsi="Calibri" w:cs="Calibri"/>
              </w:rPr>
            </w:pPr>
          </w:p>
          <w:p w14:paraId="452419C5" w14:textId="55D89BF3" w:rsidR="00F63ACA" w:rsidRPr="00C2625E" w:rsidRDefault="3F474B00" w:rsidP="23142FC4">
            <w:pPr>
              <w:spacing w:after="160" w:line="257" w:lineRule="auto"/>
              <w:jc w:val="both"/>
              <w:rPr>
                <w:rFonts w:ascii="Calibri" w:eastAsia="Calibri" w:hAnsi="Calibri" w:cs="Calibri"/>
              </w:rPr>
            </w:pPr>
            <w:r w:rsidRPr="1148ACE7">
              <w:rPr>
                <w:rFonts w:ascii="Calibri" w:eastAsia="Calibri" w:hAnsi="Calibri" w:cs="Calibri"/>
              </w:rPr>
              <w:t xml:space="preserve">Ako podklad pre aktivizáciu a zapojenie základných a stredných škôl a zariadení poradenstva a prevencie do </w:t>
            </w:r>
            <w:proofErr w:type="spellStart"/>
            <w:r w:rsidRPr="1148ACE7">
              <w:rPr>
                <w:rFonts w:ascii="Calibri" w:eastAsia="Calibri" w:hAnsi="Calibri" w:cs="Calibri"/>
              </w:rPr>
              <w:t>podaktivity</w:t>
            </w:r>
            <w:proofErr w:type="spellEnd"/>
            <w:r w:rsidRPr="1148ACE7">
              <w:rPr>
                <w:rFonts w:ascii="Calibri" w:eastAsia="Calibri" w:hAnsi="Calibri" w:cs="Calibri"/>
              </w:rPr>
              <w:t xml:space="preserve"> </w:t>
            </w:r>
            <w:r w:rsidR="48EDB0B3" w:rsidRPr="1148ACE7">
              <w:rPr>
                <w:rFonts w:ascii="Calibri" w:eastAsia="Calibri" w:hAnsi="Calibri" w:cs="Calibri"/>
              </w:rPr>
              <w:t xml:space="preserve">A1b </w:t>
            </w:r>
            <w:r w:rsidRPr="1148ACE7">
              <w:rPr>
                <w:rFonts w:ascii="Calibri" w:eastAsia="Calibri" w:hAnsi="Calibri" w:cs="Calibri"/>
              </w:rPr>
              <w:t xml:space="preserve">budú použité </w:t>
            </w:r>
            <w:r w:rsidR="5DA79678" w:rsidRPr="1148ACE7">
              <w:rPr>
                <w:rFonts w:ascii="Calibri" w:eastAsia="Calibri" w:hAnsi="Calibri" w:cs="Calibri"/>
              </w:rPr>
              <w:t xml:space="preserve">poznatky z </w:t>
            </w:r>
            <w:proofErr w:type="spellStart"/>
            <w:r w:rsidR="5DA79678" w:rsidRPr="1148ACE7">
              <w:rPr>
                <w:rFonts w:ascii="Calibri" w:eastAsia="Calibri" w:hAnsi="Calibri" w:cs="Calibri"/>
              </w:rPr>
              <w:t>podakti</w:t>
            </w:r>
            <w:r w:rsidR="2698174E" w:rsidRPr="1148ACE7">
              <w:rPr>
                <w:rFonts w:ascii="Calibri" w:eastAsia="Calibri" w:hAnsi="Calibri" w:cs="Calibri"/>
              </w:rPr>
              <w:t>vi</w:t>
            </w:r>
            <w:r w:rsidR="5DA79678" w:rsidRPr="1148ACE7">
              <w:rPr>
                <w:rFonts w:ascii="Calibri" w:eastAsia="Calibri" w:hAnsi="Calibri" w:cs="Calibri"/>
              </w:rPr>
              <w:t>ty</w:t>
            </w:r>
            <w:proofErr w:type="spellEnd"/>
            <w:r w:rsidR="5DA79678" w:rsidRPr="1148ACE7">
              <w:rPr>
                <w:rFonts w:ascii="Calibri" w:eastAsia="Calibri" w:hAnsi="Calibri" w:cs="Calibri"/>
              </w:rPr>
              <w:t xml:space="preserve"> A1a. </w:t>
            </w:r>
          </w:p>
          <w:p w14:paraId="1FDE1EC2" w14:textId="1C86B7D7" w:rsidR="00F63ACA" w:rsidRPr="00C2625E" w:rsidRDefault="67308E51" w:rsidP="23142FC4">
            <w:pPr>
              <w:spacing w:after="160" w:line="257" w:lineRule="auto"/>
              <w:jc w:val="both"/>
              <w:rPr>
                <w:rFonts w:ascii="Calibri" w:eastAsia="Calibri" w:hAnsi="Calibri" w:cs="Calibri"/>
              </w:rPr>
            </w:pPr>
            <w:r w:rsidRPr="1148ACE7">
              <w:rPr>
                <w:rFonts w:ascii="Calibri" w:eastAsia="Calibri" w:hAnsi="Calibri" w:cs="Calibri"/>
              </w:rPr>
              <w:t xml:space="preserve">Do pilotného overovania systému včasného varovania bude zapojených minimálne </w:t>
            </w:r>
            <w:r w:rsidR="00021643">
              <w:rPr>
                <w:rFonts w:ascii="Calibri" w:eastAsia="Calibri" w:hAnsi="Calibri" w:cs="Calibri"/>
              </w:rPr>
              <w:t>20</w:t>
            </w:r>
            <w:r w:rsidR="00021643" w:rsidRPr="1148ACE7">
              <w:rPr>
                <w:rFonts w:ascii="Calibri" w:eastAsia="Calibri" w:hAnsi="Calibri" w:cs="Calibri"/>
              </w:rPr>
              <w:t xml:space="preserve"> </w:t>
            </w:r>
            <w:r w:rsidRPr="1148ACE7">
              <w:rPr>
                <w:rFonts w:ascii="Calibri" w:eastAsia="Calibri" w:hAnsi="Calibri" w:cs="Calibri"/>
              </w:rPr>
              <w:t xml:space="preserve">škôl; pôjde o základné a stredné školy. V prípade základných škôl budeme zapájať aj špeciálne základné školy, resp. základné školy so špeciálnymi triedami – v takom prípade sa však počas sprevádzania PZ a OZ budeme zameriavať výhradne na aktivity, ktoré slúžia na opätovné zaradenie žiakov do hlavného vzdelávacieho prúdu (napr. poskytovanie kurzov slovenského jazyka, doučovanie alebo </w:t>
            </w:r>
            <w:proofErr w:type="spellStart"/>
            <w:r w:rsidRPr="1148ACE7">
              <w:rPr>
                <w:rFonts w:ascii="Calibri" w:eastAsia="Calibri" w:hAnsi="Calibri" w:cs="Calibri"/>
              </w:rPr>
              <w:t>kariérové</w:t>
            </w:r>
            <w:proofErr w:type="spellEnd"/>
            <w:r w:rsidRPr="1148ACE7">
              <w:rPr>
                <w:rFonts w:ascii="Calibri" w:eastAsia="Calibri" w:hAnsi="Calibri" w:cs="Calibri"/>
              </w:rPr>
              <w:t xml:space="preserve"> poradenstvo v súvislosti s nástupom na stredné školy, ktoré poskytujú vzdelávanie minimálne na úrovni ISCED 3). V prípade stredných škôl budeme pracovať s PZ a OZ, ktorí pracujú so žiakmi v odboroch, ktoré poskytujú vzdelávanie minimálne na úrovni ISCED 3. Kľúč na výber škôl zapojených do pilotného overovania systému včasného varovania bude určený na základe poznatkov z </w:t>
            </w:r>
            <w:proofErr w:type="spellStart"/>
            <w:r w:rsidRPr="1148ACE7">
              <w:rPr>
                <w:rFonts w:ascii="Calibri" w:eastAsia="Calibri" w:hAnsi="Calibri" w:cs="Calibri"/>
              </w:rPr>
              <w:t>podaktivity</w:t>
            </w:r>
            <w:proofErr w:type="spellEnd"/>
            <w:r w:rsidRPr="1148ACE7">
              <w:rPr>
                <w:rFonts w:ascii="Calibri" w:eastAsia="Calibri" w:hAnsi="Calibri" w:cs="Calibri"/>
              </w:rPr>
              <w:t xml:space="preserve"> A1a a pôjde predovšetkým o školy s </w:t>
            </w:r>
            <w:r w:rsidR="54FE646B" w:rsidRPr="1148ACE7">
              <w:rPr>
                <w:rFonts w:ascii="Calibri" w:eastAsia="Calibri" w:hAnsi="Calibri" w:cs="Calibri"/>
              </w:rPr>
              <w:t xml:space="preserve">vyšším až </w:t>
            </w:r>
            <w:r w:rsidRPr="1148ACE7">
              <w:rPr>
                <w:rFonts w:ascii="Calibri" w:eastAsia="Calibri" w:hAnsi="Calibri" w:cs="Calibri"/>
              </w:rPr>
              <w:t xml:space="preserve">vysokým podielom žiakov v riziku PUŠD, vrátane škôl, </w:t>
            </w:r>
            <w:r w:rsidR="12A01B45" w:rsidRPr="1148ACE7">
              <w:rPr>
                <w:rFonts w:ascii="Calibri" w:eastAsia="Calibri" w:hAnsi="Calibri" w:cs="Calibri"/>
              </w:rPr>
              <w:t xml:space="preserve">ktoré navštevujú </w:t>
            </w:r>
            <w:r w:rsidRPr="1148ACE7">
              <w:rPr>
                <w:rFonts w:ascii="Calibri" w:eastAsia="Calibri" w:hAnsi="Calibri" w:cs="Calibri"/>
              </w:rPr>
              <w:t>deti cudzincov.</w:t>
            </w:r>
          </w:p>
          <w:p w14:paraId="274EBDDD" w14:textId="67ABB142" w:rsidR="00F63ACA" w:rsidRPr="00CC60A0" w:rsidRDefault="3F474B00" w:rsidP="23142FC4">
            <w:pPr>
              <w:spacing w:after="160" w:line="257" w:lineRule="auto"/>
              <w:jc w:val="both"/>
              <w:rPr>
                <w:rFonts w:ascii="Calibri" w:eastAsia="Calibri" w:hAnsi="Calibri" w:cs="Calibri"/>
              </w:rPr>
            </w:pPr>
            <w:r w:rsidRPr="1148ACE7">
              <w:rPr>
                <w:rFonts w:ascii="Calibri" w:eastAsia="Calibri" w:hAnsi="Calibri" w:cs="Calibri"/>
              </w:rPr>
              <w:t>Aktivizácia bude cielená na vedeni</w:t>
            </w:r>
            <w:r w:rsidR="4099D1AA" w:rsidRPr="1148ACE7">
              <w:rPr>
                <w:rFonts w:ascii="Calibri" w:eastAsia="Calibri" w:hAnsi="Calibri" w:cs="Calibri"/>
              </w:rPr>
              <w:t>e</w:t>
            </w:r>
            <w:r w:rsidRPr="1148ACE7">
              <w:rPr>
                <w:rFonts w:ascii="Calibri" w:eastAsia="Calibri" w:hAnsi="Calibri" w:cs="Calibri"/>
              </w:rPr>
              <w:t xml:space="preserve"> identifikovaných škôl a vedeni</w:t>
            </w:r>
            <w:r w:rsidR="7ED8BA30" w:rsidRPr="1148ACE7">
              <w:rPr>
                <w:rFonts w:ascii="Calibri" w:eastAsia="Calibri" w:hAnsi="Calibri" w:cs="Calibri"/>
              </w:rPr>
              <w:t>e</w:t>
            </w:r>
            <w:r w:rsidRPr="1148ACE7">
              <w:rPr>
                <w:rFonts w:ascii="Calibri" w:eastAsia="Calibri" w:hAnsi="Calibri" w:cs="Calibri"/>
              </w:rPr>
              <w:t xml:space="preserve"> zariadení poradenstva a prevencie</w:t>
            </w:r>
            <w:r w:rsidR="6C8F25D1" w:rsidRPr="1148ACE7">
              <w:rPr>
                <w:rFonts w:ascii="Calibri" w:eastAsia="Calibri" w:hAnsi="Calibri" w:cs="Calibri"/>
              </w:rPr>
              <w:t xml:space="preserve"> </w:t>
            </w:r>
            <w:r w:rsidRPr="1148ACE7">
              <w:rPr>
                <w:rFonts w:ascii="Calibri" w:eastAsia="Calibri" w:hAnsi="Calibri" w:cs="Calibri"/>
              </w:rPr>
              <w:t>pôsobiacich v danej oblasti za účelom posilnenia metodického vedenia</w:t>
            </w:r>
            <w:r w:rsidR="72F5BC35" w:rsidRPr="1148ACE7">
              <w:rPr>
                <w:rFonts w:ascii="Calibri" w:eastAsia="Calibri" w:hAnsi="Calibri" w:cs="Calibri"/>
              </w:rPr>
              <w:t xml:space="preserve"> a sprevádzania PZ a OZ pri aplikácii podporných opatrení zameraných na predchádzanie PUŠD</w:t>
            </w:r>
            <w:r w:rsidRPr="1148ACE7">
              <w:rPr>
                <w:rFonts w:ascii="Calibri" w:eastAsia="Calibri" w:hAnsi="Calibri" w:cs="Calibri"/>
              </w:rPr>
              <w:t xml:space="preserve"> a multidisciplinárnej spolupráce v oblasti PUŠD. </w:t>
            </w:r>
            <w:r w:rsidR="16CF7842" w:rsidRPr="1148ACE7">
              <w:rPr>
                <w:rFonts w:asciiTheme="minorHAnsi" w:eastAsiaTheme="minorEastAsia" w:hAnsiTheme="minorHAnsi" w:cstheme="minorBidi"/>
              </w:rPr>
              <w:t>Dané</w:t>
            </w:r>
            <w:r w:rsidR="377D05A9" w:rsidRPr="1148ACE7">
              <w:rPr>
                <w:rFonts w:asciiTheme="minorHAnsi" w:eastAsiaTheme="minorEastAsia" w:hAnsiTheme="minorHAnsi" w:cstheme="minorBidi"/>
              </w:rPr>
              <w:t xml:space="preserve"> aktivity zabezpečia</w:t>
            </w:r>
            <w:r w:rsidR="4F49DF30" w:rsidRPr="1148ACE7">
              <w:rPr>
                <w:rFonts w:asciiTheme="minorHAnsi" w:eastAsiaTheme="minorEastAsia" w:hAnsiTheme="minorHAnsi" w:cstheme="minorBidi"/>
              </w:rPr>
              <w:t xml:space="preserve"> oblastn</w:t>
            </w:r>
            <w:r w:rsidR="5DE86112" w:rsidRPr="1148ACE7">
              <w:rPr>
                <w:rFonts w:asciiTheme="minorHAnsi" w:eastAsiaTheme="minorEastAsia" w:hAnsiTheme="minorHAnsi" w:cstheme="minorBidi"/>
              </w:rPr>
              <w:t>í</w:t>
            </w:r>
            <w:r w:rsidR="4F49DF30" w:rsidRPr="1148ACE7">
              <w:rPr>
                <w:rFonts w:asciiTheme="minorHAnsi" w:eastAsiaTheme="minorEastAsia" w:hAnsiTheme="minorHAnsi" w:cstheme="minorBidi"/>
              </w:rPr>
              <w:t xml:space="preserve"> koordinátor</w:t>
            </w:r>
            <w:r w:rsidR="206B420A" w:rsidRPr="1148ACE7">
              <w:rPr>
                <w:rFonts w:asciiTheme="minorHAnsi" w:eastAsiaTheme="minorEastAsia" w:hAnsiTheme="minorHAnsi" w:cstheme="minorBidi"/>
              </w:rPr>
              <w:t>i</w:t>
            </w:r>
            <w:r w:rsidR="4F49DF30" w:rsidRPr="1148ACE7">
              <w:rPr>
                <w:rFonts w:asciiTheme="minorHAnsi" w:eastAsiaTheme="minorEastAsia" w:hAnsiTheme="minorHAnsi" w:cstheme="minorBidi"/>
              </w:rPr>
              <w:t>.</w:t>
            </w:r>
            <w:r w:rsidRPr="1148ACE7">
              <w:rPr>
                <w:rFonts w:ascii="Calibri" w:eastAsia="Calibri" w:hAnsi="Calibri" w:cs="Calibri"/>
              </w:rPr>
              <w:t xml:space="preserve"> </w:t>
            </w:r>
          </w:p>
          <w:p w14:paraId="176652C1" w14:textId="01E465AC" w:rsidR="00F63ACA" w:rsidRPr="00CC60A0" w:rsidRDefault="3F474B00" w:rsidP="23142FC4">
            <w:pPr>
              <w:spacing w:after="160" w:line="257" w:lineRule="auto"/>
              <w:jc w:val="both"/>
              <w:rPr>
                <w:rFonts w:ascii="Calibri" w:eastAsia="Calibri" w:hAnsi="Calibri" w:cs="Calibri"/>
                <w:color w:val="000000" w:themeColor="text1"/>
              </w:rPr>
            </w:pPr>
            <w:r w:rsidRPr="1148ACE7">
              <w:rPr>
                <w:rFonts w:ascii="Calibri" w:eastAsia="Calibri" w:hAnsi="Calibri" w:cs="Calibri"/>
                <w:color w:val="000000" w:themeColor="text1"/>
              </w:rPr>
              <w:t xml:space="preserve">Na základe dát o príčinách PUŠD nastavia oblastní koordinátori adresnú podporu pre PZ a OZ v </w:t>
            </w:r>
            <w:proofErr w:type="spellStart"/>
            <w:r w:rsidRPr="1148ACE7">
              <w:rPr>
                <w:rFonts w:ascii="Calibri" w:eastAsia="Calibri" w:hAnsi="Calibri" w:cs="Calibri"/>
                <w:color w:val="000000" w:themeColor="text1"/>
              </w:rPr>
              <w:t>SPaP</w:t>
            </w:r>
            <w:proofErr w:type="spellEnd"/>
            <w:r w:rsidRPr="1148ACE7">
              <w:rPr>
                <w:rFonts w:ascii="Calibri" w:eastAsia="Calibri" w:hAnsi="Calibri" w:cs="Calibri"/>
                <w:color w:val="000000" w:themeColor="text1"/>
              </w:rPr>
              <w:t xml:space="preserve">. Oblastní koordinátori budú metodicky </w:t>
            </w:r>
            <w:r w:rsidR="529021BB" w:rsidRPr="1148ACE7">
              <w:rPr>
                <w:rFonts w:ascii="Calibri" w:eastAsia="Calibri" w:hAnsi="Calibri" w:cs="Calibri"/>
                <w:color w:val="000000" w:themeColor="text1"/>
              </w:rPr>
              <w:t xml:space="preserve">a </w:t>
            </w:r>
            <w:proofErr w:type="spellStart"/>
            <w:r w:rsidR="529021BB" w:rsidRPr="1148ACE7">
              <w:rPr>
                <w:rFonts w:ascii="Calibri" w:eastAsia="Calibri" w:hAnsi="Calibri" w:cs="Calibri"/>
                <w:color w:val="000000" w:themeColor="text1"/>
              </w:rPr>
              <w:t>mentoringovo</w:t>
            </w:r>
            <w:proofErr w:type="spellEnd"/>
            <w:r w:rsidR="529021BB" w:rsidRPr="1148ACE7">
              <w:rPr>
                <w:rFonts w:ascii="Calibri" w:eastAsia="Calibri" w:hAnsi="Calibri" w:cs="Calibri"/>
                <w:color w:val="000000" w:themeColor="text1"/>
              </w:rPr>
              <w:t xml:space="preserve"> </w:t>
            </w:r>
            <w:r w:rsidRPr="1148ACE7">
              <w:rPr>
                <w:rFonts w:ascii="Calibri" w:eastAsia="Calibri" w:hAnsi="Calibri" w:cs="Calibri"/>
                <w:color w:val="000000" w:themeColor="text1"/>
              </w:rPr>
              <w:t xml:space="preserve">sprevádzať PZ a OZ na školách </w:t>
            </w:r>
            <w:r w:rsidR="5D5F661F" w:rsidRPr="1148ACE7">
              <w:rPr>
                <w:rFonts w:ascii="Calibri" w:eastAsia="Calibri" w:hAnsi="Calibri" w:cs="Calibri"/>
                <w:color w:val="000000" w:themeColor="text1"/>
              </w:rPr>
              <w:t xml:space="preserve">zapojených do pilotného overovania systému včasného varovania </w:t>
            </w:r>
            <w:r w:rsidRPr="1148ACE7">
              <w:rPr>
                <w:rFonts w:ascii="Calibri" w:eastAsia="Calibri" w:hAnsi="Calibri" w:cs="Calibri"/>
                <w:color w:val="000000" w:themeColor="text1"/>
              </w:rPr>
              <w:t xml:space="preserve">pri </w:t>
            </w:r>
            <w:r w:rsidR="3F480950" w:rsidRPr="1148ACE7">
              <w:rPr>
                <w:rFonts w:ascii="Calibri" w:eastAsia="Calibri" w:hAnsi="Calibri" w:cs="Calibri"/>
                <w:color w:val="000000" w:themeColor="text1"/>
              </w:rPr>
              <w:t>aplikácií podporných opatrení zameraných na predchádzanie PUŠD.</w:t>
            </w:r>
            <w:r w:rsidR="37167B0D" w:rsidRPr="1148ACE7">
              <w:rPr>
                <w:rFonts w:ascii="Calibri" w:eastAsia="Calibri" w:hAnsi="Calibri" w:cs="Calibri"/>
                <w:color w:val="000000" w:themeColor="text1"/>
              </w:rPr>
              <w:t xml:space="preserve"> </w:t>
            </w:r>
            <w:r w:rsidR="5CCA1872" w:rsidRPr="1148ACE7">
              <w:rPr>
                <w:rFonts w:ascii="Calibri" w:eastAsia="Calibri" w:hAnsi="Calibri" w:cs="Calibri"/>
                <w:color w:val="000000" w:themeColor="text1"/>
              </w:rPr>
              <w:t xml:space="preserve">Tie sa budú týkať predovšetkým využívania podporných opatrení (napr. poskytovanie jazykových kurzov, doučovania, </w:t>
            </w:r>
            <w:proofErr w:type="spellStart"/>
            <w:r w:rsidR="5CCA1872" w:rsidRPr="1148ACE7">
              <w:rPr>
                <w:rFonts w:ascii="Calibri" w:eastAsia="Calibri" w:hAnsi="Calibri" w:cs="Calibri"/>
                <w:color w:val="000000" w:themeColor="text1"/>
              </w:rPr>
              <w:t>kariérového</w:t>
            </w:r>
            <w:proofErr w:type="spellEnd"/>
            <w:r w:rsidR="5CCA1872" w:rsidRPr="1148ACE7">
              <w:rPr>
                <w:rFonts w:ascii="Calibri" w:eastAsia="Calibri" w:hAnsi="Calibri" w:cs="Calibri"/>
                <w:color w:val="000000" w:themeColor="text1"/>
              </w:rPr>
              <w:t xml:space="preserve"> poradenstva, činností na podporu sociálneho zaradenia, </w:t>
            </w:r>
            <w:proofErr w:type="spellStart"/>
            <w:r w:rsidR="5CCA1872" w:rsidRPr="1148ACE7">
              <w:rPr>
                <w:rFonts w:ascii="Calibri" w:eastAsia="Calibri" w:hAnsi="Calibri" w:cs="Calibri"/>
                <w:color w:val="000000" w:themeColor="text1"/>
              </w:rPr>
              <w:t>mentoringu</w:t>
            </w:r>
            <w:proofErr w:type="spellEnd"/>
            <w:r w:rsidR="5CCA1872" w:rsidRPr="1148ACE7">
              <w:rPr>
                <w:rFonts w:ascii="Calibri" w:eastAsia="Calibri" w:hAnsi="Calibri" w:cs="Calibri"/>
                <w:color w:val="000000" w:themeColor="text1"/>
              </w:rPr>
              <w:t xml:space="preserve"> a </w:t>
            </w:r>
            <w:proofErr w:type="spellStart"/>
            <w:r w:rsidR="5CCA1872" w:rsidRPr="1148ACE7">
              <w:rPr>
                <w:rFonts w:ascii="Calibri" w:eastAsia="Calibri" w:hAnsi="Calibri" w:cs="Calibri"/>
                <w:color w:val="000000" w:themeColor="text1"/>
              </w:rPr>
              <w:t>tútoringu</w:t>
            </w:r>
            <w:proofErr w:type="spellEnd"/>
            <w:r w:rsidR="5CCA1872" w:rsidRPr="1148ACE7">
              <w:rPr>
                <w:rFonts w:ascii="Calibri" w:eastAsia="Calibri" w:hAnsi="Calibri" w:cs="Calibri"/>
                <w:color w:val="000000" w:themeColor="text1"/>
              </w:rPr>
              <w:t xml:space="preserve">). </w:t>
            </w:r>
          </w:p>
          <w:p w14:paraId="25309480" w14:textId="7D6CD420" w:rsidR="00F63ACA" w:rsidRPr="00CC60A0" w:rsidRDefault="5CCA1872" w:rsidP="23142FC4">
            <w:pPr>
              <w:spacing w:after="160" w:line="257" w:lineRule="auto"/>
              <w:jc w:val="both"/>
              <w:rPr>
                <w:rFonts w:ascii="Calibri" w:eastAsia="Calibri" w:hAnsi="Calibri" w:cs="Calibri"/>
                <w:color w:val="000000" w:themeColor="text1"/>
              </w:rPr>
            </w:pPr>
            <w:r w:rsidRPr="1148ACE7">
              <w:rPr>
                <w:rFonts w:ascii="Calibri" w:eastAsia="Calibri" w:hAnsi="Calibri" w:cs="Calibri"/>
                <w:color w:val="000000" w:themeColor="text1"/>
              </w:rPr>
              <w:t xml:space="preserve">Oblastní koordinátori </w:t>
            </w:r>
            <w:r w:rsidR="55745D73" w:rsidRPr="1148ACE7">
              <w:rPr>
                <w:rFonts w:ascii="Calibri" w:eastAsia="Calibri" w:hAnsi="Calibri" w:cs="Calibri"/>
                <w:color w:val="000000" w:themeColor="text1"/>
              </w:rPr>
              <w:t xml:space="preserve">(celkový počet 20) </w:t>
            </w:r>
            <w:r w:rsidRPr="1148ACE7">
              <w:rPr>
                <w:rFonts w:ascii="Calibri" w:eastAsia="Calibri" w:hAnsi="Calibri" w:cs="Calibri"/>
                <w:color w:val="000000" w:themeColor="text1"/>
              </w:rPr>
              <w:t>budú pôsobiť v 3 regionálnych centrách - Prešov (</w:t>
            </w:r>
            <w:r w:rsidR="257103F9" w:rsidRPr="1148ACE7">
              <w:rPr>
                <w:rFonts w:ascii="Calibri" w:eastAsia="Calibri" w:hAnsi="Calibri" w:cs="Calibri"/>
                <w:color w:val="000000" w:themeColor="text1"/>
              </w:rPr>
              <w:t>8-10</w:t>
            </w:r>
            <w:r w:rsidRPr="1148ACE7">
              <w:rPr>
                <w:rFonts w:ascii="Calibri" w:eastAsia="Calibri" w:hAnsi="Calibri" w:cs="Calibri"/>
                <w:color w:val="000000" w:themeColor="text1"/>
              </w:rPr>
              <w:t xml:space="preserve"> oblastných koordinátorov), Košice (</w:t>
            </w:r>
            <w:r w:rsidR="0A2C15EF" w:rsidRPr="1148ACE7">
              <w:rPr>
                <w:rFonts w:ascii="Calibri" w:eastAsia="Calibri" w:hAnsi="Calibri" w:cs="Calibri"/>
                <w:color w:val="000000" w:themeColor="text1"/>
              </w:rPr>
              <w:t>8-10</w:t>
            </w:r>
            <w:r w:rsidRPr="1148ACE7">
              <w:rPr>
                <w:rFonts w:ascii="Calibri" w:eastAsia="Calibri" w:hAnsi="Calibri" w:cs="Calibri"/>
                <w:color w:val="000000" w:themeColor="text1"/>
              </w:rPr>
              <w:t xml:space="preserve"> oblastných koordinátorov) a Bratislava (2 oblastní koordinátori; spoločne aj pre okresy Trnavského kraja). V každej </w:t>
            </w:r>
            <w:proofErr w:type="spellStart"/>
            <w:r w:rsidRPr="1148ACE7">
              <w:rPr>
                <w:rFonts w:ascii="Calibri" w:eastAsia="Calibri" w:hAnsi="Calibri" w:cs="Calibri"/>
                <w:color w:val="000000" w:themeColor="text1"/>
              </w:rPr>
              <w:t>pilotne</w:t>
            </w:r>
            <w:proofErr w:type="spellEnd"/>
            <w:r w:rsidRPr="1148ACE7">
              <w:rPr>
                <w:rFonts w:ascii="Calibri" w:eastAsia="Calibri" w:hAnsi="Calibri" w:cs="Calibri"/>
                <w:color w:val="000000" w:themeColor="text1"/>
              </w:rPr>
              <w:t xml:space="preserve"> zapojenej škole pôsobia dvaja oblastní koordinátori, kde intenzívne spolupracujú s </w:t>
            </w:r>
            <w:r w:rsidR="4F91F931" w:rsidRPr="1148ACE7">
              <w:rPr>
                <w:rFonts w:ascii="Calibri" w:eastAsia="Calibri" w:hAnsi="Calibri" w:cs="Calibri"/>
                <w:color w:val="000000" w:themeColor="text1"/>
              </w:rPr>
              <w:t xml:space="preserve">priemerne </w:t>
            </w:r>
            <w:r w:rsidRPr="1148ACE7">
              <w:rPr>
                <w:rFonts w:ascii="Calibri" w:eastAsia="Calibri" w:hAnsi="Calibri" w:cs="Calibri"/>
                <w:color w:val="000000" w:themeColor="text1"/>
              </w:rPr>
              <w:t xml:space="preserve">4 </w:t>
            </w:r>
            <w:proofErr w:type="spellStart"/>
            <w:r w:rsidRPr="1148ACE7">
              <w:rPr>
                <w:rFonts w:ascii="Calibri" w:eastAsia="Calibri" w:hAnsi="Calibri" w:cs="Calibri"/>
                <w:color w:val="000000" w:themeColor="text1"/>
              </w:rPr>
              <w:t>zazmluvnenými</w:t>
            </w:r>
            <w:proofErr w:type="spellEnd"/>
            <w:r w:rsidRPr="1148ACE7">
              <w:rPr>
                <w:rFonts w:ascii="Calibri" w:eastAsia="Calibri" w:hAnsi="Calibri" w:cs="Calibri"/>
                <w:color w:val="000000" w:themeColor="text1"/>
              </w:rPr>
              <w:t xml:space="preserve"> externými expertmi (tzv. externí experti v pilotných školách</w:t>
            </w:r>
            <w:r w:rsidR="3B2D6670" w:rsidRPr="1148ACE7">
              <w:rPr>
                <w:rFonts w:ascii="Calibri" w:eastAsia="Calibri" w:hAnsi="Calibri" w:cs="Calibri"/>
                <w:color w:val="000000" w:themeColor="text1"/>
              </w:rPr>
              <w:t>, pôjde o pedagogických alebo odborných zamestnancov na danej škole; počet externých expertov v danej škole sa môže líšiť podľa veľkosti školy</w:t>
            </w:r>
            <w:r w:rsidRPr="1148ACE7">
              <w:rPr>
                <w:rFonts w:ascii="Calibri" w:eastAsia="Calibri" w:hAnsi="Calibri" w:cs="Calibri"/>
                <w:color w:val="000000" w:themeColor="text1"/>
              </w:rPr>
              <w:t xml:space="preserve">). V priebehu sprevádzania PZ a OZ v </w:t>
            </w:r>
            <w:proofErr w:type="spellStart"/>
            <w:r w:rsidRPr="1148ACE7">
              <w:rPr>
                <w:rFonts w:ascii="Calibri" w:eastAsia="Calibri" w:hAnsi="Calibri" w:cs="Calibri"/>
                <w:color w:val="000000" w:themeColor="text1"/>
              </w:rPr>
              <w:t>pilotne</w:t>
            </w:r>
            <w:proofErr w:type="spellEnd"/>
            <w:r w:rsidRPr="1148ACE7">
              <w:rPr>
                <w:rFonts w:ascii="Calibri" w:eastAsia="Calibri" w:hAnsi="Calibri" w:cs="Calibri"/>
                <w:color w:val="000000" w:themeColor="text1"/>
              </w:rPr>
              <w:t xml:space="preserve"> zapojených školách má každá dvojica oblastných koordinátorov na starosti minimálne dve školy.</w:t>
            </w:r>
          </w:p>
          <w:p w14:paraId="4C4E1D11" w14:textId="57196CED" w:rsidR="00F63ACA" w:rsidRPr="00CC60A0" w:rsidRDefault="3F31170C" w:rsidP="637371A7">
            <w:pPr>
              <w:widowControl/>
              <w:spacing w:after="160" w:line="257" w:lineRule="auto"/>
              <w:jc w:val="both"/>
              <w:rPr>
                <w:rFonts w:asciiTheme="minorHAnsi" w:eastAsiaTheme="minorEastAsia" w:hAnsiTheme="minorHAnsi" w:cstheme="minorBidi"/>
              </w:rPr>
            </w:pPr>
            <w:r w:rsidRPr="1148ACE7">
              <w:rPr>
                <w:rFonts w:asciiTheme="minorHAnsi" w:eastAsiaTheme="minorEastAsia" w:hAnsiTheme="minorHAnsi" w:cstheme="minorBidi"/>
              </w:rPr>
              <w:lastRenderedPageBreak/>
              <w:t xml:space="preserve">Po ukončení sprevádzania PZ a OZ v pilotných školách sa v rámci </w:t>
            </w:r>
            <w:proofErr w:type="spellStart"/>
            <w:r w:rsidRPr="1148ACE7">
              <w:rPr>
                <w:rFonts w:asciiTheme="minorHAnsi" w:eastAsiaTheme="minorEastAsia" w:hAnsiTheme="minorHAnsi" w:cstheme="minorBidi"/>
              </w:rPr>
              <w:t>podaktivity</w:t>
            </w:r>
            <w:proofErr w:type="spellEnd"/>
            <w:r w:rsidRPr="1148ACE7">
              <w:rPr>
                <w:rFonts w:asciiTheme="minorHAnsi" w:eastAsiaTheme="minorEastAsia" w:hAnsiTheme="minorHAnsi" w:cstheme="minorBidi"/>
              </w:rPr>
              <w:t xml:space="preserve"> A1b uskutoční v</w:t>
            </w:r>
            <w:r w:rsidR="3D754020" w:rsidRPr="1148ACE7">
              <w:rPr>
                <w:rFonts w:asciiTheme="minorHAnsi" w:eastAsiaTheme="minorEastAsia" w:hAnsiTheme="minorHAnsi" w:cstheme="minorBidi"/>
              </w:rPr>
              <w:t>zdelávanie PZ a OZ</w:t>
            </w:r>
            <w:r w:rsidR="2A72FC81" w:rsidRPr="1148ACE7">
              <w:rPr>
                <w:rFonts w:asciiTheme="minorHAnsi" w:eastAsiaTheme="minorEastAsia" w:hAnsiTheme="minorHAnsi" w:cstheme="minorBidi"/>
              </w:rPr>
              <w:t xml:space="preserve"> v </w:t>
            </w:r>
            <w:proofErr w:type="spellStart"/>
            <w:r w:rsidR="2A72FC81" w:rsidRPr="1148ACE7">
              <w:rPr>
                <w:rFonts w:asciiTheme="minorHAnsi" w:eastAsiaTheme="minorEastAsia" w:hAnsiTheme="minorHAnsi" w:cstheme="minorBidi"/>
              </w:rPr>
              <w:t>SPaP</w:t>
            </w:r>
            <w:proofErr w:type="spellEnd"/>
            <w:r w:rsidR="65EEB53A" w:rsidRPr="1148ACE7">
              <w:rPr>
                <w:rFonts w:asciiTheme="minorHAnsi" w:eastAsiaTheme="minorEastAsia" w:hAnsiTheme="minorHAnsi" w:cstheme="minorBidi"/>
              </w:rPr>
              <w:t xml:space="preserve"> v </w:t>
            </w:r>
            <w:r w:rsidR="2B061F29" w:rsidRPr="1148ACE7">
              <w:rPr>
                <w:rFonts w:asciiTheme="minorHAnsi" w:eastAsiaTheme="minorEastAsia" w:hAnsiTheme="minorHAnsi" w:cstheme="minorBidi"/>
              </w:rPr>
              <w:t xml:space="preserve">predpokladanom </w:t>
            </w:r>
            <w:r w:rsidR="65EEB53A" w:rsidRPr="1148ACE7">
              <w:rPr>
                <w:rFonts w:asciiTheme="minorHAnsi" w:eastAsiaTheme="minorEastAsia" w:hAnsiTheme="minorHAnsi" w:cstheme="minorBidi"/>
              </w:rPr>
              <w:t>rozsahu 30 hodín</w:t>
            </w:r>
            <w:r w:rsidR="2A72FC81" w:rsidRPr="1148ACE7">
              <w:rPr>
                <w:rFonts w:asciiTheme="minorHAnsi" w:eastAsiaTheme="minorEastAsia" w:hAnsiTheme="minorHAnsi" w:cstheme="minorBidi"/>
              </w:rPr>
              <w:t>.</w:t>
            </w:r>
            <w:r w:rsidR="3D754020" w:rsidRPr="1148ACE7">
              <w:rPr>
                <w:rFonts w:asciiTheme="minorHAnsi" w:eastAsiaTheme="minorEastAsia" w:hAnsiTheme="minorHAnsi" w:cstheme="minorBidi"/>
              </w:rPr>
              <w:t xml:space="preserve"> </w:t>
            </w:r>
            <w:r w:rsidR="32305DB8" w:rsidRPr="1148ACE7">
              <w:rPr>
                <w:rFonts w:asciiTheme="minorHAnsi" w:eastAsiaTheme="minorEastAsia" w:hAnsiTheme="minorHAnsi" w:cstheme="minorBidi"/>
              </w:rPr>
              <w:t xml:space="preserve">Online vzdelávanie zabezpečujú oblastní koordinátori v spolupráci s externými expertmi – lektormi (predtým externí experti v pilotných školách). </w:t>
            </w:r>
            <w:r w:rsidR="3D754020" w:rsidRPr="1148ACE7">
              <w:rPr>
                <w:rFonts w:asciiTheme="minorHAnsi" w:eastAsiaTheme="minorEastAsia" w:hAnsiTheme="minorHAnsi" w:cstheme="minorBidi"/>
              </w:rPr>
              <w:t xml:space="preserve">Cieľom </w:t>
            </w:r>
            <w:r w:rsidR="4C35B2BE" w:rsidRPr="1148ACE7">
              <w:rPr>
                <w:rFonts w:asciiTheme="minorHAnsi" w:eastAsiaTheme="minorEastAsia" w:hAnsiTheme="minorHAnsi" w:cstheme="minorBidi"/>
              </w:rPr>
              <w:t xml:space="preserve">online </w:t>
            </w:r>
            <w:r w:rsidR="3D754020" w:rsidRPr="1148ACE7">
              <w:rPr>
                <w:rFonts w:asciiTheme="minorHAnsi" w:eastAsiaTheme="minorEastAsia" w:hAnsiTheme="minorHAnsi" w:cstheme="minorBidi"/>
              </w:rPr>
              <w:t xml:space="preserve">vzdelávania je zvýšiť zručnosti PZ a OZ v </w:t>
            </w:r>
            <w:proofErr w:type="spellStart"/>
            <w:r w:rsidR="3D754020" w:rsidRPr="1148ACE7">
              <w:rPr>
                <w:rFonts w:asciiTheme="minorHAnsi" w:eastAsiaTheme="minorEastAsia" w:hAnsiTheme="minorHAnsi" w:cstheme="minorBidi"/>
              </w:rPr>
              <w:t>SPaP</w:t>
            </w:r>
            <w:proofErr w:type="spellEnd"/>
            <w:r w:rsidR="3D754020" w:rsidRPr="1148ACE7">
              <w:rPr>
                <w:rFonts w:asciiTheme="minorHAnsi" w:eastAsiaTheme="minorEastAsia" w:hAnsiTheme="minorHAnsi" w:cstheme="minorBidi"/>
              </w:rPr>
              <w:t xml:space="preserve"> v dvoch oblastiach</w:t>
            </w:r>
            <w:r w:rsidR="60CC111B" w:rsidRPr="1148ACE7">
              <w:rPr>
                <w:rFonts w:asciiTheme="minorHAnsi" w:eastAsiaTheme="minorEastAsia" w:hAnsiTheme="minorHAnsi" w:cstheme="minorBidi"/>
              </w:rPr>
              <w:t xml:space="preserve">, </w:t>
            </w:r>
            <w:r w:rsidR="3D754020" w:rsidRPr="1148ACE7">
              <w:rPr>
                <w:rFonts w:asciiTheme="minorHAnsi" w:eastAsiaTheme="minorEastAsia" w:hAnsiTheme="minorHAnsi" w:cstheme="minorBidi"/>
              </w:rPr>
              <w:t>1. využívanie systému včasného varovania</w:t>
            </w:r>
            <w:r w:rsidR="0DE04813" w:rsidRPr="1148ACE7">
              <w:rPr>
                <w:rFonts w:asciiTheme="minorHAnsi" w:eastAsiaTheme="minorEastAsia" w:hAnsiTheme="minorHAnsi" w:cstheme="minorBidi"/>
              </w:rPr>
              <w:t xml:space="preserve">, </w:t>
            </w:r>
            <w:r w:rsidR="3D754020" w:rsidRPr="1148ACE7">
              <w:rPr>
                <w:rFonts w:asciiTheme="minorHAnsi" w:eastAsiaTheme="minorEastAsia" w:hAnsiTheme="minorHAnsi" w:cstheme="minorBidi"/>
              </w:rPr>
              <w:t>2. poskytovanie adresných podporných opatrení pre žiakov v riziku PUŠD</w:t>
            </w:r>
            <w:r w:rsidR="547456B3" w:rsidRPr="1148ACE7">
              <w:rPr>
                <w:rFonts w:asciiTheme="minorHAnsi" w:eastAsiaTheme="minorEastAsia" w:hAnsiTheme="minorHAnsi" w:cstheme="minorBidi"/>
              </w:rPr>
              <w:t>:</w:t>
            </w:r>
          </w:p>
          <w:tbl>
            <w:tblPr>
              <w:tblStyle w:val="Mriekatabuky"/>
              <w:tblW w:w="0" w:type="auto"/>
              <w:tblLayout w:type="fixed"/>
              <w:tblLook w:val="06A0" w:firstRow="1" w:lastRow="0" w:firstColumn="1" w:lastColumn="0" w:noHBand="1" w:noVBand="1"/>
            </w:tblPr>
            <w:tblGrid>
              <w:gridCol w:w="1815"/>
              <w:gridCol w:w="8325"/>
            </w:tblGrid>
            <w:tr w:rsidR="23142FC4" w14:paraId="5EA1600E" w14:textId="77777777" w:rsidTr="2155263E">
              <w:trPr>
                <w:trHeight w:val="300"/>
              </w:trPr>
              <w:tc>
                <w:tcPr>
                  <w:tcW w:w="1815" w:type="dxa"/>
                </w:tcPr>
                <w:p w14:paraId="71C76496" w14:textId="2614E737" w:rsidR="23142FC4" w:rsidRDefault="23142FC4" w:rsidP="23142FC4">
                  <w:pPr>
                    <w:ind w:left="-20" w:right="-20"/>
                    <w:rPr>
                      <w:rFonts w:ascii="Calibri" w:eastAsia="Calibri" w:hAnsi="Calibri" w:cs="Calibri"/>
                      <w:color w:val="000000" w:themeColor="text1"/>
                    </w:rPr>
                  </w:pPr>
                  <w:r w:rsidRPr="23142FC4">
                    <w:rPr>
                      <w:rFonts w:ascii="Calibri" w:eastAsia="Calibri" w:hAnsi="Calibri" w:cs="Calibri"/>
                      <w:b/>
                      <w:bCs/>
                      <w:color w:val="000000" w:themeColor="text1"/>
                    </w:rPr>
                    <w:t>Druh aktivity</w:t>
                  </w:r>
                  <w:r w:rsidRPr="23142FC4">
                    <w:rPr>
                      <w:rFonts w:ascii="Calibri" w:eastAsia="Calibri" w:hAnsi="Calibri" w:cs="Calibri"/>
                      <w:color w:val="000000" w:themeColor="text1"/>
                    </w:rPr>
                    <w:t xml:space="preserve"> </w:t>
                  </w:r>
                </w:p>
              </w:tc>
              <w:tc>
                <w:tcPr>
                  <w:tcW w:w="8325" w:type="dxa"/>
                </w:tcPr>
                <w:p w14:paraId="08FF98E7" w14:textId="5E5A283B" w:rsidR="23142FC4" w:rsidRDefault="23142FC4" w:rsidP="23142FC4">
                  <w:pPr>
                    <w:ind w:left="-20" w:right="-20"/>
                    <w:rPr>
                      <w:rFonts w:ascii="Calibri" w:eastAsia="Calibri" w:hAnsi="Calibri" w:cs="Calibri"/>
                      <w:color w:val="000000" w:themeColor="text1"/>
                    </w:rPr>
                  </w:pPr>
                  <w:r w:rsidRPr="23142FC4">
                    <w:rPr>
                      <w:rFonts w:ascii="Calibri" w:eastAsia="Calibri" w:hAnsi="Calibri" w:cs="Calibri"/>
                      <w:b/>
                      <w:bCs/>
                      <w:color w:val="000000" w:themeColor="text1"/>
                    </w:rPr>
                    <w:t>Vzdelávanie k využívaniu systému včasného varovania a adresnému používaniu podporných opatrení pre žiakov v riziku PUŠD</w:t>
                  </w:r>
                  <w:r w:rsidRPr="23142FC4">
                    <w:rPr>
                      <w:rFonts w:ascii="Calibri" w:eastAsia="Calibri" w:hAnsi="Calibri" w:cs="Calibri"/>
                      <w:color w:val="000000" w:themeColor="text1"/>
                    </w:rPr>
                    <w:t xml:space="preserve"> </w:t>
                  </w:r>
                </w:p>
              </w:tc>
            </w:tr>
            <w:tr w:rsidR="23142FC4" w14:paraId="155D068C" w14:textId="77777777" w:rsidTr="2155263E">
              <w:trPr>
                <w:trHeight w:val="300"/>
              </w:trPr>
              <w:tc>
                <w:tcPr>
                  <w:tcW w:w="1815" w:type="dxa"/>
                </w:tcPr>
                <w:p w14:paraId="3C1D0208" w14:textId="0E896340" w:rsidR="23142FC4" w:rsidRDefault="23142FC4" w:rsidP="005E7CC6">
                  <w:pPr>
                    <w:ind w:left="-20" w:right="-20"/>
                    <w:rPr>
                      <w:rFonts w:ascii="Calibri" w:eastAsia="Calibri" w:hAnsi="Calibri" w:cs="Calibri"/>
                      <w:color w:val="000000" w:themeColor="text1"/>
                    </w:rPr>
                  </w:pPr>
                  <w:r w:rsidRPr="23142FC4">
                    <w:rPr>
                      <w:rFonts w:ascii="Calibri" w:eastAsia="Calibri" w:hAnsi="Calibri" w:cs="Calibri"/>
                      <w:b/>
                      <w:bCs/>
                      <w:color w:val="000000" w:themeColor="text1"/>
                    </w:rPr>
                    <w:t>Cieľová skupina (účastníci)</w:t>
                  </w:r>
                  <w:r w:rsidRPr="23142FC4">
                    <w:rPr>
                      <w:rFonts w:ascii="Calibri" w:eastAsia="Calibri" w:hAnsi="Calibri" w:cs="Calibri"/>
                      <w:color w:val="000000" w:themeColor="text1"/>
                    </w:rPr>
                    <w:t xml:space="preserve"> </w:t>
                  </w:r>
                </w:p>
              </w:tc>
              <w:tc>
                <w:tcPr>
                  <w:tcW w:w="8325" w:type="dxa"/>
                </w:tcPr>
                <w:p w14:paraId="049DC1B1" w14:textId="6EE1D09D" w:rsidR="23142FC4" w:rsidRDefault="23142FC4" w:rsidP="005E7CC6">
                  <w:pPr>
                    <w:ind w:left="-20" w:right="-20"/>
                    <w:rPr>
                      <w:rFonts w:ascii="Calibri" w:eastAsia="Calibri" w:hAnsi="Calibri" w:cs="Calibri"/>
                      <w:color w:val="000000" w:themeColor="text1"/>
                    </w:rPr>
                  </w:pPr>
                  <w:r w:rsidRPr="23142FC4">
                    <w:rPr>
                      <w:rFonts w:ascii="Calibri" w:eastAsia="Calibri" w:hAnsi="Calibri" w:cs="Calibri"/>
                      <w:color w:val="000000" w:themeColor="text1"/>
                    </w:rPr>
                    <w:t xml:space="preserve">PZ/OZ v </w:t>
                  </w:r>
                  <w:proofErr w:type="spellStart"/>
                  <w:r w:rsidRPr="23142FC4">
                    <w:rPr>
                      <w:rFonts w:ascii="Calibri" w:eastAsia="Calibri" w:hAnsi="Calibri" w:cs="Calibri"/>
                      <w:color w:val="000000" w:themeColor="text1"/>
                    </w:rPr>
                    <w:t>SPaP</w:t>
                  </w:r>
                  <w:proofErr w:type="spellEnd"/>
                </w:p>
                <w:p w14:paraId="32072290" w14:textId="1E0D3348" w:rsidR="23142FC4" w:rsidRDefault="23142FC4" w:rsidP="005E7CC6">
                  <w:pPr>
                    <w:ind w:left="-20" w:right="-20"/>
                    <w:rPr>
                      <w:rFonts w:ascii="Calibri" w:eastAsia="Calibri" w:hAnsi="Calibri" w:cs="Calibri"/>
                      <w:color w:val="000000" w:themeColor="text1"/>
                    </w:rPr>
                  </w:pPr>
                  <w:r w:rsidRPr="23142FC4">
                    <w:rPr>
                      <w:rFonts w:ascii="Calibri" w:eastAsia="Calibri" w:hAnsi="Calibri" w:cs="Calibri"/>
                      <w:color w:val="000000" w:themeColor="text1"/>
                    </w:rPr>
                    <w:t xml:space="preserve"> </w:t>
                  </w:r>
                </w:p>
              </w:tc>
            </w:tr>
            <w:tr w:rsidR="23142FC4" w14:paraId="1D33C9AE" w14:textId="77777777" w:rsidTr="2155263E">
              <w:trPr>
                <w:trHeight w:val="300"/>
              </w:trPr>
              <w:tc>
                <w:tcPr>
                  <w:tcW w:w="1815" w:type="dxa"/>
                </w:tcPr>
                <w:p w14:paraId="06D4A5A8" w14:textId="6FB3A85D" w:rsidR="23142FC4" w:rsidRDefault="23142FC4" w:rsidP="005E7CC6">
                  <w:pPr>
                    <w:ind w:left="-20" w:right="-20"/>
                    <w:rPr>
                      <w:rFonts w:ascii="Calibri" w:eastAsia="Calibri" w:hAnsi="Calibri" w:cs="Calibri"/>
                      <w:color w:val="000000" w:themeColor="text1"/>
                    </w:rPr>
                  </w:pPr>
                  <w:r w:rsidRPr="23142FC4">
                    <w:rPr>
                      <w:rFonts w:ascii="Calibri" w:eastAsia="Calibri" w:hAnsi="Calibri" w:cs="Calibri"/>
                      <w:b/>
                      <w:bCs/>
                      <w:color w:val="000000" w:themeColor="text1"/>
                    </w:rPr>
                    <w:t>Počet účastníkov</w:t>
                  </w:r>
                  <w:r w:rsidRPr="23142FC4">
                    <w:rPr>
                      <w:rFonts w:ascii="Calibri" w:eastAsia="Calibri" w:hAnsi="Calibri" w:cs="Calibri"/>
                      <w:color w:val="000000" w:themeColor="text1"/>
                    </w:rPr>
                    <w:t xml:space="preserve"> </w:t>
                  </w:r>
                </w:p>
              </w:tc>
              <w:tc>
                <w:tcPr>
                  <w:tcW w:w="8325" w:type="dxa"/>
                </w:tcPr>
                <w:p w14:paraId="0647040D" w14:textId="5F91F5D7" w:rsidR="23142FC4" w:rsidRDefault="23142FC4" w:rsidP="005E7CC6">
                  <w:pPr>
                    <w:ind w:left="-20" w:right="-20"/>
                    <w:rPr>
                      <w:rFonts w:ascii="Calibri" w:eastAsia="Calibri" w:hAnsi="Calibri" w:cs="Calibri"/>
                      <w:color w:val="000000" w:themeColor="text1"/>
                    </w:rPr>
                  </w:pPr>
                  <w:r w:rsidRPr="23142FC4">
                    <w:rPr>
                      <w:rFonts w:ascii="Calibri" w:eastAsia="Calibri" w:hAnsi="Calibri" w:cs="Calibri"/>
                      <w:color w:val="000000" w:themeColor="text1"/>
                    </w:rPr>
                    <w:t xml:space="preserve">1 020 účastníkov </w:t>
                  </w:r>
                </w:p>
              </w:tc>
            </w:tr>
            <w:tr w:rsidR="23142FC4" w14:paraId="17935040" w14:textId="77777777" w:rsidTr="2155263E">
              <w:trPr>
                <w:trHeight w:val="300"/>
              </w:trPr>
              <w:tc>
                <w:tcPr>
                  <w:tcW w:w="1815" w:type="dxa"/>
                </w:tcPr>
                <w:p w14:paraId="78AC1553" w14:textId="0F1DC4E7" w:rsidR="23142FC4" w:rsidRDefault="23142FC4" w:rsidP="005E7CC6">
                  <w:pPr>
                    <w:ind w:left="-20" w:right="-20"/>
                    <w:rPr>
                      <w:rFonts w:ascii="Calibri" w:eastAsia="Calibri" w:hAnsi="Calibri" w:cs="Calibri"/>
                      <w:color w:val="000000" w:themeColor="text1"/>
                    </w:rPr>
                  </w:pPr>
                  <w:r w:rsidRPr="23142FC4">
                    <w:rPr>
                      <w:rFonts w:ascii="Calibri" w:eastAsia="Calibri" w:hAnsi="Calibri" w:cs="Calibri"/>
                      <w:b/>
                      <w:bCs/>
                      <w:color w:val="000000" w:themeColor="text1"/>
                    </w:rPr>
                    <w:t>Počet hodín/dní</w:t>
                  </w:r>
                  <w:r w:rsidRPr="23142FC4">
                    <w:rPr>
                      <w:rFonts w:ascii="Calibri" w:eastAsia="Calibri" w:hAnsi="Calibri" w:cs="Calibri"/>
                      <w:color w:val="000000" w:themeColor="text1"/>
                    </w:rPr>
                    <w:t xml:space="preserve"> </w:t>
                  </w:r>
                </w:p>
              </w:tc>
              <w:tc>
                <w:tcPr>
                  <w:tcW w:w="8325" w:type="dxa"/>
                </w:tcPr>
                <w:p w14:paraId="18A36C0B" w14:textId="58D94A16" w:rsidR="23142FC4" w:rsidRDefault="23142FC4" w:rsidP="005E7CC6">
                  <w:pPr>
                    <w:ind w:left="-20" w:right="-20"/>
                    <w:rPr>
                      <w:rFonts w:ascii="Calibri" w:eastAsia="Calibri" w:hAnsi="Calibri" w:cs="Calibri"/>
                      <w:color w:val="000000" w:themeColor="text1"/>
                    </w:rPr>
                  </w:pPr>
                  <w:r w:rsidRPr="23142FC4">
                    <w:rPr>
                      <w:rFonts w:ascii="Calibri" w:eastAsia="Calibri" w:hAnsi="Calibri" w:cs="Calibri"/>
                      <w:color w:val="000000" w:themeColor="text1"/>
                    </w:rPr>
                    <w:t>Min. 30 hodín vzdelávania</w:t>
                  </w:r>
                </w:p>
              </w:tc>
            </w:tr>
            <w:tr w:rsidR="23142FC4" w14:paraId="6E27F6C9" w14:textId="77777777" w:rsidTr="2155263E">
              <w:trPr>
                <w:trHeight w:val="300"/>
              </w:trPr>
              <w:tc>
                <w:tcPr>
                  <w:tcW w:w="1815" w:type="dxa"/>
                </w:tcPr>
                <w:p w14:paraId="37033FEA" w14:textId="01A08E09" w:rsidR="23142FC4" w:rsidRDefault="23142FC4" w:rsidP="005E7CC6">
                  <w:pPr>
                    <w:ind w:left="-20" w:right="-20"/>
                    <w:rPr>
                      <w:rFonts w:ascii="Calibri" w:eastAsia="Calibri" w:hAnsi="Calibri" w:cs="Calibri"/>
                      <w:color w:val="000000" w:themeColor="text1"/>
                    </w:rPr>
                  </w:pPr>
                  <w:r w:rsidRPr="23142FC4">
                    <w:rPr>
                      <w:rFonts w:ascii="Calibri" w:eastAsia="Calibri" w:hAnsi="Calibri" w:cs="Calibri"/>
                      <w:b/>
                      <w:bCs/>
                      <w:color w:val="000000" w:themeColor="text1"/>
                    </w:rPr>
                    <w:t>Forma</w:t>
                  </w:r>
                  <w:r w:rsidRPr="23142FC4">
                    <w:rPr>
                      <w:rFonts w:ascii="Calibri" w:eastAsia="Calibri" w:hAnsi="Calibri" w:cs="Calibri"/>
                      <w:color w:val="000000" w:themeColor="text1"/>
                    </w:rPr>
                    <w:t xml:space="preserve"> </w:t>
                  </w:r>
                </w:p>
              </w:tc>
              <w:tc>
                <w:tcPr>
                  <w:tcW w:w="8325" w:type="dxa"/>
                </w:tcPr>
                <w:p w14:paraId="0B6261A2" w14:textId="35904665" w:rsidR="23142FC4" w:rsidRDefault="23142FC4" w:rsidP="005E7CC6">
                  <w:pPr>
                    <w:ind w:left="-20" w:right="-20"/>
                    <w:rPr>
                      <w:rFonts w:ascii="Calibri" w:eastAsia="Calibri" w:hAnsi="Calibri" w:cs="Calibri"/>
                      <w:color w:val="000000" w:themeColor="text1"/>
                    </w:rPr>
                  </w:pPr>
                  <w:r w:rsidRPr="23142FC4">
                    <w:rPr>
                      <w:rFonts w:ascii="Calibri" w:eastAsia="Calibri" w:hAnsi="Calibri" w:cs="Calibri"/>
                      <w:color w:val="000000" w:themeColor="text1"/>
                    </w:rPr>
                    <w:t xml:space="preserve">Kombinácia online stretnutí (7-10x), samoštúdia, praxe </w:t>
                  </w:r>
                </w:p>
              </w:tc>
            </w:tr>
            <w:tr w:rsidR="23142FC4" w14:paraId="78C8D803" w14:textId="77777777" w:rsidTr="2155263E">
              <w:trPr>
                <w:trHeight w:val="300"/>
              </w:trPr>
              <w:tc>
                <w:tcPr>
                  <w:tcW w:w="1815" w:type="dxa"/>
                </w:tcPr>
                <w:p w14:paraId="2D426697" w14:textId="73616E07" w:rsidR="23142FC4" w:rsidRDefault="23142FC4" w:rsidP="23142FC4">
                  <w:pPr>
                    <w:ind w:left="-20" w:right="-20"/>
                    <w:rPr>
                      <w:rFonts w:ascii="Calibri" w:eastAsia="Calibri" w:hAnsi="Calibri" w:cs="Calibri"/>
                      <w:color w:val="000000" w:themeColor="text1"/>
                    </w:rPr>
                  </w:pPr>
                  <w:r w:rsidRPr="23142FC4">
                    <w:rPr>
                      <w:rFonts w:ascii="Calibri" w:eastAsia="Calibri" w:hAnsi="Calibri" w:cs="Calibri"/>
                      <w:b/>
                      <w:bCs/>
                      <w:color w:val="000000" w:themeColor="text1"/>
                    </w:rPr>
                    <w:t>Obsah</w:t>
                  </w:r>
                  <w:r w:rsidRPr="23142FC4">
                    <w:rPr>
                      <w:rFonts w:ascii="Calibri" w:eastAsia="Calibri" w:hAnsi="Calibri" w:cs="Calibri"/>
                      <w:color w:val="000000" w:themeColor="text1"/>
                    </w:rPr>
                    <w:t xml:space="preserve"> </w:t>
                  </w:r>
                </w:p>
              </w:tc>
              <w:tc>
                <w:tcPr>
                  <w:tcW w:w="8325" w:type="dxa"/>
                </w:tcPr>
                <w:p w14:paraId="2476BAAC" w14:textId="7E6D9A2A" w:rsidR="23142FC4" w:rsidRDefault="23142FC4" w:rsidP="005E7CC6">
                  <w:pPr>
                    <w:ind w:left="-20" w:right="-20"/>
                    <w:rPr>
                      <w:rFonts w:ascii="Calibri" w:eastAsia="Calibri" w:hAnsi="Calibri" w:cs="Calibri"/>
                      <w:color w:val="000000" w:themeColor="text1"/>
                    </w:rPr>
                  </w:pPr>
                  <w:r w:rsidRPr="23142FC4">
                    <w:rPr>
                      <w:rFonts w:ascii="Calibri" w:eastAsia="Calibri" w:hAnsi="Calibri" w:cs="Calibri"/>
                      <w:color w:val="000000" w:themeColor="text1"/>
                    </w:rPr>
                    <w:t xml:space="preserve">Obsah vzdelávania: </w:t>
                  </w:r>
                </w:p>
                <w:p w14:paraId="1358C05B" w14:textId="4396771E" w:rsidR="23142FC4" w:rsidRDefault="23142FC4" w:rsidP="005E7CC6">
                  <w:pPr>
                    <w:pStyle w:val="Odsekzoznamu"/>
                    <w:numPr>
                      <w:ilvl w:val="0"/>
                      <w:numId w:val="12"/>
                    </w:numPr>
                    <w:tabs>
                      <w:tab w:val="left" w:pos="0"/>
                      <w:tab w:val="left" w:pos="720"/>
                    </w:tabs>
                    <w:spacing w:before="0"/>
                    <w:ind w:right="-20"/>
                    <w:rPr>
                      <w:rFonts w:ascii="Calibri" w:eastAsia="Calibri" w:hAnsi="Calibri" w:cs="Calibri"/>
                      <w:color w:val="000000" w:themeColor="text1"/>
                    </w:rPr>
                  </w:pPr>
                  <w:r w:rsidRPr="4C7D596C">
                    <w:rPr>
                      <w:rFonts w:ascii="Calibri" w:eastAsia="Calibri" w:hAnsi="Calibri" w:cs="Calibri"/>
                      <w:color w:val="000000" w:themeColor="text1"/>
                    </w:rPr>
                    <w:t xml:space="preserve">Ako a prečo využívať systém včasného varovania </w:t>
                  </w:r>
                </w:p>
                <w:p w14:paraId="11FDC9B3" w14:textId="228AC5EF" w:rsidR="23142FC4" w:rsidRDefault="23142FC4" w:rsidP="005E7CC6">
                  <w:pPr>
                    <w:pStyle w:val="Odsekzoznamu"/>
                    <w:numPr>
                      <w:ilvl w:val="0"/>
                      <w:numId w:val="12"/>
                    </w:numPr>
                    <w:tabs>
                      <w:tab w:val="left" w:pos="0"/>
                      <w:tab w:val="left" w:pos="720"/>
                    </w:tabs>
                    <w:spacing w:before="0"/>
                    <w:ind w:right="-20"/>
                    <w:rPr>
                      <w:rFonts w:ascii="Calibri" w:eastAsia="Calibri" w:hAnsi="Calibri" w:cs="Calibri"/>
                      <w:color w:val="000000" w:themeColor="text1"/>
                    </w:rPr>
                  </w:pPr>
                  <w:r w:rsidRPr="4C7D596C">
                    <w:rPr>
                      <w:rFonts w:ascii="Calibri" w:eastAsia="Calibri" w:hAnsi="Calibri" w:cs="Calibri"/>
                      <w:color w:val="000000" w:themeColor="text1"/>
                    </w:rPr>
                    <w:t>Porozumenie konceptu žiaka v riziku PUŠD</w:t>
                  </w:r>
                </w:p>
                <w:p w14:paraId="21764AD9" w14:textId="3320F753" w:rsidR="23142FC4" w:rsidRDefault="6DCBC2B0" w:rsidP="2155263E">
                  <w:pPr>
                    <w:pStyle w:val="Odsekzoznamu"/>
                    <w:numPr>
                      <w:ilvl w:val="0"/>
                      <w:numId w:val="12"/>
                    </w:numPr>
                    <w:tabs>
                      <w:tab w:val="left" w:pos="720"/>
                    </w:tabs>
                    <w:spacing w:before="0"/>
                    <w:ind w:right="-20"/>
                    <w:rPr>
                      <w:rFonts w:ascii="Calibri" w:eastAsia="Calibri" w:hAnsi="Calibri" w:cs="Calibri"/>
                      <w:color w:val="000000" w:themeColor="text1"/>
                    </w:rPr>
                  </w:pPr>
                  <w:r w:rsidRPr="2155263E">
                    <w:rPr>
                      <w:rFonts w:ascii="Calibri" w:eastAsia="Calibri" w:hAnsi="Calibri" w:cs="Calibri"/>
                      <w:color w:val="000000" w:themeColor="text1"/>
                    </w:rPr>
                    <w:t xml:space="preserve">Ako nastavovať podporné opatrenia pre žiakov v riziku PUŠD </w:t>
                  </w:r>
                </w:p>
                <w:p w14:paraId="64105A0B" w14:textId="2434F80D" w:rsidR="23142FC4" w:rsidRDefault="6DCBC2B0" w:rsidP="005E7CC6">
                  <w:pPr>
                    <w:pStyle w:val="Odsekzoznamu"/>
                    <w:numPr>
                      <w:ilvl w:val="0"/>
                      <w:numId w:val="12"/>
                    </w:numPr>
                    <w:tabs>
                      <w:tab w:val="left" w:pos="0"/>
                      <w:tab w:val="left" w:pos="720"/>
                    </w:tabs>
                    <w:spacing w:before="0"/>
                    <w:ind w:right="-20"/>
                    <w:rPr>
                      <w:rFonts w:ascii="Calibri" w:eastAsia="Calibri" w:hAnsi="Calibri" w:cs="Calibri"/>
                      <w:color w:val="000000" w:themeColor="text1"/>
                    </w:rPr>
                  </w:pPr>
                  <w:r w:rsidRPr="2155263E">
                    <w:rPr>
                      <w:rFonts w:ascii="Calibri" w:eastAsia="Calibri" w:hAnsi="Calibri" w:cs="Calibri"/>
                      <w:color w:val="000000" w:themeColor="text1"/>
                    </w:rPr>
                    <w:t>Poznatky zo sprevádzania PZ/OZ v pilotných školách (sieťovanie, práca s rodinou, financovanie)</w:t>
                  </w:r>
                </w:p>
                <w:p w14:paraId="29AD5FA1" w14:textId="4F7D87DC" w:rsidR="23142FC4" w:rsidRDefault="23142FC4" w:rsidP="005E7CC6">
                  <w:pPr>
                    <w:pStyle w:val="Odsekzoznamu"/>
                    <w:numPr>
                      <w:ilvl w:val="0"/>
                      <w:numId w:val="8"/>
                    </w:numPr>
                    <w:spacing w:before="0"/>
                    <w:ind w:left="720" w:right="-20"/>
                    <w:rPr>
                      <w:rFonts w:ascii="Calibri" w:eastAsia="Calibri" w:hAnsi="Calibri" w:cs="Calibri"/>
                      <w:color w:val="000000" w:themeColor="text1"/>
                    </w:rPr>
                  </w:pPr>
                  <w:r w:rsidRPr="23142FC4">
                    <w:rPr>
                      <w:rFonts w:ascii="Calibri" w:eastAsia="Calibri" w:hAnsi="Calibri" w:cs="Calibri"/>
                      <w:color w:val="000000" w:themeColor="text1"/>
                    </w:rPr>
                    <w:t>Podporné opatrenia – tematické stretnutia (pozn. účastníci vzdelávania si volia vzdelávania podľa typu školy, musia sa zúčastniť aspoň dvoch z piatich tematických vzdelávaní)</w:t>
                  </w:r>
                </w:p>
                <w:p w14:paraId="3192C085" w14:textId="36170238" w:rsidR="23142FC4" w:rsidRDefault="23142FC4" w:rsidP="23142FC4">
                  <w:pPr>
                    <w:pStyle w:val="Odsekzoznamu"/>
                    <w:numPr>
                      <w:ilvl w:val="1"/>
                      <w:numId w:val="8"/>
                    </w:numPr>
                    <w:spacing w:before="0"/>
                    <w:ind w:right="-20"/>
                    <w:rPr>
                      <w:rFonts w:ascii="Calibri" w:eastAsia="Calibri" w:hAnsi="Calibri" w:cs="Calibri"/>
                      <w:color w:val="000000" w:themeColor="text1"/>
                    </w:rPr>
                  </w:pPr>
                  <w:r w:rsidRPr="23142FC4">
                    <w:rPr>
                      <w:rFonts w:ascii="Calibri" w:eastAsia="Calibri" w:hAnsi="Calibri" w:cs="Calibri"/>
                      <w:color w:val="000000" w:themeColor="text1"/>
                    </w:rPr>
                    <w:t>Poskytovanie jazykových kurzov</w:t>
                  </w:r>
                </w:p>
                <w:p w14:paraId="69FDC41D" w14:textId="018596A9" w:rsidR="23142FC4" w:rsidRDefault="23142FC4" w:rsidP="23142FC4">
                  <w:pPr>
                    <w:pStyle w:val="Odsekzoznamu"/>
                    <w:numPr>
                      <w:ilvl w:val="1"/>
                      <w:numId w:val="8"/>
                    </w:numPr>
                    <w:spacing w:before="0"/>
                    <w:ind w:right="-20"/>
                    <w:rPr>
                      <w:rFonts w:ascii="Calibri" w:eastAsia="Calibri" w:hAnsi="Calibri" w:cs="Calibri"/>
                      <w:color w:val="000000" w:themeColor="text1"/>
                    </w:rPr>
                  </w:pPr>
                  <w:r w:rsidRPr="23142FC4">
                    <w:rPr>
                      <w:rFonts w:ascii="Calibri" w:eastAsia="Calibri" w:hAnsi="Calibri" w:cs="Calibri"/>
                      <w:color w:val="000000" w:themeColor="text1"/>
                    </w:rPr>
                    <w:t>Doučovanie žiakov</w:t>
                  </w:r>
                </w:p>
                <w:p w14:paraId="2CE4057D" w14:textId="633C6BE5" w:rsidR="23142FC4" w:rsidRDefault="23142FC4" w:rsidP="23142FC4">
                  <w:pPr>
                    <w:pStyle w:val="Odsekzoznamu"/>
                    <w:numPr>
                      <w:ilvl w:val="1"/>
                      <w:numId w:val="8"/>
                    </w:numPr>
                    <w:spacing w:before="0"/>
                    <w:ind w:right="-20"/>
                    <w:rPr>
                      <w:rFonts w:ascii="Calibri" w:eastAsia="Calibri" w:hAnsi="Calibri" w:cs="Calibri"/>
                      <w:color w:val="000000" w:themeColor="text1"/>
                    </w:rPr>
                  </w:pPr>
                  <w:proofErr w:type="spellStart"/>
                  <w:r w:rsidRPr="23142FC4">
                    <w:rPr>
                      <w:rFonts w:ascii="Calibri" w:eastAsia="Calibri" w:hAnsi="Calibri" w:cs="Calibri"/>
                      <w:color w:val="000000" w:themeColor="text1"/>
                    </w:rPr>
                    <w:t>Mentoring</w:t>
                  </w:r>
                  <w:proofErr w:type="spellEnd"/>
                  <w:r w:rsidRPr="23142FC4">
                    <w:rPr>
                      <w:rFonts w:ascii="Calibri" w:eastAsia="Calibri" w:hAnsi="Calibri" w:cs="Calibri"/>
                      <w:color w:val="000000" w:themeColor="text1"/>
                    </w:rPr>
                    <w:t xml:space="preserve"> a </w:t>
                  </w:r>
                  <w:proofErr w:type="spellStart"/>
                  <w:r w:rsidRPr="23142FC4">
                    <w:rPr>
                      <w:rFonts w:ascii="Calibri" w:eastAsia="Calibri" w:hAnsi="Calibri" w:cs="Calibri"/>
                      <w:color w:val="000000" w:themeColor="text1"/>
                    </w:rPr>
                    <w:t>tútoring</w:t>
                  </w:r>
                  <w:proofErr w:type="spellEnd"/>
                </w:p>
                <w:p w14:paraId="48415223" w14:textId="74ADE27B" w:rsidR="23142FC4" w:rsidRDefault="23142FC4" w:rsidP="23142FC4">
                  <w:pPr>
                    <w:pStyle w:val="Odsekzoznamu"/>
                    <w:numPr>
                      <w:ilvl w:val="1"/>
                      <w:numId w:val="8"/>
                    </w:numPr>
                    <w:spacing w:before="0"/>
                    <w:ind w:right="-20"/>
                    <w:rPr>
                      <w:rFonts w:ascii="Calibri" w:eastAsia="Calibri" w:hAnsi="Calibri" w:cs="Calibri"/>
                      <w:color w:val="000000" w:themeColor="text1"/>
                    </w:rPr>
                  </w:pPr>
                  <w:proofErr w:type="spellStart"/>
                  <w:r w:rsidRPr="23142FC4">
                    <w:rPr>
                      <w:rFonts w:ascii="Calibri" w:eastAsia="Calibri" w:hAnsi="Calibri" w:cs="Calibri"/>
                      <w:color w:val="000000" w:themeColor="text1"/>
                    </w:rPr>
                    <w:t>Kariérové</w:t>
                  </w:r>
                  <w:proofErr w:type="spellEnd"/>
                  <w:r w:rsidRPr="23142FC4">
                    <w:rPr>
                      <w:rFonts w:ascii="Calibri" w:eastAsia="Calibri" w:hAnsi="Calibri" w:cs="Calibri"/>
                      <w:color w:val="000000" w:themeColor="text1"/>
                    </w:rPr>
                    <w:t xml:space="preserve"> poradenstvo</w:t>
                  </w:r>
                </w:p>
                <w:p w14:paraId="29EB8F02" w14:textId="30CC1E9E" w:rsidR="23142FC4" w:rsidRDefault="23142FC4" w:rsidP="23142FC4">
                  <w:pPr>
                    <w:pStyle w:val="Odsekzoznamu"/>
                    <w:numPr>
                      <w:ilvl w:val="1"/>
                      <w:numId w:val="8"/>
                    </w:numPr>
                    <w:spacing w:before="0"/>
                    <w:ind w:right="-20"/>
                    <w:rPr>
                      <w:rFonts w:ascii="Calibri" w:eastAsia="Calibri" w:hAnsi="Calibri" w:cs="Calibri"/>
                      <w:color w:val="000000" w:themeColor="text1"/>
                    </w:rPr>
                  </w:pPr>
                  <w:r w:rsidRPr="23142FC4">
                    <w:rPr>
                      <w:rFonts w:ascii="Calibri" w:eastAsia="Calibri" w:hAnsi="Calibri" w:cs="Calibri"/>
                      <w:color w:val="000000" w:themeColor="text1"/>
                    </w:rPr>
                    <w:t>Činnosť na podporu sociálneho zaradenia</w:t>
                  </w:r>
                </w:p>
              </w:tc>
            </w:tr>
            <w:tr w:rsidR="23142FC4" w14:paraId="4DDC8106" w14:textId="77777777" w:rsidTr="2155263E">
              <w:trPr>
                <w:trHeight w:val="300"/>
              </w:trPr>
              <w:tc>
                <w:tcPr>
                  <w:tcW w:w="1815" w:type="dxa"/>
                </w:tcPr>
                <w:p w14:paraId="10247C75" w14:textId="0EAA699C" w:rsidR="23142FC4" w:rsidRDefault="23142FC4" w:rsidP="23142FC4">
                  <w:pPr>
                    <w:ind w:left="-20" w:right="-20"/>
                    <w:rPr>
                      <w:rFonts w:ascii="Calibri" w:eastAsia="Calibri" w:hAnsi="Calibri" w:cs="Calibri"/>
                      <w:color w:val="000000" w:themeColor="text1"/>
                    </w:rPr>
                  </w:pPr>
                  <w:r w:rsidRPr="23142FC4">
                    <w:rPr>
                      <w:rFonts w:ascii="Calibri" w:eastAsia="Calibri" w:hAnsi="Calibri" w:cs="Calibri"/>
                      <w:b/>
                      <w:bCs/>
                      <w:color w:val="000000" w:themeColor="text1"/>
                    </w:rPr>
                    <w:t>Výstupy</w:t>
                  </w:r>
                  <w:r w:rsidRPr="23142FC4">
                    <w:rPr>
                      <w:rFonts w:ascii="Calibri" w:eastAsia="Calibri" w:hAnsi="Calibri" w:cs="Calibri"/>
                      <w:color w:val="000000" w:themeColor="text1"/>
                    </w:rPr>
                    <w:t xml:space="preserve"> </w:t>
                  </w:r>
                </w:p>
              </w:tc>
              <w:tc>
                <w:tcPr>
                  <w:tcW w:w="8325" w:type="dxa"/>
                </w:tcPr>
                <w:p w14:paraId="538F30DB" w14:textId="00B4100C" w:rsidR="23142FC4" w:rsidRDefault="23142FC4" w:rsidP="23142FC4">
                  <w:pPr>
                    <w:ind w:left="-20" w:right="-20"/>
                    <w:rPr>
                      <w:rFonts w:ascii="Calibri" w:eastAsia="Calibri" w:hAnsi="Calibri" w:cs="Calibri"/>
                      <w:color w:val="000000" w:themeColor="text1"/>
                    </w:rPr>
                  </w:pPr>
                  <w:r w:rsidRPr="23142FC4">
                    <w:rPr>
                      <w:rFonts w:ascii="Calibri" w:eastAsia="Calibri" w:hAnsi="Calibri" w:cs="Calibri"/>
                      <w:color w:val="000000" w:themeColor="text1"/>
                    </w:rPr>
                    <w:t xml:space="preserve">Reflexie/prípadové štúdie zavádzania systému včasného varovania na školách, dotazníkové merania efektívnosti vzdelávania   </w:t>
                  </w:r>
                </w:p>
              </w:tc>
            </w:tr>
          </w:tbl>
          <w:p w14:paraId="175F6C32" w14:textId="4AFBB5F6" w:rsidR="00F63ACA" w:rsidRPr="00CC60A0" w:rsidRDefault="00F63ACA" w:rsidP="23142FC4">
            <w:pPr>
              <w:widowControl/>
              <w:spacing w:after="160" w:line="257" w:lineRule="auto"/>
              <w:jc w:val="both"/>
              <w:rPr>
                <w:rFonts w:asciiTheme="minorHAnsi" w:eastAsiaTheme="minorEastAsia" w:hAnsiTheme="minorHAnsi" w:cstheme="minorBidi"/>
              </w:rPr>
            </w:pPr>
          </w:p>
          <w:p w14:paraId="341F9B51" w14:textId="3C286303" w:rsidR="00021643" w:rsidRDefault="3D754020" w:rsidP="637371A7">
            <w:pPr>
              <w:widowControl/>
              <w:spacing w:after="160" w:line="257" w:lineRule="auto"/>
              <w:jc w:val="both"/>
              <w:rPr>
                <w:rFonts w:asciiTheme="minorHAnsi" w:eastAsiaTheme="minorEastAsia" w:hAnsiTheme="minorHAnsi" w:cstheme="minorBidi"/>
              </w:rPr>
            </w:pPr>
            <w:r w:rsidRPr="1148ACE7">
              <w:rPr>
                <w:rFonts w:asciiTheme="minorHAnsi" w:eastAsiaTheme="minorEastAsia" w:hAnsiTheme="minorHAnsi" w:cstheme="minorBidi"/>
              </w:rPr>
              <w:t>Vzdelávacie aktivity budú zabezpečované oblastnými koordinátormi v spolupráci s externými expertmi</w:t>
            </w:r>
            <w:r w:rsidR="38C1572A" w:rsidRPr="1148ACE7">
              <w:rPr>
                <w:rFonts w:asciiTheme="minorHAnsi" w:eastAsiaTheme="minorEastAsia" w:hAnsiTheme="minorHAnsi" w:cstheme="minorBidi"/>
              </w:rPr>
              <w:t xml:space="preserve"> - lektormi</w:t>
            </w:r>
            <w:r w:rsidRPr="1148ACE7">
              <w:rPr>
                <w:rFonts w:asciiTheme="minorHAnsi" w:eastAsiaTheme="minorEastAsia" w:hAnsiTheme="minorHAnsi" w:cstheme="minorBidi"/>
              </w:rPr>
              <w:t xml:space="preserve"> (PZ a OZ z pilotných škôl). </w:t>
            </w:r>
            <w:r w:rsidR="00021643" w:rsidRPr="322863F4">
              <w:rPr>
                <w:rFonts w:asciiTheme="minorHAnsi" w:eastAsiaTheme="minorEastAsia" w:hAnsiTheme="minorHAnsi" w:cstheme="minorBidi"/>
              </w:rPr>
              <w:t xml:space="preserve">Plánovaný počet účastníkov vzdelávania zohľadňuje personálne kapacity vyčlenené v rámci </w:t>
            </w:r>
            <w:proofErr w:type="spellStart"/>
            <w:r w:rsidR="00021643" w:rsidRPr="322863F4">
              <w:rPr>
                <w:rFonts w:asciiTheme="minorHAnsi" w:eastAsiaTheme="minorEastAsia" w:hAnsiTheme="minorHAnsi" w:cstheme="minorBidi"/>
              </w:rPr>
              <w:t>podaktivity</w:t>
            </w:r>
            <w:proofErr w:type="spellEnd"/>
            <w:r w:rsidR="00021643" w:rsidRPr="322863F4">
              <w:rPr>
                <w:rFonts w:asciiTheme="minorHAnsi" w:eastAsiaTheme="minorEastAsia" w:hAnsiTheme="minorHAnsi" w:cstheme="minorBidi"/>
              </w:rPr>
              <w:t xml:space="preserve"> A1b – 20 oblastných koordinátorov, ktorí budú vo dvojiciach organizovať a </w:t>
            </w:r>
            <w:proofErr w:type="spellStart"/>
            <w:r w:rsidR="00021643" w:rsidRPr="322863F4">
              <w:rPr>
                <w:rFonts w:asciiTheme="minorHAnsi" w:eastAsiaTheme="minorEastAsia" w:hAnsiTheme="minorHAnsi" w:cstheme="minorBidi"/>
              </w:rPr>
              <w:t>facilitovať</w:t>
            </w:r>
            <w:proofErr w:type="spellEnd"/>
            <w:r w:rsidR="00021643" w:rsidRPr="322863F4">
              <w:rPr>
                <w:rFonts w:asciiTheme="minorHAnsi" w:eastAsiaTheme="minorEastAsia" w:hAnsiTheme="minorHAnsi" w:cstheme="minorBidi"/>
              </w:rPr>
              <w:t xml:space="preserve"> vzdelávacie moduly (1 modul = 6 vzdelávacích dní x 10 skupín/deň = 60 skupín/modul x cca 20 PZ a OZ/skupina = max. 1 200 PZ a OZ/1 vzdelávací modul). Merateľný ukazovateľ nastavený ako 2 percentá z celkového počtu ľudí v cieľovej skupine (zhruba 51-tisíc triednych učiteľov a členov ŠPT v ZŠ a SŠ, rok 2022/2023, vlastné výpočty na základe údajov CVTI).</w:t>
            </w:r>
          </w:p>
          <w:p w14:paraId="23BB33C4" w14:textId="58363F1A" w:rsidR="00F63ACA" w:rsidRPr="005E7CC6" w:rsidRDefault="3D754020" w:rsidP="637371A7">
            <w:pPr>
              <w:widowControl/>
              <w:spacing w:after="160" w:line="257" w:lineRule="auto"/>
              <w:jc w:val="both"/>
              <w:rPr>
                <w:rFonts w:asciiTheme="minorHAnsi" w:eastAsiaTheme="minorEastAsia" w:hAnsiTheme="minorHAnsi" w:cstheme="minorBidi"/>
              </w:rPr>
            </w:pPr>
            <w:r w:rsidRPr="1148ACE7">
              <w:rPr>
                <w:rFonts w:asciiTheme="minorHAnsi" w:eastAsiaTheme="minorEastAsia" w:hAnsiTheme="minorHAnsi" w:cstheme="minorBidi"/>
              </w:rPr>
              <w:t xml:space="preserve">Úspešní absolventi vzdelávania získajú osvedčenie o absolvovaní vzdelávania. Nevyhnutnou podmienkou na zisk osvedčenia o absolvovaní vzdelávania bude spracovanie prípadovej štúdie/reflexie zameranej na prácu so žiakmi v riziku PUŠD. Tieto materiály budú následne analyzované a výsledky poskytnuté </w:t>
            </w:r>
            <w:proofErr w:type="spellStart"/>
            <w:r w:rsidRPr="1148ACE7">
              <w:rPr>
                <w:rFonts w:asciiTheme="minorHAnsi" w:eastAsiaTheme="minorEastAsia" w:hAnsiTheme="minorHAnsi" w:cstheme="minorBidi"/>
              </w:rPr>
              <w:t>NIVaM</w:t>
            </w:r>
            <w:proofErr w:type="spellEnd"/>
            <w:r w:rsidRPr="1148ACE7">
              <w:rPr>
                <w:rFonts w:asciiTheme="minorHAnsi" w:eastAsiaTheme="minorEastAsia" w:hAnsiTheme="minorHAnsi" w:cstheme="minorBidi"/>
              </w:rPr>
              <w:t xml:space="preserve"> pre následné využitie v ďalšom vzdelávaní PZ a OZ v oblasti poskytovania podporných opatrení pre žiakov v riziku PUŠD.</w:t>
            </w:r>
          </w:p>
          <w:p w14:paraId="53DD25D5" w14:textId="02F51795" w:rsidR="00F63ACA" w:rsidRPr="00CC60A0" w:rsidRDefault="481CF78F" w:rsidP="637371A7">
            <w:pPr>
              <w:widowControl/>
              <w:spacing w:after="160" w:line="257" w:lineRule="auto"/>
              <w:jc w:val="both"/>
              <w:rPr>
                <w:rFonts w:asciiTheme="minorHAnsi" w:eastAsiaTheme="minorEastAsia" w:hAnsiTheme="minorHAnsi" w:cstheme="minorBidi"/>
              </w:rPr>
            </w:pPr>
            <w:r w:rsidRPr="1148ACE7">
              <w:rPr>
                <w:rFonts w:asciiTheme="minorHAnsi" w:eastAsiaTheme="minorEastAsia" w:hAnsiTheme="minorHAnsi" w:cstheme="minorBidi"/>
              </w:rPr>
              <w:t xml:space="preserve">Výstupom </w:t>
            </w:r>
            <w:proofErr w:type="spellStart"/>
            <w:r w:rsidRPr="1148ACE7">
              <w:rPr>
                <w:rFonts w:asciiTheme="minorHAnsi" w:eastAsiaTheme="minorEastAsia" w:hAnsiTheme="minorHAnsi" w:cstheme="minorBidi"/>
              </w:rPr>
              <w:t>podaktivity</w:t>
            </w:r>
            <w:proofErr w:type="spellEnd"/>
            <w:r w:rsidRPr="1148ACE7">
              <w:rPr>
                <w:rFonts w:asciiTheme="minorHAnsi" w:eastAsiaTheme="minorEastAsia" w:hAnsiTheme="minorHAnsi" w:cstheme="minorBidi"/>
              </w:rPr>
              <w:t xml:space="preserve"> A1b budú vzdelávacie aktivity pre PZ a OZ v oblasti aplikácie systému včasného varovania a nastavenia podpory pre žiakov v riziku PUŠD</w:t>
            </w:r>
            <w:r w:rsidRPr="1148ACE7">
              <w:rPr>
                <w:rFonts w:ascii="Calibri" w:eastAsia="Calibri" w:hAnsi="Calibri" w:cs="Calibri"/>
              </w:rPr>
              <w:t xml:space="preserve"> a n</w:t>
            </w:r>
            <w:r w:rsidRPr="1148ACE7">
              <w:rPr>
                <w:rFonts w:asciiTheme="minorHAnsi" w:eastAsiaTheme="minorEastAsia" w:hAnsiTheme="minorHAnsi" w:cstheme="minorBidi"/>
              </w:rPr>
              <w:t xml:space="preserve">ávrhy na </w:t>
            </w:r>
            <w:r w:rsidR="04762D80" w:rsidRPr="1148ACE7">
              <w:rPr>
                <w:rFonts w:asciiTheme="minorHAnsi" w:eastAsiaTheme="minorEastAsia" w:hAnsiTheme="minorHAnsi" w:cstheme="minorBidi"/>
              </w:rPr>
              <w:t xml:space="preserve">prípadné </w:t>
            </w:r>
            <w:r w:rsidRPr="1148ACE7">
              <w:rPr>
                <w:rFonts w:asciiTheme="minorHAnsi" w:eastAsiaTheme="minorEastAsia" w:hAnsiTheme="minorHAnsi" w:cstheme="minorBidi"/>
              </w:rPr>
              <w:t xml:space="preserve">doplnenie Katalógu podporných opatrení v oblasti </w:t>
            </w:r>
            <w:r w:rsidR="34697379" w:rsidRPr="1148ACE7">
              <w:rPr>
                <w:rFonts w:asciiTheme="minorHAnsi" w:eastAsiaTheme="minorEastAsia" w:hAnsiTheme="minorHAnsi" w:cstheme="minorBidi"/>
              </w:rPr>
              <w:t xml:space="preserve">predchádzania </w:t>
            </w:r>
            <w:r w:rsidRPr="1148ACE7">
              <w:rPr>
                <w:rFonts w:asciiTheme="minorHAnsi" w:eastAsiaTheme="minorEastAsia" w:hAnsiTheme="minorHAnsi" w:cstheme="minorBidi"/>
              </w:rPr>
              <w:t>PUŠD.</w:t>
            </w:r>
          </w:p>
          <w:p w14:paraId="6C3B5FC2" w14:textId="24E06974" w:rsidR="00F63ACA" w:rsidRPr="00CC60A0" w:rsidRDefault="3F474B00" w:rsidP="23142FC4">
            <w:pPr>
              <w:widowControl/>
              <w:spacing w:after="160" w:line="257" w:lineRule="auto"/>
              <w:jc w:val="both"/>
              <w:rPr>
                <w:rFonts w:asciiTheme="minorHAnsi" w:eastAsiaTheme="minorEastAsia" w:hAnsiTheme="minorHAnsi" w:cstheme="minorBidi"/>
              </w:rPr>
            </w:pPr>
            <w:r w:rsidRPr="23142FC4">
              <w:rPr>
                <w:rFonts w:asciiTheme="minorHAnsi" w:eastAsiaTheme="minorEastAsia" w:hAnsiTheme="minorHAnsi" w:cstheme="minorBidi"/>
              </w:rPr>
              <w:t xml:space="preserve"> </w:t>
            </w:r>
          </w:p>
          <w:p w14:paraId="3CD58AD1" w14:textId="77777777" w:rsidR="00F63ACA" w:rsidRPr="00CC60A0" w:rsidRDefault="3F474B00" w:rsidP="00F63ACA">
            <w:pPr>
              <w:widowControl/>
              <w:jc w:val="both"/>
              <w:rPr>
                <w:rFonts w:ascii="Calibri" w:eastAsia="Calibri" w:hAnsi="Calibri" w:cs="Calibri"/>
                <w:color w:val="000000" w:themeColor="text1"/>
              </w:rPr>
            </w:pPr>
            <w:r w:rsidRPr="23142FC4">
              <w:rPr>
                <w:rFonts w:ascii="Calibri" w:eastAsia="Calibri" w:hAnsi="Calibri" w:cs="Calibri"/>
                <w:b/>
                <w:bCs/>
                <w:color w:val="000000" w:themeColor="text1"/>
              </w:rPr>
              <w:t xml:space="preserve">Výstupy </w:t>
            </w:r>
            <w:proofErr w:type="spellStart"/>
            <w:r w:rsidRPr="23142FC4">
              <w:rPr>
                <w:rFonts w:ascii="Calibri" w:eastAsia="Calibri" w:hAnsi="Calibri" w:cs="Calibri"/>
                <w:b/>
                <w:bCs/>
                <w:color w:val="000000" w:themeColor="text1"/>
              </w:rPr>
              <w:t>podaktivity</w:t>
            </w:r>
            <w:proofErr w:type="spellEnd"/>
            <w:r w:rsidRPr="23142FC4">
              <w:rPr>
                <w:rFonts w:ascii="Calibri" w:eastAsia="Calibri" w:hAnsi="Calibri" w:cs="Calibri"/>
                <w:b/>
                <w:bCs/>
                <w:color w:val="000000" w:themeColor="text1"/>
              </w:rPr>
              <w:t>: </w:t>
            </w:r>
          </w:p>
          <w:p w14:paraId="673B38C8" w14:textId="77777777" w:rsidR="00F63ACA" w:rsidRPr="00CC60A0" w:rsidRDefault="00F63ACA" w:rsidP="00F63ACA">
            <w:pPr>
              <w:widowControl/>
              <w:jc w:val="both"/>
              <w:rPr>
                <w:rFonts w:ascii="Calibri" w:eastAsia="Calibri" w:hAnsi="Calibri" w:cs="Calibri"/>
                <w:b/>
                <w:bCs/>
                <w:color w:val="000000" w:themeColor="text1"/>
              </w:rPr>
            </w:pPr>
          </w:p>
          <w:p w14:paraId="65FE4E16" w14:textId="09C9CD35" w:rsidR="00F63ACA" w:rsidRPr="00CC60A0" w:rsidRDefault="3F474B00" w:rsidP="00F63ACA">
            <w:pPr>
              <w:pStyle w:val="Odsekzoznamu"/>
              <w:widowControl/>
              <w:numPr>
                <w:ilvl w:val="0"/>
                <w:numId w:val="96"/>
              </w:numPr>
              <w:spacing w:line="259" w:lineRule="auto"/>
              <w:jc w:val="both"/>
              <w:rPr>
                <w:rFonts w:ascii="Calibri" w:eastAsia="Calibri" w:hAnsi="Calibri" w:cs="Calibri"/>
              </w:rPr>
            </w:pPr>
            <w:r w:rsidRPr="1148ACE7">
              <w:rPr>
                <w:rFonts w:ascii="Calibri" w:eastAsia="Calibri" w:hAnsi="Calibri" w:cs="Calibri"/>
              </w:rPr>
              <w:lastRenderedPageBreak/>
              <w:t xml:space="preserve">Min. </w:t>
            </w:r>
            <w:r w:rsidR="00021643">
              <w:rPr>
                <w:rFonts w:ascii="Calibri" w:eastAsia="Calibri" w:hAnsi="Calibri" w:cs="Calibri"/>
              </w:rPr>
              <w:t>20</w:t>
            </w:r>
            <w:r w:rsidR="00021643" w:rsidRPr="1148ACE7">
              <w:rPr>
                <w:rFonts w:ascii="Calibri" w:eastAsia="Calibri" w:hAnsi="Calibri" w:cs="Calibri"/>
              </w:rPr>
              <w:t xml:space="preserve"> </w:t>
            </w:r>
            <w:r w:rsidR="1E816BA9" w:rsidRPr="1148ACE7">
              <w:rPr>
                <w:rFonts w:ascii="Calibri" w:eastAsia="Calibri" w:hAnsi="Calibri" w:cs="Calibri"/>
              </w:rPr>
              <w:t xml:space="preserve">škôl </w:t>
            </w:r>
            <w:r w:rsidRPr="1148ACE7">
              <w:rPr>
                <w:rFonts w:ascii="Calibri" w:eastAsia="Calibri" w:hAnsi="Calibri" w:cs="Calibri"/>
              </w:rPr>
              <w:t>zapojených do overovania</w:t>
            </w:r>
            <w:r w:rsidR="205F38DA" w:rsidRPr="1148ACE7">
              <w:rPr>
                <w:rFonts w:ascii="Calibri" w:eastAsia="Calibri" w:hAnsi="Calibri" w:cs="Calibri"/>
              </w:rPr>
              <w:t xml:space="preserve"> </w:t>
            </w:r>
            <w:r w:rsidRPr="1148ACE7">
              <w:rPr>
                <w:rFonts w:ascii="Calibri" w:eastAsia="Calibri" w:hAnsi="Calibri" w:cs="Calibri"/>
              </w:rPr>
              <w:t>systému včasného varovania</w:t>
            </w:r>
          </w:p>
          <w:p w14:paraId="2A451E4C" w14:textId="2B2C49CA" w:rsidR="7617CB4A" w:rsidRDefault="7617CB4A" w:rsidP="23142FC4">
            <w:pPr>
              <w:pStyle w:val="Odsekzoznamu"/>
              <w:widowControl/>
              <w:numPr>
                <w:ilvl w:val="0"/>
                <w:numId w:val="96"/>
              </w:numPr>
              <w:spacing w:line="259" w:lineRule="auto"/>
              <w:jc w:val="both"/>
              <w:rPr>
                <w:rFonts w:asciiTheme="minorHAnsi" w:eastAsiaTheme="minorEastAsia" w:hAnsiTheme="minorHAnsi" w:cstheme="minorBidi"/>
              </w:rPr>
            </w:pPr>
            <w:r w:rsidRPr="4C7D596C">
              <w:rPr>
                <w:rFonts w:asciiTheme="minorHAnsi" w:eastAsiaTheme="minorEastAsia" w:hAnsiTheme="minorHAnsi" w:cstheme="minorBidi"/>
                <w:b/>
                <w:bCs/>
              </w:rPr>
              <w:t xml:space="preserve">Min. 1020 PZ a OZ v </w:t>
            </w:r>
            <w:proofErr w:type="spellStart"/>
            <w:r w:rsidRPr="4C7D596C">
              <w:rPr>
                <w:rFonts w:asciiTheme="minorHAnsi" w:eastAsiaTheme="minorEastAsia" w:hAnsiTheme="minorHAnsi" w:cstheme="minorBidi"/>
                <w:b/>
                <w:bCs/>
              </w:rPr>
              <w:t>SPaP</w:t>
            </w:r>
            <w:proofErr w:type="spellEnd"/>
            <w:r w:rsidRPr="4C7D596C">
              <w:rPr>
                <w:rFonts w:asciiTheme="minorHAnsi" w:eastAsiaTheme="minorEastAsia" w:hAnsiTheme="minorHAnsi" w:cstheme="minorBidi"/>
              </w:rPr>
              <w:t>, ktorí sa zapojili do vzdelávania zameraného na aplikáciu systému včasného varovania a nastavenie podpory pre žiakov v riziku PUŠD</w:t>
            </w:r>
          </w:p>
          <w:p w14:paraId="68067E60" w14:textId="77777777" w:rsidR="00F63ACA" w:rsidRPr="00CC60A0" w:rsidRDefault="752AC548" w:rsidP="00F63ACA">
            <w:pPr>
              <w:pStyle w:val="Odsekzoznamu"/>
              <w:widowControl/>
              <w:numPr>
                <w:ilvl w:val="0"/>
                <w:numId w:val="96"/>
              </w:numPr>
              <w:spacing w:line="259" w:lineRule="auto"/>
              <w:jc w:val="both"/>
              <w:rPr>
                <w:rFonts w:ascii="Calibri" w:eastAsia="Calibri" w:hAnsi="Calibri" w:cs="Calibri"/>
              </w:rPr>
            </w:pPr>
            <w:r w:rsidRPr="4C7D596C">
              <w:rPr>
                <w:rFonts w:ascii="Calibri" w:eastAsia="Calibri" w:hAnsi="Calibri" w:cs="Calibri"/>
              </w:rPr>
              <w:t>V nadväznosti na pilotné zavádzanie SVV pred PUŠD</w:t>
            </w:r>
            <w:r w:rsidRPr="4C7D596C">
              <w:rPr>
                <w:rFonts w:ascii="Calibri" w:eastAsia="Calibri" w:hAnsi="Calibri" w:cs="Calibri"/>
                <w:b/>
                <w:bCs/>
              </w:rPr>
              <w:t xml:space="preserve"> </w:t>
            </w:r>
            <w:r w:rsidRPr="4C7D596C">
              <w:rPr>
                <w:rFonts w:ascii="Calibri" w:eastAsia="Calibri" w:hAnsi="Calibri" w:cs="Calibri"/>
              </w:rPr>
              <w:t xml:space="preserve">budú </w:t>
            </w:r>
            <w:r w:rsidRPr="4C7D596C">
              <w:rPr>
                <w:rFonts w:ascii="Calibri" w:eastAsia="Calibri" w:hAnsi="Calibri" w:cs="Calibri"/>
                <w:b/>
                <w:bCs/>
              </w:rPr>
              <w:t xml:space="preserve">vytvorené metodické materiály pre PZ a OZ </w:t>
            </w:r>
            <w:r w:rsidRPr="4C7D596C">
              <w:rPr>
                <w:rFonts w:ascii="Calibri" w:eastAsia="Calibri" w:hAnsi="Calibri" w:cs="Calibri"/>
              </w:rPr>
              <w:t>k zavádzaniu adresných podporných opatrení. Materiály budú vytvorené oblastnými koordinátormi v rámci sprevádzania PZ a OZ vo vybraných základných a stredných školách a ZPP.</w:t>
            </w:r>
          </w:p>
          <w:p w14:paraId="5C2B27A7" w14:textId="533DAB0A" w:rsidR="00F63ACA" w:rsidRPr="00CC60A0" w:rsidRDefault="51178372" w:rsidP="00F63ACA">
            <w:pPr>
              <w:pStyle w:val="Odsekzoznamu"/>
              <w:widowControl/>
              <w:numPr>
                <w:ilvl w:val="0"/>
                <w:numId w:val="96"/>
              </w:numPr>
              <w:spacing w:line="259" w:lineRule="auto"/>
              <w:jc w:val="both"/>
              <w:rPr>
                <w:rFonts w:ascii="Calibri" w:eastAsia="Calibri" w:hAnsi="Calibri" w:cs="Calibri"/>
              </w:rPr>
            </w:pPr>
            <w:r w:rsidRPr="4C7D596C">
              <w:rPr>
                <w:rFonts w:ascii="Calibri" w:eastAsia="Calibri" w:hAnsi="Calibri" w:cs="Calibri"/>
                <w:b/>
                <w:bCs/>
              </w:rPr>
              <w:t>Informačné</w:t>
            </w:r>
            <w:r w:rsidR="3F474B00" w:rsidRPr="4C7D596C">
              <w:rPr>
                <w:rFonts w:ascii="Calibri" w:eastAsia="Calibri" w:hAnsi="Calibri" w:cs="Calibri"/>
                <w:b/>
                <w:bCs/>
              </w:rPr>
              <w:t xml:space="preserve"> semináre</w:t>
            </w:r>
            <w:r w:rsidR="3F474B00" w:rsidRPr="4C7D596C">
              <w:rPr>
                <w:rFonts w:ascii="Calibri" w:eastAsia="Calibri" w:hAnsi="Calibri" w:cs="Calibri"/>
              </w:rPr>
              <w:t xml:space="preserve"> na zabezpečenie informovanosti o nadobudnutých poznatkoch, systéme včasného varovania a metodikách k predchádzaniu PUŠD – odborné semináre sú určené pre zástupcov škôl, ZPP, štátnej správy a samospráv</w:t>
            </w:r>
          </w:p>
          <w:p w14:paraId="7E9D1864" w14:textId="77777777" w:rsidR="00F63ACA" w:rsidRPr="00CC60A0" w:rsidRDefault="00F63ACA" w:rsidP="00F63ACA">
            <w:pPr>
              <w:widowControl/>
              <w:spacing w:line="259" w:lineRule="auto"/>
              <w:jc w:val="both"/>
              <w:rPr>
                <w:rFonts w:ascii="Calibri" w:eastAsia="Calibri" w:hAnsi="Calibri" w:cs="Calibri"/>
              </w:rPr>
            </w:pPr>
          </w:p>
          <w:p w14:paraId="7BD70E08" w14:textId="1A92F348" w:rsidR="53F3BA5B" w:rsidRDefault="53F3BA5B" w:rsidP="4C7D596C">
            <w:pPr>
              <w:widowControl/>
              <w:rPr>
                <w:rFonts w:asciiTheme="minorHAnsi" w:eastAsiaTheme="minorEastAsia" w:hAnsiTheme="minorHAnsi" w:cstheme="minorBidi"/>
                <w:b/>
                <w:bCs/>
                <w:color w:val="000000" w:themeColor="text1"/>
              </w:rPr>
            </w:pPr>
            <w:r w:rsidRPr="4C7D596C">
              <w:rPr>
                <w:rFonts w:asciiTheme="minorHAnsi" w:eastAsiaTheme="minorEastAsia" w:hAnsiTheme="minorHAnsi" w:cstheme="minorBidi"/>
                <w:b/>
                <w:bCs/>
                <w:color w:val="000000" w:themeColor="text1"/>
              </w:rPr>
              <w:t xml:space="preserve">Ľudské zdroje nevyhnutné pre zabezpečenie výstupov aktivity A1b: </w:t>
            </w:r>
          </w:p>
          <w:p w14:paraId="123F7376" w14:textId="5E17BBB2" w:rsidR="5116C28F" w:rsidRPr="005E7CC6" w:rsidRDefault="5116C28F" w:rsidP="637371A7">
            <w:pPr>
              <w:jc w:val="both"/>
              <w:rPr>
                <w:rFonts w:asciiTheme="minorHAnsi" w:eastAsiaTheme="minorEastAsia" w:hAnsiTheme="minorHAnsi" w:cstheme="minorBidi"/>
              </w:rPr>
            </w:pPr>
            <w:r w:rsidRPr="1148ACE7">
              <w:rPr>
                <w:rFonts w:asciiTheme="minorHAnsi" w:eastAsiaTheme="minorEastAsia" w:hAnsiTheme="minorHAnsi" w:cstheme="minorBidi"/>
              </w:rPr>
              <w:t>Obsahový manažér A1 (1/51m), odborný riešiteľ A1b (1/48m), asistent odborného riešiteľa A1b (1/48m), interní experti - oblastní koordinátori (2</w:t>
            </w:r>
            <w:r w:rsidR="02C0BB51" w:rsidRPr="1148ACE7">
              <w:rPr>
                <w:rFonts w:asciiTheme="minorHAnsi" w:eastAsiaTheme="minorEastAsia" w:hAnsiTheme="minorHAnsi" w:cstheme="minorBidi"/>
              </w:rPr>
              <w:t>0</w:t>
            </w:r>
            <w:r w:rsidRPr="1148ACE7">
              <w:rPr>
                <w:rFonts w:asciiTheme="minorHAnsi" w:eastAsiaTheme="minorEastAsia" w:hAnsiTheme="minorHAnsi" w:cstheme="minorBidi"/>
              </w:rPr>
              <w:t>/45m), externí experti v pilotných školách (32 000 hodín), externí experti – lektori vzdelávania (2 940 hodín)</w:t>
            </w:r>
          </w:p>
          <w:p w14:paraId="6BBDB5A7" w14:textId="77777777" w:rsidR="00F63ACA" w:rsidRDefault="00F63ACA" w:rsidP="00F63ACA">
            <w:pPr>
              <w:widowControl/>
              <w:spacing w:line="259" w:lineRule="auto"/>
              <w:jc w:val="both"/>
              <w:rPr>
                <w:rFonts w:ascii="Calibri" w:eastAsia="Calibri" w:hAnsi="Calibri" w:cs="Calibri"/>
              </w:rPr>
            </w:pPr>
          </w:p>
          <w:p w14:paraId="67EEB549" w14:textId="77777777" w:rsidR="00F63ACA" w:rsidRPr="00CC60A0" w:rsidRDefault="752AC548" w:rsidP="00F63ACA">
            <w:pPr>
              <w:widowControl/>
              <w:jc w:val="both"/>
              <w:rPr>
                <w:rFonts w:ascii="Calibri" w:eastAsia="Calibri" w:hAnsi="Calibri" w:cs="Calibri"/>
                <w:color w:val="000000" w:themeColor="text1"/>
              </w:rPr>
            </w:pPr>
            <w:r w:rsidRPr="15C06CFC">
              <w:rPr>
                <w:rFonts w:ascii="Calibri" w:eastAsia="Calibri" w:hAnsi="Calibri" w:cs="Calibri"/>
                <w:color w:val="000000" w:themeColor="text1"/>
              </w:rPr>
              <w:t>Okrem hlavnej aktivity budú súčasťou projektu informovanosť a publicita, riadenie projektu a iné podporné činnosti, ktoré majú charakter buď nepriamych nákladov, alebo zostávajúcich nákladov iných ako priamych nákladov na zamestnancov.</w:t>
            </w:r>
          </w:p>
          <w:p w14:paraId="4BADA7D5" w14:textId="77777777" w:rsidR="00F63ACA" w:rsidRPr="00CC60A0" w:rsidRDefault="00F63ACA" w:rsidP="15C06CFC">
            <w:pPr>
              <w:jc w:val="both"/>
              <w:rPr>
                <w:rFonts w:asciiTheme="minorHAnsi" w:hAnsiTheme="minorHAnsi" w:cstheme="minorBidi"/>
                <w:color w:val="548DD4" w:themeColor="text2" w:themeTint="99"/>
              </w:rPr>
            </w:pPr>
          </w:p>
          <w:p w14:paraId="600C68F3" w14:textId="77777777" w:rsidR="00F63ACA" w:rsidRPr="00CC60A0" w:rsidRDefault="752AC548" w:rsidP="15C06CFC">
            <w:pPr>
              <w:jc w:val="both"/>
              <w:rPr>
                <w:rFonts w:asciiTheme="minorHAnsi" w:eastAsiaTheme="minorEastAsia" w:hAnsiTheme="minorHAnsi" w:cstheme="minorBidi"/>
                <w:b/>
                <w:bCs/>
                <w:i/>
                <w:iCs/>
                <w:color w:val="000000" w:themeColor="text1"/>
              </w:rPr>
            </w:pPr>
            <w:r w:rsidRPr="15C06CFC">
              <w:rPr>
                <w:rFonts w:asciiTheme="minorHAnsi" w:eastAsiaTheme="minorEastAsia" w:hAnsiTheme="minorHAnsi" w:cstheme="minorBidi"/>
                <w:b/>
                <w:bCs/>
                <w:i/>
                <w:iCs/>
                <w:color w:val="000000" w:themeColor="text1"/>
              </w:rPr>
              <w:t>NP je v súlade s horizontálnymi princípmi. NP je v súlade s dodržiavaním Charty základných práv Európskej únie a Dohovorom OSN o právach osôb so zdravotným postihnutím; zohľadňuje a uplatňuje hľadisko rodovej rovnosti a nediskriminácie (založenej na pohlaví, rasovom a etnickom pôvode, náboženstve alebo viere, postihnutí, veku alebo sexuálnej orientácii).</w:t>
            </w:r>
          </w:p>
          <w:p w14:paraId="5723128F" w14:textId="77777777" w:rsidR="00F63ACA" w:rsidRDefault="00F63ACA" w:rsidP="15C06CFC">
            <w:pPr>
              <w:jc w:val="both"/>
              <w:rPr>
                <w:rFonts w:asciiTheme="minorHAnsi" w:eastAsiaTheme="minorEastAsia" w:hAnsiTheme="minorHAnsi" w:cstheme="minorBidi"/>
                <w:b/>
                <w:bCs/>
                <w:i/>
                <w:iCs/>
                <w:color w:val="000000" w:themeColor="text1"/>
              </w:rPr>
            </w:pPr>
          </w:p>
          <w:p w14:paraId="778BE172" w14:textId="77777777" w:rsidR="00F63ACA" w:rsidRPr="00CC60A0" w:rsidRDefault="752AC548" w:rsidP="15C06CFC">
            <w:pPr>
              <w:jc w:val="both"/>
              <w:rPr>
                <w:rFonts w:asciiTheme="minorHAnsi" w:eastAsiaTheme="minorEastAsia" w:hAnsiTheme="minorHAnsi" w:cstheme="minorBidi"/>
                <w:b/>
                <w:bCs/>
                <w:color w:val="498205"/>
              </w:rPr>
            </w:pPr>
            <w:r w:rsidRPr="15C06CFC">
              <w:rPr>
                <w:rFonts w:asciiTheme="minorHAnsi" w:eastAsiaTheme="minorEastAsia" w:hAnsiTheme="minorHAnsi" w:cstheme="minorBidi"/>
                <w:b/>
                <w:bCs/>
                <w:i/>
                <w:iCs/>
                <w:color w:val="000000" w:themeColor="text1"/>
              </w:rPr>
              <w:t>NP je v súlade s cieľom podpory udržateľného rozvoja podľa článku 11 ZFEÚ, pričom sa zohľadňujú ciele OSN v oblasti udržateľného rozvoja, Parížska dohoda a zásada „nespôsobovať významnú škodu.</w:t>
            </w:r>
          </w:p>
          <w:p w14:paraId="4C54C906" w14:textId="77777777" w:rsidR="00F63ACA" w:rsidRPr="00CC60A0" w:rsidRDefault="00F63ACA" w:rsidP="15C06CFC">
            <w:pPr>
              <w:jc w:val="both"/>
              <w:rPr>
                <w:rFonts w:asciiTheme="minorHAnsi" w:eastAsiaTheme="minorEastAsia" w:hAnsiTheme="minorHAnsi" w:cstheme="minorBidi"/>
                <w:b/>
                <w:bCs/>
                <w:color w:val="000000" w:themeColor="text1"/>
              </w:rPr>
            </w:pPr>
          </w:p>
          <w:p w14:paraId="5266C868" w14:textId="77777777" w:rsidR="008B25F2" w:rsidRDefault="752AC548" w:rsidP="15C06CFC">
            <w:pPr>
              <w:jc w:val="both"/>
              <w:rPr>
                <w:rFonts w:asciiTheme="minorHAnsi" w:eastAsiaTheme="minorEastAsia" w:hAnsiTheme="minorHAnsi" w:cstheme="minorBidi"/>
                <w:b/>
                <w:bCs/>
                <w:i/>
                <w:iCs/>
                <w:color w:val="000000" w:themeColor="text1"/>
              </w:rPr>
            </w:pPr>
            <w:proofErr w:type="spellStart"/>
            <w:r w:rsidRPr="15C06CFC">
              <w:rPr>
                <w:rFonts w:asciiTheme="minorHAnsi" w:eastAsiaTheme="minorEastAsia" w:hAnsiTheme="minorHAnsi" w:cstheme="minorBidi"/>
                <w:b/>
                <w:bCs/>
                <w:i/>
                <w:iCs/>
                <w:color w:val="000000" w:themeColor="text1"/>
              </w:rPr>
              <w:t>VÚDPaP</w:t>
            </w:r>
            <w:proofErr w:type="spellEnd"/>
            <w:r w:rsidRPr="15C06CFC">
              <w:rPr>
                <w:rFonts w:asciiTheme="minorHAnsi" w:eastAsiaTheme="minorEastAsia" w:hAnsiTheme="minorHAnsi" w:cstheme="minorBidi"/>
                <w:b/>
                <w:bCs/>
                <w:i/>
                <w:iCs/>
                <w:color w:val="000000" w:themeColor="text1"/>
              </w:rPr>
              <w:t xml:space="preserve"> má nastavené procesy pri výbere účastníkov aktivít  tak, aby poverení zamestnanci dodržiavali princípy nediskriminácie u všetkých záujemcov, ktorí naplnili profil účastníka. Zamestnanci </w:t>
            </w:r>
            <w:proofErr w:type="spellStart"/>
            <w:r w:rsidRPr="15C06CFC">
              <w:rPr>
                <w:rFonts w:asciiTheme="minorHAnsi" w:eastAsiaTheme="minorEastAsia" w:hAnsiTheme="minorHAnsi" w:cstheme="minorBidi"/>
                <w:b/>
                <w:bCs/>
                <w:i/>
                <w:iCs/>
                <w:color w:val="000000" w:themeColor="text1"/>
              </w:rPr>
              <w:t>VÚDPaP</w:t>
            </w:r>
            <w:proofErr w:type="spellEnd"/>
            <w:r w:rsidRPr="15C06CFC">
              <w:rPr>
                <w:rFonts w:asciiTheme="minorHAnsi" w:eastAsiaTheme="minorEastAsia" w:hAnsiTheme="minorHAnsi" w:cstheme="minorBidi"/>
                <w:b/>
                <w:bCs/>
                <w:i/>
                <w:iCs/>
                <w:color w:val="000000" w:themeColor="text1"/>
              </w:rPr>
              <w:t xml:space="preserve"> sa riadia prijatým Etickým kódexom.</w:t>
            </w:r>
          </w:p>
          <w:p w14:paraId="4E0CC10F" w14:textId="77777777" w:rsidR="00021643" w:rsidRDefault="00021643" w:rsidP="15C06CFC">
            <w:pPr>
              <w:jc w:val="both"/>
              <w:rPr>
                <w:rFonts w:asciiTheme="minorHAnsi" w:eastAsiaTheme="minorEastAsia" w:hAnsiTheme="minorHAnsi" w:cstheme="minorBidi"/>
                <w:b/>
                <w:bCs/>
                <w:i/>
                <w:iCs/>
                <w:color w:val="000000" w:themeColor="text1"/>
              </w:rPr>
            </w:pPr>
          </w:p>
          <w:p w14:paraId="65C865B9" w14:textId="106C48FD" w:rsidR="00021643" w:rsidRPr="00CC60A0" w:rsidRDefault="00021643" w:rsidP="15C06CFC">
            <w:pPr>
              <w:jc w:val="both"/>
              <w:rPr>
                <w:rFonts w:asciiTheme="minorHAnsi" w:hAnsiTheme="minorHAnsi" w:cstheme="minorBidi"/>
                <w:color w:val="548DD4" w:themeColor="text2" w:themeTint="99"/>
                <w:sz w:val="20"/>
                <w:szCs w:val="20"/>
              </w:rPr>
            </w:pPr>
            <w:r w:rsidRPr="00B82EDC">
              <w:rPr>
                <w:rFonts w:asciiTheme="minorHAnsi" w:eastAsiaTheme="minorEastAsia" w:hAnsiTheme="minorHAnsi" w:cstheme="minorBidi"/>
                <w:i/>
                <w:iCs/>
                <w:color w:val="000000" w:themeColor="text1"/>
              </w:rPr>
              <w:t xml:space="preserve">NP bude realizovaný v súlade s princípmi </w:t>
            </w:r>
            <w:proofErr w:type="spellStart"/>
            <w:r w:rsidRPr="00B82EDC">
              <w:rPr>
                <w:rFonts w:asciiTheme="minorHAnsi" w:eastAsiaTheme="minorEastAsia" w:hAnsiTheme="minorHAnsi" w:cstheme="minorBidi"/>
                <w:i/>
                <w:iCs/>
                <w:color w:val="000000" w:themeColor="text1"/>
              </w:rPr>
              <w:t>desegregácie</w:t>
            </w:r>
            <w:proofErr w:type="spellEnd"/>
            <w:r w:rsidRPr="00B82EDC">
              <w:rPr>
                <w:rFonts w:asciiTheme="minorHAnsi" w:eastAsiaTheme="minorEastAsia" w:hAnsiTheme="minorHAnsi" w:cstheme="minorBidi"/>
                <w:i/>
                <w:iCs/>
                <w:color w:val="000000" w:themeColor="text1"/>
              </w:rPr>
              <w:t xml:space="preserve">, </w:t>
            </w:r>
            <w:proofErr w:type="spellStart"/>
            <w:r w:rsidRPr="00B82EDC">
              <w:rPr>
                <w:rFonts w:asciiTheme="minorHAnsi" w:eastAsiaTheme="minorEastAsia" w:hAnsiTheme="minorHAnsi" w:cstheme="minorBidi"/>
                <w:i/>
                <w:iCs/>
                <w:color w:val="000000" w:themeColor="text1"/>
              </w:rPr>
              <w:t>degetoizácie</w:t>
            </w:r>
            <w:proofErr w:type="spellEnd"/>
            <w:r w:rsidRPr="00B82EDC">
              <w:rPr>
                <w:rFonts w:asciiTheme="minorHAnsi" w:eastAsiaTheme="minorEastAsia" w:hAnsiTheme="minorHAnsi" w:cstheme="minorBidi"/>
                <w:i/>
                <w:iCs/>
                <w:color w:val="000000" w:themeColor="text1"/>
              </w:rPr>
              <w:t xml:space="preserve"> a </w:t>
            </w:r>
            <w:proofErr w:type="spellStart"/>
            <w:r w:rsidRPr="00B82EDC">
              <w:rPr>
                <w:rFonts w:asciiTheme="minorHAnsi" w:eastAsiaTheme="minorEastAsia" w:hAnsiTheme="minorHAnsi" w:cstheme="minorBidi"/>
                <w:i/>
                <w:iCs/>
                <w:color w:val="000000" w:themeColor="text1"/>
              </w:rPr>
              <w:t>destigmatizácie</w:t>
            </w:r>
            <w:proofErr w:type="spellEnd"/>
            <w:r w:rsidRPr="00B82EDC">
              <w:rPr>
                <w:rFonts w:asciiTheme="minorHAnsi" w:eastAsiaTheme="minorEastAsia" w:hAnsiTheme="minorHAnsi" w:cstheme="minorBidi"/>
                <w:i/>
                <w:iCs/>
                <w:color w:val="000000" w:themeColor="text1"/>
              </w:rPr>
              <w:t xml:space="preserve">, v zmysle Metodického výkladu pre efektívne uplatňovanie princípov 3D v Programe Slovensko 2021-2027.Realizácia hlavných aktivít a </w:t>
            </w:r>
            <w:proofErr w:type="spellStart"/>
            <w:r w:rsidRPr="00B82EDC">
              <w:rPr>
                <w:rFonts w:asciiTheme="minorHAnsi" w:eastAsiaTheme="minorEastAsia" w:hAnsiTheme="minorHAnsi" w:cstheme="minorBidi"/>
                <w:i/>
                <w:iCs/>
                <w:color w:val="000000" w:themeColor="text1"/>
              </w:rPr>
              <w:t>podaktivít</w:t>
            </w:r>
            <w:proofErr w:type="spellEnd"/>
            <w:r w:rsidRPr="00B82EDC">
              <w:rPr>
                <w:rFonts w:asciiTheme="minorHAnsi" w:eastAsiaTheme="minorEastAsia" w:hAnsiTheme="minorHAnsi" w:cstheme="minorBidi"/>
                <w:i/>
                <w:iCs/>
                <w:color w:val="000000" w:themeColor="text1"/>
              </w:rPr>
              <w:t xml:space="preserve"> projektu nespôsobuje prehĺbenie sociálneho vylúčenia marginalizovaných rómskych komunít a nespôsobuje zhoršenie situácie v oblasti segregácie, </w:t>
            </w:r>
            <w:proofErr w:type="spellStart"/>
            <w:r w:rsidRPr="00B82EDC">
              <w:rPr>
                <w:rFonts w:asciiTheme="minorHAnsi" w:eastAsiaTheme="minorEastAsia" w:hAnsiTheme="minorHAnsi" w:cstheme="minorBidi"/>
                <w:i/>
                <w:iCs/>
                <w:color w:val="000000" w:themeColor="text1"/>
              </w:rPr>
              <w:t>getoizácie</w:t>
            </w:r>
            <w:proofErr w:type="spellEnd"/>
            <w:r w:rsidRPr="00B82EDC">
              <w:rPr>
                <w:rFonts w:asciiTheme="minorHAnsi" w:eastAsiaTheme="minorEastAsia" w:hAnsiTheme="minorHAnsi" w:cstheme="minorBidi"/>
                <w:i/>
                <w:iCs/>
                <w:color w:val="000000" w:themeColor="text1"/>
              </w:rPr>
              <w:t xml:space="preserve"> alebo </w:t>
            </w:r>
            <w:proofErr w:type="spellStart"/>
            <w:r w:rsidRPr="00B82EDC">
              <w:rPr>
                <w:rFonts w:asciiTheme="minorHAnsi" w:eastAsiaTheme="minorEastAsia" w:hAnsiTheme="minorHAnsi" w:cstheme="minorBidi"/>
                <w:i/>
                <w:iCs/>
                <w:color w:val="000000" w:themeColor="text1"/>
              </w:rPr>
              <w:t>stigmatizácie</w:t>
            </w:r>
            <w:proofErr w:type="spellEnd"/>
            <w:r w:rsidRPr="00B82EDC">
              <w:rPr>
                <w:rFonts w:asciiTheme="minorHAnsi" w:eastAsiaTheme="minorEastAsia" w:hAnsiTheme="minorHAnsi" w:cstheme="minorBidi"/>
                <w:i/>
                <w:iCs/>
                <w:color w:val="000000" w:themeColor="text1"/>
              </w:rPr>
              <w:t xml:space="preserve"> rómskej komunity.</w:t>
            </w:r>
          </w:p>
        </w:tc>
      </w:tr>
      <w:tr w:rsidR="00B8332B" w:rsidRPr="00EB3494" w14:paraId="7F028F41" w14:textId="77777777" w:rsidTr="1148ACE7">
        <w:trPr>
          <w:trHeight w:val="300"/>
        </w:trPr>
        <w:tc>
          <w:tcPr>
            <w:tcW w:w="5000" w:type="pct"/>
            <w:shd w:val="clear" w:color="auto" w:fill="F2F2F2" w:themeFill="background1" w:themeFillShade="F2"/>
          </w:tcPr>
          <w:p w14:paraId="3918946B" w14:textId="77777777" w:rsidR="00B8332B" w:rsidRPr="00EB3494" w:rsidRDefault="4895ED82" w:rsidP="15C06CFC">
            <w:pPr>
              <w:tabs>
                <w:tab w:val="left" w:pos="709"/>
              </w:tabs>
              <w:contextualSpacing/>
              <w:rPr>
                <w:rFonts w:ascii="Calibri" w:hAnsi="Calibri" w:cs="Arial"/>
                <w:b/>
                <w:bCs/>
              </w:rPr>
            </w:pPr>
            <w:r w:rsidRPr="15C06CFC">
              <w:rPr>
                <w:rFonts w:ascii="Calibri" w:hAnsi="Calibri" w:cs="Arial"/>
                <w:b/>
                <w:bCs/>
              </w:rPr>
              <w:lastRenderedPageBreak/>
              <w:t>Situácia po realizácii projektu</w:t>
            </w:r>
            <w:r w:rsidR="15D98E87" w:rsidRPr="15C06CFC">
              <w:rPr>
                <w:rFonts w:ascii="Calibri" w:hAnsi="Calibri" w:cs="Arial"/>
                <w:b/>
                <w:bCs/>
              </w:rPr>
              <w:t xml:space="preserve"> a</w:t>
            </w:r>
            <w:r w:rsidRPr="15C06CFC">
              <w:rPr>
                <w:rFonts w:ascii="Calibri" w:hAnsi="Calibri" w:cs="Arial"/>
                <w:b/>
                <w:bCs/>
              </w:rPr>
              <w:t xml:space="preserve"> udržateľnosť</w:t>
            </w:r>
            <w:r w:rsidR="15D98E87" w:rsidRPr="15C06CFC">
              <w:rPr>
                <w:rFonts w:ascii="Calibri" w:hAnsi="Calibri" w:cs="Arial"/>
                <w:b/>
                <w:bCs/>
              </w:rPr>
              <w:t xml:space="preserve"> projektu</w:t>
            </w:r>
          </w:p>
        </w:tc>
      </w:tr>
      <w:tr w:rsidR="00B8332B" w:rsidRPr="00EB3494" w14:paraId="693675FB" w14:textId="77777777" w:rsidTr="1148ACE7">
        <w:trPr>
          <w:trHeight w:val="699"/>
        </w:trPr>
        <w:tc>
          <w:tcPr>
            <w:tcW w:w="5000" w:type="pct"/>
            <w:shd w:val="clear" w:color="auto" w:fill="auto"/>
          </w:tcPr>
          <w:p w14:paraId="49E1EE6C" w14:textId="77777777" w:rsidR="00F63ACA" w:rsidRDefault="752AC548" w:rsidP="00F63ACA">
            <w:pPr>
              <w:jc w:val="both"/>
              <w:rPr>
                <w:rFonts w:ascii="Calibri" w:eastAsia="Calibri" w:hAnsi="Calibri" w:cs="Calibri"/>
              </w:rPr>
            </w:pPr>
            <w:r w:rsidRPr="15C06CFC">
              <w:rPr>
                <w:rFonts w:ascii="Calibri" w:eastAsia="Calibri" w:hAnsi="Calibri" w:cs="Calibri"/>
                <w:color w:val="000000" w:themeColor="text1"/>
                <w:sz w:val="20"/>
                <w:szCs w:val="20"/>
              </w:rPr>
              <w:t xml:space="preserve">Národný projekt </w:t>
            </w:r>
            <w:r w:rsidRPr="15C06CFC">
              <w:rPr>
                <w:rFonts w:ascii="Calibri" w:eastAsia="Calibri" w:hAnsi="Calibri" w:cs="Calibri"/>
              </w:rPr>
              <w:t>svojimi výstupmi, výsledkami a dopadom prispieva k systematickému znižovaniu počtu žiakov ohrozených PUŠD, k prevencii tohto javu a teda k zlepšeniu prístupu mladých ľudí k ďalšiemu vzdelávaniu a odbornej príprave. Znižovanie javu PUŠD priamo vplýva na úsporu verejných financií tým, že zvyšuje uplatniteľnosť mladých ľudí na trhu práce.</w:t>
            </w:r>
          </w:p>
          <w:p w14:paraId="7B848EBB" w14:textId="47F9D284" w:rsidR="00F63ACA" w:rsidRDefault="00F63ACA" w:rsidP="00F63ACA">
            <w:pPr>
              <w:jc w:val="both"/>
              <w:rPr>
                <w:rFonts w:ascii="Calibri" w:eastAsia="Calibri" w:hAnsi="Calibri" w:cs="Calibri"/>
                <w:color w:val="000000" w:themeColor="text1"/>
                <w:sz w:val="20"/>
                <w:szCs w:val="20"/>
              </w:rPr>
            </w:pPr>
          </w:p>
          <w:p w14:paraId="2764928C" w14:textId="7CEB61F9" w:rsidR="00F63ACA" w:rsidRDefault="752AC548" w:rsidP="00F63ACA">
            <w:pPr>
              <w:adjustRightInd w:val="0"/>
              <w:jc w:val="both"/>
              <w:rPr>
                <w:rFonts w:ascii="Calibri" w:eastAsia="Calibri" w:hAnsi="Calibri" w:cs="Calibri"/>
              </w:rPr>
            </w:pPr>
            <w:r w:rsidRPr="1148ACE7">
              <w:rPr>
                <w:rFonts w:ascii="Calibri" w:eastAsia="Calibri" w:hAnsi="Calibri" w:cs="Calibri"/>
                <w:color w:val="000000" w:themeColor="text1"/>
              </w:rPr>
              <w:t xml:space="preserve">Udržateľnosť národného projektu bude zabezpečená overeným systémom včasného varovania a vydaním odporúčacej správy pre jeho plošné zavedenie, čím bude slúžiť ako nástroj pre širšie systémové uplatnenie. </w:t>
            </w:r>
            <w:r w:rsidRPr="1148ACE7">
              <w:rPr>
                <w:rFonts w:ascii="Calibri" w:eastAsia="Calibri" w:hAnsi="Calibri" w:cs="Calibri"/>
              </w:rPr>
              <w:t xml:space="preserve">Udržateľnosť výstupov a výsledkov adresných opatrení na predchádzanie PUŠD budú zabezpečovať PZ a OZ v </w:t>
            </w:r>
            <w:proofErr w:type="spellStart"/>
            <w:r w:rsidRPr="1148ACE7">
              <w:rPr>
                <w:rFonts w:ascii="Calibri" w:eastAsia="Calibri" w:hAnsi="Calibri" w:cs="Calibri"/>
              </w:rPr>
              <w:t>SPaP</w:t>
            </w:r>
            <w:proofErr w:type="spellEnd"/>
            <w:r w:rsidRPr="1148ACE7">
              <w:rPr>
                <w:rFonts w:ascii="Calibri" w:eastAsia="Calibri" w:hAnsi="Calibri" w:cs="Calibri"/>
              </w:rPr>
              <w:t xml:space="preserve"> na zapojených školách ako nositelia novozískaných alebo prehĺbených zručností a všetci PZ a OZ v </w:t>
            </w:r>
            <w:proofErr w:type="spellStart"/>
            <w:r w:rsidRPr="1148ACE7">
              <w:rPr>
                <w:rFonts w:ascii="Calibri" w:eastAsia="Calibri" w:hAnsi="Calibri" w:cs="Calibri"/>
              </w:rPr>
              <w:t>SPaP</w:t>
            </w:r>
            <w:proofErr w:type="spellEnd"/>
            <w:r w:rsidRPr="1148ACE7">
              <w:rPr>
                <w:rFonts w:ascii="Calibri" w:eastAsia="Calibri" w:hAnsi="Calibri" w:cs="Calibri"/>
              </w:rPr>
              <w:t xml:space="preserve"> pracujúci so žiakmi v ohrození PUŠD formou vydaných metodických usmernení. </w:t>
            </w:r>
          </w:p>
          <w:p w14:paraId="3BC4F455" w14:textId="0C9503B1" w:rsidR="1148ACE7" w:rsidRDefault="1148ACE7" w:rsidP="1148ACE7">
            <w:pPr>
              <w:jc w:val="both"/>
              <w:rPr>
                <w:rFonts w:ascii="Calibri" w:eastAsia="Calibri" w:hAnsi="Calibri" w:cs="Calibri"/>
              </w:rPr>
            </w:pPr>
          </w:p>
          <w:p w14:paraId="6F264A11" w14:textId="743260C9" w:rsidR="66D389DA" w:rsidRDefault="66D389DA" w:rsidP="1148ACE7">
            <w:pPr>
              <w:jc w:val="both"/>
              <w:rPr>
                <w:rFonts w:ascii="Calibri" w:eastAsia="Calibri" w:hAnsi="Calibri" w:cs="Calibri"/>
              </w:rPr>
            </w:pPr>
            <w:r w:rsidRPr="1148ACE7">
              <w:rPr>
                <w:rFonts w:ascii="Calibri" w:eastAsia="Calibri" w:hAnsi="Calibri" w:cs="Calibri"/>
              </w:rPr>
              <w:t xml:space="preserve">Vyčíslenie prípadných výdavkov súvisiacich s udržateľnosťou bude možné v záverečnej časti projektu (Q3 2027 - Q1 2028), po overení systému včasného varovania a po vyhodnotení zavádzania systému včasného varovania na školách, vrátane podporných opatrení. Sekcia stredných škôl MŠVVM podporí implementáciu odporúčaní formou </w:t>
            </w:r>
            <w:r w:rsidRPr="1148ACE7">
              <w:rPr>
                <w:rFonts w:ascii="Calibri" w:eastAsia="Calibri" w:hAnsi="Calibri" w:cs="Calibri"/>
              </w:rPr>
              <w:lastRenderedPageBreak/>
              <w:t>návrhu legislatívnych zmien, ktorých cieľom bude definovať v legislatíve predčasné ukončenie školskej dochádzky (PUŠD) a ukotviť systém včasného varovania pred PUŠD.</w:t>
            </w:r>
          </w:p>
          <w:p w14:paraId="5856CD04" w14:textId="2AF7D714" w:rsidR="00F63ACA" w:rsidRDefault="00F63ACA" w:rsidP="1148ACE7">
            <w:pPr>
              <w:jc w:val="both"/>
              <w:rPr>
                <w:rFonts w:ascii="Calibri" w:eastAsia="Calibri" w:hAnsi="Calibri" w:cs="Calibri"/>
              </w:rPr>
            </w:pPr>
          </w:p>
          <w:p w14:paraId="1503E939" w14:textId="77777777" w:rsidR="00F63ACA" w:rsidRDefault="752AC548" w:rsidP="00F63ACA">
            <w:pPr>
              <w:jc w:val="both"/>
              <w:rPr>
                <w:rFonts w:ascii="Calibri" w:eastAsia="Calibri" w:hAnsi="Calibri" w:cs="Calibri"/>
                <w:color w:val="FF0000"/>
              </w:rPr>
            </w:pPr>
            <w:r w:rsidRPr="15C06CFC">
              <w:rPr>
                <w:rFonts w:ascii="Calibri" w:eastAsia="Calibri" w:hAnsi="Calibri" w:cs="Calibri"/>
                <w:color w:val="000000" w:themeColor="text1"/>
              </w:rPr>
              <w:t xml:space="preserve">Národný projekt PUŠD je svojim hlavným cieľom a špecifickými cieľmi v súlade so špecifickým cieľom ESO 4.6. - </w:t>
            </w:r>
            <w:r w:rsidRPr="15C06CFC">
              <w:rPr>
                <w:rFonts w:ascii="Calibri" w:eastAsia="Calibri" w:hAnsi="Calibri" w:cs="Calibri"/>
                <w:i/>
                <w:iCs/>
              </w:rPr>
              <w:t>Podpora rovného prístupu, a to najmä znevýhodnených skupín, ku kvalitnému a inkluzívnemu vzdelávaniu a odbornej príprave a podpora ich úspešného ukončenia.</w:t>
            </w:r>
            <w:r w:rsidRPr="15C06CFC">
              <w:rPr>
                <w:rFonts w:ascii="Calibri" w:eastAsia="Calibri" w:hAnsi="Calibri" w:cs="Calibri"/>
                <w:color w:val="000000" w:themeColor="text1"/>
              </w:rPr>
              <w:t xml:space="preserve"> Predchádzanie PUŠD na základe poznania príčin, ktoré k PUŠD vedú, prispieva k inklúzii detí, žiakov a študentov vo výchovno-vzdelávacom procese, zamedzuje opakovaniu ročníka a prispieva k lepšej uplatniteľnosti jednotlivcov zo zraniteľných skupín v povolaní a v ďalšom živote. </w:t>
            </w:r>
          </w:p>
          <w:p w14:paraId="5216F038" w14:textId="77777777" w:rsidR="00F63ACA" w:rsidRDefault="00F63ACA" w:rsidP="00F63ACA">
            <w:pPr>
              <w:jc w:val="both"/>
              <w:rPr>
                <w:rFonts w:ascii="Calibri" w:eastAsia="Calibri" w:hAnsi="Calibri" w:cs="Calibri"/>
                <w:color w:val="000000" w:themeColor="text1"/>
                <w:sz w:val="20"/>
                <w:szCs w:val="20"/>
              </w:rPr>
            </w:pPr>
          </w:p>
          <w:p w14:paraId="550A7D3E" w14:textId="77777777" w:rsidR="00F63ACA" w:rsidRPr="005A2663" w:rsidRDefault="752AC548" w:rsidP="00F63ACA">
            <w:pPr>
              <w:jc w:val="both"/>
              <w:rPr>
                <w:rFonts w:ascii="Calibri" w:eastAsia="Calibri" w:hAnsi="Calibri" w:cs="Calibri"/>
                <w:b/>
                <w:bCs/>
              </w:rPr>
            </w:pPr>
            <w:r w:rsidRPr="15C06CFC">
              <w:rPr>
                <w:rFonts w:ascii="Calibri" w:eastAsia="Calibri" w:hAnsi="Calibri" w:cs="Calibri"/>
                <w:b/>
                <w:bCs/>
              </w:rPr>
              <w:t>Príklady využitia výstupov v rezorte školstva:</w:t>
            </w:r>
          </w:p>
          <w:p w14:paraId="0E7398C1" w14:textId="77777777" w:rsidR="00F63ACA" w:rsidRDefault="752AC548" w:rsidP="00F63ACA">
            <w:pPr>
              <w:pStyle w:val="Odsekzoznamu"/>
              <w:numPr>
                <w:ilvl w:val="0"/>
                <w:numId w:val="104"/>
              </w:numPr>
              <w:jc w:val="both"/>
              <w:rPr>
                <w:rFonts w:ascii="Calibri" w:eastAsia="Calibri" w:hAnsi="Calibri" w:cs="Calibri"/>
                <w:b/>
                <w:bCs/>
              </w:rPr>
            </w:pPr>
            <w:r w:rsidRPr="15C06CFC">
              <w:rPr>
                <w:rFonts w:ascii="Calibri" w:eastAsia="Calibri" w:hAnsi="Calibri" w:cs="Calibri"/>
                <w:b/>
                <w:bCs/>
              </w:rPr>
              <w:t>Na úrovni ZŠ, SŠ a zariadení poradenstva a prevencie -</w:t>
            </w:r>
            <w:r w:rsidRPr="15C06CFC">
              <w:rPr>
                <w:rFonts w:ascii="Calibri" w:eastAsia="Calibri" w:hAnsi="Calibri" w:cs="Calibri"/>
              </w:rPr>
              <w:t xml:space="preserve"> využívanie systému včasného varovania umožní školám a zariadeniam poradenstva a prevencie pravidelné monitorovanie rizikovosti PUŠD u žiakov. Školy aj poradenské zariadenia tak budú disponovať jednotnými informáciami o rizikách PUŠD a ich príčinách, na základe čoho môžu ďalej koordinovať podporu poskytovanú žiakom v riziku PUŠD. </w:t>
            </w:r>
          </w:p>
          <w:p w14:paraId="03B7E6CE" w14:textId="77777777" w:rsidR="00F63ACA" w:rsidRDefault="752AC548" w:rsidP="00F63ACA">
            <w:pPr>
              <w:pStyle w:val="Odsekzoznamu"/>
              <w:numPr>
                <w:ilvl w:val="0"/>
                <w:numId w:val="104"/>
              </w:numPr>
              <w:jc w:val="both"/>
              <w:rPr>
                <w:rFonts w:ascii="Calibri" w:eastAsia="Calibri" w:hAnsi="Calibri" w:cs="Calibri"/>
                <w:b/>
                <w:bCs/>
              </w:rPr>
            </w:pPr>
            <w:r w:rsidRPr="15C06CFC">
              <w:rPr>
                <w:rFonts w:ascii="Calibri" w:eastAsia="Calibri" w:hAnsi="Calibri" w:cs="Calibri"/>
                <w:b/>
                <w:bCs/>
              </w:rPr>
              <w:t xml:space="preserve">Na regionálnej úrovni (zriaďovatelia a RÚŠS) - </w:t>
            </w:r>
            <w:r w:rsidRPr="15C06CFC">
              <w:rPr>
                <w:rFonts w:ascii="Calibri" w:eastAsia="Calibri" w:hAnsi="Calibri" w:cs="Calibri"/>
              </w:rPr>
              <w:t xml:space="preserve">využívanie výstupov systému včasného varovania zriaďovateľmi a RÚŠS im umožní získať prehľad o rozsahu a povahe javu PUŠD na školách v ich pôsobnosti, na základe čoho budú môcť adresovať ďalšiu podporu, napr. vyčlenenie finančných prostriedkov zriaďovateľom na základe údajov o počte a rizikovosti žiakov ohrozených PUŠD. </w:t>
            </w:r>
          </w:p>
          <w:p w14:paraId="411E1346" w14:textId="77777777" w:rsidR="00F63ACA" w:rsidRDefault="752AC548" w:rsidP="00F63ACA">
            <w:pPr>
              <w:pStyle w:val="Odsekzoznamu"/>
              <w:numPr>
                <w:ilvl w:val="0"/>
                <w:numId w:val="104"/>
              </w:numPr>
              <w:jc w:val="both"/>
              <w:rPr>
                <w:rFonts w:ascii="Calibri" w:eastAsia="Calibri" w:hAnsi="Calibri" w:cs="Calibri"/>
              </w:rPr>
            </w:pPr>
            <w:r w:rsidRPr="15C06CFC">
              <w:rPr>
                <w:rFonts w:ascii="Calibri" w:eastAsia="Calibri" w:hAnsi="Calibri" w:cs="Calibri"/>
                <w:b/>
                <w:bCs/>
              </w:rPr>
              <w:t xml:space="preserve">Organizácie rezortu školstva - </w:t>
            </w:r>
            <w:r w:rsidRPr="15C06CFC">
              <w:rPr>
                <w:rFonts w:ascii="Calibri" w:eastAsia="Calibri" w:hAnsi="Calibri" w:cs="Calibri"/>
              </w:rPr>
              <w:t xml:space="preserve">na základe odporúčaní </w:t>
            </w:r>
            <w:r w:rsidRPr="15C06CFC">
              <w:rPr>
                <w:rFonts w:asciiTheme="minorHAnsi" w:eastAsiaTheme="minorEastAsia" w:hAnsiTheme="minorHAnsi" w:cstheme="minorBidi"/>
              </w:rPr>
              <w:t xml:space="preserve">na doplnenie príkladov dobrej praxe pre implementáciu Katalógu podporných opatrení v oblasti PUŠD </w:t>
            </w:r>
            <w:r w:rsidRPr="15C06CFC">
              <w:rPr>
                <w:rFonts w:ascii="Calibri" w:eastAsia="Calibri" w:hAnsi="Calibri" w:cs="Calibri"/>
              </w:rPr>
              <w:t xml:space="preserve">rozšírenie o </w:t>
            </w:r>
            <w:r w:rsidRPr="15C06CFC">
              <w:rPr>
                <w:rFonts w:asciiTheme="minorHAnsi" w:eastAsiaTheme="minorEastAsia" w:hAnsiTheme="minorHAnsi" w:cstheme="minorBidi"/>
                <w:color w:val="333333"/>
              </w:rPr>
              <w:t>konkrétne preventívne opatrenia a odborné a metodické postup</w:t>
            </w:r>
            <w:r w:rsidRPr="15C06CFC">
              <w:rPr>
                <w:rFonts w:ascii="Calibri" w:eastAsia="Calibri" w:hAnsi="Calibri" w:cs="Calibri"/>
                <w:color w:val="000000" w:themeColor="text1"/>
              </w:rPr>
              <w:t>y (NIVAM)</w:t>
            </w:r>
            <w:r w:rsidRPr="15C06CFC">
              <w:rPr>
                <w:rFonts w:ascii="Calibri" w:eastAsia="Calibri" w:hAnsi="Calibri" w:cs="Calibri"/>
              </w:rPr>
              <w:t xml:space="preserve">; zverejnené metodické postupy umožnia cielenú prípravu asistentov učiteľa na využívanie adresných podporných nástrojov (ZPP, ŠVZ, ŠIOV); možnosť sledovať začlenenie adresných opatrení na predchádzanie PUŠD v rámci </w:t>
            </w:r>
            <w:proofErr w:type="spellStart"/>
            <w:r w:rsidRPr="15C06CFC">
              <w:rPr>
                <w:rFonts w:ascii="Calibri" w:eastAsia="Calibri" w:hAnsi="Calibri" w:cs="Calibri"/>
              </w:rPr>
              <w:t>autoevaluácie</w:t>
            </w:r>
            <w:proofErr w:type="spellEnd"/>
            <w:r w:rsidRPr="15C06CFC">
              <w:rPr>
                <w:rFonts w:ascii="Calibri" w:eastAsia="Calibri" w:hAnsi="Calibri" w:cs="Calibri"/>
              </w:rPr>
              <w:t xml:space="preserve"> školy (ŠSI).</w:t>
            </w:r>
          </w:p>
          <w:p w14:paraId="39D6453D" w14:textId="77777777" w:rsidR="00F63ACA" w:rsidRDefault="752AC548" w:rsidP="00F63ACA">
            <w:pPr>
              <w:pStyle w:val="Odsekzoznamu"/>
              <w:numPr>
                <w:ilvl w:val="0"/>
                <w:numId w:val="104"/>
              </w:numPr>
              <w:jc w:val="both"/>
              <w:rPr>
                <w:rFonts w:ascii="Calibri" w:eastAsia="Calibri" w:hAnsi="Calibri" w:cs="Calibri"/>
                <w:b/>
                <w:bCs/>
              </w:rPr>
            </w:pPr>
            <w:r w:rsidRPr="15C06CFC">
              <w:rPr>
                <w:rFonts w:ascii="Calibri" w:eastAsia="Calibri" w:hAnsi="Calibri" w:cs="Calibri"/>
                <w:b/>
                <w:bCs/>
              </w:rPr>
              <w:t xml:space="preserve">Štátna politika - </w:t>
            </w:r>
            <w:r w:rsidRPr="15C06CFC">
              <w:rPr>
                <w:rFonts w:ascii="Calibri" w:eastAsia="Calibri" w:hAnsi="Calibri" w:cs="Calibri"/>
              </w:rPr>
              <w:t>výstupy zo systému včasného varovania poslúžia ako podklad pre ďalšiu analýzu a vyhodnocovanie analytickými útvarmi pri sledovaní dopadov opatrení na znižovanie počtu žiakov s PUŠD, dopadov na štátny rozpočet apod.</w:t>
            </w:r>
            <w:r w:rsidRPr="15C06CFC">
              <w:rPr>
                <w:rFonts w:ascii="Calibri" w:eastAsia="Calibri" w:hAnsi="Calibri" w:cs="Calibri"/>
                <w:b/>
                <w:bCs/>
              </w:rPr>
              <w:t xml:space="preserve"> </w:t>
            </w:r>
          </w:p>
          <w:p w14:paraId="6C2B02B5" w14:textId="77777777" w:rsidR="00F63ACA" w:rsidRDefault="00F63ACA" w:rsidP="00F63ACA">
            <w:pPr>
              <w:jc w:val="both"/>
              <w:rPr>
                <w:rFonts w:ascii="Calibri" w:eastAsia="Calibri" w:hAnsi="Calibri" w:cs="Calibri"/>
                <w:sz w:val="20"/>
                <w:szCs w:val="20"/>
              </w:rPr>
            </w:pPr>
          </w:p>
          <w:p w14:paraId="4913D9E2" w14:textId="77777777" w:rsidR="00F63ACA" w:rsidRDefault="752AC548" w:rsidP="00F63ACA">
            <w:pPr>
              <w:jc w:val="both"/>
              <w:rPr>
                <w:rFonts w:ascii="Calibri" w:eastAsia="Calibri" w:hAnsi="Calibri" w:cs="Calibri"/>
                <w:b/>
                <w:bCs/>
              </w:rPr>
            </w:pPr>
            <w:r w:rsidRPr="15C06CFC">
              <w:rPr>
                <w:rFonts w:ascii="Calibri" w:eastAsia="Calibri" w:hAnsi="Calibri" w:cs="Calibri"/>
                <w:b/>
                <w:bCs/>
              </w:rPr>
              <w:t>Príležitosti na využitie výstupov v iných rezortoch:</w:t>
            </w:r>
          </w:p>
          <w:p w14:paraId="199A7DF5" w14:textId="1DD2315D" w:rsidR="00F63ACA" w:rsidRDefault="752AC548" w:rsidP="00F63ACA">
            <w:pPr>
              <w:pStyle w:val="Odsekzoznamu"/>
              <w:numPr>
                <w:ilvl w:val="0"/>
                <w:numId w:val="103"/>
              </w:numPr>
              <w:jc w:val="both"/>
              <w:rPr>
                <w:rFonts w:ascii="Calibri" w:eastAsia="Calibri" w:hAnsi="Calibri" w:cs="Calibri"/>
                <w:b/>
                <w:bCs/>
              </w:rPr>
            </w:pPr>
            <w:r w:rsidRPr="15C06CFC">
              <w:rPr>
                <w:rFonts w:ascii="Calibri" w:eastAsia="Calibri" w:hAnsi="Calibri" w:cs="Calibri"/>
                <w:b/>
                <w:bCs/>
              </w:rPr>
              <w:t xml:space="preserve">Ministerstvo práce sociálnych vecí a rodiny </w:t>
            </w:r>
            <w:r w:rsidR="00912DCE">
              <w:rPr>
                <w:rFonts w:ascii="Calibri" w:eastAsia="Calibri" w:hAnsi="Calibri" w:cs="Calibri"/>
                <w:b/>
                <w:bCs/>
              </w:rPr>
              <w:t xml:space="preserve">SR </w:t>
            </w:r>
            <w:r w:rsidRPr="15C06CFC">
              <w:rPr>
                <w:rFonts w:ascii="Calibri" w:eastAsia="Calibri" w:hAnsi="Calibri" w:cs="Calibri"/>
                <w:b/>
                <w:bCs/>
              </w:rPr>
              <w:t>-</w:t>
            </w:r>
            <w:r w:rsidRPr="15C06CFC">
              <w:rPr>
                <w:rFonts w:ascii="Calibri" w:eastAsia="Calibri" w:hAnsi="Calibri" w:cs="Calibri"/>
              </w:rPr>
              <w:t xml:space="preserve"> na základe</w:t>
            </w:r>
            <w:r w:rsidRPr="15C06CFC">
              <w:rPr>
                <w:rFonts w:ascii="Calibri" w:eastAsia="Calibri" w:hAnsi="Calibri" w:cs="Calibri"/>
                <w:b/>
                <w:bCs/>
              </w:rPr>
              <w:t xml:space="preserve"> </w:t>
            </w:r>
            <w:r w:rsidRPr="15C06CFC">
              <w:rPr>
                <w:rFonts w:ascii="Calibri" w:eastAsia="Calibri" w:hAnsi="Calibri" w:cs="Calibri"/>
              </w:rPr>
              <w:t xml:space="preserve">dát o príčinách a faktoroch ovplyvňujúcich PUŠD budú môcť organizačné zložky, ktoré zriaďuje a koordinuje </w:t>
            </w:r>
            <w:r w:rsidR="00912DCE" w:rsidRPr="15C06CFC">
              <w:rPr>
                <w:rFonts w:ascii="Calibri" w:eastAsia="Calibri" w:hAnsi="Calibri" w:cs="Calibri"/>
              </w:rPr>
              <w:t>M</w:t>
            </w:r>
            <w:r w:rsidR="00912DCE">
              <w:rPr>
                <w:rFonts w:ascii="Calibri" w:eastAsia="Calibri" w:hAnsi="Calibri" w:cs="Calibri"/>
              </w:rPr>
              <w:t>inisterstvo práce, sociálnych vecí a rodiny SR</w:t>
            </w:r>
            <w:r w:rsidR="00912DCE" w:rsidRPr="15C06CFC">
              <w:rPr>
                <w:rFonts w:ascii="Calibri" w:eastAsia="Calibri" w:hAnsi="Calibri" w:cs="Calibri"/>
              </w:rPr>
              <w:t xml:space="preserve"> </w:t>
            </w:r>
            <w:r w:rsidRPr="15C06CFC">
              <w:rPr>
                <w:rFonts w:ascii="Calibri" w:eastAsia="Calibri" w:hAnsi="Calibri" w:cs="Calibri"/>
              </w:rPr>
              <w:t xml:space="preserve">(napr. Implementačná agentúra Ministerstva práce, sociálnych vecí a rodiny Slovenskej republiky, Ústredie práce, sociálnych vecí a rodiny), cielenejšie adresovať náplň činností zameraných na deti a žiakov z ohrozených komunít (Komunitné centrá, ochrana detí pred násilím a pod.). </w:t>
            </w:r>
          </w:p>
          <w:p w14:paraId="56DEE516" w14:textId="77777777" w:rsidR="00F63ACA" w:rsidRDefault="752AC548" w:rsidP="00F63ACA">
            <w:pPr>
              <w:pStyle w:val="Odsekzoznamu"/>
              <w:numPr>
                <w:ilvl w:val="0"/>
                <w:numId w:val="103"/>
              </w:numPr>
              <w:jc w:val="both"/>
              <w:rPr>
                <w:rFonts w:ascii="Calibri" w:eastAsia="Calibri" w:hAnsi="Calibri" w:cs="Calibri"/>
              </w:rPr>
            </w:pPr>
            <w:r w:rsidRPr="79B7D41E">
              <w:rPr>
                <w:rFonts w:ascii="Calibri" w:eastAsia="Calibri" w:hAnsi="Calibri" w:cs="Calibri"/>
                <w:b/>
                <w:bCs/>
              </w:rPr>
              <w:t xml:space="preserve">Úrad splnomocnenca vlády SR pre rómske komunity </w:t>
            </w:r>
            <w:r w:rsidRPr="79B7D41E">
              <w:rPr>
                <w:rFonts w:ascii="Calibri" w:eastAsia="Calibri" w:hAnsi="Calibri" w:cs="Calibri"/>
              </w:rPr>
              <w:t xml:space="preserve">- výstupy zo systému včasného varovania o príčinách a rizikovosti PUŠD budú využiteľné v rámci NP Rozvojové tímy I. v rámci činností zameraných na vzdelávanie žiakov z MRK. </w:t>
            </w:r>
          </w:p>
          <w:p w14:paraId="55E6995D" w14:textId="5DC21ED5" w:rsidR="79B7D41E" w:rsidRDefault="79B7D41E" w:rsidP="005E7CC6">
            <w:pPr>
              <w:jc w:val="both"/>
              <w:rPr>
                <w:rFonts w:ascii="Calibri" w:eastAsia="Calibri" w:hAnsi="Calibri" w:cs="Calibri"/>
              </w:rPr>
            </w:pPr>
          </w:p>
          <w:p w14:paraId="28B731D6" w14:textId="555D8B4E" w:rsidR="0004C552" w:rsidRDefault="0AFE6E0D" w:rsidP="79B7D41E">
            <w:pPr>
              <w:jc w:val="both"/>
              <w:rPr>
                <w:rFonts w:ascii="Calibri" w:eastAsia="Calibri" w:hAnsi="Calibri" w:cs="Calibri"/>
              </w:rPr>
            </w:pPr>
            <w:r w:rsidRPr="23142FC4">
              <w:rPr>
                <w:rFonts w:ascii="Calibri" w:eastAsia="Calibri" w:hAnsi="Calibri" w:cs="Calibri"/>
              </w:rPr>
              <w:t xml:space="preserve">Národný projekt prispieva k napĺňaniu </w:t>
            </w:r>
            <w:r w:rsidR="513209B4" w:rsidRPr="23142FC4">
              <w:rPr>
                <w:rFonts w:ascii="Calibri" w:eastAsia="Calibri" w:hAnsi="Calibri" w:cs="Calibri"/>
              </w:rPr>
              <w:t xml:space="preserve">čiastkových </w:t>
            </w:r>
            <w:r w:rsidRPr="23142FC4">
              <w:rPr>
                <w:rFonts w:ascii="Calibri" w:eastAsia="Calibri" w:hAnsi="Calibri" w:cs="Calibri"/>
              </w:rPr>
              <w:t>cieľov Partnerskej dohody Slovenskej republiky na roky 2021</w:t>
            </w:r>
            <w:r w:rsidR="43F6C1A8" w:rsidRPr="23142FC4">
              <w:rPr>
                <w:rFonts w:ascii="Calibri" w:eastAsia="Calibri" w:hAnsi="Calibri" w:cs="Calibri"/>
              </w:rPr>
              <w:t xml:space="preserve"> – </w:t>
            </w:r>
            <w:r w:rsidRPr="23142FC4">
              <w:rPr>
                <w:rFonts w:ascii="Calibri" w:eastAsia="Calibri" w:hAnsi="Calibri" w:cs="Calibri"/>
              </w:rPr>
              <w:t>2027</w:t>
            </w:r>
            <w:r w:rsidR="43F6C1A8" w:rsidRPr="23142FC4">
              <w:rPr>
                <w:rFonts w:ascii="Calibri" w:eastAsia="Calibri" w:hAnsi="Calibri" w:cs="Calibri"/>
              </w:rPr>
              <w:t xml:space="preserve"> v rámci Cieľa politiky 4 - Záruka pre mladých:</w:t>
            </w:r>
          </w:p>
          <w:p w14:paraId="42B197D7" w14:textId="796C5F75" w:rsidR="56A93493" w:rsidRDefault="56A93493" w:rsidP="005E7CC6">
            <w:pPr>
              <w:pStyle w:val="Odsekzoznamu"/>
              <w:numPr>
                <w:ilvl w:val="0"/>
                <w:numId w:val="13"/>
              </w:numPr>
              <w:jc w:val="both"/>
            </w:pPr>
            <w:r w:rsidRPr="79B7D41E">
              <w:rPr>
                <w:rFonts w:ascii="Aptos Narrow" w:eastAsia="Aptos Narrow" w:hAnsi="Aptos Narrow" w:cs="Aptos Narrow"/>
                <w:color w:val="444444"/>
              </w:rPr>
              <w:t>zníženie počtu mladých ľudí v situácii NEET na úroveň priemeru EÚ (9 %) do roku 2030</w:t>
            </w:r>
          </w:p>
          <w:p w14:paraId="71CA1D4C" w14:textId="2CC9969D" w:rsidR="56A93493" w:rsidRDefault="56A93493" w:rsidP="005E7CC6">
            <w:pPr>
              <w:pStyle w:val="Odsekzoznamu"/>
              <w:numPr>
                <w:ilvl w:val="0"/>
                <w:numId w:val="13"/>
              </w:numPr>
              <w:jc w:val="both"/>
            </w:pPr>
            <w:r w:rsidRPr="79B7D41E">
              <w:rPr>
                <w:rFonts w:ascii="Aptos Narrow" w:eastAsia="Aptos Narrow" w:hAnsi="Aptos Narrow" w:cs="Aptos Narrow"/>
                <w:color w:val="444444"/>
              </w:rPr>
              <w:t>zníženie podielu mladých ľudí v situácií NEET v lokalitách MRK na úroveň 40 % do roku 2030</w:t>
            </w:r>
          </w:p>
          <w:p w14:paraId="0F4F0FD4" w14:textId="7DABDCCD" w:rsidR="56A93493" w:rsidRDefault="29C9D281" w:rsidP="005E7CC6">
            <w:pPr>
              <w:pStyle w:val="Odsekzoznamu"/>
              <w:numPr>
                <w:ilvl w:val="0"/>
                <w:numId w:val="13"/>
              </w:numPr>
              <w:jc w:val="both"/>
            </w:pPr>
            <w:r w:rsidRPr="4C7D596C">
              <w:rPr>
                <w:rFonts w:ascii="Aptos Narrow" w:eastAsia="Aptos Narrow" w:hAnsi="Aptos Narrow" w:cs="Aptos Narrow"/>
                <w:color w:val="444444"/>
              </w:rPr>
              <w:t>zníženie podielu osôb, ktoré predčasne ukončia školskú dochádzku na 6 % do roku 2030</w:t>
            </w:r>
          </w:p>
          <w:p w14:paraId="77F0BAAD" w14:textId="58BF9C74" w:rsidR="009B4F06" w:rsidRPr="00532D50" w:rsidRDefault="009B4F06" w:rsidP="15C06CFC">
            <w:pPr>
              <w:adjustRightInd w:val="0"/>
              <w:jc w:val="both"/>
              <w:rPr>
                <w:rFonts w:asciiTheme="minorHAnsi" w:hAnsiTheme="minorHAnsi" w:cstheme="minorBidi"/>
                <w:color w:val="548DD4" w:themeColor="text2" w:themeTint="99"/>
                <w:sz w:val="20"/>
                <w:szCs w:val="20"/>
              </w:rPr>
            </w:pPr>
          </w:p>
        </w:tc>
      </w:tr>
      <w:tr w:rsidR="00B8332B" w:rsidRPr="00EB3494" w14:paraId="19DB9A0E" w14:textId="77777777" w:rsidTr="1148ACE7">
        <w:trPr>
          <w:trHeight w:val="300"/>
        </w:trPr>
        <w:tc>
          <w:tcPr>
            <w:tcW w:w="5000" w:type="pct"/>
            <w:tcBorders>
              <w:bottom w:val="single" w:sz="4" w:space="0" w:color="auto"/>
            </w:tcBorders>
            <w:shd w:val="clear" w:color="auto" w:fill="F2F2F2" w:themeFill="background1" w:themeFillShade="F2"/>
          </w:tcPr>
          <w:p w14:paraId="69591731" w14:textId="74D991B8" w:rsidR="00B8332B" w:rsidRPr="00EB3494" w:rsidRDefault="26590020" w:rsidP="15C06CFC">
            <w:pPr>
              <w:tabs>
                <w:tab w:val="left" w:pos="709"/>
              </w:tabs>
              <w:contextualSpacing/>
              <w:rPr>
                <w:rFonts w:ascii="Calibri" w:hAnsi="Calibri" w:cs="Arial"/>
                <w:b/>
                <w:bCs/>
                <w:color w:val="0063A2"/>
              </w:rPr>
            </w:pPr>
            <w:r w:rsidRPr="15C06CFC">
              <w:rPr>
                <w:rFonts w:ascii="Calibri" w:hAnsi="Calibri" w:cs="Arial"/>
                <w:b/>
                <w:bCs/>
              </w:rPr>
              <w:lastRenderedPageBreak/>
              <w:t>Administratívna</w:t>
            </w:r>
            <w:r w:rsidR="1D683B6A" w:rsidRPr="15C06CFC">
              <w:rPr>
                <w:rFonts w:ascii="Calibri" w:hAnsi="Calibri" w:cs="Arial"/>
                <w:b/>
                <w:bCs/>
              </w:rPr>
              <w:t>, finančná</w:t>
            </w:r>
            <w:r w:rsidRPr="15C06CFC">
              <w:rPr>
                <w:rFonts w:ascii="Calibri" w:hAnsi="Calibri" w:cs="Arial"/>
                <w:b/>
                <w:bCs/>
              </w:rPr>
              <w:t xml:space="preserve"> a prevádzková kapacita</w:t>
            </w:r>
            <w:r w:rsidRPr="15C06CFC">
              <w:rPr>
                <w:rFonts w:ascii="Calibri" w:hAnsi="Calibri" w:cs="Arial"/>
                <w:b/>
                <w:bCs/>
                <w:spacing w:val="-3"/>
              </w:rPr>
              <w:t xml:space="preserve"> </w:t>
            </w:r>
            <w:r w:rsidRPr="15C06CFC">
              <w:rPr>
                <w:rFonts w:ascii="Calibri" w:hAnsi="Calibri" w:cs="Arial"/>
                <w:b/>
                <w:bCs/>
              </w:rPr>
              <w:t>žiadateľa</w:t>
            </w:r>
            <w:r w:rsidR="0597CA7A" w:rsidRPr="15C06CFC">
              <w:rPr>
                <w:rFonts w:ascii="Calibri" w:hAnsi="Calibri" w:cs="Arial"/>
                <w:b/>
                <w:bCs/>
              </w:rPr>
              <w:t xml:space="preserve"> a partnera</w:t>
            </w:r>
          </w:p>
        </w:tc>
      </w:tr>
      <w:tr w:rsidR="00A0061F" w:rsidRPr="00CC60A0" w14:paraId="09BAD234" w14:textId="77777777" w:rsidTr="1148ACE7">
        <w:trPr>
          <w:trHeight w:val="300"/>
        </w:trPr>
        <w:tc>
          <w:tcPr>
            <w:tcW w:w="5000" w:type="pct"/>
            <w:tcBorders>
              <w:bottom w:val="single" w:sz="4" w:space="0" w:color="auto"/>
            </w:tcBorders>
            <w:shd w:val="clear" w:color="auto" w:fill="auto"/>
          </w:tcPr>
          <w:p w14:paraId="21720F45" w14:textId="77777777" w:rsidR="00F63ACA" w:rsidRPr="005C6DCD" w:rsidRDefault="752AC548" w:rsidP="15C06CFC">
            <w:pPr>
              <w:jc w:val="both"/>
              <w:rPr>
                <w:rFonts w:ascii="Calibri" w:eastAsia="Calibri" w:hAnsi="Calibri" w:cs="Calibri"/>
                <w:b/>
                <w:bCs/>
                <w:color w:val="000000" w:themeColor="text1"/>
              </w:rPr>
            </w:pPr>
            <w:r w:rsidRPr="15C06CFC">
              <w:rPr>
                <w:rFonts w:ascii="Calibri" w:eastAsia="Calibri" w:hAnsi="Calibri" w:cs="Calibri"/>
                <w:b/>
                <w:bCs/>
                <w:color w:val="000000" w:themeColor="text1"/>
              </w:rPr>
              <w:t>Odborná kapacita realizátora NP (</w:t>
            </w:r>
            <w:proofErr w:type="spellStart"/>
            <w:r w:rsidRPr="15C06CFC">
              <w:rPr>
                <w:rFonts w:ascii="Calibri" w:eastAsia="Calibri" w:hAnsi="Calibri" w:cs="Calibri"/>
                <w:b/>
                <w:bCs/>
                <w:color w:val="000000" w:themeColor="text1"/>
              </w:rPr>
              <w:t>VÚDPaP</w:t>
            </w:r>
            <w:proofErr w:type="spellEnd"/>
            <w:r w:rsidRPr="15C06CFC">
              <w:rPr>
                <w:rFonts w:ascii="Calibri" w:eastAsia="Calibri" w:hAnsi="Calibri" w:cs="Calibri"/>
                <w:b/>
                <w:bCs/>
                <w:color w:val="000000" w:themeColor="text1"/>
              </w:rPr>
              <w:t xml:space="preserve">) </w:t>
            </w:r>
          </w:p>
          <w:p w14:paraId="2FC083C3" w14:textId="027E6595" w:rsidR="00F63ACA" w:rsidRPr="005C6DCD" w:rsidRDefault="79AD12CC" w:rsidP="15C06CFC">
            <w:pPr>
              <w:jc w:val="both"/>
              <w:rPr>
                <w:rFonts w:ascii="Calibri" w:eastAsia="Calibri" w:hAnsi="Calibri" w:cs="Calibri"/>
                <w:color w:val="000000" w:themeColor="text1"/>
              </w:rPr>
            </w:pPr>
            <w:proofErr w:type="spellStart"/>
            <w:r w:rsidRPr="7EE4293F">
              <w:rPr>
                <w:rFonts w:ascii="Calibri" w:eastAsia="Calibri" w:hAnsi="Calibri" w:cs="Calibri"/>
                <w:color w:val="000000" w:themeColor="text1"/>
              </w:rPr>
              <w:t>VÚDPaP</w:t>
            </w:r>
            <w:proofErr w:type="spellEnd"/>
            <w:r w:rsidRPr="7EE4293F">
              <w:rPr>
                <w:rFonts w:ascii="Calibri" w:eastAsia="Calibri" w:hAnsi="Calibri" w:cs="Calibri"/>
                <w:color w:val="000000" w:themeColor="text1"/>
              </w:rPr>
              <w:t xml:space="preserve"> dlhodobo zabezpečuje najvyššiu odbornú metodickú podporu zariadeniam poradenstva a prevencie a ŠVZ. Ako </w:t>
            </w:r>
            <w:proofErr w:type="spellStart"/>
            <w:r w:rsidRPr="7EE4293F">
              <w:rPr>
                <w:rFonts w:ascii="Calibri" w:eastAsia="Calibri" w:hAnsi="Calibri" w:cs="Calibri"/>
                <w:color w:val="000000" w:themeColor="text1"/>
              </w:rPr>
              <w:t>priamoriadená</w:t>
            </w:r>
            <w:proofErr w:type="spellEnd"/>
            <w:r w:rsidRPr="7EE4293F">
              <w:rPr>
                <w:rFonts w:ascii="Calibri" w:eastAsia="Calibri" w:hAnsi="Calibri" w:cs="Calibri"/>
                <w:color w:val="000000" w:themeColor="text1"/>
              </w:rPr>
              <w:t xml:space="preserve"> organizácia MŠVV</w:t>
            </w:r>
            <w:r w:rsidR="001A44C5">
              <w:rPr>
                <w:rFonts w:ascii="Calibri" w:eastAsia="Calibri" w:hAnsi="Calibri" w:cs="Calibri"/>
                <w:color w:val="000000" w:themeColor="text1"/>
              </w:rPr>
              <w:t>M</w:t>
            </w:r>
            <w:r w:rsidRPr="7EE4293F">
              <w:rPr>
                <w:rFonts w:ascii="Calibri" w:eastAsia="Calibri" w:hAnsi="Calibri" w:cs="Calibri"/>
                <w:color w:val="000000" w:themeColor="text1"/>
              </w:rPr>
              <w:t xml:space="preserve"> SR zabezpečuje výskumné a odborné činnosti. Okrem iného, počas predchádzajúcich NP </w:t>
            </w:r>
            <w:proofErr w:type="spellStart"/>
            <w:r w:rsidRPr="7EE4293F">
              <w:rPr>
                <w:rFonts w:ascii="Calibri" w:eastAsia="Calibri" w:hAnsi="Calibri" w:cs="Calibri"/>
                <w:color w:val="000000" w:themeColor="text1"/>
              </w:rPr>
              <w:t>VÚDPaP</w:t>
            </w:r>
            <w:proofErr w:type="spellEnd"/>
            <w:r w:rsidRPr="7EE4293F">
              <w:rPr>
                <w:rFonts w:ascii="Calibri" w:eastAsia="Calibri" w:hAnsi="Calibri" w:cs="Calibri"/>
                <w:color w:val="000000" w:themeColor="text1"/>
              </w:rPr>
              <w:t xml:space="preserve"> dlhodobo, aj krátkodobo spolupracoval so širokým spektrom odborníkov a expertov zo systému poradenstva a prevencie. Aktuálne personálne kapacity s niekoľkoročnými skúsenosťami implementácie národných projektov pokryjú riadenie projektu a časť odborného personálu. Na kompletné pokrytie </w:t>
            </w:r>
            <w:r w:rsidRPr="7EE4293F">
              <w:rPr>
                <w:rFonts w:ascii="Calibri" w:eastAsia="Calibri" w:hAnsi="Calibri" w:cs="Calibri"/>
                <w:color w:val="000000" w:themeColor="text1"/>
              </w:rPr>
              <w:lastRenderedPageBreak/>
              <w:t xml:space="preserve">odborného personálu budeme oslovovať bývalých zamestnancov národných projektov a zabezpečíme obsadenie miesta kvalitným záujemcom o pozíciu na základe zverejnenia ponuky. Obsadenie externých expertov budeme zabezpečovať širokou sieťou spolupracujúcich expertov z predchádzajúcich národných projektov a vyhlásením otvorených výziev na obsadenie pozície externého experta : Každý z nových zamestnancov bude musieť reagovať na otvorenú výzvu a uchádzať sa o pozíciu. </w:t>
            </w:r>
          </w:p>
          <w:p w14:paraId="3A13AE55" w14:textId="748A8289" w:rsidR="7EE4293F" w:rsidRDefault="7EE4293F" w:rsidP="7EE4293F">
            <w:pPr>
              <w:jc w:val="both"/>
              <w:rPr>
                <w:rFonts w:ascii="Calibri" w:eastAsia="Calibri" w:hAnsi="Calibri" w:cs="Calibri"/>
                <w:color w:val="000000" w:themeColor="text1"/>
              </w:rPr>
            </w:pPr>
          </w:p>
          <w:p w14:paraId="59BC287F" w14:textId="4915E4CF" w:rsidR="18643997" w:rsidRDefault="35A31656" w:rsidP="79B7D41E">
            <w:pPr>
              <w:jc w:val="both"/>
              <w:rPr>
                <w:rFonts w:ascii="Calibri" w:eastAsia="Calibri" w:hAnsi="Calibri" w:cs="Calibri"/>
                <w:b/>
                <w:bCs/>
                <w:color w:val="000000" w:themeColor="text1"/>
              </w:rPr>
            </w:pPr>
            <w:r w:rsidRPr="005E7CC6">
              <w:rPr>
                <w:rFonts w:ascii="Calibri" w:eastAsia="Calibri" w:hAnsi="Calibri" w:cs="Calibri"/>
                <w:b/>
                <w:bCs/>
                <w:color w:val="000000" w:themeColor="text1"/>
              </w:rPr>
              <w:t>Kvalifikačné predpoklady</w:t>
            </w:r>
          </w:p>
          <w:tbl>
            <w:tblPr>
              <w:tblStyle w:val="Mriekatabuky"/>
              <w:tblW w:w="0" w:type="auto"/>
              <w:tblLayout w:type="fixed"/>
              <w:tblLook w:val="06A0" w:firstRow="1" w:lastRow="0" w:firstColumn="1" w:lastColumn="0" w:noHBand="1" w:noVBand="1"/>
            </w:tblPr>
            <w:tblGrid>
              <w:gridCol w:w="5070"/>
              <w:gridCol w:w="5070"/>
            </w:tblGrid>
            <w:tr w:rsidR="79B7D41E" w14:paraId="75F24F4D" w14:textId="77777777" w:rsidTr="1148ACE7">
              <w:trPr>
                <w:trHeight w:val="300"/>
              </w:trPr>
              <w:tc>
                <w:tcPr>
                  <w:tcW w:w="5070" w:type="dxa"/>
                </w:tcPr>
                <w:p w14:paraId="6EDDF118" w14:textId="01FC0640" w:rsidR="79B7D41E" w:rsidRDefault="2111DA01" w:rsidP="005E7CC6">
                  <w:pPr>
                    <w:spacing w:after="160" w:line="257" w:lineRule="auto"/>
                    <w:ind w:left="-20" w:right="-20"/>
                    <w:jc w:val="center"/>
                    <w:rPr>
                      <w:rFonts w:ascii="Calibri" w:eastAsia="Calibri" w:hAnsi="Calibri" w:cs="Calibri"/>
                      <w:b/>
                      <w:bCs/>
                      <w:sz w:val="28"/>
                      <w:szCs w:val="28"/>
                    </w:rPr>
                  </w:pPr>
                  <w:r w:rsidRPr="23142FC4">
                    <w:rPr>
                      <w:rFonts w:ascii="Calibri" w:eastAsia="Calibri" w:hAnsi="Calibri" w:cs="Calibri"/>
                      <w:b/>
                      <w:bCs/>
                      <w:sz w:val="28"/>
                      <w:szCs w:val="28"/>
                    </w:rPr>
                    <w:t xml:space="preserve">Názov pozície </w:t>
                  </w:r>
                </w:p>
              </w:tc>
              <w:tc>
                <w:tcPr>
                  <w:tcW w:w="5070" w:type="dxa"/>
                </w:tcPr>
                <w:p w14:paraId="1FBF986B" w14:textId="13315BC3" w:rsidR="79B7D41E" w:rsidRDefault="2111DA01" w:rsidP="005E7CC6">
                  <w:pPr>
                    <w:spacing w:after="160" w:line="257" w:lineRule="auto"/>
                    <w:ind w:left="-20" w:right="-20"/>
                    <w:jc w:val="center"/>
                    <w:rPr>
                      <w:rFonts w:ascii="Calibri" w:eastAsia="Calibri" w:hAnsi="Calibri" w:cs="Calibri"/>
                      <w:b/>
                      <w:bCs/>
                      <w:sz w:val="28"/>
                      <w:szCs w:val="28"/>
                    </w:rPr>
                  </w:pPr>
                  <w:r w:rsidRPr="23142FC4">
                    <w:rPr>
                      <w:rFonts w:ascii="Calibri" w:eastAsia="Calibri" w:hAnsi="Calibri" w:cs="Calibri"/>
                      <w:b/>
                      <w:bCs/>
                      <w:sz w:val="28"/>
                      <w:szCs w:val="28"/>
                    </w:rPr>
                    <w:t>Minimálne kvalifikačné predpoklady</w:t>
                  </w:r>
                </w:p>
              </w:tc>
            </w:tr>
            <w:tr w:rsidR="79B7D41E" w14:paraId="184BB25B" w14:textId="77777777" w:rsidTr="1148ACE7">
              <w:trPr>
                <w:trHeight w:val="300"/>
              </w:trPr>
              <w:tc>
                <w:tcPr>
                  <w:tcW w:w="5070" w:type="dxa"/>
                </w:tcPr>
                <w:p w14:paraId="708BF92A" w14:textId="5831DFB8" w:rsidR="79B7D41E" w:rsidRDefault="2111DA01" w:rsidP="005E7CC6">
                  <w:pPr>
                    <w:spacing w:line="257" w:lineRule="auto"/>
                    <w:ind w:left="-20" w:right="-20"/>
                    <w:jc w:val="both"/>
                    <w:rPr>
                      <w:rFonts w:ascii="Calibri" w:eastAsia="Calibri" w:hAnsi="Calibri" w:cs="Calibri"/>
                      <w:b/>
                      <w:bCs/>
                    </w:rPr>
                  </w:pPr>
                  <w:r w:rsidRPr="23142FC4">
                    <w:rPr>
                      <w:rFonts w:ascii="Calibri" w:eastAsia="Calibri" w:hAnsi="Calibri" w:cs="Calibri"/>
                      <w:b/>
                      <w:bCs/>
                    </w:rPr>
                    <w:t xml:space="preserve">Obsahový manažér </w:t>
                  </w:r>
                </w:p>
              </w:tc>
              <w:tc>
                <w:tcPr>
                  <w:tcW w:w="5070" w:type="dxa"/>
                </w:tcPr>
                <w:p w14:paraId="668BCE7C" w14:textId="24D7EDB9" w:rsidR="79B7D41E" w:rsidRDefault="2111DA01" w:rsidP="005E7CC6">
                  <w:pPr>
                    <w:pStyle w:val="Odsekzoznamu"/>
                    <w:numPr>
                      <w:ilvl w:val="0"/>
                      <w:numId w:val="55"/>
                    </w:numPr>
                    <w:spacing w:before="0"/>
                  </w:pPr>
                  <w:r w:rsidRPr="00A77711">
                    <w:t>Vzdelanie: vysokoškolské druhého stupňa</w:t>
                  </w:r>
                  <w:r>
                    <w:t xml:space="preserve"> </w:t>
                  </w:r>
                </w:p>
                <w:p w14:paraId="438173A7" w14:textId="0276FEA6" w:rsidR="79B7D41E" w:rsidRDefault="2111DA01" w:rsidP="005E7CC6">
                  <w:pPr>
                    <w:pStyle w:val="Odsekzoznamu"/>
                    <w:numPr>
                      <w:ilvl w:val="0"/>
                      <w:numId w:val="55"/>
                    </w:numPr>
                    <w:spacing w:before="0"/>
                  </w:pPr>
                  <w:r w:rsidRPr="00A77711">
                    <w:t>Odbor vzdelania:  prednostne humanitného zamerania</w:t>
                  </w:r>
                  <w:r>
                    <w:t xml:space="preserve"> </w:t>
                  </w:r>
                </w:p>
                <w:p w14:paraId="01713684" w14:textId="6B73B99C" w:rsidR="79B7D41E" w:rsidRDefault="2111DA01" w:rsidP="005E7CC6">
                  <w:pPr>
                    <w:pStyle w:val="Odsekzoznamu"/>
                    <w:numPr>
                      <w:ilvl w:val="0"/>
                      <w:numId w:val="55"/>
                    </w:numPr>
                    <w:spacing w:before="0"/>
                  </w:pPr>
                  <w:r w:rsidRPr="00A77711">
                    <w:t>Odborná prax: 5 rokov</w:t>
                  </w:r>
                  <w:r>
                    <w:t xml:space="preserve"> </w:t>
                  </w:r>
                </w:p>
                <w:p w14:paraId="67776320" w14:textId="28BC0830" w:rsidR="79B7D41E" w:rsidRDefault="2111DA01" w:rsidP="005E7CC6">
                  <w:pPr>
                    <w:pStyle w:val="Odsekzoznamu"/>
                    <w:numPr>
                      <w:ilvl w:val="0"/>
                      <w:numId w:val="55"/>
                    </w:numPr>
                    <w:spacing w:before="0"/>
                  </w:pPr>
                  <w:r w:rsidRPr="00A77711">
                    <w:t xml:space="preserve">Riadiaca prax: </w:t>
                  </w:r>
                  <w:r w:rsidR="5CFCE843">
                    <w:t>nie</w:t>
                  </w:r>
                  <w:r>
                    <w:t xml:space="preserve"> </w:t>
                  </w:r>
                </w:p>
                <w:p w14:paraId="467D2DBA" w14:textId="3A2B348C" w:rsidR="79B7D41E" w:rsidRDefault="2111DA01" w:rsidP="005E7CC6">
                  <w:pPr>
                    <w:pStyle w:val="Odsekzoznamu"/>
                    <w:numPr>
                      <w:ilvl w:val="0"/>
                      <w:numId w:val="55"/>
                    </w:numPr>
                    <w:spacing w:before="0"/>
                  </w:pPr>
                  <w:r>
                    <w:t>Znalosť cudzieho jazyka: áno- anglický jazyk</w:t>
                  </w:r>
                </w:p>
                <w:p w14:paraId="6DFC6207" w14:textId="3A5E3DEF" w:rsidR="79B7D41E" w:rsidRDefault="4DD91F74" w:rsidP="005E7CC6">
                  <w:pPr>
                    <w:pStyle w:val="Odsekzoznamu"/>
                    <w:numPr>
                      <w:ilvl w:val="0"/>
                      <w:numId w:val="55"/>
                    </w:numPr>
                    <w:spacing w:before="0"/>
                  </w:pPr>
                  <w:proofErr w:type="spellStart"/>
                  <w:r>
                    <w:t>Špec</w:t>
                  </w:r>
                  <w:proofErr w:type="spellEnd"/>
                  <w:r>
                    <w:t xml:space="preserve">. </w:t>
                  </w:r>
                  <w:proofErr w:type="spellStart"/>
                  <w:r>
                    <w:t>pož</w:t>
                  </w:r>
                  <w:proofErr w:type="spellEnd"/>
                  <w:r>
                    <w:t>. na výkon práce:  nie</w:t>
                  </w:r>
                </w:p>
              </w:tc>
            </w:tr>
            <w:tr w:rsidR="79B7D41E" w14:paraId="798DDE28" w14:textId="77777777" w:rsidTr="1148ACE7">
              <w:trPr>
                <w:trHeight w:val="300"/>
              </w:trPr>
              <w:tc>
                <w:tcPr>
                  <w:tcW w:w="5070" w:type="dxa"/>
                </w:tcPr>
                <w:p w14:paraId="15092039" w14:textId="1D71F8F9" w:rsidR="79B7D41E" w:rsidRPr="005E7CC6" w:rsidRDefault="2111DA01" w:rsidP="005E7CC6">
                  <w:pPr>
                    <w:spacing w:line="257" w:lineRule="auto"/>
                    <w:ind w:left="-20" w:right="-20"/>
                    <w:rPr>
                      <w:rFonts w:ascii="Calibri" w:eastAsia="Calibri" w:hAnsi="Calibri" w:cs="Calibri"/>
                      <w:b/>
                      <w:bCs/>
                    </w:rPr>
                  </w:pPr>
                  <w:r w:rsidRPr="23142FC4">
                    <w:rPr>
                      <w:rFonts w:ascii="Calibri" w:eastAsia="Calibri" w:hAnsi="Calibri" w:cs="Calibri"/>
                      <w:b/>
                      <w:bCs/>
                    </w:rPr>
                    <w:t>Asistent pre manažment výstupov</w:t>
                  </w:r>
                  <w:r w:rsidR="5A74B450" w:rsidRPr="005E7CC6">
                    <w:rPr>
                      <w:rFonts w:ascii="Calibri" w:eastAsia="Calibri" w:hAnsi="Calibri" w:cs="Calibri"/>
                      <w:b/>
                      <w:bCs/>
                    </w:rPr>
                    <w:t xml:space="preserve"> a sieťovania</w:t>
                  </w:r>
                </w:p>
                <w:p w14:paraId="3FB1F091" w14:textId="09C374A2" w:rsidR="79B7D41E" w:rsidRDefault="79B7D41E" w:rsidP="005E7CC6">
                  <w:pPr>
                    <w:spacing w:line="257" w:lineRule="auto"/>
                    <w:ind w:right="-20"/>
                    <w:rPr>
                      <w:rFonts w:ascii="Calibri" w:eastAsia="Calibri" w:hAnsi="Calibri" w:cs="Calibri"/>
                      <w:b/>
                      <w:bCs/>
                      <w:highlight w:val="yellow"/>
                    </w:rPr>
                  </w:pPr>
                </w:p>
              </w:tc>
              <w:tc>
                <w:tcPr>
                  <w:tcW w:w="5070" w:type="dxa"/>
                </w:tcPr>
                <w:p w14:paraId="294DD00B" w14:textId="38C709CF" w:rsidR="79B7D41E" w:rsidRDefault="2111DA01" w:rsidP="005E7CC6">
                  <w:pPr>
                    <w:pStyle w:val="Odsekzoznamu"/>
                    <w:numPr>
                      <w:ilvl w:val="0"/>
                      <w:numId w:val="49"/>
                    </w:numPr>
                    <w:spacing w:before="0"/>
                  </w:pPr>
                  <w:r w:rsidRPr="00A77711">
                    <w:t>Vzdelanie: vysokoškolské druhého stupňa</w:t>
                  </w:r>
                  <w:r>
                    <w:t xml:space="preserve"> </w:t>
                  </w:r>
                </w:p>
                <w:p w14:paraId="5697AD22" w14:textId="27CED52F" w:rsidR="79B7D41E" w:rsidRDefault="2111DA01" w:rsidP="005E7CC6">
                  <w:pPr>
                    <w:pStyle w:val="Odsekzoznamu"/>
                    <w:numPr>
                      <w:ilvl w:val="0"/>
                      <w:numId w:val="49"/>
                    </w:numPr>
                    <w:spacing w:before="0"/>
                  </w:pPr>
                  <w:r>
                    <w:t>Odbor vzdelania:  prednostne humanitného zamerania</w:t>
                  </w:r>
                </w:p>
                <w:p w14:paraId="4050D1F9" w14:textId="1E2CD91C" w:rsidR="79B7D41E" w:rsidRDefault="2111DA01" w:rsidP="005E7CC6">
                  <w:pPr>
                    <w:pStyle w:val="Odsekzoznamu"/>
                    <w:numPr>
                      <w:ilvl w:val="0"/>
                      <w:numId w:val="49"/>
                    </w:numPr>
                    <w:spacing w:before="0"/>
                  </w:pPr>
                  <w:r w:rsidRPr="00A77711">
                    <w:t xml:space="preserve">Odborná prax: </w:t>
                  </w:r>
                  <w:r w:rsidR="6E518909">
                    <w:t>2</w:t>
                  </w:r>
                  <w:r>
                    <w:t xml:space="preserve"> roky</w:t>
                  </w:r>
                </w:p>
                <w:p w14:paraId="5B5265BE" w14:textId="01924652" w:rsidR="79B7D41E" w:rsidRDefault="2111DA01" w:rsidP="005E7CC6">
                  <w:pPr>
                    <w:pStyle w:val="Odsekzoznamu"/>
                    <w:numPr>
                      <w:ilvl w:val="0"/>
                      <w:numId w:val="49"/>
                    </w:numPr>
                    <w:spacing w:before="0"/>
                  </w:pPr>
                  <w:r>
                    <w:t>Riadiaca prax: nie</w:t>
                  </w:r>
                </w:p>
                <w:p w14:paraId="4EC0F595" w14:textId="34E82AD0" w:rsidR="79B7D41E" w:rsidRDefault="2111DA01" w:rsidP="005E7CC6">
                  <w:pPr>
                    <w:pStyle w:val="Odsekzoznamu"/>
                    <w:numPr>
                      <w:ilvl w:val="0"/>
                      <w:numId w:val="49"/>
                    </w:numPr>
                    <w:spacing w:before="0"/>
                  </w:pPr>
                  <w:r>
                    <w:t>Znalosť cudzieho jazyka: áno- anglický jazyk</w:t>
                  </w:r>
                </w:p>
                <w:p w14:paraId="1A84C5B3" w14:textId="0350D6AB" w:rsidR="79B7D41E" w:rsidRDefault="4DD91F74" w:rsidP="005E7CC6">
                  <w:pPr>
                    <w:pStyle w:val="Odsekzoznamu"/>
                    <w:numPr>
                      <w:ilvl w:val="0"/>
                      <w:numId w:val="49"/>
                    </w:numPr>
                    <w:spacing w:before="0"/>
                  </w:pPr>
                  <w:proofErr w:type="spellStart"/>
                  <w:r>
                    <w:t>Špec</w:t>
                  </w:r>
                  <w:proofErr w:type="spellEnd"/>
                  <w:r>
                    <w:t xml:space="preserve">. </w:t>
                  </w:r>
                  <w:proofErr w:type="spellStart"/>
                  <w:r>
                    <w:t>pož</w:t>
                  </w:r>
                  <w:proofErr w:type="spellEnd"/>
                  <w:r>
                    <w:t xml:space="preserve">. na výkon práce: nie </w:t>
                  </w:r>
                </w:p>
              </w:tc>
            </w:tr>
            <w:tr w:rsidR="79B7D41E" w14:paraId="61849800" w14:textId="77777777" w:rsidTr="1148ACE7">
              <w:trPr>
                <w:trHeight w:val="300"/>
              </w:trPr>
              <w:tc>
                <w:tcPr>
                  <w:tcW w:w="5070" w:type="dxa"/>
                </w:tcPr>
                <w:p w14:paraId="61BBC879" w14:textId="125C5223" w:rsidR="79B7D41E" w:rsidRDefault="2111DA01" w:rsidP="005E7CC6">
                  <w:pPr>
                    <w:spacing w:line="257" w:lineRule="auto"/>
                    <w:ind w:left="-20" w:right="-20"/>
                    <w:rPr>
                      <w:rFonts w:ascii="Calibri" w:eastAsia="Calibri" w:hAnsi="Calibri" w:cs="Calibri"/>
                      <w:b/>
                      <w:bCs/>
                    </w:rPr>
                  </w:pPr>
                  <w:r w:rsidRPr="23142FC4">
                    <w:rPr>
                      <w:rFonts w:ascii="Calibri" w:eastAsia="Calibri" w:hAnsi="Calibri" w:cs="Calibri"/>
                      <w:b/>
                      <w:bCs/>
                    </w:rPr>
                    <w:t xml:space="preserve">Odborní riešitelia A1 </w:t>
                  </w:r>
                </w:p>
              </w:tc>
              <w:tc>
                <w:tcPr>
                  <w:tcW w:w="5070" w:type="dxa"/>
                </w:tcPr>
                <w:p w14:paraId="0825FAB8" w14:textId="2FE92C58" w:rsidR="79B7D41E" w:rsidRDefault="2111DA01" w:rsidP="005E7CC6">
                  <w:pPr>
                    <w:pStyle w:val="Odsekzoznamu"/>
                    <w:numPr>
                      <w:ilvl w:val="0"/>
                      <w:numId w:val="43"/>
                    </w:numPr>
                    <w:spacing w:before="0"/>
                  </w:pPr>
                  <w:r w:rsidRPr="00A77711">
                    <w:t>Vzdelanie: vysokoškolské druhého stupňa</w:t>
                  </w:r>
                  <w:r>
                    <w:t xml:space="preserve"> </w:t>
                  </w:r>
                </w:p>
                <w:p w14:paraId="32D81411" w14:textId="7D84A564" w:rsidR="79B7D41E" w:rsidRDefault="2111DA01" w:rsidP="005E7CC6">
                  <w:pPr>
                    <w:pStyle w:val="Odsekzoznamu"/>
                    <w:numPr>
                      <w:ilvl w:val="0"/>
                      <w:numId w:val="43"/>
                    </w:numPr>
                    <w:spacing w:before="0"/>
                  </w:pPr>
                  <w:r w:rsidRPr="00A77711">
                    <w:t>Odbor vzdelania:  prednostne humanitného zamerania</w:t>
                  </w:r>
                  <w:r>
                    <w:t xml:space="preserve"> </w:t>
                  </w:r>
                </w:p>
                <w:p w14:paraId="26A0CC1B" w14:textId="372EF5C0" w:rsidR="79B7D41E" w:rsidRDefault="2111DA01" w:rsidP="005E7CC6">
                  <w:pPr>
                    <w:pStyle w:val="Odsekzoznamu"/>
                    <w:numPr>
                      <w:ilvl w:val="0"/>
                      <w:numId w:val="43"/>
                    </w:numPr>
                    <w:spacing w:before="0"/>
                  </w:pPr>
                  <w:r w:rsidRPr="00A77711">
                    <w:t xml:space="preserve">Odborná prax: </w:t>
                  </w:r>
                  <w:r w:rsidR="791A8873">
                    <w:t>2 roky</w:t>
                  </w:r>
                </w:p>
                <w:p w14:paraId="75704BE7" w14:textId="2B255F1D" w:rsidR="79B7D41E" w:rsidRDefault="2111DA01" w:rsidP="005E7CC6">
                  <w:pPr>
                    <w:pStyle w:val="Odsekzoznamu"/>
                    <w:numPr>
                      <w:ilvl w:val="0"/>
                      <w:numId w:val="43"/>
                    </w:numPr>
                    <w:spacing w:before="0"/>
                  </w:pPr>
                  <w:r w:rsidRPr="00A77711">
                    <w:t>Riadiaca prax: nie</w:t>
                  </w:r>
                  <w:r>
                    <w:t xml:space="preserve"> </w:t>
                  </w:r>
                </w:p>
                <w:p w14:paraId="7B2BA13E" w14:textId="7868D58B" w:rsidR="79B7D41E" w:rsidRDefault="2111DA01" w:rsidP="005E7CC6">
                  <w:pPr>
                    <w:pStyle w:val="Odsekzoznamu"/>
                    <w:numPr>
                      <w:ilvl w:val="0"/>
                      <w:numId w:val="43"/>
                    </w:numPr>
                    <w:spacing w:before="0"/>
                  </w:pPr>
                  <w:r>
                    <w:t>Znalosť cudzieho jazyka:  áno- anglický jazyk</w:t>
                  </w:r>
                </w:p>
                <w:p w14:paraId="50D106CD" w14:textId="711AAC89" w:rsidR="71D447ED" w:rsidRDefault="132D23C9" w:rsidP="005E7CC6">
                  <w:pPr>
                    <w:pStyle w:val="Odsekzoznamu"/>
                    <w:numPr>
                      <w:ilvl w:val="0"/>
                      <w:numId w:val="43"/>
                    </w:numPr>
                    <w:spacing w:before="0"/>
                  </w:pPr>
                  <w:proofErr w:type="spellStart"/>
                  <w:r>
                    <w:t>Š</w:t>
                  </w:r>
                  <w:r w:rsidR="4DD91F74">
                    <w:t>pec</w:t>
                  </w:r>
                  <w:proofErr w:type="spellEnd"/>
                  <w:r w:rsidR="4DD91F74">
                    <w:t xml:space="preserve">. </w:t>
                  </w:r>
                  <w:proofErr w:type="spellStart"/>
                  <w:r w:rsidR="4DD91F74">
                    <w:t>pož</w:t>
                  </w:r>
                  <w:proofErr w:type="spellEnd"/>
                  <w:r w:rsidR="4DD91F74">
                    <w:t>. na výkon práce: nie</w:t>
                  </w:r>
                </w:p>
              </w:tc>
            </w:tr>
            <w:tr w:rsidR="79B7D41E" w14:paraId="326C4555" w14:textId="77777777" w:rsidTr="1148ACE7">
              <w:trPr>
                <w:trHeight w:val="300"/>
              </w:trPr>
              <w:tc>
                <w:tcPr>
                  <w:tcW w:w="5070" w:type="dxa"/>
                </w:tcPr>
                <w:p w14:paraId="2255033E" w14:textId="01BA478A" w:rsidR="79B7D41E" w:rsidRDefault="2DB49428" w:rsidP="005E7CC6">
                  <w:pPr>
                    <w:spacing w:line="257" w:lineRule="auto"/>
                    <w:ind w:left="-20" w:right="-20"/>
                    <w:rPr>
                      <w:rFonts w:ascii="Calibri" w:eastAsia="Calibri" w:hAnsi="Calibri" w:cs="Calibri"/>
                      <w:b/>
                      <w:bCs/>
                    </w:rPr>
                  </w:pPr>
                  <w:r w:rsidRPr="1148ACE7">
                    <w:rPr>
                      <w:rFonts w:ascii="Calibri" w:eastAsia="Calibri" w:hAnsi="Calibri" w:cs="Calibri"/>
                      <w:b/>
                      <w:bCs/>
                    </w:rPr>
                    <w:t xml:space="preserve">Asistenti </w:t>
                  </w:r>
                  <w:r w:rsidR="5EF70B87" w:rsidRPr="1148ACE7">
                    <w:rPr>
                      <w:rFonts w:ascii="Calibri" w:eastAsia="Calibri" w:hAnsi="Calibri" w:cs="Calibri"/>
                      <w:b/>
                      <w:bCs/>
                    </w:rPr>
                    <w:t>odborných riešiteľov a1</w:t>
                  </w:r>
                </w:p>
              </w:tc>
              <w:tc>
                <w:tcPr>
                  <w:tcW w:w="5070" w:type="dxa"/>
                </w:tcPr>
                <w:p w14:paraId="582A6679" w14:textId="26BD4AA6" w:rsidR="79B7D41E" w:rsidRDefault="2111DA01" w:rsidP="005E7CC6">
                  <w:pPr>
                    <w:pStyle w:val="Odsekzoznamu"/>
                    <w:numPr>
                      <w:ilvl w:val="0"/>
                      <w:numId w:val="37"/>
                    </w:numPr>
                    <w:spacing w:before="0"/>
                  </w:pPr>
                  <w:r w:rsidRPr="00A77711">
                    <w:t xml:space="preserve">Vzdelanie: vysokoškolské </w:t>
                  </w:r>
                  <w:r w:rsidR="7D5C058E">
                    <w:t>prvého</w:t>
                  </w:r>
                  <w:r w:rsidRPr="00A77711">
                    <w:t xml:space="preserve"> stupňa</w:t>
                  </w:r>
                  <w:r>
                    <w:t xml:space="preserve"> </w:t>
                  </w:r>
                </w:p>
                <w:p w14:paraId="396CF230" w14:textId="74C2B689" w:rsidR="79B7D41E" w:rsidRDefault="2111DA01" w:rsidP="005E7CC6">
                  <w:pPr>
                    <w:pStyle w:val="Odsekzoznamu"/>
                    <w:numPr>
                      <w:ilvl w:val="0"/>
                      <w:numId w:val="37"/>
                    </w:numPr>
                    <w:spacing w:before="0"/>
                  </w:pPr>
                  <w:r w:rsidRPr="00A77711">
                    <w:t>Odbor vzdelania:  prednostne humanitného zamerania</w:t>
                  </w:r>
                  <w:r>
                    <w:t xml:space="preserve"> </w:t>
                  </w:r>
                </w:p>
                <w:p w14:paraId="15BE4E78" w14:textId="6C25FBC8" w:rsidR="79B7D41E" w:rsidRDefault="2111DA01" w:rsidP="005E7CC6">
                  <w:pPr>
                    <w:pStyle w:val="Odsekzoznamu"/>
                    <w:numPr>
                      <w:ilvl w:val="0"/>
                      <w:numId w:val="37"/>
                    </w:numPr>
                    <w:spacing w:before="0"/>
                  </w:pPr>
                  <w:r>
                    <w:t xml:space="preserve">Odborná prax: </w:t>
                  </w:r>
                  <w:r w:rsidR="29D216E0" w:rsidRPr="005E7CC6">
                    <w:t>nie</w:t>
                  </w:r>
                  <w:r>
                    <w:t xml:space="preserve"> </w:t>
                  </w:r>
                </w:p>
                <w:p w14:paraId="58B14155" w14:textId="1CD72540" w:rsidR="79B7D41E" w:rsidRDefault="2111DA01" w:rsidP="005E7CC6">
                  <w:pPr>
                    <w:pStyle w:val="Odsekzoznamu"/>
                    <w:numPr>
                      <w:ilvl w:val="0"/>
                      <w:numId w:val="37"/>
                    </w:numPr>
                    <w:spacing w:before="0"/>
                  </w:pPr>
                  <w:r w:rsidRPr="00A77711">
                    <w:t>Riadiaca prax: nie</w:t>
                  </w:r>
                  <w:r>
                    <w:t xml:space="preserve"> </w:t>
                  </w:r>
                </w:p>
                <w:p w14:paraId="3B4E4976" w14:textId="710A835D" w:rsidR="79B7D41E" w:rsidRDefault="2111DA01" w:rsidP="005E7CC6">
                  <w:pPr>
                    <w:pStyle w:val="Odsekzoznamu"/>
                    <w:numPr>
                      <w:ilvl w:val="0"/>
                      <w:numId w:val="37"/>
                    </w:numPr>
                    <w:spacing w:before="0"/>
                  </w:pPr>
                  <w:r>
                    <w:t xml:space="preserve">Znalosť cudzieho jazyka: </w:t>
                  </w:r>
                  <w:r w:rsidR="6DFCB075">
                    <w:t>áno- anglický jazyk</w:t>
                  </w:r>
                </w:p>
                <w:p w14:paraId="63F7DBB8" w14:textId="08EA6786" w:rsidR="79B7D41E" w:rsidRPr="005E7CC6" w:rsidRDefault="4DD91F74" w:rsidP="005E7CC6">
                  <w:pPr>
                    <w:pStyle w:val="Odsekzoznamu"/>
                    <w:numPr>
                      <w:ilvl w:val="0"/>
                      <w:numId w:val="37"/>
                    </w:numPr>
                    <w:spacing w:before="0"/>
                  </w:pPr>
                  <w:proofErr w:type="spellStart"/>
                  <w:r>
                    <w:t>Špec</w:t>
                  </w:r>
                  <w:proofErr w:type="spellEnd"/>
                  <w:r>
                    <w:t xml:space="preserve">. </w:t>
                  </w:r>
                  <w:proofErr w:type="spellStart"/>
                  <w:r>
                    <w:t>pož</w:t>
                  </w:r>
                  <w:proofErr w:type="spellEnd"/>
                  <w:r>
                    <w:t>. na výkon práce: nie</w:t>
                  </w:r>
                </w:p>
              </w:tc>
            </w:tr>
            <w:tr w:rsidR="79B7D41E" w14:paraId="32DCBCC3" w14:textId="77777777" w:rsidTr="1148ACE7">
              <w:trPr>
                <w:trHeight w:val="300"/>
              </w:trPr>
              <w:tc>
                <w:tcPr>
                  <w:tcW w:w="5070" w:type="dxa"/>
                </w:tcPr>
                <w:p w14:paraId="36D156D2" w14:textId="0416E2BE" w:rsidR="79B7D41E" w:rsidRDefault="2111DA01" w:rsidP="005E7CC6">
                  <w:pPr>
                    <w:spacing w:line="257" w:lineRule="auto"/>
                    <w:ind w:left="-20" w:right="-20"/>
                    <w:rPr>
                      <w:rFonts w:ascii="Calibri" w:eastAsia="Calibri" w:hAnsi="Calibri" w:cs="Calibri"/>
                      <w:b/>
                      <w:bCs/>
                    </w:rPr>
                  </w:pPr>
                  <w:r w:rsidRPr="23142FC4">
                    <w:rPr>
                      <w:rFonts w:ascii="Calibri" w:eastAsia="Calibri" w:hAnsi="Calibri" w:cs="Calibri"/>
                      <w:b/>
                      <w:bCs/>
                    </w:rPr>
                    <w:t>Interní experti - oblastní koordinátori</w:t>
                  </w:r>
                </w:p>
              </w:tc>
              <w:tc>
                <w:tcPr>
                  <w:tcW w:w="5070" w:type="dxa"/>
                </w:tcPr>
                <w:p w14:paraId="24677623" w14:textId="0B50CBF9" w:rsidR="79B7D41E" w:rsidRDefault="2111DA01" w:rsidP="005E7CC6">
                  <w:pPr>
                    <w:pStyle w:val="Odsekzoznamu"/>
                    <w:numPr>
                      <w:ilvl w:val="0"/>
                      <w:numId w:val="37"/>
                    </w:numPr>
                    <w:spacing w:before="0"/>
                  </w:pPr>
                  <w:r w:rsidRPr="00A77711">
                    <w:t>Vzdelanie: vysokoškolské druhého stupňa</w:t>
                  </w:r>
                  <w:r>
                    <w:t xml:space="preserve"> </w:t>
                  </w:r>
                </w:p>
                <w:p w14:paraId="24628CAB" w14:textId="4843F0F7" w:rsidR="79B7D41E" w:rsidRDefault="2111DA01" w:rsidP="005E7CC6">
                  <w:pPr>
                    <w:pStyle w:val="Odsekzoznamu"/>
                    <w:numPr>
                      <w:ilvl w:val="0"/>
                      <w:numId w:val="37"/>
                    </w:numPr>
                    <w:spacing w:before="0"/>
                  </w:pPr>
                  <w:r w:rsidRPr="00A77711">
                    <w:t>Odbor vzdelania: prednostne humanitného zamerania</w:t>
                  </w:r>
                  <w:r>
                    <w:t xml:space="preserve"> </w:t>
                  </w:r>
                </w:p>
                <w:p w14:paraId="57FDD436" w14:textId="1F01C748" w:rsidR="79B7D41E" w:rsidRDefault="2111DA01" w:rsidP="005E7CC6">
                  <w:pPr>
                    <w:pStyle w:val="Odsekzoznamu"/>
                    <w:numPr>
                      <w:ilvl w:val="0"/>
                      <w:numId w:val="37"/>
                    </w:numPr>
                    <w:spacing w:before="0"/>
                  </w:pPr>
                  <w:r>
                    <w:t xml:space="preserve">Odborná prax: </w:t>
                  </w:r>
                  <w:r w:rsidR="3AC460A7">
                    <w:t>2</w:t>
                  </w:r>
                  <w:r w:rsidRPr="00A77711">
                    <w:t xml:space="preserve"> rok</w:t>
                  </w:r>
                  <w:r w:rsidR="2C9F2EBA">
                    <w:t>y</w:t>
                  </w:r>
                  <w:r>
                    <w:t xml:space="preserve"> </w:t>
                  </w:r>
                </w:p>
                <w:p w14:paraId="4312E569" w14:textId="3CA8BC9B" w:rsidR="79B7D41E" w:rsidRDefault="2111DA01" w:rsidP="005E7CC6">
                  <w:pPr>
                    <w:pStyle w:val="Odsekzoznamu"/>
                    <w:numPr>
                      <w:ilvl w:val="0"/>
                      <w:numId w:val="37"/>
                    </w:numPr>
                    <w:spacing w:before="0"/>
                  </w:pPr>
                  <w:r w:rsidRPr="00A77711">
                    <w:t>Riadiaca prax: nie</w:t>
                  </w:r>
                  <w:r>
                    <w:t xml:space="preserve"> </w:t>
                  </w:r>
                </w:p>
                <w:p w14:paraId="2E1A0044" w14:textId="071C836F" w:rsidR="79B7D41E" w:rsidRDefault="2111DA01" w:rsidP="005E7CC6">
                  <w:pPr>
                    <w:pStyle w:val="Odsekzoznamu"/>
                    <w:numPr>
                      <w:ilvl w:val="0"/>
                      <w:numId w:val="37"/>
                    </w:numPr>
                    <w:spacing w:before="0"/>
                  </w:pPr>
                  <w:r w:rsidRPr="00A77711">
                    <w:t>Znalosť cudzieho jazyka: nie</w:t>
                  </w:r>
                  <w:r w:rsidR="0FF08C1B">
                    <w:t>, vítané ovládanie maďarského, rómskeho, ukrajinského jazyka</w:t>
                  </w:r>
                  <w:r>
                    <w:t xml:space="preserve"> </w:t>
                  </w:r>
                </w:p>
                <w:p w14:paraId="100DF7D1" w14:textId="4BD385D9" w:rsidR="79B7D41E" w:rsidRPr="005E7CC6" w:rsidRDefault="4DD91F74" w:rsidP="005E7CC6">
                  <w:pPr>
                    <w:pStyle w:val="Odsekzoznamu"/>
                    <w:numPr>
                      <w:ilvl w:val="0"/>
                      <w:numId w:val="37"/>
                    </w:numPr>
                    <w:spacing w:before="0"/>
                  </w:pPr>
                  <w:proofErr w:type="spellStart"/>
                  <w:r>
                    <w:t>Špec</w:t>
                  </w:r>
                  <w:proofErr w:type="spellEnd"/>
                  <w:r>
                    <w:t xml:space="preserve">. </w:t>
                  </w:r>
                  <w:proofErr w:type="spellStart"/>
                  <w:r>
                    <w:t>pož</w:t>
                  </w:r>
                  <w:proofErr w:type="spellEnd"/>
                  <w:r>
                    <w:t xml:space="preserve">. na výkon práce: </w:t>
                  </w:r>
                  <w:r w:rsidR="0E15655C" w:rsidRPr="005E7CC6">
                    <w:t>predošlá prax na pozícii PZ/OZ</w:t>
                  </w:r>
                </w:p>
              </w:tc>
            </w:tr>
            <w:tr w:rsidR="79B7D41E" w14:paraId="679839CE" w14:textId="77777777" w:rsidTr="1148ACE7">
              <w:trPr>
                <w:trHeight w:val="300"/>
              </w:trPr>
              <w:tc>
                <w:tcPr>
                  <w:tcW w:w="5070" w:type="dxa"/>
                </w:tcPr>
                <w:p w14:paraId="44645A28" w14:textId="6AD536D1" w:rsidR="79B7D41E" w:rsidRDefault="30B73511" w:rsidP="005E7CC6">
                  <w:pPr>
                    <w:spacing w:line="257" w:lineRule="auto"/>
                    <w:ind w:left="-20" w:right="-20"/>
                    <w:rPr>
                      <w:rFonts w:ascii="Calibri" w:eastAsia="Calibri" w:hAnsi="Calibri" w:cs="Calibri"/>
                      <w:b/>
                      <w:bCs/>
                    </w:rPr>
                  </w:pPr>
                  <w:r w:rsidRPr="23142FC4">
                    <w:rPr>
                      <w:rFonts w:ascii="Calibri" w:eastAsia="Calibri" w:hAnsi="Calibri" w:cs="Calibri"/>
                      <w:b/>
                      <w:bCs/>
                    </w:rPr>
                    <w:t>I</w:t>
                  </w:r>
                  <w:r w:rsidR="2111DA01" w:rsidRPr="23142FC4">
                    <w:rPr>
                      <w:rFonts w:ascii="Calibri" w:eastAsia="Calibri" w:hAnsi="Calibri" w:cs="Calibri"/>
                      <w:b/>
                      <w:bCs/>
                    </w:rPr>
                    <w:t>nterní experti pre tvorbu systému včasného varovania</w:t>
                  </w:r>
                  <w:r w:rsidR="17E13F44" w:rsidRPr="005E7CC6">
                    <w:rPr>
                      <w:rFonts w:ascii="Calibri" w:eastAsia="Calibri" w:hAnsi="Calibri" w:cs="Calibri"/>
                      <w:b/>
                      <w:bCs/>
                    </w:rPr>
                    <w:t xml:space="preserve"> </w:t>
                  </w:r>
                  <w:r w:rsidR="5D817E35" w:rsidRPr="23142FC4">
                    <w:rPr>
                      <w:rFonts w:ascii="Calibri" w:eastAsia="Calibri" w:hAnsi="Calibri" w:cs="Calibri"/>
                      <w:b/>
                      <w:bCs/>
                    </w:rPr>
                    <w:t>- výskum</w:t>
                  </w:r>
                </w:p>
              </w:tc>
              <w:tc>
                <w:tcPr>
                  <w:tcW w:w="5070" w:type="dxa"/>
                </w:tcPr>
                <w:p w14:paraId="43CEF597" w14:textId="13F162BD" w:rsidR="79B7D41E" w:rsidRDefault="2111DA01" w:rsidP="005E7CC6">
                  <w:pPr>
                    <w:pStyle w:val="Odsekzoznamu"/>
                    <w:numPr>
                      <w:ilvl w:val="0"/>
                      <w:numId w:val="25"/>
                    </w:numPr>
                    <w:spacing w:before="0"/>
                  </w:pPr>
                  <w:r w:rsidRPr="00A77711">
                    <w:t>Vzdelanie: vysokoškolské druhého stupňa</w:t>
                  </w:r>
                  <w:r>
                    <w:t xml:space="preserve"> </w:t>
                  </w:r>
                </w:p>
                <w:p w14:paraId="052362B5" w14:textId="5C62EFFF" w:rsidR="79B7D41E" w:rsidRDefault="2111DA01" w:rsidP="005E7CC6">
                  <w:pPr>
                    <w:pStyle w:val="Odsekzoznamu"/>
                    <w:numPr>
                      <w:ilvl w:val="0"/>
                      <w:numId w:val="25"/>
                    </w:numPr>
                    <w:spacing w:before="0"/>
                  </w:pPr>
                  <w:r w:rsidRPr="00A77711">
                    <w:t>Odbor vzdelania: prednostne humanitného zamerania</w:t>
                  </w:r>
                  <w:r>
                    <w:t xml:space="preserve"> </w:t>
                  </w:r>
                </w:p>
                <w:p w14:paraId="13CD92EC" w14:textId="1F53DC84" w:rsidR="79B7D41E" w:rsidRDefault="2111DA01" w:rsidP="005E7CC6">
                  <w:pPr>
                    <w:pStyle w:val="Odsekzoznamu"/>
                    <w:numPr>
                      <w:ilvl w:val="0"/>
                      <w:numId w:val="25"/>
                    </w:numPr>
                    <w:spacing w:before="0"/>
                  </w:pPr>
                  <w:r>
                    <w:t xml:space="preserve">Odborná prax: </w:t>
                  </w:r>
                  <w:r w:rsidR="3E9306EE">
                    <w:t>5 rokov</w:t>
                  </w:r>
                </w:p>
                <w:p w14:paraId="7D4F59AB" w14:textId="6F6B913D" w:rsidR="79B7D41E" w:rsidRDefault="2111DA01" w:rsidP="005E7CC6">
                  <w:pPr>
                    <w:pStyle w:val="Odsekzoznamu"/>
                    <w:numPr>
                      <w:ilvl w:val="0"/>
                      <w:numId w:val="25"/>
                    </w:numPr>
                    <w:spacing w:before="0"/>
                  </w:pPr>
                  <w:r w:rsidRPr="00A77711">
                    <w:t>Riadiaca prax: nie</w:t>
                  </w:r>
                  <w:r>
                    <w:t xml:space="preserve"> </w:t>
                  </w:r>
                </w:p>
                <w:p w14:paraId="3E4F25FD" w14:textId="494081B0" w:rsidR="79B7D41E" w:rsidRDefault="2111DA01" w:rsidP="005E7CC6">
                  <w:pPr>
                    <w:pStyle w:val="Odsekzoznamu"/>
                    <w:numPr>
                      <w:ilvl w:val="0"/>
                      <w:numId w:val="25"/>
                    </w:numPr>
                    <w:spacing w:before="0"/>
                  </w:pPr>
                  <w:r>
                    <w:t xml:space="preserve">Znalosť cudzieho jazyka: </w:t>
                  </w:r>
                  <w:r w:rsidR="0FD40C5A">
                    <w:t>áno- anglický jazyk</w:t>
                  </w:r>
                  <w:r>
                    <w:t xml:space="preserve"> </w:t>
                  </w:r>
                </w:p>
                <w:p w14:paraId="14CCD39F" w14:textId="38268D26" w:rsidR="79B7D41E" w:rsidRPr="005E7CC6" w:rsidRDefault="4DD91F74" w:rsidP="005E7CC6">
                  <w:pPr>
                    <w:pStyle w:val="Odsekzoznamu"/>
                    <w:numPr>
                      <w:ilvl w:val="0"/>
                      <w:numId w:val="25"/>
                    </w:numPr>
                    <w:spacing w:before="0"/>
                  </w:pPr>
                  <w:proofErr w:type="spellStart"/>
                  <w:r>
                    <w:t>Špec</w:t>
                  </w:r>
                  <w:proofErr w:type="spellEnd"/>
                  <w:r>
                    <w:t xml:space="preserve">. </w:t>
                  </w:r>
                  <w:proofErr w:type="spellStart"/>
                  <w:r>
                    <w:t>pož</w:t>
                  </w:r>
                  <w:proofErr w:type="spellEnd"/>
                  <w:r>
                    <w:t>. na výkon práce: nie</w:t>
                  </w:r>
                </w:p>
              </w:tc>
            </w:tr>
            <w:tr w:rsidR="23142FC4" w14:paraId="0D3FBA00" w14:textId="77777777" w:rsidTr="1148ACE7">
              <w:trPr>
                <w:trHeight w:val="300"/>
              </w:trPr>
              <w:tc>
                <w:tcPr>
                  <w:tcW w:w="5070" w:type="dxa"/>
                </w:tcPr>
                <w:p w14:paraId="0C4F2728" w14:textId="609034C5" w:rsidR="5767F518" w:rsidRDefault="5767F518" w:rsidP="23142FC4">
                  <w:pPr>
                    <w:spacing w:line="257" w:lineRule="auto"/>
                    <w:ind w:left="-20" w:right="-20"/>
                    <w:rPr>
                      <w:rFonts w:ascii="Calibri" w:eastAsia="Calibri" w:hAnsi="Calibri" w:cs="Calibri"/>
                      <w:b/>
                      <w:bCs/>
                    </w:rPr>
                  </w:pPr>
                  <w:r w:rsidRPr="23142FC4">
                    <w:rPr>
                      <w:rFonts w:ascii="Calibri" w:eastAsia="Calibri" w:hAnsi="Calibri" w:cs="Calibri"/>
                      <w:b/>
                      <w:bCs/>
                    </w:rPr>
                    <w:lastRenderedPageBreak/>
                    <w:t>Interní experti pre tvorbu systému včasného varovania</w:t>
                  </w:r>
                  <w:r w:rsidR="31DBD140" w:rsidRPr="23142FC4">
                    <w:rPr>
                      <w:rFonts w:ascii="Calibri" w:eastAsia="Calibri" w:hAnsi="Calibri" w:cs="Calibri"/>
                      <w:b/>
                      <w:bCs/>
                    </w:rPr>
                    <w:t xml:space="preserve"> - analytika</w:t>
                  </w:r>
                </w:p>
                <w:p w14:paraId="5EFA3C60" w14:textId="54B67079" w:rsidR="23142FC4" w:rsidRDefault="23142FC4" w:rsidP="23142FC4">
                  <w:pPr>
                    <w:spacing w:line="257" w:lineRule="auto"/>
                    <w:rPr>
                      <w:rFonts w:ascii="Calibri" w:eastAsia="Calibri" w:hAnsi="Calibri" w:cs="Calibri"/>
                      <w:b/>
                      <w:bCs/>
                    </w:rPr>
                  </w:pPr>
                </w:p>
              </w:tc>
              <w:tc>
                <w:tcPr>
                  <w:tcW w:w="5070" w:type="dxa"/>
                </w:tcPr>
                <w:p w14:paraId="048BB56E" w14:textId="58F3CC90" w:rsidR="5767F518" w:rsidRDefault="5767F518" w:rsidP="005E7CC6">
                  <w:pPr>
                    <w:pStyle w:val="Odsekzoznamu"/>
                    <w:numPr>
                      <w:ilvl w:val="0"/>
                      <w:numId w:val="25"/>
                    </w:numPr>
                  </w:pPr>
                  <w:r>
                    <w:t xml:space="preserve">Vzdelanie: vysokoškolské druhého stupňa </w:t>
                  </w:r>
                </w:p>
                <w:p w14:paraId="0DD9F16D" w14:textId="5C62EFFF" w:rsidR="5767F518" w:rsidRDefault="5767F518" w:rsidP="005E7CC6">
                  <w:pPr>
                    <w:pStyle w:val="Odsekzoznamu"/>
                    <w:numPr>
                      <w:ilvl w:val="0"/>
                      <w:numId w:val="25"/>
                    </w:numPr>
                    <w:spacing w:before="0"/>
                  </w:pPr>
                  <w:r>
                    <w:t xml:space="preserve">Odbor vzdelania: prednostne humanitného zamerania </w:t>
                  </w:r>
                </w:p>
                <w:p w14:paraId="739865E3" w14:textId="61FFE96E" w:rsidR="5767F518" w:rsidRDefault="5767F518" w:rsidP="005E7CC6">
                  <w:pPr>
                    <w:pStyle w:val="Odsekzoznamu"/>
                    <w:numPr>
                      <w:ilvl w:val="0"/>
                      <w:numId w:val="25"/>
                    </w:numPr>
                    <w:spacing w:before="0"/>
                  </w:pPr>
                  <w:r>
                    <w:t xml:space="preserve">Odborná prax: </w:t>
                  </w:r>
                  <w:r w:rsidR="2F4750F6">
                    <w:t>nie</w:t>
                  </w:r>
                </w:p>
                <w:p w14:paraId="4FAF65B6" w14:textId="6F6B913D" w:rsidR="5767F518" w:rsidRDefault="5767F518" w:rsidP="005E7CC6">
                  <w:pPr>
                    <w:pStyle w:val="Odsekzoznamu"/>
                    <w:numPr>
                      <w:ilvl w:val="0"/>
                      <w:numId w:val="25"/>
                    </w:numPr>
                    <w:spacing w:before="0"/>
                  </w:pPr>
                  <w:r>
                    <w:t xml:space="preserve">Riadiaca prax: nie </w:t>
                  </w:r>
                </w:p>
                <w:p w14:paraId="07D4C5DD" w14:textId="6056CD2A" w:rsidR="5767F518" w:rsidRDefault="5767F518" w:rsidP="005E7CC6">
                  <w:pPr>
                    <w:pStyle w:val="Odsekzoznamu"/>
                    <w:numPr>
                      <w:ilvl w:val="0"/>
                      <w:numId w:val="25"/>
                    </w:numPr>
                    <w:spacing w:before="0"/>
                  </w:pPr>
                  <w:r>
                    <w:t xml:space="preserve">Znalosť cudzieho jazyka:  áno- anglický jazyk </w:t>
                  </w:r>
                </w:p>
                <w:p w14:paraId="338A1BA5" w14:textId="6AB4AE2D" w:rsidR="5767F518" w:rsidRDefault="5767F518" w:rsidP="005E7CC6">
                  <w:pPr>
                    <w:pStyle w:val="Odsekzoznamu"/>
                    <w:numPr>
                      <w:ilvl w:val="0"/>
                      <w:numId w:val="25"/>
                    </w:numPr>
                    <w:spacing w:before="0"/>
                  </w:pPr>
                  <w:proofErr w:type="spellStart"/>
                  <w:r>
                    <w:t>Špec</w:t>
                  </w:r>
                  <w:proofErr w:type="spellEnd"/>
                  <w:r>
                    <w:t xml:space="preserve">. </w:t>
                  </w:r>
                  <w:proofErr w:type="spellStart"/>
                  <w:r>
                    <w:t>pož</w:t>
                  </w:r>
                  <w:proofErr w:type="spellEnd"/>
                  <w:r>
                    <w:t>. na výkon práce: nie</w:t>
                  </w:r>
                </w:p>
              </w:tc>
            </w:tr>
            <w:tr w:rsidR="79B7D41E" w14:paraId="52022D0E" w14:textId="77777777" w:rsidTr="1148ACE7">
              <w:trPr>
                <w:trHeight w:val="300"/>
              </w:trPr>
              <w:tc>
                <w:tcPr>
                  <w:tcW w:w="5070" w:type="dxa"/>
                </w:tcPr>
                <w:p w14:paraId="6B2B0992" w14:textId="332D58CC" w:rsidR="79B7D41E" w:rsidRDefault="2111DA01" w:rsidP="005E7CC6">
                  <w:pPr>
                    <w:spacing w:line="257" w:lineRule="auto"/>
                    <w:ind w:left="-20" w:right="-20"/>
                    <w:rPr>
                      <w:rFonts w:ascii="Calibri" w:eastAsia="Calibri" w:hAnsi="Calibri" w:cs="Calibri"/>
                      <w:b/>
                      <w:bCs/>
                    </w:rPr>
                  </w:pPr>
                  <w:r w:rsidRPr="1148ACE7">
                    <w:rPr>
                      <w:rFonts w:ascii="Calibri" w:eastAsia="Calibri" w:hAnsi="Calibri" w:cs="Calibri"/>
                      <w:b/>
                      <w:bCs/>
                    </w:rPr>
                    <w:t>Externí experti</w:t>
                  </w:r>
                  <w:r w:rsidR="00A53F6D" w:rsidRPr="1148ACE7">
                    <w:rPr>
                      <w:rFonts w:ascii="Calibri" w:eastAsia="Calibri" w:hAnsi="Calibri" w:cs="Calibri"/>
                      <w:b/>
                      <w:bCs/>
                    </w:rPr>
                    <w:t xml:space="preserve"> v pilotných školách</w:t>
                  </w:r>
                </w:p>
              </w:tc>
              <w:tc>
                <w:tcPr>
                  <w:tcW w:w="5070" w:type="dxa"/>
                </w:tcPr>
                <w:p w14:paraId="2B349E4C" w14:textId="77777777" w:rsidR="00A53F6D" w:rsidRDefault="2111DA01" w:rsidP="005E7CC6">
                  <w:pPr>
                    <w:pStyle w:val="Odsekzoznamu"/>
                    <w:numPr>
                      <w:ilvl w:val="0"/>
                      <w:numId w:val="25"/>
                    </w:numPr>
                    <w:spacing w:before="0"/>
                  </w:pPr>
                  <w:r>
                    <w:t xml:space="preserve">Vzdelanie: </w:t>
                  </w:r>
                  <w:r w:rsidR="00A53F6D">
                    <w:t>vysokoškolské prvého stupňa</w:t>
                  </w:r>
                </w:p>
                <w:p w14:paraId="1B42475F" w14:textId="2EC30AF9" w:rsidR="79B7D41E" w:rsidRDefault="00A53F6D" w:rsidP="005E7CC6">
                  <w:pPr>
                    <w:pStyle w:val="Odsekzoznamu"/>
                    <w:numPr>
                      <w:ilvl w:val="0"/>
                      <w:numId w:val="25"/>
                    </w:numPr>
                    <w:spacing w:before="0"/>
                  </w:pPr>
                  <w:r>
                    <w:t>Odbor vzdelania: prednostne humanitného zamerania</w:t>
                  </w:r>
                </w:p>
                <w:p w14:paraId="25ECCB99" w14:textId="7AADB465" w:rsidR="79B7D41E" w:rsidRPr="005E7CC6" w:rsidRDefault="2111DA01" w:rsidP="005E7CC6">
                  <w:pPr>
                    <w:pStyle w:val="Odsekzoznamu"/>
                    <w:numPr>
                      <w:ilvl w:val="0"/>
                      <w:numId w:val="25"/>
                    </w:numPr>
                    <w:spacing w:before="0"/>
                  </w:pPr>
                  <w:r>
                    <w:t xml:space="preserve">Odborná prax: </w:t>
                  </w:r>
                  <w:r w:rsidR="00A53F6D">
                    <w:t>nie</w:t>
                  </w:r>
                </w:p>
                <w:p w14:paraId="7AE4C9D7" w14:textId="72FB4865" w:rsidR="79B7D41E" w:rsidRDefault="2111DA01" w:rsidP="005E7CC6">
                  <w:pPr>
                    <w:pStyle w:val="Odsekzoznamu"/>
                    <w:numPr>
                      <w:ilvl w:val="0"/>
                      <w:numId w:val="25"/>
                    </w:numPr>
                    <w:spacing w:before="0"/>
                  </w:pPr>
                  <w:r>
                    <w:t xml:space="preserve">Riadiaca prax: nie </w:t>
                  </w:r>
                </w:p>
                <w:p w14:paraId="1D70F67A" w14:textId="24B86508" w:rsidR="79B7D41E" w:rsidRDefault="2111DA01" w:rsidP="005E7CC6">
                  <w:pPr>
                    <w:pStyle w:val="Odsekzoznamu"/>
                    <w:numPr>
                      <w:ilvl w:val="0"/>
                      <w:numId w:val="25"/>
                    </w:numPr>
                    <w:spacing w:before="0"/>
                  </w:pPr>
                  <w:r>
                    <w:t xml:space="preserve">Znalosť cudzieho jazyka: nie </w:t>
                  </w:r>
                </w:p>
                <w:p w14:paraId="5C544571" w14:textId="1DC9FB07" w:rsidR="79B7D41E" w:rsidRPr="005E7CC6" w:rsidRDefault="4DD91F74" w:rsidP="005E7CC6">
                  <w:pPr>
                    <w:pStyle w:val="Odsekzoznamu"/>
                    <w:numPr>
                      <w:ilvl w:val="0"/>
                      <w:numId w:val="25"/>
                    </w:numPr>
                    <w:spacing w:before="0"/>
                  </w:pPr>
                  <w:proofErr w:type="spellStart"/>
                  <w:r>
                    <w:t>Špec</w:t>
                  </w:r>
                  <w:proofErr w:type="spellEnd"/>
                  <w:r>
                    <w:t xml:space="preserve">. </w:t>
                  </w:r>
                  <w:proofErr w:type="spellStart"/>
                  <w:r>
                    <w:t>pož</w:t>
                  </w:r>
                  <w:proofErr w:type="spellEnd"/>
                  <w:r>
                    <w:t>. na výkon práce: nie</w:t>
                  </w:r>
                </w:p>
              </w:tc>
            </w:tr>
            <w:tr w:rsidR="00A53F6D" w14:paraId="32819758" w14:textId="77777777" w:rsidTr="1148ACE7">
              <w:trPr>
                <w:trHeight w:val="300"/>
              </w:trPr>
              <w:tc>
                <w:tcPr>
                  <w:tcW w:w="5070" w:type="dxa"/>
                </w:tcPr>
                <w:p w14:paraId="393C7C64" w14:textId="039FD600" w:rsidR="00A53F6D" w:rsidRPr="23142FC4" w:rsidRDefault="00A53F6D" w:rsidP="005E7CC6">
                  <w:pPr>
                    <w:spacing w:line="257" w:lineRule="auto"/>
                    <w:ind w:left="-20" w:right="-20"/>
                    <w:rPr>
                      <w:rFonts w:ascii="Calibri" w:eastAsia="Calibri" w:hAnsi="Calibri" w:cs="Calibri"/>
                      <w:b/>
                      <w:bCs/>
                    </w:rPr>
                  </w:pPr>
                  <w:r>
                    <w:rPr>
                      <w:rFonts w:ascii="Aptos Narrow" w:hAnsi="Aptos Narrow"/>
                      <w:color w:val="242424"/>
                      <w:shd w:val="clear" w:color="auto" w:fill="FFFFFF"/>
                    </w:rPr>
                    <w:t>Externí experti - lektori vzdelávania</w:t>
                  </w:r>
                </w:p>
              </w:tc>
              <w:tc>
                <w:tcPr>
                  <w:tcW w:w="5070" w:type="dxa"/>
                </w:tcPr>
                <w:p w14:paraId="6BAEE101" w14:textId="77777777" w:rsidR="00A53F6D" w:rsidRDefault="00A53F6D" w:rsidP="00A53F6D">
                  <w:pPr>
                    <w:pStyle w:val="Odsekzoznamu"/>
                    <w:numPr>
                      <w:ilvl w:val="0"/>
                      <w:numId w:val="25"/>
                    </w:numPr>
                  </w:pPr>
                  <w:r>
                    <w:t xml:space="preserve">Vzdelanie: vysokoškolské druhého stupňa </w:t>
                  </w:r>
                </w:p>
                <w:p w14:paraId="2EFAC466" w14:textId="77777777" w:rsidR="00A53F6D" w:rsidRDefault="00A53F6D" w:rsidP="00A53F6D">
                  <w:pPr>
                    <w:pStyle w:val="Odsekzoznamu"/>
                    <w:numPr>
                      <w:ilvl w:val="0"/>
                      <w:numId w:val="25"/>
                    </w:numPr>
                    <w:spacing w:before="0"/>
                  </w:pPr>
                  <w:r>
                    <w:t xml:space="preserve">Odbor vzdelania: prednostne humanitného zamerania </w:t>
                  </w:r>
                </w:p>
                <w:p w14:paraId="654D3938" w14:textId="57160D01" w:rsidR="00A53F6D" w:rsidRDefault="00A53F6D" w:rsidP="00A53F6D">
                  <w:pPr>
                    <w:pStyle w:val="Odsekzoznamu"/>
                    <w:numPr>
                      <w:ilvl w:val="0"/>
                      <w:numId w:val="25"/>
                    </w:numPr>
                    <w:spacing w:before="0"/>
                  </w:pPr>
                  <w:r>
                    <w:t>Odborná prax: 2 roky</w:t>
                  </w:r>
                </w:p>
                <w:p w14:paraId="5E991413" w14:textId="77777777" w:rsidR="00A53F6D" w:rsidRDefault="00A53F6D" w:rsidP="00A53F6D">
                  <w:pPr>
                    <w:pStyle w:val="Odsekzoznamu"/>
                    <w:numPr>
                      <w:ilvl w:val="0"/>
                      <w:numId w:val="25"/>
                    </w:numPr>
                    <w:spacing w:before="0"/>
                  </w:pPr>
                  <w:r>
                    <w:t xml:space="preserve">Riadiaca prax: nie </w:t>
                  </w:r>
                </w:p>
                <w:p w14:paraId="31A40AF9" w14:textId="6A81834C" w:rsidR="00A53F6D" w:rsidRDefault="00A53F6D" w:rsidP="00A53F6D">
                  <w:pPr>
                    <w:pStyle w:val="Odsekzoznamu"/>
                    <w:numPr>
                      <w:ilvl w:val="0"/>
                      <w:numId w:val="25"/>
                    </w:numPr>
                    <w:spacing w:before="0"/>
                  </w:pPr>
                  <w:r>
                    <w:t xml:space="preserve">Znalosť cudzieho jazyka:  nie </w:t>
                  </w:r>
                </w:p>
                <w:p w14:paraId="607CE59D" w14:textId="7D45C5C6" w:rsidR="00A53F6D" w:rsidRDefault="00A53F6D" w:rsidP="00A53F6D">
                  <w:pPr>
                    <w:pStyle w:val="Odsekzoznamu"/>
                    <w:numPr>
                      <w:ilvl w:val="0"/>
                      <w:numId w:val="25"/>
                    </w:numPr>
                    <w:spacing w:before="0"/>
                  </w:pPr>
                  <w:proofErr w:type="spellStart"/>
                  <w:r>
                    <w:t>Špec</w:t>
                  </w:r>
                  <w:proofErr w:type="spellEnd"/>
                  <w:r>
                    <w:t xml:space="preserve">. </w:t>
                  </w:r>
                  <w:proofErr w:type="spellStart"/>
                  <w:r>
                    <w:t>pož</w:t>
                  </w:r>
                  <w:proofErr w:type="spellEnd"/>
                  <w:r>
                    <w:t>. na výkon práce: nie</w:t>
                  </w:r>
                </w:p>
              </w:tc>
            </w:tr>
            <w:tr w:rsidR="637371A7" w14:paraId="1697EC1C" w14:textId="77777777" w:rsidTr="1148ACE7">
              <w:trPr>
                <w:trHeight w:val="300"/>
              </w:trPr>
              <w:tc>
                <w:tcPr>
                  <w:tcW w:w="5070" w:type="dxa"/>
                </w:tcPr>
                <w:p w14:paraId="3260612B" w14:textId="6DB21154" w:rsidR="073EB8B7" w:rsidRDefault="073EB8B7" w:rsidP="637371A7">
                  <w:pPr>
                    <w:spacing w:line="257" w:lineRule="auto"/>
                    <w:rPr>
                      <w:rFonts w:ascii="Aptos Narrow" w:hAnsi="Aptos Narrow"/>
                      <w:color w:val="242424"/>
                    </w:rPr>
                  </w:pPr>
                  <w:r w:rsidRPr="1148ACE7">
                    <w:rPr>
                      <w:rFonts w:ascii="Aptos Narrow" w:hAnsi="Aptos Narrow"/>
                      <w:color w:val="242424"/>
                    </w:rPr>
                    <w:t>Externí experti - terénne mapovanie príčin PUŠD</w:t>
                  </w:r>
                </w:p>
              </w:tc>
              <w:tc>
                <w:tcPr>
                  <w:tcW w:w="5070" w:type="dxa"/>
                </w:tcPr>
                <w:p w14:paraId="19CB99A6" w14:textId="1BAF0E49" w:rsidR="073EB8B7" w:rsidRDefault="073EB8B7" w:rsidP="1148ACE7">
                  <w:pPr>
                    <w:pStyle w:val="Odsekzoznamu"/>
                    <w:numPr>
                      <w:ilvl w:val="0"/>
                      <w:numId w:val="25"/>
                    </w:numPr>
                  </w:pPr>
                  <w:r>
                    <w:t>Vzdelanie: nie</w:t>
                  </w:r>
                </w:p>
                <w:p w14:paraId="12EA26FC" w14:textId="6A238023" w:rsidR="073EB8B7" w:rsidRDefault="073EB8B7" w:rsidP="1148ACE7">
                  <w:pPr>
                    <w:pStyle w:val="Odsekzoznamu"/>
                    <w:numPr>
                      <w:ilvl w:val="0"/>
                      <w:numId w:val="25"/>
                    </w:numPr>
                    <w:spacing w:before="0" w:line="259" w:lineRule="auto"/>
                  </w:pPr>
                  <w:r>
                    <w:t>Odbor vzdelania: nie</w:t>
                  </w:r>
                </w:p>
                <w:p w14:paraId="6D7D3E8F" w14:textId="697D4A55" w:rsidR="073EB8B7" w:rsidRDefault="073EB8B7" w:rsidP="1148ACE7">
                  <w:pPr>
                    <w:pStyle w:val="Odsekzoznamu"/>
                    <w:numPr>
                      <w:ilvl w:val="0"/>
                      <w:numId w:val="25"/>
                    </w:numPr>
                    <w:spacing w:before="0" w:line="259" w:lineRule="auto"/>
                  </w:pPr>
                  <w:r>
                    <w:t>Odborná prax: nie</w:t>
                  </w:r>
                </w:p>
                <w:p w14:paraId="0CBFC069" w14:textId="77777777" w:rsidR="073EB8B7" w:rsidRDefault="073EB8B7" w:rsidP="1148ACE7">
                  <w:pPr>
                    <w:pStyle w:val="Odsekzoznamu"/>
                    <w:numPr>
                      <w:ilvl w:val="0"/>
                      <w:numId w:val="25"/>
                    </w:numPr>
                    <w:spacing w:before="0"/>
                  </w:pPr>
                  <w:r>
                    <w:t xml:space="preserve">Riadiaca prax: nie </w:t>
                  </w:r>
                </w:p>
                <w:p w14:paraId="37EBECB7" w14:textId="5FB8016F" w:rsidR="073EB8B7" w:rsidRDefault="073EB8B7" w:rsidP="1148ACE7">
                  <w:pPr>
                    <w:pStyle w:val="Odsekzoznamu"/>
                    <w:numPr>
                      <w:ilvl w:val="0"/>
                      <w:numId w:val="25"/>
                    </w:numPr>
                    <w:spacing w:before="0"/>
                  </w:pPr>
                  <w:r>
                    <w:t xml:space="preserve">Znalosť cudzieho jazyka:  nie, vítaná je znalosť rómskeho jazyka </w:t>
                  </w:r>
                </w:p>
                <w:p w14:paraId="1A0017AA" w14:textId="5D649EA6" w:rsidR="073EB8B7" w:rsidRDefault="073EB8B7" w:rsidP="1148ACE7">
                  <w:pPr>
                    <w:pStyle w:val="Odsekzoznamu"/>
                    <w:numPr>
                      <w:ilvl w:val="0"/>
                      <w:numId w:val="25"/>
                    </w:numPr>
                    <w:spacing w:before="0"/>
                  </w:pPr>
                  <w:proofErr w:type="spellStart"/>
                  <w:r>
                    <w:t>Špec</w:t>
                  </w:r>
                  <w:proofErr w:type="spellEnd"/>
                  <w:r>
                    <w:t xml:space="preserve">. </w:t>
                  </w:r>
                  <w:proofErr w:type="spellStart"/>
                  <w:r>
                    <w:t>pož</w:t>
                  </w:r>
                  <w:proofErr w:type="spellEnd"/>
                  <w:r>
                    <w:t xml:space="preserve">. na výkon práce: </w:t>
                  </w:r>
                  <w:r w:rsidR="006959A9">
                    <w:t>skúsenosť</w:t>
                  </w:r>
                  <w:r>
                    <w:t xml:space="preserve"> </w:t>
                  </w:r>
                  <w:r w:rsidR="061BA110">
                    <w:t>v terénnej, resp. komunitnej práci</w:t>
                  </w:r>
                </w:p>
              </w:tc>
            </w:tr>
            <w:tr w:rsidR="637371A7" w14:paraId="0A2FEC90" w14:textId="77777777" w:rsidTr="1148ACE7">
              <w:trPr>
                <w:trHeight w:val="300"/>
              </w:trPr>
              <w:tc>
                <w:tcPr>
                  <w:tcW w:w="5070" w:type="dxa"/>
                </w:tcPr>
                <w:p w14:paraId="3C4C3957" w14:textId="2401D3BC" w:rsidR="50B56BA0" w:rsidRDefault="50B56BA0" w:rsidP="637371A7">
                  <w:pPr>
                    <w:spacing w:line="257" w:lineRule="auto"/>
                    <w:rPr>
                      <w:rFonts w:ascii="Aptos Narrow" w:hAnsi="Aptos Narrow"/>
                      <w:color w:val="242424"/>
                    </w:rPr>
                  </w:pPr>
                  <w:r w:rsidRPr="1148ACE7">
                    <w:rPr>
                      <w:rFonts w:ascii="Aptos Narrow" w:hAnsi="Aptos Narrow"/>
                      <w:color w:val="242424"/>
                    </w:rPr>
                    <w:t>Externí experti - metodológia výskumu PUŠD, systému včasného varovania a vyhodnotenia použitých nástrojov a opatrení</w:t>
                  </w:r>
                </w:p>
              </w:tc>
              <w:tc>
                <w:tcPr>
                  <w:tcW w:w="5070" w:type="dxa"/>
                </w:tcPr>
                <w:p w14:paraId="39F0FDB4" w14:textId="4F0DC8C3" w:rsidR="50B56BA0" w:rsidRDefault="50B56BA0" w:rsidP="1148ACE7">
                  <w:pPr>
                    <w:pStyle w:val="Odsekzoznamu"/>
                    <w:numPr>
                      <w:ilvl w:val="0"/>
                      <w:numId w:val="25"/>
                    </w:numPr>
                  </w:pPr>
                  <w:r>
                    <w:t xml:space="preserve">Vzdelanie: vysokoškolské druhého stupňa </w:t>
                  </w:r>
                </w:p>
                <w:p w14:paraId="2221560D" w14:textId="77777777" w:rsidR="50B56BA0" w:rsidRDefault="50B56BA0" w:rsidP="1148ACE7">
                  <w:pPr>
                    <w:pStyle w:val="Odsekzoznamu"/>
                    <w:numPr>
                      <w:ilvl w:val="0"/>
                      <w:numId w:val="25"/>
                    </w:numPr>
                    <w:spacing w:before="0"/>
                  </w:pPr>
                  <w:r>
                    <w:t xml:space="preserve">Odbor vzdelania: prednostne humanitného zamerania </w:t>
                  </w:r>
                </w:p>
                <w:p w14:paraId="7D34CDC5" w14:textId="598D40B5" w:rsidR="50B56BA0" w:rsidRDefault="50B56BA0" w:rsidP="1148ACE7">
                  <w:pPr>
                    <w:pStyle w:val="Odsekzoznamu"/>
                    <w:numPr>
                      <w:ilvl w:val="0"/>
                      <w:numId w:val="25"/>
                    </w:numPr>
                    <w:spacing w:before="0"/>
                  </w:pPr>
                  <w:r>
                    <w:t>Odborná prax: min. 5 rokov</w:t>
                  </w:r>
                </w:p>
                <w:p w14:paraId="6C768F3B" w14:textId="77777777" w:rsidR="50B56BA0" w:rsidRDefault="50B56BA0" w:rsidP="1148ACE7">
                  <w:pPr>
                    <w:pStyle w:val="Odsekzoznamu"/>
                    <w:numPr>
                      <w:ilvl w:val="0"/>
                      <w:numId w:val="25"/>
                    </w:numPr>
                    <w:spacing w:before="0"/>
                  </w:pPr>
                  <w:r>
                    <w:t xml:space="preserve">Riadiaca prax: nie </w:t>
                  </w:r>
                </w:p>
                <w:p w14:paraId="2E36274A" w14:textId="6DE7775D" w:rsidR="50B56BA0" w:rsidRDefault="50B56BA0" w:rsidP="1148ACE7">
                  <w:pPr>
                    <w:pStyle w:val="Odsekzoznamu"/>
                    <w:numPr>
                      <w:ilvl w:val="0"/>
                      <w:numId w:val="25"/>
                    </w:numPr>
                    <w:spacing w:before="0"/>
                  </w:pPr>
                  <w:r>
                    <w:t>Znalosť cudzieho jazyka: áno, anglický jazyk</w:t>
                  </w:r>
                </w:p>
                <w:p w14:paraId="1FB2C586" w14:textId="68652A47" w:rsidR="50B56BA0" w:rsidRDefault="50B56BA0" w:rsidP="1148ACE7">
                  <w:pPr>
                    <w:pStyle w:val="Odsekzoznamu"/>
                    <w:numPr>
                      <w:ilvl w:val="0"/>
                      <w:numId w:val="25"/>
                    </w:numPr>
                    <w:spacing w:before="0"/>
                  </w:pPr>
                  <w:proofErr w:type="spellStart"/>
                  <w:r>
                    <w:t>Špec</w:t>
                  </w:r>
                  <w:proofErr w:type="spellEnd"/>
                  <w:r>
                    <w:t xml:space="preserve">. </w:t>
                  </w:r>
                  <w:proofErr w:type="spellStart"/>
                  <w:r>
                    <w:t>pož</w:t>
                  </w:r>
                  <w:proofErr w:type="spellEnd"/>
                  <w:r>
                    <w:t>. na výkon práce: preukázaná skúsenosť s výskumnou prácou</w:t>
                  </w:r>
                </w:p>
              </w:tc>
            </w:tr>
            <w:tr w:rsidR="637371A7" w14:paraId="6F264DC1" w14:textId="77777777" w:rsidTr="1148ACE7">
              <w:trPr>
                <w:trHeight w:val="300"/>
              </w:trPr>
              <w:tc>
                <w:tcPr>
                  <w:tcW w:w="5070" w:type="dxa"/>
                </w:tcPr>
                <w:p w14:paraId="326024EF" w14:textId="63B8E451" w:rsidR="1210866F" w:rsidRDefault="1210866F" w:rsidP="637371A7">
                  <w:pPr>
                    <w:spacing w:line="257" w:lineRule="auto"/>
                    <w:rPr>
                      <w:rFonts w:ascii="Aptos Narrow" w:hAnsi="Aptos Narrow"/>
                      <w:color w:val="242424"/>
                    </w:rPr>
                  </w:pPr>
                  <w:r w:rsidRPr="1148ACE7">
                    <w:rPr>
                      <w:rFonts w:ascii="Aptos Narrow" w:hAnsi="Aptos Narrow"/>
                      <w:color w:val="242424"/>
                    </w:rPr>
                    <w:t>Externí experti - tréning a metodiky k predchádzaniu PUŠD a systému včasného varovania</w:t>
                  </w:r>
                </w:p>
              </w:tc>
              <w:tc>
                <w:tcPr>
                  <w:tcW w:w="5070" w:type="dxa"/>
                </w:tcPr>
                <w:p w14:paraId="791E139B" w14:textId="1CB33827" w:rsidR="1210866F" w:rsidRDefault="1210866F" w:rsidP="1148ACE7">
                  <w:pPr>
                    <w:pStyle w:val="Odsekzoznamu"/>
                    <w:numPr>
                      <w:ilvl w:val="0"/>
                      <w:numId w:val="25"/>
                    </w:numPr>
                  </w:pPr>
                  <w:r>
                    <w:t xml:space="preserve">Vzdelanie: vysokoškolské druhého stupňa </w:t>
                  </w:r>
                </w:p>
                <w:p w14:paraId="7E460764" w14:textId="77777777" w:rsidR="1210866F" w:rsidRDefault="1210866F" w:rsidP="1148ACE7">
                  <w:pPr>
                    <w:pStyle w:val="Odsekzoznamu"/>
                    <w:numPr>
                      <w:ilvl w:val="0"/>
                      <w:numId w:val="25"/>
                    </w:numPr>
                    <w:spacing w:before="0"/>
                  </w:pPr>
                  <w:r>
                    <w:t xml:space="preserve">Odbor vzdelania: prednostne humanitného zamerania </w:t>
                  </w:r>
                </w:p>
                <w:p w14:paraId="1B014BBC" w14:textId="15C5C5C0" w:rsidR="1210866F" w:rsidRDefault="1210866F" w:rsidP="1148ACE7">
                  <w:pPr>
                    <w:pStyle w:val="Odsekzoznamu"/>
                    <w:numPr>
                      <w:ilvl w:val="0"/>
                      <w:numId w:val="25"/>
                    </w:numPr>
                    <w:spacing w:before="0"/>
                  </w:pPr>
                  <w:r>
                    <w:t>Odborná prax: min. 3 roky</w:t>
                  </w:r>
                </w:p>
                <w:p w14:paraId="0059B50D" w14:textId="77777777" w:rsidR="1210866F" w:rsidRDefault="1210866F" w:rsidP="1148ACE7">
                  <w:pPr>
                    <w:pStyle w:val="Odsekzoznamu"/>
                    <w:numPr>
                      <w:ilvl w:val="0"/>
                      <w:numId w:val="25"/>
                    </w:numPr>
                    <w:spacing w:before="0"/>
                  </w:pPr>
                  <w:r>
                    <w:t xml:space="preserve">Riadiaca prax: nie </w:t>
                  </w:r>
                </w:p>
                <w:p w14:paraId="6EB7E8BE" w14:textId="1E147796" w:rsidR="1210866F" w:rsidRDefault="1210866F" w:rsidP="1148ACE7">
                  <w:pPr>
                    <w:pStyle w:val="Odsekzoznamu"/>
                    <w:numPr>
                      <w:ilvl w:val="0"/>
                      <w:numId w:val="25"/>
                    </w:numPr>
                    <w:spacing w:before="0"/>
                  </w:pPr>
                  <w:r>
                    <w:t>Znalosť cudzieho jazyka: nie</w:t>
                  </w:r>
                </w:p>
                <w:p w14:paraId="07E96A38" w14:textId="2C441BB4" w:rsidR="1210866F" w:rsidRDefault="1210866F" w:rsidP="1148ACE7">
                  <w:pPr>
                    <w:pStyle w:val="Odsekzoznamu"/>
                    <w:numPr>
                      <w:ilvl w:val="0"/>
                      <w:numId w:val="25"/>
                    </w:numPr>
                    <w:spacing w:before="0"/>
                  </w:pPr>
                  <w:proofErr w:type="spellStart"/>
                  <w:r>
                    <w:t>Špec</w:t>
                  </w:r>
                  <w:proofErr w:type="spellEnd"/>
                  <w:r>
                    <w:t xml:space="preserve">. </w:t>
                  </w:r>
                  <w:proofErr w:type="spellStart"/>
                  <w:r>
                    <w:t>pož</w:t>
                  </w:r>
                  <w:proofErr w:type="spellEnd"/>
                  <w:r>
                    <w:t xml:space="preserve">. na výkon práce: preukázaná skúsenosť so vzdelávaním </w:t>
                  </w:r>
                  <w:r w:rsidR="1B2D5270">
                    <w:t>dospelých osôb</w:t>
                  </w:r>
                </w:p>
              </w:tc>
            </w:tr>
            <w:tr w:rsidR="637371A7" w14:paraId="69B4384D" w14:textId="77777777" w:rsidTr="1148ACE7">
              <w:trPr>
                <w:trHeight w:val="300"/>
              </w:trPr>
              <w:tc>
                <w:tcPr>
                  <w:tcW w:w="5070" w:type="dxa"/>
                </w:tcPr>
                <w:p w14:paraId="1FF87DC4" w14:textId="5E9ABB75" w:rsidR="1B2D5270" w:rsidRDefault="1B2D5270" w:rsidP="637371A7">
                  <w:pPr>
                    <w:spacing w:line="257" w:lineRule="auto"/>
                    <w:rPr>
                      <w:rFonts w:ascii="Aptos Narrow" w:hAnsi="Aptos Narrow"/>
                      <w:color w:val="242424"/>
                    </w:rPr>
                  </w:pPr>
                  <w:r w:rsidRPr="1148ACE7">
                    <w:rPr>
                      <w:rFonts w:ascii="Aptos Narrow" w:hAnsi="Aptos Narrow"/>
                      <w:color w:val="242424"/>
                    </w:rPr>
                    <w:t>Experti pre prepojenie nástrojov na zber dát s rezortnými systémami</w:t>
                  </w:r>
                </w:p>
              </w:tc>
              <w:tc>
                <w:tcPr>
                  <w:tcW w:w="5070" w:type="dxa"/>
                </w:tcPr>
                <w:p w14:paraId="5C989156" w14:textId="462C59F5" w:rsidR="34CDBFC9" w:rsidRDefault="34CDBFC9" w:rsidP="1148ACE7">
                  <w:pPr>
                    <w:pStyle w:val="Odsekzoznamu"/>
                    <w:numPr>
                      <w:ilvl w:val="0"/>
                      <w:numId w:val="25"/>
                    </w:numPr>
                  </w:pPr>
                  <w:r>
                    <w:t xml:space="preserve">Vzdelanie: vysokoškolské druhého stupňa </w:t>
                  </w:r>
                </w:p>
                <w:p w14:paraId="78134FDC" w14:textId="78B1FEBC" w:rsidR="34CDBFC9" w:rsidRDefault="34CDBFC9" w:rsidP="1148ACE7">
                  <w:pPr>
                    <w:pStyle w:val="Odsekzoznamu"/>
                    <w:numPr>
                      <w:ilvl w:val="0"/>
                      <w:numId w:val="25"/>
                    </w:numPr>
                    <w:spacing w:before="0"/>
                  </w:pPr>
                  <w:r>
                    <w:t>Odbor vzdelania: informačné technológie</w:t>
                  </w:r>
                </w:p>
                <w:p w14:paraId="662B9E42" w14:textId="296B8E07" w:rsidR="34CDBFC9" w:rsidRDefault="34CDBFC9" w:rsidP="1148ACE7">
                  <w:pPr>
                    <w:pStyle w:val="Odsekzoznamu"/>
                    <w:numPr>
                      <w:ilvl w:val="0"/>
                      <w:numId w:val="25"/>
                    </w:numPr>
                    <w:spacing w:before="0"/>
                  </w:pPr>
                  <w:r>
                    <w:t>Odborná prax: min. 2 roky</w:t>
                  </w:r>
                </w:p>
                <w:p w14:paraId="7BB06F20" w14:textId="77777777" w:rsidR="34CDBFC9" w:rsidRDefault="34CDBFC9" w:rsidP="1148ACE7">
                  <w:pPr>
                    <w:pStyle w:val="Odsekzoznamu"/>
                    <w:numPr>
                      <w:ilvl w:val="0"/>
                      <w:numId w:val="25"/>
                    </w:numPr>
                    <w:spacing w:before="0"/>
                  </w:pPr>
                  <w:r>
                    <w:t xml:space="preserve">Riadiaca prax: nie </w:t>
                  </w:r>
                </w:p>
                <w:p w14:paraId="7A8DCF6A" w14:textId="1E147796" w:rsidR="34CDBFC9" w:rsidRDefault="34CDBFC9" w:rsidP="1148ACE7">
                  <w:pPr>
                    <w:pStyle w:val="Odsekzoznamu"/>
                    <w:numPr>
                      <w:ilvl w:val="0"/>
                      <w:numId w:val="25"/>
                    </w:numPr>
                    <w:spacing w:before="0"/>
                  </w:pPr>
                  <w:r>
                    <w:t>Znalosť cudzieho jazyka: nie</w:t>
                  </w:r>
                </w:p>
                <w:p w14:paraId="0DE93900" w14:textId="03346B99" w:rsidR="34CDBFC9" w:rsidRDefault="34CDBFC9" w:rsidP="1148ACE7">
                  <w:pPr>
                    <w:pStyle w:val="Odsekzoznamu"/>
                    <w:numPr>
                      <w:ilvl w:val="0"/>
                      <w:numId w:val="25"/>
                    </w:numPr>
                    <w:spacing w:before="0"/>
                  </w:pPr>
                  <w:proofErr w:type="spellStart"/>
                  <w:r>
                    <w:t>Špec</w:t>
                  </w:r>
                  <w:proofErr w:type="spellEnd"/>
                  <w:r>
                    <w:t xml:space="preserve">. </w:t>
                  </w:r>
                  <w:proofErr w:type="spellStart"/>
                  <w:r>
                    <w:t>pož</w:t>
                  </w:r>
                  <w:proofErr w:type="spellEnd"/>
                  <w:r>
                    <w:t>. na výkon práce: nie</w:t>
                  </w:r>
                </w:p>
              </w:tc>
            </w:tr>
          </w:tbl>
          <w:p w14:paraId="078BA470" w14:textId="06A8C896" w:rsidR="00F63ACA" w:rsidRPr="005C6DCD" w:rsidRDefault="00F63ACA" w:rsidP="79B7D41E">
            <w:pPr>
              <w:jc w:val="both"/>
              <w:rPr>
                <w:rFonts w:ascii="Calibri" w:eastAsia="Calibri" w:hAnsi="Calibri" w:cs="Calibri"/>
                <w:color w:val="000000" w:themeColor="text1"/>
              </w:rPr>
            </w:pPr>
          </w:p>
          <w:p w14:paraId="133012F0" w14:textId="77777777" w:rsidR="00F63ACA" w:rsidRPr="005C6DCD" w:rsidRDefault="752AC548" w:rsidP="15C06CFC">
            <w:pPr>
              <w:jc w:val="both"/>
              <w:rPr>
                <w:rFonts w:ascii="Calibri" w:eastAsia="Calibri" w:hAnsi="Calibri" w:cs="Calibri"/>
                <w:b/>
                <w:bCs/>
                <w:color w:val="000000" w:themeColor="text1"/>
              </w:rPr>
            </w:pPr>
            <w:r w:rsidRPr="15C06CFC">
              <w:rPr>
                <w:rFonts w:ascii="Calibri" w:eastAsia="Calibri" w:hAnsi="Calibri" w:cs="Calibri"/>
                <w:b/>
                <w:bCs/>
                <w:color w:val="000000" w:themeColor="text1"/>
              </w:rPr>
              <w:t>Administratívna kapacita</w:t>
            </w:r>
          </w:p>
          <w:p w14:paraId="36534825" w14:textId="77777777" w:rsidR="00F63ACA" w:rsidRPr="005C6DCD" w:rsidRDefault="752AC548" w:rsidP="15C06CFC">
            <w:pPr>
              <w:jc w:val="both"/>
              <w:rPr>
                <w:rFonts w:ascii="Calibri" w:eastAsia="Calibri" w:hAnsi="Calibri" w:cs="Calibri"/>
                <w:color w:val="000000" w:themeColor="text1"/>
              </w:rPr>
            </w:pPr>
            <w:proofErr w:type="spellStart"/>
            <w:r w:rsidRPr="15C06CFC">
              <w:rPr>
                <w:rFonts w:ascii="Calibri" w:eastAsia="Calibri" w:hAnsi="Calibri" w:cs="Calibri"/>
                <w:color w:val="000000" w:themeColor="text1"/>
              </w:rPr>
              <w:t>VÚDPaP</w:t>
            </w:r>
            <w:proofErr w:type="spellEnd"/>
            <w:r w:rsidRPr="15C06CFC">
              <w:rPr>
                <w:rFonts w:ascii="Calibri" w:eastAsia="Calibri" w:hAnsi="Calibri" w:cs="Calibri"/>
                <w:color w:val="000000" w:themeColor="text1"/>
              </w:rPr>
              <w:t xml:space="preserve"> disponuje personálnymi kapacitami, kvalifikovanými odbornými a vedecko-výskumnými zamestnancami, ktorí majú skúsenosť s realizáciou NP Štandardy a NP Usmerňovať pre prax. </w:t>
            </w:r>
            <w:proofErr w:type="spellStart"/>
            <w:r w:rsidRPr="15C06CFC">
              <w:rPr>
                <w:rFonts w:ascii="Calibri" w:eastAsia="Calibri" w:hAnsi="Calibri" w:cs="Calibri"/>
                <w:color w:val="000000" w:themeColor="text1"/>
              </w:rPr>
              <w:t>VÚDPaP</w:t>
            </w:r>
            <w:proofErr w:type="spellEnd"/>
            <w:r w:rsidRPr="15C06CFC">
              <w:rPr>
                <w:rFonts w:ascii="Calibri" w:eastAsia="Calibri" w:hAnsi="Calibri" w:cs="Calibri"/>
                <w:color w:val="000000" w:themeColor="text1"/>
              </w:rPr>
              <w:t xml:space="preserve"> zabezpečí manažment predkladaného NP. V rámci realizácie NP budú vybrané administratívne aktivity zabezpečovať zamestnanci ekonomického oddelenia. Ďalšie nevyhnutné personálne kapacity pre administratívu, riadenie, experti, oblastní koordinátori budú v NP posilnené z externého prostredia výberovým konaním. </w:t>
            </w:r>
          </w:p>
          <w:p w14:paraId="34038DCE" w14:textId="77777777" w:rsidR="00F63ACA" w:rsidRPr="005C6DCD" w:rsidRDefault="00F63ACA" w:rsidP="15C06CFC">
            <w:pPr>
              <w:jc w:val="both"/>
              <w:rPr>
                <w:rFonts w:ascii="Calibri" w:eastAsia="Calibri" w:hAnsi="Calibri" w:cs="Calibri"/>
                <w:color w:val="000000" w:themeColor="text1"/>
              </w:rPr>
            </w:pPr>
          </w:p>
          <w:p w14:paraId="0763F3ED" w14:textId="77777777" w:rsidR="00F63ACA" w:rsidRPr="005C6DCD" w:rsidRDefault="752AC548" w:rsidP="15C06CFC">
            <w:pPr>
              <w:jc w:val="both"/>
              <w:rPr>
                <w:rFonts w:ascii="Calibri" w:eastAsia="Calibri" w:hAnsi="Calibri" w:cs="Calibri"/>
                <w:b/>
                <w:bCs/>
              </w:rPr>
            </w:pPr>
            <w:r w:rsidRPr="15C06CFC">
              <w:rPr>
                <w:rFonts w:ascii="Calibri" w:eastAsia="Calibri" w:hAnsi="Calibri" w:cs="Calibri"/>
                <w:b/>
                <w:bCs/>
              </w:rPr>
              <w:t>Finančná kapacita</w:t>
            </w:r>
          </w:p>
          <w:p w14:paraId="209187A4" w14:textId="7FD7788B" w:rsidR="00F63ACA" w:rsidRPr="005C6DCD" w:rsidRDefault="3F474B00" w:rsidP="15C06CFC">
            <w:pPr>
              <w:jc w:val="both"/>
              <w:rPr>
                <w:rFonts w:ascii="Calibri" w:eastAsia="Calibri" w:hAnsi="Calibri" w:cs="Calibri"/>
                <w:color w:val="000000" w:themeColor="text1"/>
              </w:rPr>
            </w:pPr>
            <w:r w:rsidRPr="23142FC4">
              <w:rPr>
                <w:rFonts w:ascii="Calibri" w:eastAsia="Calibri" w:hAnsi="Calibri" w:cs="Calibri"/>
                <w:color w:val="000000" w:themeColor="text1"/>
              </w:rPr>
              <w:t xml:space="preserve">Realizáciou predkladaného NP plánujeme zabezpečiť priame a </w:t>
            </w:r>
            <w:r w:rsidR="16190ADF" w:rsidRPr="23142FC4">
              <w:rPr>
                <w:rFonts w:ascii="Calibri" w:eastAsia="Calibri" w:hAnsi="Calibri" w:cs="Calibri"/>
                <w:color w:val="000000" w:themeColor="text1"/>
              </w:rPr>
              <w:t>ostatné</w:t>
            </w:r>
            <w:r w:rsidRPr="23142FC4">
              <w:rPr>
                <w:rFonts w:ascii="Calibri" w:eastAsia="Calibri" w:hAnsi="Calibri" w:cs="Calibri"/>
                <w:color w:val="000000" w:themeColor="text1"/>
              </w:rPr>
              <w:t xml:space="preserve"> výdavky </w:t>
            </w:r>
            <w:r w:rsidR="3EAC60E9" w:rsidRPr="23142FC4">
              <w:rPr>
                <w:rFonts w:ascii="Calibri" w:eastAsia="Calibri" w:hAnsi="Calibri" w:cs="Calibri"/>
                <w:color w:val="000000" w:themeColor="text1"/>
              </w:rPr>
              <w:t xml:space="preserve">projektu </w:t>
            </w:r>
            <w:r w:rsidRPr="23142FC4">
              <w:rPr>
                <w:rFonts w:ascii="Calibri" w:eastAsia="Calibri" w:hAnsi="Calibri" w:cs="Calibri"/>
                <w:color w:val="000000" w:themeColor="text1"/>
              </w:rPr>
              <w:t xml:space="preserve">súvisiace výlučne s realizáciou projektu, mimo rozpočet </w:t>
            </w:r>
            <w:proofErr w:type="spellStart"/>
            <w:r w:rsidRPr="23142FC4">
              <w:rPr>
                <w:rFonts w:ascii="Calibri" w:eastAsia="Calibri" w:hAnsi="Calibri" w:cs="Calibri"/>
                <w:color w:val="000000" w:themeColor="text1"/>
              </w:rPr>
              <w:t>VÚDPaP</w:t>
            </w:r>
            <w:proofErr w:type="spellEnd"/>
            <w:r w:rsidRPr="23142FC4">
              <w:rPr>
                <w:rFonts w:ascii="Calibri" w:eastAsia="Calibri" w:hAnsi="Calibri" w:cs="Calibri"/>
                <w:color w:val="000000" w:themeColor="text1"/>
              </w:rPr>
              <w:t xml:space="preserve">. V období od r. 2019-2023 realizoval </w:t>
            </w:r>
            <w:proofErr w:type="spellStart"/>
            <w:r w:rsidRPr="23142FC4">
              <w:rPr>
                <w:rFonts w:ascii="Calibri" w:eastAsia="Calibri" w:hAnsi="Calibri" w:cs="Calibri"/>
                <w:color w:val="000000" w:themeColor="text1"/>
              </w:rPr>
              <w:t>VÚDPaP</w:t>
            </w:r>
            <w:proofErr w:type="spellEnd"/>
            <w:r w:rsidRPr="23142FC4">
              <w:rPr>
                <w:rFonts w:ascii="Calibri" w:eastAsia="Calibri" w:hAnsi="Calibri" w:cs="Calibri"/>
                <w:color w:val="000000" w:themeColor="text1"/>
              </w:rPr>
              <w:t xml:space="preserve"> dva národné projekty vo finančnom objeme cca 24 mil. EUR a aktuálne je poverený realizáciou NP Duševné zdravie a prevencia v objeme 8,3 mil. EUR. </w:t>
            </w:r>
          </w:p>
          <w:p w14:paraId="0A0D6F6E" w14:textId="77777777" w:rsidR="00F63ACA" w:rsidRPr="005C6DCD" w:rsidRDefault="00F63ACA" w:rsidP="15C06CFC">
            <w:pPr>
              <w:jc w:val="both"/>
              <w:rPr>
                <w:rFonts w:ascii="Calibri" w:eastAsia="Calibri" w:hAnsi="Calibri" w:cs="Calibri"/>
                <w:color w:val="000000" w:themeColor="text1"/>
              </w:rPr>
            </w:pPr>
          </w:p>
          <w:p w14:paraId="40788210" w14:textId="77777777" w:rsidR="00F63ACA" w:rsidRPr="005C6DCD" w:rsidRDefault="752AC548" w:rsidP="15C06CFC">
            <w:pPr>
              <w:jc w:val="both"/>
              <w:rPr>
                <w:rFonts w:ascii="Calibri" w:eastAsia="Calibri" w:hAnsi="Calibri" w:cs="Calibri"/>
                <w:b/>
                <w:bCs/>
              </w:rPr>
            </w:pPr>
            <w:r w:rsidRPr="15C06CFC">
              <w:rPr>
                <w:rFonts w:ascii="Calibri" w:eastAsia="Calibri" w:hAnsi="Calibri" w:cs="Calibri"/>
                <w:b/>
                <w:bCs/>
              </w:rPr>
              <w:t>Prevádzková kapacita</w:t>
            </w:r>
          </w:p>
          <w:p w14:paraId="6A227501" w14:textId="77777777" w:rsidR="00F63ACA" w:rsidRPr="005C6DCD" w:rsidRDefault="752AC548" w:rsidP="15C06CFC">
            <w:pPr>
              <w:jc w:val="both"/>
              <w:rPr>
                <w:rFonts w:ascii="Calibri" w:eastAsia="Calibri" w:hAnsi="Calibri" w:cs="Calibri"/>
                <w:color w:val="000000" w:themeColor="text1"/>
              </w:rPr>
            </w:pPr>
            <w:proofErr w:type="spellStart"/>
            <w:r w:rsidRPr="15C06CFC">
              <w:rPr>
                <w:rFonts w:ascii="Calibri" w:eastAsia="Calibri" w:hAnsi="Calibri" w:cs="Calibri"/>
                <w:color w:val="000000" w:themeColor="text1"/>
              </w:rPr>
              <w:t>VÚDPaP</w:t>
            </w:r>
            <w:proofErr w:type="spellEnd"/>
            <w:r w:rsidRPr="15C06CFC">
              <w:rPr>
                <w:rFonts w:ascii="Calibri" w:eastAsia="Calibri" w:hAnsi="Calibri" w:cs="Calibri"/>
                <w:color w:val="000000" w:themeColor="text1"/>
              </w:rPr>
              <w:t xml:space="preserve"> v rámci prevádzky zabezpečí pre NP PUŠD služby sekretariátu riaditeľky, kanceláriu ekonomického a personálneho úseku a zasadaciu miestnosť.</w:t>
            </w:r>
          </w:p>
          <w:p w14:paraId="46EF955C" w14:textId="77777777" w:rsidR="00F63ACA" w:rsidRPr="00AF4966" w:rsidRDefault="00F63ACA" w:rsidP="00F63ACA">
            <w:pPr>
              <w:jc w:val="both"/>
              <w:rPr>
                <w:rFonts w:ascii="Calibri" w:eastAsia="Calibri" w:hAnsi="Calibri" w:cs="Calibri"/>
                <w:color w:val="000000" w:themeColor="text1"/>
                <w:sz w:val="20"/>
                <w:szCs w:val="20"/>
              </w:rPr>
            </w:pPr>
          </w:p>
          <w:p w14:paraId="7256DF20" w14:textId="7041B6C5" w:rsidR="00A0061F" w:rsidRPr="00AF4966" w:rsidRDefault="752AC548" w:rsidP="15C06CFC">
            <w:pPr>
              <w:jc w:val="both"/>
              <w:rPr>
                <w:rFonts w:asciiTheme="minorHAnsi" w:eastAsiaTheme="minorEastAsia" w:hAnsiTheme="minorHAnsi" w:cstheme="minorBidi"/>
                <w:color w:val="548DD4" w:themeColor="text2" w:themeTint="99"/>
                <w:sz w:val="20"/>
                <w:szCs w:val="20"/>
              </w:rPr>
            </w:pPr>
            <w:r w:rsidRPr="15C06CFC">
              <w:rPr>
                <w:rFonts w:ascii="Calibri" w:eastAsia="Calibri" w:hAnsi="Calibri" w:cs="Calibri"/>
                <w:i/>
                <w:iCs/>
                <w:color w:val="000000" w:themeColor="text1"/>
                <w:sz w:val="20"/>
                <w:szCs w:val="20"/>
              </w:rPr>
              <w:t xml:space="preserve">Všetci zamestnanci </w:t>
            </w:r>
            <w:proofErr w:type="spellStart"/>
            <w:r w:rsidRPr="15C06CFC">
              <w:rPr>
                <w:rFonts w:ascii="Calibri" w:eastAsia="Calibri" w:hAnsi="Calibri" w:cs="Calibri"/>
                <w:i/>
                <w:iCs/>
                <w:color w:val="000000" w:themeColor="text1"/>
                <w:sz w:val="20"/>
                <w:szCs w:val="20"/>
              </w:rPr>
              <w:t>VÚDPaP</w:t>
            </w:r>
            <w:proofErr w:type="spellEnd"/>
            <w:r w:rsidRPr="15C06CFC">
              <w:rPr>
                <w:rFonts w:ascii="Calibri" w:eastAsia="Calibri" w:hAnsi="Calibri" w:cs="Calibri"/>
                <w:i/>
                <w:iCs/>
                <w:color w:val="000000" w:themeColor="text1"/>
                <w:sz w:val="20"/>
                <w:szCs w:val="20"/>
              </w:rPr>
              <w:t xml:space="preserve"> musia dodržiavať nastavené procesy podporujúce nediskrimináciu u všetkých záujemcov, ktorí sa uchádzajú o zamestnanie. Zamestnanci </w:t>
            </w:r>
            <w:proofErr w:type="spellStart"/>
            <w:r w:rsidRPr="15C06CFC">
              <w:rPr>
                <w:rFonts w:ascii="Calibri" w:eastAsia="Calibri" w:hAnsi="Calibri" w:cs="Calibri"/>
                <w:i/>
                <w:iCs/>
                <w:color w:val="000000" w:themeColor="text1"/>
                <w:sz w:val="20"/>
                <w:szCs w:val="20"/>
              </w:rPr>
              <w:t>VÚDPaP</w:t>
            </w:r>
            <w:proofErr w:type="spellEnd"/>
            <w:r w:rsidRPr="15C06CFC">
              <w:rPr>
                <w:rFonts w:ascii="Calibri" w:eastAsia="Calibri" w:hAnsi="Calibri" w:cs="Calibri"/>
                <w:i/>
                <w:iCs/>
                <w:color w:val="000000" w:themeColor="text1"/>
                <w:sz w:val="20"/>
                <w:szCs w:val="20"/>
              </w:rPr>
              <w:t xml:space="preserve"> sa riadia prijatým Etickým kódexom.</w:t>
            </w:r>
          </w:p>
        </w:tc>
      </w:tr>
    </w:tbl>
    <w:p w14:paraId="5F1EC6DE" w14:textId="77777777" w:rsidR="00B8332B" w:rsidRPr="00CC60A0" w:rsidRDefault="00B8332B">
      <w:pPr>
        <w:ind w:left="143" w:firstLine="708"/>
        <w:rPr>
          <w:rFonts w:ascii="Times New Roman" w:eastAsia="Calibri" w:hAnsi="Times New Roman"/>
          <w:sz w:val="2"/>
          <w:szCs w:val="2"/>
          <w:u w:val="single"/>
        </w:rPr>
      </w:pPr>
    </w:p>
    <w:p w14:paraId="3AC01268" w14:textId="77777777" w:rsidR="006F4D94" w:rsidRPr="00CC60A0" w:rsidRDefault="006F4D94">
      <w:pPr>
        <w:ind w:left="143" w:firstLine="708"/>
        <w:rPr>
          <w:rFonts w:ascii="Times New Roman" w:eastAsia="Calibri" w:hAnsi="Times New Roman"/>
          <w:sz w:val="2"/>
          <w:szCs w:val="2"/>
          <w:u w:val="single"/>
        </w:rPr>
      </w:pPr>
    </w:p>
    <w:p w14:paraId="758EFEDD" w14:textId="77777777" w:rsidR="006F4D94" w:rsidRPr="00CC60A0" w:rsidRDefault="006F4D94">
      <w:pPr>
        <w:ind w:left="143" w:firstLine="708"/>
        <w:rPr>
          <w:rFonts w:ascii="Times New Roman" w:eastAsia="Calibri" w:hAnsi="Times New Roman"/>
          <w:sz w:val="2"/>
          <w:szCs w:val="2"/>
          <w:u w:val="single"/>
        </w:rPr>
      </w:pPr>
    </w:p>
    <w:p w14:paraId="09D45162" w14:textId="77777777" w:rsidR="00CD21ED" w:rsidRPr="00CC60A0" w:rsidRDefault="00CD21ED">
      <w:pPr>
        <w:ind w:left="143" w:firstLine="708"/>
        <w:rPr>
          <w:rFonts w:ascii="Times New Roman" w:eastAsia="Calibri" w:hAnsi="Times New Roman"/>
          <w:sz w:val="2"/>
          <w:szCs w:val="2"/>
          <w:u w:val="single"/>
        </w:rPr>
      </w:pPr>
    </w:p>
    <w:p w14:paraId="3142E210" w14:textId="77777777" w:rsidR="00CD21ED" w:rsidRPr="00CC60A0" w:rsidRDefault="00CD21ED">
      <w:pPr>
        <w:ind w:left="143" w:firstLine="708"/>
        <w:rPr>
          <w:rFonts w:ascii="Times New Roman" w:eastAsia="Calibri" w:hAnsi="Times New Roman"/>
          <w:sz w:val="2"/>
          <w:szCs w:val="2"/>
          <w:u w:val="single"/>
        </w:rPr>
      </w:pPr>
    </w:p>
    <w:p w14:paraId="6DE741E6" w14:textId="77777777" w:rsidR="00A85F51" w:rsidRPr="00CC60A0" w:rsidRDefault="00A85F51">
      <w:pPr>
        <w:ind w:left="143" w:firstLine="708"/>
        <w:rPr>
          <w:rFonts w:ascii="Times New Roman" w:eastAsia="Calibri" w:hAnsi="Times New Roman"/>
          <w:sz w:val="2"/>
          <w:szCs w:val="2"/>
          <w:u w:val="single"/>
        </w:rPr>
      </w:pPr>
    </w:p>
    <w:p w14:paraId="5BD7F656" w14:textId="77777777" w:rsidR="00A85F51" w:rsidRPr="00CC60A0" w:rsidRDefault="00A85F51">
      <w:pPr>
        <w:ind w:left="143" w:firstLine="708"/>
        <w:rPr>
          <w:rFonts w:ascii="Times New Roman" w:eastAsia="Calibri" w:hAnsi="Times New Roman"/>
          <w:sz w:val="2"/>
          <w:szCs w:val="2"/>
          <w:u w:val="single"/>
        </w:rPr>
      </w:pPr>
    </w:p>
    <w:p w14:paraId="07121CBC" w14:textId="77777777" w:rsidR="00A85F51" w:rsidRPr="00CC60A0" w:rsidRDefault="00A85F51">
      <w:pPr>
        <w:ind w:left="143" w:firstLine="708"/>
        <w:rPr>
          <w:rFonts w:ascii="Times New Roman" w:eastAsia="Calibri" w:hAnsi="Times New Roman"/>
          <w:sz w:val="2"/>
          <w:szCs w:val="2"/>
          <w:u w:val="single"/>
        </w:rPr>
      </w:pPr>
    </w:p>
    <w:p w14:paraId="5CE50374" w14:textId="77777777" w:rsidR="00A85F51" w:rsidRPr="00CC60A0" w:rsidRDefault="00A85F51">
      <w:pPr>
        <w:ind w:left="143" w:firstLine="708"/>
        <w:rPr>
          <w:rFonts w:ascii="Times New Roman" w:eastAsia="Calibri" w:hAnsi="Times New Roman"/>
          <w:sz w:val="2"/>
          <w:szCs w:val="2"/>
          <w:u w:val="single"/>
        </w:rPr>
      </w:pPr>
    </w:p>
    <w:p w14:paraId="58C26AF5" w14:textId="77777777" w:rsidR="00A85F51" w:rsidRPr="00CC60A0" w:rsidRDefault="00A85F51">
      <w:pPr>
        <w:ind w:left="143" w:firstLine="708"/>
        <w:rPr>
          <w:rFonts w:ascii="Times New Roman" w:eastAsia="Calibri" w:hAnsi="Times New Roman"/>
          <w:sz w:val="2"/>
          <w:szCs w:val="2"/>
          <w:u w:val="single"/>
        </w:rPr>
      </w:pPr>
    </w:p>
    <w:p w14:paraId="358E0F79" w14:textId="77777777" w:rsidR="00CD21ED" w:rsidRPr="00CC60A0" w:rsidRDefault="00CD21ED">
      <w:pPr>
        <w:ind w:left="143" w:firstLine="708"/>
        <w:rPr>
          <w:rFonts w:ascii="Times New Roman" w:eastAsia="Calibri" w:hAnsi="Times New Roman"/>
          <w:sz w:val="2"/>
          <w:szCs w:val="2"/>
          <w:u w:val="single"/>
        </w:rPr>
      </w:pPr>
    </w:p>
    <w:p w14:paraId="25F45FF6" w14:textId="77777777" w:rsidR="00A85F51" w:rsidRPr="00CC60A0" w:rsidRDefault="00A85F51">
      <w:pPr>
        <w:ind w:left="143" w:firstLine="708"/>
        <w:rPr>
          <w:rFonts w:ascii="Times New Roman" w:eastAsia="Calibri" w:hAnsi="Times New Roman"/>
          <w:sz w:val="2"/>
          <w:szCs w:val="2"/>
          <w:u w:val="single"/>
        </w:rPr>
      </w:pPr>
    </w:p>
    <w:p w14:paraId="2B123364" w14:textId="77777777" w:rsidR="00A85F51" w:rsidRPr="00CC60A0" w:rsidRDefault="00A85F51">
      <w:pPr>
        <w:ind w:left="143" w:firstLine="708"/>
        <w:rPr>
          <w:rFonts w:ascii="Times New Roman" w:eastAsia="Calibri" w:hAnsi="Times New Roman"/>
          <w:sz w:val="2"/>
          <w:szCs w:val="2"/>
          <w:u w:val="single"/>
        </w:rPr>
      </w:pPr>
    </w:p>
    <w:p w14:paraId="744A40B1" w14:textId="77777777" w:rsidR="00A85F51" w:rsidRPr="00CC60A0" w:rsidRDefault="00A85F51" w:rsidP="009B4F06">
      <w:pPr>
        <w:rPr>
          <w:rFonts w:ascii="Times New Roman" w:eastAsia="Calibri" w:hAnsi="Times New Roman"/>
          <w:sz w:val="2"/>
          <w:szCs w:val="2"/>
          <w:u w:val="single"/>
        </w:rPr>
      </w:pPr>
    </w:p>
    <w:p w14:paraId="5FA0BD6F" w14:textId="77777777" w:rsidR="00A85F51" w:rsidRPr="00CC60A0" w:rsidRDefault="00A85F51">
      <w:pPr>
        <w:ind w:left="143" w:firstLine="708"/>
        <w:rPr>
          <w:rFonts w:ascii="Times New Roman" w:eastAsia="Calibri" w:hAnsi="Times New Roman"/>
          <w:sz w:val="2"/>
          <w:szCs w:val="2"/>
          <w:u w:val="single"/>
        </w:rPr>
      </w:pPr>
    </w:p>
    <w:p w14:paraId="49004072" w14:textId="77777777" w:rsidR="00F84523" w:rsidRPr="008A4421" w:rsidRDefault="00F84523" w:rsidP="15C06CFC">
      <w:pPr>
        <w:tabs>
          <w:tab w:val="left" w:pos="1640"/>
        </w:tabs>
        <w:contextualSpacing/>
        <w:rPr>
          <w:rFonts w:ascii="Calibri" w:hAnsi="Calibri" w:cs="Arial"/>
          <w:b/>
          <w:bCs/>
        </w:rPr>
      </w:pPr>
    </w:p>
    <w:tbl>
      <w:tblPr>
        <w:tblStyle w:val="Mriekatabuky"/>
        <w:tblW w:w="5000" w:type="pct"/>
        <w:jc w:val="center"/>
        <w:shd w:val="clear" w:color="auto" w:fill="BFBFBF" w:themeFill="background1" w:themeFillShade="BF"/>
        <w:tblLook w:val="04A0" w:firstRow="1" w:lastRow="0" w:firstColumn="1" w:lastColumn="0" w:noHBand="0" w:noVBand="1"/>
      </w:tblPr>
      <w:tblGrid>
        <w:gridCol w:w="10327"/>
      </w:tblGrid>
      <w:tr w:rsidR="00665D8D" w:rsidRPr="008A4421" w14:paraId="4533CF5E" w14:textId="77777777" w:rsidTr="23142FC4">
        <w:trPr>
          <w:jc w:val="center"/>
        </w:trPr>
        <w:tc>
          <w:tcPr>
            <w:tcW w:w="5000" w:type="pct"/>
            <w:shd w:val="clear" w:color="auto" w:fill="D9D9D9" w:themeFill="background1" w:themeFillShade="D9"/>
          </w:tcPr>
          <w:p w14:paraId="1D9A5822" w14:textId="2CB260A6" w:rsidR="00665D8D" w:rsidRPr="00AA61A0" w:rsidRDefault="7E331CA0" w:rsidP="23142FC4">
            <w:pPr>
              <w:tabs>
                <w:tab w:val="left" w:pos="75"/>
                <w:tab w:val="left" w:pos="999"/>
                <w:tab w:val="left" w:pos="1000"/>
              </w:tabs>
              <w:contextualSpacing/>
              <w:rPr>
                <w:rFonts w:ascii="Calibri" w:hAnsi="Calibri" w:cs="Arial"/>
                <w:b/>
                <w:bCs/>
                <w:sz w:val="28"/>
                <w:szCs w:val="28"/>
              </w:rPr>
            </w:pPr>
            <w:r w:rsidRPr="23142FC4">
              <w:rPr>
                <w:rFonts w:ascii="Calibri" w:hAnsi="Calibri" w:cs="Arial"/>
                <w:b/>
                <w:bCs/>
                <w:color w:val="0063A2"/>
                <w:sz w:val="28"/>
                <w:szCs w:val="28"/>
              </w:rPr>
              <w:t>Rozpočet</w:t>
            </w:r>
            <w:r w:rsidRPr="005E7CC6">
              <w:rPr>
                <w:rFonts w:ascii="Calibri" w:hAnsi="Calibri" w:cs="Arial"/>
                <w:b/>
                <w:bCs/>
                <w:color w:val="0063A2"/>
                <w:spacing w:val="-2"/>
                <w:sz w:val="28"/>
                <w:szCs w:val="28"/>
              </w:rPr>
              <w:t xml:space="preserve"> </w:t>
            </w:r>
            <w:r w:rsidRPr="23142FC4">
              <w:rPr>
                <w:rFonts w:ascii="Calibri" w:hAnsi="Calibri" w:cs="Arial"/>
                <w:b/>
                <w:bCs/>
                <w:color w:val="0063A2"/>
                <w:sz w:val="28"/>
                <w:szCs w:val="28"/>
              </w:rPr>
              <w:t>projektu</w:t>
            </w:r>
            <w:r w:rsidR="00915FF1" w:rsidRPr="23142FC4">
              <w:rPr>
                <w:rStyle w:val="Odkaznapoznmkupodiarou"/>
                <w:rFonts w:ascii="Calibri" w:hAnsi="Calibri"/>
                <w:b/>
                <w:bCs/>
                <w:color w:val="0063A2"/>
                <w:sz w:val="28"/>
                <w:szCs w:val="28"/>
              </w:rPr>
              <w:footnoteReference w:id="16"/>
            </w:r>
            <w:r w:rsidR="6E15FF9B" w:rsidRPr="4F81E879">
              <w:rPr>
                <w:rFonts w:ascii="Calibri" w:hAnsi="Calibri" w:cs="Arial"/>
                <w:b/>
                <w:bCs/>
                <w:color w:val="0063A2"/>
                <w:sz w:val="28"/>
                <w:szCs w:val="28"/>
              </w:rPr>
              <w:t xml:space="preserve"> </w:t>
            </w:r>
          </w:p>
        </w:tc>
      </w:tr>
      <w:tr w:rsidR="004306C2" w:rsidRPr="008A4421" w14:paraId="74D1EE0A" w14:textId="77777777" w:rsidTr="23142FC4">
        <w:tblPrEx>
          <w:jc w:val="left"/>
          <w:shd w:val="clear" w:color="auto" w:fill="auto"/>
        </w:tblPrEx>
        <w:tc>
          <w:tcPr>
            <w:tcW w:w="5000" w:type="pct"/>
            <w:tcBorders>
              <w:bottom w:val="single" w:sz="4" w:space="0" w:color="auto"/>
            </w:tcBorders>
            <w:shd w:val="clear" w:color="auto" w:fill="F2F2F2" w:themeFill="background1" w:themeFillShade="F2"/>
          </w:tcPr>
          <w:p w14:paraId="68E052A2" w14:textId="77777777" w:rsidR="00D5531C" w:rsidRPr="00221C84" w:rsidRDefault="00D5531C" w:rsidP="00D5531C">
            <w:pPr>
              <w:contextualSpacing/>
              <w:rPr>
                <w:rFonts w:ascii="Calibri" w:hAnsi="Calibri" w:cs="Arial"/>
                <w:b/>
                <w:bCs/>
              </w:rPr>
            </w:pPr>
            <w:r w:rsidRPr="23142FC4">
              <w:rPr>
                <w:rFonts w:ascii="Calibri" w:hAnsi="Calibri" w:cs="Arial"/>
                <w:b/>
                <w:bCs/>
              </w:rPr>
              <w:t xml:space="preserve">V tejto časti uveďte, ako bol pripravovaný indikatívny </w:t>
            </w:r>
            <w:r w:rsidRPr="00221C84">
              <w:rPr>
                <w:rFonts w:ascii="Calibri" w:hAnsi="Calibri" w:cs="Arial"/>
                <w:b/>
                <w:bCs/>
              </w:rPr>
              <w:t>V tejto časti uveďte, ako bol pripravovaný indikatívny rozpočet a ako spĺňa kritérium „hodnota za peniaze“, t. j. akým spôsobom bola odhadnutá cena za každú položku, napr. prieskum trhu, analýza minulých výdavkov spojených s podobnými aktivitami, nezávislý znalecký posudok. V prípade, ak príprave projektu predchádza vypracovanie štúdie uskutočniteľnosti, ktorej výsledkom je, okrem iného aj určenie výšky alokácie, je potrebné uviesť túto štúdiu ako zdroj určenia výšky finančných prostriedkov. Skupiny výdavkov doplňte v súlade s Príručkou oprávnenosti výdavkov v platnom znení. V prípade infraštruktúrnych projektov, ako aj projektov súvisiacich s obnovou mobilných prostriedkov, sa do ukončenia verejného obstarávania uvádzajú položky rozpočtu len do úrovne aktivít.</w:t>
            </w:r>
          </w:p>
          <w:p w14:paraId="7894857C" w14:textId="00CEF7CF" w:rsidR="004306C2" w:rsidRPr="008A4421" w:rsidRDefault="00D5531C" w:rsidP="00D5531C">
            <w:pPr>
              <w:pStyle w:val="TableParagraph"/>
              <w:tabs>
                <w:tab w:val="left" w:pos="75"/>
              </w:tabs>
              <w:contextualSpacing/>
              <w:rPr>
                <w:rFonts w:ascii="Calibri" w:hAnsi="Calibri" w:cs="Arial"/>
              </w:rPr>
            </w:pPr>
            <w:r w:rsidRPr="00221C84">
              <w:rPr>
                <w:rFonts w:ascii="Calibri" w:hAnsi="Calibri" w:cs="Arial"/>
                <w:b/>
                <w:bCs/>
              </w:rPr>
              <w:t>Uveďte, či bude v národnom projekte využité zjednodušené vykazovanie výdavkov a ak áno, ktorá forma. V prípade využitia paušálnej sadzby ktorej výška je stanovená v nariadení sa spôsob stanovenia sadzby nepožaduje.</w:t>
            </w:r>
          </w:p>
        </w:tc>
      </w:tr>
    </w:tbl>
    <w:p w14:paraId="20EDAFBC" w14:textId="77777777" w:rsidR="004306C2" w:rsidRDefault="004306C2" w:rsidP="15C06CFC">
      <w:pPr>
        <w:contextualSpacing/>
        <w:rPr>
          <w:rFonts w:ascii="Calibri" w:hAnsi="Calibri" w:cs="Arial"/>
          <w:b/>
          <w:bCs/>
        </w:rPr>
      </w:pPr>
    </w:p>
    <w:p w14:paraId="171C90ED" w14:textId="58B7DEDD" w:rsidR="004306C2" w:rsidRPr="004306C2" w:rsidRDefault="004306C2" w:rsidP="15C06CFC">
      <w:pPr>
        <w:contextualSpacing/>
        <w:rPr>
          <w:rFonts w:asciiTheme="minorHAnsi" w:hAnsiTheme="minorHAnsi" w:cstheme="minorBidi"/>
          <w:b/>
          <w:bCs/>
        </w:rPr>
      </w:pPr>
      <w:r w:rsidRPr="15C06CFC">
        <w:rPr>
          <w:rFonts w:asciiTheme="minorHAnsi" w:hAnsiTheme="minorHAnsi" w:cstheme="minorBidi"/>
          <w:b/>
          <w:bCs/>
        </w:rPr>
        <w:t>Indikatívna výška finančných prostriedkov určených na realizáciu národného projektu a ich výstižné zdôvodnenie</w:t>
      </w:r>
    </w:p>
    <w:tbl>
      <w:tblPr>
        <w:tblStyle w:val="Mriekatabuky"/>
        <w:tblW w:w="10343" w:type="dxa"/>
        <w:tblLayout w:type="fixed"/>
        <w:tblLook w:val="04A0" w:firstRow="1" w:lastRow="0" w:firstColumn="1" w:lastColumn="0" w:noHBand="0" w:noVBand="1"/>
      </w:tblPr>
      <w:tblGrid>
        <w:gridCol w:w="2265"/>
        <w:gridCol w:w="2085"/>
        <w:gridCol w:w="5993"/>
      </w:tblGrid>
      <w:tr w:rsidR="004306C2" w:rsidRPr="004306C2" w14:paraId="4C1A068A" w14:textId="77777777" w:rsidTr="1148ACE7">
        <w:trPr>
          <w:cantSplit/>
          <w:trHeight w:val="300"/>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F08CD2" w14:textId="77777777" w:rsidR="004306C2" w:rsidRPr="004306C2" w:rsidRDefault="004306C2" w:rsidP="15C06CFC">
            <w:pPr>
              <w:contextualSpacing/>
              <w:rPr>
                <w:rFonts w:asciiTheme="minorHAnsi" w:hAnsiTheme="minorHAnsi" w:cstheme="minorBidi"/>
                <w:b/>
                <w:bCs/>
              </w:rPr>
            </w:pPr>
            <w:r w:rsidRPr="15C06CFC">
              <w:rPr>
                <w:rFonts w:asciiTheme="minorHAnsi" w:hAnsiTheme="minorHAnsi" w:cstheme="minorBidi"/>
                <w:b/>
                <w:bCs/>
              </w:rPr>
              <w:t>Predpokladané finančné prostriedky na aktivity NP</w:t>
            </w:r>
          </w:p>
        </w:tc>
        <w:tc>
          <w:tcPr>
            <w:tcW w:w="2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71B05" w14:textId="77777777" w:rsidR="004306C2" w:rsidRPr="004306C2" w:rsidRDefault="004306C2" w:rsidP="15C06CFC">
            <w:pPr>
              <w:contextualSpacing/>
              <w:rPr>
                <w:rFonts w:asciiTheme="minorHAnsi" w:hAnsiTheme="minorHAnsi" w:cstheme="minorBidi"/>
                <w:b/>
                <w:bCs/>
              </w:rPr>
            </w:pPr>
            <w:r w:rsidRPr="15C06CFC">
              <w:rPr>
                <w:rFonts w:asciiTheme="minorHAnsi" w:hAnsiTheme="minorHAnsi" w:cstheme="minorBidi"/>
                <w:b/>
                <w:bCs/>
              </w:rPr>
              <w:t>Celkové oprávnené výdavky</w:t>
            </w:r>
          </w:p>
          <w:p w14:paraId="38B47AA4" w14:textId="77777777" w:rsidR="004306C2" w:rsidRPr="004306C2" w:rsidRDefault="004306C2" w:rsidP="15C06CFC">
            <w:pPr>
              <w:contextualSpacing/>
              <w:rPr>
                <w:rFonts w:asciiTheme="minorHAnsi" w:hAnsiTheme="minorHAnsi" w:cstheme="minorBidi"/>
                <w:b/>
                <w:bCs/>
              </w:rPr>
            </w:pPr>
            <w:r w:rsidRPr="15C06CFC">
              <w:rPr>
                <w:rFonts w:asciiTheme="minorHAnsi" w:hAnsiTheme="minorHAnsi" w:cstheme="minorBidi"/>
                <w:b/>
                <w:bCs/>
              </w:rPr>
              <w:t>(v EUR)</w:t>
            </w:r>
          </w:p>
        </w:tc>
        <w:tc>
          <w:tcPr>
            <w:tcW w:w="5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1A7A9" w14:textId="77777777" w:rsidR="004306C2" w:rsidRPr="004306C2" w:rsidRDefault="004306C2" w:rsidP="15C06CFC">
            <w:pPr>
              <w:contextualSpacing/>
              <w:rPr>
                <w:rFonts w:asciiTheme="minorHAnsi" w:hAnsiTheme="minorHAnsi" w:cstheme="minorBidi"/>
                <w:b/>
                <w:bCs/>
              </w:rPr>
            </w:pPr>
            <w:r w:rsidRPr="15C06CFC">
              <w:rPr>
                <w:rFonts w:asciiTheme="minorHAnsi" w:hAnsiTheme="minorHAnsi" w:cstheme="minorBidi"/>
                <w:b/>
                <w:bCs/>
              </w:rPr>
              <w:t>Plánované vecné vymedzenie</w:t>
            </w:r>
          </w:p>
        </w:tc>
      </w:tr>
      <w:tr w:rsidR="004306C2" w:rsidRPr="004306C2" w14:paraId="61862048" w14:textId="77777777" w:rsidTr="1148ACE7">
        <w:trPr>
          <w:cantSplit/>
          <w:trHeight w:val="300"/>
        </w:trPr>
        <w:tc>
          <w:tcPr>
            <w:tcW w:w="103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9B79F" w14:textId="77777777" w:rsidR="004306C2" w:rsidRPr="004306C2" w:rsidRDefault="004306C2" w:rsidP="15C06CFC">
            <w:pPr>
              <w:contextualSpacing/>
              <w:rPr>
                <w:rFonts w:asciiTheme="minorHAnsi" w:hAnsiTheme="minorHAnsi" w:cstheme="minorBidi"/>
                <w:b/>
                <w:bCs/>
              </w:rPr>
            </w:pPr>
            <w:r w:rsidRPr="15C06CFC">
              <w:rPr>
                <w:rFonts w:asciiTheme="minorHAnsi" w:hAnsiTheme="minorHAnsi" w:cstheme="minorBidi"/>
                <w:b/>
                <w:bCs/>
              </w:rPr>
              <w:t>Hlavné aktivity</w:t>
            </w:r>
          </w:p>
        </w:tc>
      </w:tr>
      <w:tr w:rsidR="004306C2" w:rsidRPr="004306C2" w14:paraId="29B9C849" w14:textId="77777777" w:rsidTr="1148ACE7">
        <w:trPr>
          <w:cantSplit/>
          <w:trHeight w:val="300"/>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915BF8" w14:textId="77777777" w:rsidR="004306C2" w:rsidRPr="004306C2" w:rsidRDefault="004306C2" w:rsidP="15C06CFC">
            <w:pPr>
              <w:contextualSpacing/>
              <w:rPr>
                <w:rFonts w:asciiTheme="minorHAnsi" w:hAnsiTheme="minorHAnsi" w:cstheme="minorBidi"/>
                <w:b/>
                <w:bCs/>
              </w:rPr>
            </w:pPr>
            <w:r w:rsidRPr="15C06CFC">
              <w:rPr>
                <w:rFonts w:asciiTheme="minorHAnsi" w:hAnsiTheme="minorHAnsi" w:cstheme="minorBidi"/>
                <w:b/>
                <w:bCs/>
              </w:rPr>
              <w:t>Aktivita 1</w:t>
            </w:r>
          </w:p>
        </w:tc>
        <w:tc>
          <w:tcPr>
            <w:tcW w:w="2085" w:type="dxa"/>
            <w:tcBorders>
              <w:top w:val="single" w:sz="4" w:space="0" w:color="auto"/>
              <w:left w:val="single" w:sz="4" w:space="0" w:color="auto"/>
              <w:bottom w:val="single" w:sz="4" w:space="0" w:color="auto"/>
              <w:right w:val="single" w:sz="4" w:space="0" w:color="auto"/>
            </w:tcBorders>
          </w:tcPr>
          <w:p w14:paraId="708235EC" w14:textId="77777777" w:rsidR="004306C2" w:rsidRPr="004306C2" w:rsidRDefault="004306C2" w:rsidP="15C06CFC">
            <w:pPr>
              <w:contextualSpacing/>
              <w:rPr>
                <w:rFonts w:asciiTheme="minorHAnsi" w:hAnsiTheme="minorHAnsi" w:cstheme="minorBidi"/>
                <w:b/>
                <w:bCs/>
              </w:rPr>
            </w:pPr>
          </w:p>
        </w:tc>
        <w:tc>
          <w:tcPr>
            <w:tcW w:w="5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B9040" w14:textId="77777777" w:rsidR="004306C2" w:rsidRPr="004306C2" w:rsidRDefault="004306C2" w:rsidP="15C06CFC">
            <w:pPr>
              <w:contextualSpacing/>
              <w:rPr>
                <w:rFonts w:asciiTheme="minorHAnsi" w:hAnsiTheme="minorHAnsi" w:cstheme="minorBidi"/>
                <w:b/>
                <w:bCs/>
              </w:rPr>
            </w:pPr>
          </w:p>
        </w:tc>
      </w:tr>
      <w:tr w:rsidR="004306C2" w:rsidRPr="004306C2" w14:paraId="53A274A1" w14:textId="77777777" w:rsidTr="1148ACE7">
        <w:trPr>
          <w:cantSplit/>
          <w:trHeight w:val="300"/>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45549C" w14:textId="3FD99435" w:rsidR="004306C2" w:rsidRPr="004306C2" w:rsidRDefault="004306C2" w:rsidP="15C06CFC">
            <w:pPr>
              <w:contextualSpacing/>
              <w:rPr>
                <w:rFonts w:asciiTheme="minorHAnsi" w:hAnsiTheme="minorHAnsi" w:cstheme="minorBidi"/>
              </w:rPr>
            </w:pPr>
          </w:p>
          <w:p w14:paraId="19CBD870" w14:textId="77777777" w:rsidR="004306C2" w:rsidRPr="004306C2" w:rsidRDefault="731FB964" w:rsidP="15C06CFC">
            <w:pPr>
              <w:contextualSpacing/>
              <w:rPr>
                <w:rFonts w:asciiTheme="minorHAnsi" w:hAnsiTheme="minorHAnsi" w:cstheme="minorBidi"/>
              </w:rPr>
            </w:pPr>
            <w:r w:rsidRPr="23142FC4">
              <w:rPr>
                <w:rFonts w:asciiTheme="minorHAnsi" w:hAnsiTheme="minorHAnsi" w:cstheme="minorBidi"/>
              </w:rPr>
              <w:t>521 - Mzdové výdavky</w:t>
            </w:r>
          </w:p>
          <w:p w14:paraId="3C3B0C84" w14:textId="3FC691F1" w:rsidR="004306C2" w:rsidRPr="004306C2" w:rsidRDefault="004306C2" w:rsidP="15C06CFC">
            <w:pPr>
              <w:contextualSpacing/>
              <w:rPr>
                <w:rFonts w:asciiTheme="minorHAnsi" w:hAnsiTheme="minorHAnsi" w:cstheme="minorBidi"/>
              </w:rPr>
            </w:pPr>
          </w:p>
        </w:tc>
        <w:tc>
          <w:tcPr>
            <w:tcW w:w="2085" w:type="dxa"/>
            <w:tcBorders>
              <w:top w:val="single" w:sz="4" w:space="0" w:color="auto"/>
              <w:left w:val="single" w:sz="4" w:space="0" w:color="auto"/>
              <w:bottom w:val="single" w:sz="4" w:space="0" w:color="auto"/>
              <w:right w:val="single" w:sz="4" w:space="0" w:color="auto"/>
            </w:tcBorders>
          </w:tcPr>
          <w:p w14:paraId="405BF6E6" w14:textId="03FDEF00" w:rsidR="004306C2" w:rsidRPr="004306C2" w:rsidRDefault="004306C2" w:rsidP="15C06CFC">
            <w:pPr>
              <w:contextualSpacing/>
              <w:rPr>
                <w:rFonts w:asciiTheme="minorHAnsi" w:hAnsiTheme="minorHAnsi" w:cstheme="minorBidi"/>
              </w:rPr>
            </w:pPr>
          </w:p>
          <w:p w14:paraId="231BB251" w14:textId="79C2B617" w:rsidR="004306C2" w:rsidRPr="004306C2" w:rsidRDefault="06E99A82" w:rsidP="637371A7">
            <w:pPr>
              <w:contextualSpacing/>
              <w:rPr>
                <w:rFonts w:asciiTheme="minorHAnsi" w:hAnsiTheme="minorHAnsi" w:cstheme="minorBidi"/>
              </w:rPr>
            </w:pPr>
            <w:r w:rsidRPr="1148ACE7">
              <w:rPr>
                <w:rFonts w:asciiTheme="minorHAnsi" w:hAnsiTheme="minorHAnsi" w:cstheme="minorBidi"/>
              </w:rPr>
              <w:t xml:space="preserve">5 480 </w:t>
            </w:r>
            <w:r w:rsidR="17DA68A8" w:rsidRPr="1148ACE7">
              <w:rPr>
                <w:rFonts w:asciiTheme="minorHAnsi" w:hAnsiTheme="minorHAnsi" w:cstheme="minorBidi"/>
              </w:rPr>
              <w:t>563</w:t>
            </w:r>
            <w:r w:rsidR="31083B4B" w:rsidRPr="1148ACE7">
              <w:rPr>
                <w:rFonts w:asciiTheme="minorHAnsi" w:hAnsiTheme="minorHAnsi" w:cstheme="minorBidi"/>
              </w:rPr>
              <w:t xml:space="preserve"> €</w:t>
            </w:r>
          </w:p>
          <w:p w14:paraId="7894A251" w14:textId="1B115BDD" w:rsidR="004306C2" w:rsidRPr="004306C2" w:rsidRDefault="004306C2" w:rsidP="15C06CFC">
            <w:pPr>
              <w:contextualSpacing/>
              <w:rPr>
                <w:rFonts w:asciiTheme="minorHAnsi" w:hAnsiTheme="minorHAnsi" w:cstheme="minorBidi"/>
              </w:rPr>
            </w:pPr>
          </w:p>
        </w:tc>
        <w:tc>
          <w:tcPr>
            <w:tcW w:w="5993" w:type="dxa"/>
            <w:tcBorders>
              <w:top w:val="single" w:sz="4" w:space="0" w:color="auto"/>
              <w:left w:val="single" w:sz="4" w:space="0" w:color="auto"/>
              <w:bottom w:val="single" w:sz="4" w:space="0" w:color="auto"/>
              <w:right w:val="single" w:sz="4" w:space="0" w:color="auto"/>
            </w:tcBorders>
          </w:tcPr>
          <w:p w14:paraId="273D1173" w14:textId="77777777" w:rsidR="007A7101" w:rsidRPr="00F313E8" w:rsidRDefault="007A7101" w:rsidP="007A7101">
            <w:pPr>
              <w:contextualSpacing/>
              <w:rPr>
                <w:rFonts w:asciiTheme="minorHAnsi" w:hAnsiTheme="minorHAnsi" w:cstheme="minorBidi"/>
              </w:rPr>
            </w:pPr>
            <w:r w:rsidRPr="00F313E8">
              <w:rPr>
                <w:rFonts w:asciiTheme="minorHAnsi" w:hAnsiTheme="minorHAnsi" w:cstheme="minorBidi"/>
              </w:rPr>
              <w:t>Skupina výdavkov zahŕňa mzdové výdavky odborných zamestnancov.</w:t>
            </w:r>
          </w:p>
          <w:p w14:paraId="06CBCDCA" w14:textId="7EE36240" w:rsidR="004306C2" w:rsidRPr="004306C2" w:rsidRDefault="007A7101" w:rsidP="23142FC4">
            <w:pPr>
              <w:contextualSpacing/>
              <w:rPr>
                <w:rFonts w:asciiTheme="minorHAnsi" w:hAnsiTheme="minorHAnsi" w:cstheme="minorBidi"/>
              </w:rPr>
            </w:pPr>
            <w:r w:rsidRPr="00F313E8">
              <w:rPr>
                <w:rFonts w:asciiTheme="minorHAnsi" w:hAnsiTheme="minorHAnsi" w:cstheme="minorBidi"/>
              </w:rPr>
              <w:t>Stanovená CCP bola na základe údajov z predchádzajúcich projektov podobného zamerania, prípadne z pracovných pozícií podobného zamerania, so zohľadnením indexácie.</w:t>
            </w:r>
          </w:p>
        </w:tc>
      </w:tr>
      <w:tr w:rsidR="004306C2" w:rsidRPr="004306C2" w14:paraId="0281E7F7" w14:textId="77777777" w:rsidTr="1148ACE7">
        <w:trPr>
          <w:cantSplit/>
          <w:trHeight w:val="300"/>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9E8069" w14:textId="08386B81" w:rsidR="004306C2" w:rsidRPr="004306C2" w:rsidRDefault="004306C2" w:rsidP="005E7CC6">
            <w:pPr>
              <w:spacing w:line="259" w:lineRule="auto"/>
              <w:contextualSpacing/>
              <w:rPr>
                <w:rFonts w:asciiTheme="minorHAnsi" w:hAnsiTheme="minorHAnsi" w:cstheme="minorBidi"/>
              </w:rPr>
            </w:pPr>
          </w:p>
          <w:p w14:paraId="776DFC02" w14:textId="2A92B7F7" w:rsidR="004306C2" w:rsidRPr="004306C2" w:rsidRDefault="0AD65318" w:rsidP="23142FC4">
            <w:pPr>
              <w:contextualSpacing/>
              <w:rPr>
                <w:rFonts w:ascii="Calibri" w:eastAsia="Calibri" w:hAnsi="Calibri" w:cs="Calibri"/>
              </w:rPr>
            </w:pPr>
            <w:r w:rsidRPr="23142FC4">
              <w:rPr>
                <w:rFonts w:ascii="Calibri" w:eastAsia="Calibri" w:hAnsi="Calibri" w:cs="Calibri"/>
                <w:color w:val="000000" w:themeColor="text1"/>
              </w:rPr>
              <w:t>956 - Paušálna sadzba na pokrytie zostávajúcich oprávnených výdavkov projektu podľa článku 56 NSU</w:t>
            </w:r>
          </w:p>
          <w:p w14:paraId="1A6131D0" w14:textId="333DC1E1" w:rsidR="004306C2" w:rsidRPr="004306C2" w:rsidRDefault="004306C2" w:rsidP="23142FC4">
            <w:pPr>
              <w:spacing w:line="259" w:lineRule="auto"/>
              <w:contextualSpacing/>
              <w:rPr>
                <w:rFonts w:asciiTheme="minorHAnsi" w:hAnsiTheme="minorHAnsi" w:cstheme="minorBidi"/>
              </w:rPr>
            </w:pPr>
          </w:p>
        </w:tc>
        <w:tc>
          <w:tcPr>
            <w:tcW w:w="2085" w:type="dxa"/>
            <w:tcBorders>
              <w:top w:val="single" w:sz="4" w:space="0" w:color="auto"/>
              <w:left w:val="single" w:sz="4" w:space="0" w:color="auto"/>
              <w:bottom w:val="single" w:sz="4" w:space="0" w:color="auto"/>
              <w:right w:val="single" w:sz="4" w:space="0" w:color="auto"/>
            </w:tcBorders>
          </w:tcPr>
          <w:p w14:paraId="35C7A365" w14:textId="05F72F53" w:rsidR="004306C2" w:rsidRPr="004306C2" w:rsidRDefault="0EFE20EA" w:rsidP="637371A7">
            <w:pPr>
              <w:contextualSpacing/>
              <w:rPr>
                <w:rFonts w:asciiTheme="minorHAnsi" w:hAnsiTheme="minorHAnsi" w:cstheme="minorBidi"/>
                <w:highlight w:val="yellow"/>
              </w:rPr>
            </w:pPr>
            <w:r w:rsidRPr="1148ACE7">
              <w:rPr>
                <w:rFonts w:asciiTheme="minorHAnsi" w:hAnsiTheme="minorHAnsi" w:cstheme="minorBidi"/>
                <w:b/>
                <w:bCs/>
              </w:rPr>
              <w:t xml:space="preserve">2 192 </w:t>
            </w:r>
            <w:r w:rsidR="4D12D313" w:rsidRPr="1148ACE7">
              <w:rPr>
                <w:rFonts w:asciiTheme="minorHAnsi" w:hAnsiTheme="minorHAnsi" w:cstheme="minorBidi"/>
                <w:b/>
                <w:bCs/>
              </w:rPr>
              <w:t>225</w:t>
            </w:r>
            <w:r w:rsidRPr="1148ACE7">
              <w:rPr>
                <w:rFonts w:asciiTheme="minorHAnsi" w:hAnsiTheme="minorHAnsi" w:cstheme="minorBidi"/>
                <w:b/>
                <w:bCs/>
              </w:rPr>
              <w:t>,</w:t>
            </w:r>
            <w:r w:rsidR="2E965DFF" w:rsidRPr="1148ACE7">
              <w:rPr>
                <w:rFonts w:asciiTheme="minorHAnsi" w:hAnsiTheme="minorHAnsi" w:cstheme="minorBidi"/>
                <w:b/>
                <w:bCs/>
              </w:rPr>
              <w:t>20</w:t>
            </w:r>
            <w:r w:rsidRPr="1148ACE7">
              <w:rPr>
                <w:rFonts w:asciiTheme="minorHAnsi" w:hAnsiTheme="minorHAnsi" w:cstheme="minorBidi"/>
                <w:b/>
                <w:bCs/>
              </w:rPr>
              <w:t xml:space="preserve"> </w:t>
            </w:r>
            <w:r w:rsidRPr="1148ACE7">
              <w:rPr>
                <w:rFonts w:asciiTheme="minorHAnsi" w:hAnsiTheme="minorHAnsi" w:cstheme="minorBidi"/>
              </w:rPr>
              <w:t>€</w:t>
            </w:r>
          </w:p>
          <w:p w14:paraId="1DC0AC91" w14:textId="5C02987D" w:rsidR="004306C2" w:rsidRPr="004306C2" w:rsidRDefault="004306C2" w:rsidP="23142FC4">
            <w:pPr>
              <w:contextualSpacing/>
              <w:rPr>
                <w:rFonts w:asciiTheme="minorHAnsi" w:hAnsiTheme="minorHAnsi" w:cstheme="minorBidi"/>
                <w:b/>
                <w:bCs/>
              </w:rPr>
            </w:pPr>
          </w:p>
        </w:tc>
        <w:tc>
          <w:tcPr>
            <w:tcW w:w="5993" w:type="dxa"/>
            <w:tcBorders>
              <w:top w:val="single" w:sz="4" w:space="0" w:color="auto"/>
              <w:left w:val="single" w:sz="4" w:space="0" w:color="auto"/>
              <w:bottom w:val="single" w:sz="4" w:space="0" w:color="auto"/>
              <w:right w:val="single" w:sz="4" w:space="0" w:color="auto"/>
            </w:tcBorders>
          </w:tcPr>
          <w:p w14:paraId="03A8EC67" w14:textId="31BD0DAA" w:rsidR="004306C2" w:rsidRPr="004306C2" w:rsidRDefault="0AD65318" w:rsidP="15C06CFC">
            <w:pPr>
              <w:contextualSpacing/>
              <w:rPr>
                <w:rFonts w:asciiTheme="minorHAnsi" w:hAnsiTheme="minorHAnsi" w:cstheme="minorBidi"/>
                <w:b/>
                <w:bCs/>
              </w:rPr>
            </w:pPr>
            <w:r w:rsidRPr="23142FC4">
              <w:rPr>
                <w:rFonts w:asciiTheme="minorHAnsi" w:hAnsiTheme="minorHAnsi" w:cstheme="minorBidi"/>
                <w:b/>
                <w:bCs/>
              </w:rPr>
              <w:t>40% priamych výdavkov</w:t>
            </w:r>
          </w:p>
        </w:tc>
      </w:tr>
      <w:tr w:rsidR="004306C2" w:rsidRPr="004306C2" w14:paraId="59A1AE99" w14:textId="77777777" w:rsidTr="1148ACE7">
        <w:trPr>
          <w:cantSplit/>
          <w:trHeight w:val="300"/>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AC9937" w14:textId="77777777" w:rsidR="004306C2" w:rsidRPr="004306C2" w:rsidRDefault="004306C2" w:rsidP="15C06CFC">
            <w:pPr>
              <w:contextualSpacing/>
              <w:rPr>
                <w:rFonts w:asciiTheme="minorHAnsi" w:hAnsiTheme="minorHAnsi" w:cstheme="minorBidi"/>
                <w:b/>
                <w:bCs/>
              </w:rPr>
            </w:pPr>
            <w:r w:rsidRPr="15C06CFC">
              <w:rPr>
                <w:rFonts w:asciiTheme="minorHAnsi" w:hAnsiTheme="minorHAnsi" w:cstheme="minorBidi"/>
                <w:b/>
                <w:bCs/>
              </w:rPr>
              <w:t>Aktivita 2</w:t>
            </w:r>
          </w:p>
        </w:tc>
        <w:tc>
          <w:tcPr>
            <w:tcW w:w="2085" w:type="dxa"/>
            <w:tcBorders>
              <w:top w:val="single" w:sz="4" w:space="0" w:color="auto"/>
              <w:left w:val="single" w:sz="4" w:space="0" w:color="auto"/>
              <w:bottom w:val="single" w:sz="4" w:space="0" w:color="auto"/>
              <w:right w:val="single" w:sz="4" w:space="0" w:color="auto"/>
            </w:tcBorders>
          </w:tcPr>
          <w:p w14:paraId="147EAC73" w14:textId="77777777" w:rsidR="004306C2" w:rsidRPr="004306C2" w:rsidRDefault="004306C2" w:rsidP="15C06CFC">
            <w:pPr>
              <w:contextualSpacing/>
              <w:rPr>
                <w:rFonts w:asciiTheme="minorHAnsi" w:hAnsiTheme="minorHAnsi" w:cstheme="minorBidi"/>
                <w:b/>
                <w:bCs/>
              </w:rPr>
            </w:pPr>
          </w:p>
        </w:tc>
        <w:tc>
          <w:tcPr>
            <w:tcW w:w="5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A7D9C" w14:textId="77777777" w:rsidR="004306C2" w:rsidRPr="004306C2" w:rsidRDefault="004306C2" w:rsidP="15C06CFC">
            <w:pPr>
              <w:contextualSpacing/>
              <w:rPr>
                <w:rFonts w:asciiTheme="minorHAnsi" w:hAnsiTheme="minorHAnsi" w:cstheme="minorBidi"/>
                <w:b/>
                <w:bCs/>
              </w:rPr>
            </w:pPr>
          </w:p>
        </w:tc>
      </w:tr>
      <w:tr w:rsidR="004306C2" w:rsidRPr="004306C2" w14:paraId="24F10443" w14:textId="77777777" w:rsidTr="1148ACE7">
        <w:trPr>
          <w:cantSplit/>
          <w:trHeight w:val="300"/>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B41720" w14:textId="77777777" w:rsidR="004306C2" w:rsidRPr="004306C2" w:rsidRDefault="004306C2" w:rsidP="15C06CFC">
            <w:pPr>
              <w:contextualSpacing/>
              <w:rPr>
                <w:rFonts w:asciiTheme="minorHAnsi" w:hAnsiTheme="minorHAnsi" w:cstheme="minorBidi"/>
              </w:rPr>
            </w:pPr>
            <w:r w:rsidRPr="15C06CFC">
              <w:rPr>
                <w:rFonts w:asciiTheme="minorHAnsi" w:hAnsiTheme="minorHAnsi" w:cstheme="minorBidi"/>
              </w:rPr>
              <w:t>skupina výdavkov</w:t>
            </w:r>
          </w:p>
        </w:tc>
        <w:tc>
          <w:tcPr>
            <w:tcW w:w="2085" w:type="dxa"/>
            <w:tcBorders>
              <w:top w:val="single" w:sz="4" w:space="0" w:color="auto"/>
              <w:left w:val="single" w:sz="4" w:space="0" w:color="auto"/>
              <w:bottom w:val="single" w:sz="4" w:space="0" w:color="auto"/>
              <w:right w:val="single" w:sz="4" w:space="0" w:color="auto"/>
            </w:tcBorders>
          </w:tcPr>
          <w:p w14:paraId="59E7DD8C" w14:textId="77777777" w:rsidR="004306C2" w:rsidRPr="004306C2" w:rsidRDefault="004306C2" w:rsidP="15C06CFC">
            <w:pPr>
              <w:contextualSpacing/>
              <w:rPr>
                <w:rFonts w:asciiTheme="minorHAnsi" w:hAnsiTheme="minorHAnsi" w:cstheme="minorBidi"/>
                <w:b/>
                <w:bCs/>
              </w:rPr>
            </w:pPr>
          </w:p>
        </w:tc>
        <w:tc>
          <w:tcPr>
            <w:tcW w:w="5993" w:type="dxa"/>
            <w:tcBorders>
              <w:top w:val="single" w:sz="4" w:space="0" w:color="auto"/>
              <w:left w:val="single" w:sz="4" w:space="0" w:color="auto"/>
              <w:bottom w:val="single" w:sz="4" w:space="0" w:color="auto"/>
              <w:right w:val="single" w:sz="4" w:space="0" w:color="auto"/>
            </w:tcBorders>
          </w:tcPr>
          <w:p w14:paraId="2F2B232B" w14:textId="77777777" w:rsidR="004306C2" w:rsidRPr="004306C2" w:rsidRDefault="004306C2" w:rsidP="15C06CFC">
            <w:pPr>
              <w:contextualSpacing/>
              <w:rPr>
                <w:rFonts w:asciiTheme="minorHAnsi" w:hAnsiTheme="minorHAnsi" w:cstheme="minorBidi"/>
                <w:b/>
                <w:bCs/>
              </w:rPr>
            </w:pPr>
          </w:p>
        </w:tc>
      </w:tr>
      <w:tr w:rsidR="004306C2" w:rsidRPr="004306C2" w14:paraId="79E8FBE3" w14:textId="77777777" w:rsidTr="1148ACE7">
        <w:trPr>
          <w:cantSplit/>
          <w:trHeight w:val="300"/>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3D376F" w14:textId="77777777" w:rsidR="004306C2" w:rsidRPr="004306C2" w:rsidRDefault="004306C2" w:rsidP="15C06CFC">
            <w:pPr>
              <w:contextualSpacing/>
              <w:rPr>
                <w:rFonts w:asciiTheme="minorHAnsi" w:hAnsiTheme="minorHAnsi" w:cstheme="minorBidi"/>
              </w:rPr>
            </w:pPr>
            <w:r w:rsidRPr="15C06CFC">
              <w:rPr>
                <w:rFonts w:asciiTheme="minorHAnsi" w:hAnsiTheme="minorHAnsi" w:cstheme="minorBidi"/>
              </w:rPr>
              <w:t>skupina výdavkov</w:t>
            </w:r>
          </w:p>
        </w:tc>
        <w:tc>
          <w:tcPr>
            <w:tcW w:w="2085" w:type="dxa"/>
            <w:tcBorders>
              <w:top w:val="single" w:sz="4" w:space="0" w:color="auto"/>
              <w:left w:val="single" w:sz="4" w:space="0" w:color="auto"/>
              <w:bottom w:val="single" w:sz="4" w:space="0" w:color="auto"/>
              <w:right w:val="single" w:sz="4" w:space="0" w:color="auto"/>
            </w:tcBorders>
          </w:tcPr>
          <w:p w14:paraId="408486E6" w14:textId="77777777" w:rsidR="004306C2" w:rsidRPr="004306C2" w:rsidRDefault="004306C2" w:rsidP="15C06CFC">
            <w:pPr>
              <w:contextualSpacing/>
              <w:rPr>
                <w:rFonts w:asciiTheme="minorHAnsi" w:hAnsiTheme="minorHAnsi" w:cstheme="minorBidi"/>
                <w:b/>
                <w:bCs/>
              </w:rPr>
            </w:pPr>
          </w:p>
        </w:tc>
        <w:tc>
          <w:tcPr>
            <w:tcW w:w="5993" w:type="dxa"/>
            <w:tcBorders>
              <w:top w:val="single" w:sz="4" w:space="0" w:color="auto"/>
              <w:left w:val="single" w:sz="4" w:space="0" w:color="auto"/>
              <w:bottom w:val="single" w:sz="4" w:space="0" w:color="auto"/>
              <w:right w:val="single" w:sz="4" w:space="0" w:color="auto"/>
            </w:tcBorders>
          </w:tcPr>
          <w:p w14:paraId="3737FCC6" w14:textId="77777777" w:rsidR="004306C2" w:rsidRPr="004306C2" w:rsidRDefault="004306C2" w:rsidP="15C06CFC">
            <w:pPr>
              <w:contextualSpacing/>
              <w:rPr>
                <w:rFonts w:asciiTheme="minorHAnsi" w:hAnsiTheme="minorHAnsi" w:cstheme="minorBidi"/>
                <w:b/>
                <w:bCs/>
              </w:rPr>
            </w:pPr>
          </w:p>
        </w:tc>
      </w:tr>
      <w:tr w:rsidR="004306C2" w:rsidRPr="004306C2" w14:paraId="4DFC1F82" w14:textId="77777777" w:rsidTr="1148ACE7">
        <w:trPr>
          <w:cantSplit/>
          <w:trHeight w:val="300"/>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142A00" w14:textId="77777777" w:rsidR="004306C2" w:rsidRPr="004306C2" w:rsidRDefault="004306C2" w:rsidP="15C06CFC">
            <w:pPr>
              <w:contextualSpacing/>
              <w:rPr>
                <w:rFonts w:asciiTheme="minorHAnsi" w:hAnsiTheme="minorHAnsi" w:cstheme="minorBidi"/>
                <w:b/>
                <w:bCs/>
              </w:rPr>
            </w:pPr>
            <w:r w:rsidRPr="15C06CFC">
              <w:rPr>
                <w:rFonts w:asciiTheme="minorHAnsi" w:hAnsiTheme="minorHAnsi" w:cstheme="minorBidi"/>
                <w:b/>
                <w:bCs/>
              </w:rPr>
              <w:t>Hlavné aktivity spolu</w:t>
            </w:r>
          </w:p>
        </w:tc>
        <w:tc>
          <w:tcPr>
            <w:tcW w:w="2085" w:type="dxa"/>
            <w:tcBorders>
              <w:top w:val="single" w:sz="4" w:space="0" w:color="auto"/>
              <w:left w:val="single" w:sz="4" w:space="0" w:color="auto"/>
              <w:bottom w:val="single" w:sz="4" w:space="0" w:color="auto"/>
              <w:right w:val="single" w:sz="4" w:space="0" w:color="auto"/>
            </w:tcBorders>
          </w:tcPr>
          <w:p w14:paraId="729C29A0" w14:textId="686B9A3C" w:rsidR="004306C2" w:rsidRPr="004306C2" w:rsidRDefault="007A7101" w:rsidP="15C06CFC">
            <w:pPr>
              <w:contextualSpacing/>
              <w:rPr>
                <w:rFonts w:asciiTheme="minorHAnsi" w:hAnsiTheme="minorHAnsi" w:cstheme="minorBidi"/>
                <w:b/>
                <w:bCs/>
              </w:rPr>
            </w:pPr>
            <w:r w:rsidRPr="1148ACE7">
              <w:rPr>
                <w:rFonts w:asciiTheme="minorHAnsi" w:hAnsiTheme="minorHAnsi" w:cstheme="minorBidi"/>
                <w:b/>
                <w:bCs/>
              </w:rPr>
              <w:t xml:space="preserve">7 672 788,20 </w:t>
            </w:r>
            <w:r w:rsidRPr="1148ACE7">
              <w:rPr>
                <w:rFonts w:asciiTheme="minorHAnsi" w:hAnsiTheme="minorHAnsi" w:cstheme="minorBidi"/>
              </w:rPr>
              <w:t>€</w:t>
            </w:r>
          </w:p>
        </w:tc>
        <w:tc>
          <w:tcPr>
            <w:tcW w:w="5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5C10E" w14:textId="77777777" w:rsidR="004306C2" w:rsidRPr="004306C2" w:rsidRDefault="004306C2" w:rsidP="15C06CFC">
            <w:pPr>
              <w:contextualSpacing/>
              <w:rPr>
                <w:rFonts w:asciiTheme="minorHAnsi" w:hAnsiTheme="minorHAnsi" w:cstheme="minorBidi"/>
                <w:b/>
                <w:bCs/>
              </w:rPr>
            </w:pPr>
          </w:p>
        </w:tc>
      </w:tr>
      <w:tr w:rsidR="004306C2" w:rsidRPr="004306C2" w14:paraId="448AF016" w14:textId="77777777" w:rsidTr="1148ACE7">
        <w:trPr>
          <w:cantSplit/>
          <w:trHeight w:val="300"/>
        </w:trPr>
        <w:tc>
          <w:tcPr>
            <w:tcW w:w="103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51ADF1" w14:textId="77777777" w:rsidR="004306C2" w:rsidRPr="004306C2" w:rsidRDefault="004306C2" w:rsidP="15C06CFC">
            <w:pPr>
              <w:contextualSpacing/>
              <w:rPr>
                <w:rFonts w:asciiTheme="minorHAnsi" w:hAnsiTheme="minorHAnsi" w:cstheme="minorBidi"/>
                <w:b/>
                <w:bCs/>
              </w:rPr>
            </w:pPr>
            <w:r w:rsidRPr="15C06CFC">
              <w:rPr>
                <w:rFonts w:asciiTheme="minorHAnsi" w:hAnsiTheme="minorHAnsi" w:cstheme="minorBidi"/>
                <w:b/>
                <w:bCs/>
              </w:rPr>
              <w:t xml:space="preserve">Podporné aktivity </w:t>
            </w:r>
          </w:p>
        </w:tc>
      </w:tr>
      <w:tr w:rsidR="004306C2" w:rsidRPr="004306C2" w14:paraId="01C4896D" w14:textId="77777777" w:rsidTr="1148ACE7">
        <w:trPr>
          <w:cantSplit/>
          <w:trHeight w:val="300"/>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29474C" w14:textId="77777777" w:rsidR="004306C2" w:rsidRPr="004306C2" w:rsidRDefault="004306C2" w:rsidP="15C06CFC">
            <w:pPr>
              <w:contextualSpacing/>
              <w:rPr>
                <w:rFonts w:asciiTheme="minorHAnsi" w:hAnsiTheme="minorHAnsi" w:cstheme="minorBidi"/>
              </w:rPr>
            </w:pPr>
            <w:r w:rsidRPr="15C06CFC">
              <w:rPr>
                <w:rFonts w:asciiTheme="minorHAnsi" w:hAnsiTheme="minorHAnsi" w:cstheme="minorBidi"/>
              </w:rPr>
              <w:t>skupina výdavkov</w:t>
            </w:r>
          </w:p>
        </w:tc>
        <w:tc>
          <w:tcPr>
            <w:tcW w:w="2085" w:type="dxa"/>
            <w:tcBorders>
              <w:top w:val="single" w:sz="4" w:space="0" w:color="auto"/>
              <w:left w:val="single" w:sz="4" w:space="0" w:color="auto"/>
              <w:bottom w:val="single" w:sz="4" w:space="0" w:color="auto"/>
              <w:right w:val="single" w:sz="4" w:space="0" w:color="auto"/>
            </w:tcBorders>
          </w:tcPr>
          <w:p w14:paraId="47A0F724" w14:textId="77777777" w:rsidR="004306C2" w:rsidRPr="004306C2" w:rsidRDefault="004306C2" w:rsidP="15C06CFC">
            <w:pPr>
              <w:contextualSpacing/>
              <w:rPr>
                <w:rFonts w:asciiTheme="minorHAnsi" w:hAnsiTheme="minorHAnsi" w:cstheme="minorBidi"/>
                <w:b/>
                <w:bCs/>
              </w:rPr>
            </w:pPr>
          </w:p>
        </w:tc>
        <w:tc>
          <w:tcPr>
            <w:tcW w:w="5993" w:type="dxa"/>
            <w:tcBorders>
              <w:top w:val="single" w:sz="4" w:space="0" w:color="auto"/>
              <w:left w:val="single" w:sz="4" w:space="0" w:color="auto"/>
              <w:bottom w:val="single" w:sz="4" w:space="0" w:color="auto"/>
              <w:right w:val="single" w:sz="4" w:space="0" w:color="auto"/>
            </w:tcBorders>
          </w:tcPr>
          <w:p w14:paraId="0535F354" w14:textId="77777777" w:rsidR="004306C2" w:rsidRPr="004306C2" w:rsidRDefault="004306C2" w:rsidP="15C06CFC">
            <w:pPr>
              <w:contextualSpacing/>
              <w:rPr>
                <w:rFonts w:asciiTheme="minorHAnsi" w:hAnsiTheme="minorHAnsi" w:cstheme="minorBidi"/>
                <w:b/>
                <w:bCs/>
              </w:rPr>
            </w:pPr>
          </w:p>
        </w:tc>
      </w:tr>
      <w:tr w:rsidR="004306C2" w:rsidRPr="004306C2" w14:paraId="7CE54009" w14:textId="77777777" w:rsidTr="1148ACE7">
        <w:trPr>
          <w:cantSplit/>
          <w:trHeight w:val="300"/>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D8DF01" w14:textId="77777777" w:rsidR="004306C2" w:rsidRPr="004306C2" w:rsidRDefault="004306C2" w:rsidP="15C06CFC">
            <w:pPr>
              <w:contextualSpacing/>
              <w:rPr>
                <w:rFonts w:asciiTheme="minorHAnsi" w:hAnsiTheme="minorHAnsi" w:cstheme="minorBidi"/>
              </w:rPr>
            </w:pPr>
            <w:r w:rsidRPr="15C06CFC">
              <w:rPr>
                <w:rFonts w:asciiTheme="minorHAnsi" w:hAnsiTheme="minorHAnsi" w:cstheme="minorBidi"/>
              </w:rPr>
              <w:t>skupina výdavkov</w:t>
            </w:r>
          </w:p>
        </w:tc>
        <w:tc>
          <w:tcPr>
            <w:tcW w:w="2085" w:type="dxa"/>
            <w:tcBorders>
              <w:top w:val="single" w:sz="4" w:space="0" w:color="auto"/>
              <w:left w:val="single" w:sz="4" w:space="0" w:color="auto"/>
              <w:bottom w:val="single" w:sz="4" w:space="0" w:color="auto"/>
              <w:right w:val="single" w:sz="4" w:space="0" w:color="auto"/>
            </w:tcBorders>
          </w:tcPr>
          <w:p w14:paraId="79F02358" w14:textId="77777777" w:rsidR="004306C2" w:rsidRPr="004306C2" w:rsidRDefault="004306C2" w:rsidP="15C06CFC">
            <w:pPr>
              <w:contextualSpacing/>
              <w:rPr>
                <w:rFonts w:asciiTheme="minorHAnsi" w:hAnsiTheme="minorHAnsi" w:cstheme="minorBidi"/>
                <w:b/>
                <w:bCs/>
              </w:rPr>
            </w:pPr>
          </w:p>
        </w:tc>
        <w:tc>
          <w:tcPr>
            <w:tcW w:w="5993" w:type="dxa"/>
            <w:tcBorders>
              <w:top w:val="single" w:sz="4" w:space="0" w:color="auto"/>
              <w:left w:val="single" w:sz="4" w:space="0" w:color="auto"/>
              <w:bottom w:val="single" w:sz="4" w:space="0" w:color="auto"/>
              <w:right w:val="single" w:sz="4" w:space="0" w:color="auto"/>
            </w:tcBorders>
          </w:tcPr>
          <w:p w14:paraId="0C88F32A" w14:textId="77777777" w:rsidR="004306C2" w:rsidRPr="004306C2" w:rsidRDefault="004306C2" w:rsidP="15C06CFC">
            <w:pPr>
              <w:contextualSpacing/>
              <w:rPr>
                <w:rFonts w:asciiTheme="minorHAnsi" w:hAnsiTheme="minorHAnsi" w:cstheme="minorBidi"/>
                <w:b/>
                <w:bCs/>
              </w:rPr>
            </w:pPr>
          </w:p>
        </w:tc>
      </w:tr>
      <w:tr w:rsidR="004306C2" w:rsidRPr="004306C2" w14:paraId="70DDDBEC" w14:textId="77777777" w:rsidTr="1148ACE7">
        <w:trPr>
          <w:cantSplit/>
          <w:trHeight w:val="300"/>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D698CD" w14:textId="77777777" w:rsidR="004306C2" w:rsidRPr="004306C2" w:rsidRDefault="004306C2" w:rsidP="15C06CFC">
            <w:pPr>
              <w:contextualSpacing/>
              <w:rPr>
                <w:rFonts w:asciiTheme="minorHAnsi" w:hAnsiTheme="minorHAnsi" w:cstheme="minorBidi"/>
                <w:b/>
                <w:bCs/>
              </w:rPr>
            </w:pPr>
            <w:r w:rsidRPr="15C06CFC">
              <w:rPr>
                <w:rFonts w:asciiTheme="minorHAnsi" w:hAnsiTheme="minorHAnsi" w:cstheme="minorBidi"/>
                <w:b/>
                <w:bCs/>
              </w:rPr>
              <w:t>Podporné aktivity SPOLU</w:t>
            </w:r>
          </w:p>
        </w:tc>
        <w:tc>
          <w:tcPr>
            <w:tcW w:w="2085" w:type="dxa"/>
            <w:tcBorders>
              <w:top w:val="single" w:sz="4" w:space="0" w:color="auto"/>
              <w:left w:val="single" w:sz="4" w:space="0" w:color="auto"/>
              <w:bottom w:val="single" w:sz="4" w:space="0" w:color="auto"/>
              <w:right w:val="single" w:sz="4" w:space="0" w:color="auto"/>
            </w:tcBorders>
          </w:tcPr>
          <w:p w14:paraId="20B0A9F2" w14:textId="77777777" w:rsidR="004306C2" w:rsidRPr="004306C2" w:rsidRDefault="004306C2" w:rsidP="15C06CFC">
            <w:pPr>
              <w:contextualSpacing/>
              <w:rPr>
                <w:rFonts w:asciiTheme="minorHAnsi" w:hAnsiTheme="minorHAnsi" w:cstheme="minorBidi"/>
                <w:b/>
                <w:bCs/>
              </w:rPr>
            </w:pPr>
          </w:p>
        </w:tc>
        <w:tc>
          <w:tcPr>
            <w:tcW w:w="5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4689B" w14:textId="77777777" w:rsidR="004306C2" w:rsidRPr="004306C2" w:rsidRDefault="004306C2" w:rsidP="15C06CFC">
            <w:pPr>
              <w:contextualSpacing/>
              <w:rPr>
                <w:rFonts w:asciiTheme="minorHAnsi" w:hAnsiTheme="minorHAnsi" w:cstheme="minorBidi"/>
                <w:b/>
                <w:bCs/>
              </w:rPr>
            </w:pPr>
          </w:p>
        </w:tc>
      </w:tr>
      <w:tr w:rsidR="004306C2" w:rsidRPr="004306C2" w14:paraId="0B2C37A9" w14:textId="77777777" w:rsidTr="1148ACE7">
        <w:trPr>
          <w:cantSplit/>
          <w:trHeight w:val="300"/>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4ACFDE" w14:textId="77777777" w:rsidR="004306C2" w:rsidRPr="004306C2" w:rsidRDefault="004306C2" w:rsidP="15C06CFC">
            <w:pPr>
              <w:contextualSpacing/>
              <w:rPr>
                <w:rFonts w:asciiTheme="minorHAnsi" w:hAnsiTheme="minorHAnsi" w:cstheme="minorBidi"/>
                <w:b/>
                <w:bCs/>
              </w:rPr>
            </w:pPr>
            <w:r w:rsidRPr="15C06CFC">
              <w:rPr>
                <w:rFonts w:asciiTheme="minorHAnsi" w:hAnsiTheme="minorHAnsi" w:cstheme="minorBidi"/>
                <w:b/>
                <w:bCs/>
              </w:rPr>
              <w:t>CELKOM</w:t>
            </w:r>
          </w:p>
        </w:tc>
        <w:tc>
          <w:tcPr>
            <w:tcW w:w="2085" w:type="dxa"/>
            <w:tcBorders>
              <w:top w:val="single" w:sz="4" w:space="0" w:color="auto"/>
              <w:left w:val="single" w:sz="4" w:space="0" w:color="auto"/>
              <w:bottom w:val="single" w:sz="4" w:space="0" w:color="auto"/>
              <w:right w:val="single" w:sz="4" w:space="0" w:color="auto"/>
            </w:tcBorders>
          </w:tcPr>
          <w:p w14:paraId="7315371C" w14:textId="02B9A41C" w:rsidR="004306C2" w:rsidRPr="004306C2" w:rsidRDefault="710C0DA8" w:rsidP="637371A7">
            <w:pPr>
              <w:contextualSpacing/>
              <w:rPr>
                <w:rFonts w:asciiTheme="minorHAnsi" w:hAnsiTheme="minorHAnsi" w:cstheme="minorBidi"/>
                <w:highlight w:val="yellow"/>
              </w:rPr>
            </w:pPr>
            <w:r w:rsidRPr="1148ACE7">
              <w:rPr>
                <w:rFonts w:asciiTheme="minorHAnsi" w:hAnsiTheme="minorHAnsi" w:cstheme="minorBidi"/>
                <w:b/>
                <w:bCs/>
              </w:rPr>
              <w:t xml:space="preserve">7 672 </w:t>
            </w:r>
            <w:r w:rsidR="738E9B80" w:rsidRPr="1148ACE7">
              <w:rPr>
                <w:rFonts w:asciiTheme="minorHAnsi" w:hAnsiTheme="minorHAnsi" w:cstheme="minorBidi"/>
                <w:b/>
                <w:bCs/>
              </w:rPr>
              <w:t>788</w:t>
            </w:r>
            <w:r w:rsidRPr="1148ACE7">
              <w:rPr>
                <w:rFonts w:asciiTheme="minorHAnsi" w:hAnsiTheme="minorHAnsi" w:cstheme="minorBidi"/>
                <w:b/>
                <w:bCs/>
              </w:rPr>
              <w:t>,</w:t>
            </w:r>
            <w:r w:rsidR="7E90ACAE" w:rsidRPr="1148ACE7">
              <w:rPr>
                <w:rFonts w:asciiTheme="minorHAnsi" w:hAnsiTheme="minorHAnsi" w:cstheme="minorBidi"/>
                <w:b/>
                <w:bCs/>
              </w:rPr>
              <w:t>20</w:t>
            </w:r>
            <w:r w:rsidRPr="1148ACE7">
              <w:rPr>
                <w:rFonts w:asciiTheme="minorHAnsi" w:hAnsiTheme="minorHAnsi" w:cstheme="minorBidi"/>
                <w:b/>
                <w:bCs/>
              </w:rPr>
              <w:t xml:space="preserve"> </w:t>
            </w:r>
            <w:r w:rsidRPr="1148ACE7">
              <w:rPr>
                <w:rFonts w:asciiTheme="minorHAnsi" w:hAnsiTheme="minorHAnsi" w:cstheme="minorBidi"/>
              </w:rPr>
              <w:t>€</w:t>
            </w:r>
          </w:p>
        </w:tc>
        <w:tc>
          <w:tcPr>
            <w:tcW w:w="5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0279C" w14:textId="77777777" w:rsidR="004306C2" w:rsidRPr="004306C2" w:rsidRDefault="004306C2" w:rsidP="15C06CFC">
            <w:pPr>
              <w:contextualSpacing/>
              <w:rPr>
                <w:rFonts w:asciiTheme="minorHAnsi" w:hAnsiTheme="minorHAnsi" w:cstheme="minorBidi"/>
                <w:b/>
                <w:bCs/>
              </w:rPr>
            </w:pPr>
          </w:p>
        </w:tc>
      </w:tr>
    </w:tbl>
    <w:p w14:paraId="7E3F416A" w14:textId="75E1E803" w:rsidR="00F84523" w:rsidRDefault="00F84523" w:rsidP="15C06CFC">
      <w:pPr>
        <w:contextualSpacing/>
        <w:rPr>
          <w:rFonts w:ascii="Calibri" w:hAnsi="Calibri" w:cs="Arial"/>
          <w:b/>
          <w:bCs/>
        </w:rPr>
      </w:pPr>
    </w:p>
    <w:p w14:paraId="768EC1CF" w14:textId="77777777" w:rsidR="00F84523" w:rsidRDefault="00F84523" w:rsidP="15C06CFC">
      <w:pPr>
        <w:contextualSpacing/>
        <w:rPr>
          <w:rFonts w:ascii="Calibri" w:hAnsi="Calibri" w:cs="Arial"/>
          <w:b/>
          <w:bCs/>
        </w:rPr>
      </w:pPr>
    </w:p>
    <w:tbl>
      <w:tblPr>
        <w:tblStyle w:val="Mriekatabuky"/>
        <w:tblW w:w="5000" w:type="pct"/>
        <w:jc w:val="center"/>
        <w:shd w:val="clear" w:color="auto" w:fill="BFBFBF" w:themeFill="background1" w:themeFillShade="BF"/>
        <w:tblLook w:val="04A0" w:firstRow="1" w:lastRow="0" w:firstColumn="1" w:lastColumn="0" w:noHBand="0" w:noVBand="1"/>
      </w:tblPr>
      <w:tblGrid>
        <w:gridCol w:w="10327"/>
      </w:tblGrid>
      <w:tr w:rsidR="00F84523" w:rsidRPr="008A4421" w14:paraId="61DE89DE" w14:textId="77777777" w:rsidTr="15C06CFC">
        <w:trPr>
          <w:trHeight w:val="374"/>
          <w:jc w:val="center"/>
        </w:trPr>
        <w:tc>
          <w:tcPr>
            <w:tcW w:w="5000" w:type="pct"/>
            <w:shd w:val="clear" w:color="auto" w:fill="D9D9D9" w:themeFill="background1" w:themeFillShade="D9"/>
          </w:tcPr>
          <w:p w14:paraId="6F491604" w14:textId="63EE515B" w:rsidR="00F84523" w:rsidRPr="008A4421" w:rsidRDefault="1FC48CE8" w:rsidP="15C06CFC">
            <w:pPr>
              <w:tabs>
                <w:tab w:val="left" w:pos="999"/>
                <w:tab w:val="left" w:pos="1000"/>
              </w:tabs>
              <w:contextualSpacing/>
              <w:rPr>
                <w:rFonts w:ascii="Calibri" w:hAnsi="Calibri" w:cs="Arial"/>
                <w:b/>
                <w:bCs/>
                <w:sz w:val="28"/>
                <w:szCs w:val="28"/>
              </w:rPr>
            </w:pPr>
            <w:r w:rsidRPr="15C06CFC">
              <w:rPr>
                <w:rFonts w:ascii="Calibri" w:hAnsi="Calibri" w:cs="Arial"/>
                <w:b/>
                <w:bCs/>
                <w:color w:val="0063A2"/>
                <w:sz w:val="28"/>
                <w:szCs w:val="28"/>
              </w:rPr>
              <w:t>Finančný rámec</w:t>
            </w:r>
            <w:r w:rsidR="00CD3CBE" w:rsidRPr="15C06CFC">
              <w:rPr>
                <w:rStyle w:val="Odkaznapoznmkupodiarou"/>
                <w:rFonts w:ascii="Calibri" w:hAnsi="Calibri"/>
                <w:b/>
                <w:bCs/>
                <w:color w:val="0063A2"/>
                <w:sz w:val="28"/>
                <w:szCs w:val="28"/>
              </w:rPr>
              <w:footnoteReference w:id="17"/>
            </w: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3969"/>
      </w:tblGrid>
      <w:tr w:rsidR="00F84523" w:rsidRPr="00CC60A0" w14:paraId="58EB4F8F" w14:textId="77777777" w:rsidTr="1148ACE7">
        <w:tc>
          <w:tcPr>
            <w:tcW w:w="3823" w:type="dxa"/>
            <w:shd w:val="clear" w:color="auto" w:fill="auto"/>
          </w:tcPr>
          <w:p w14:paraId="4CC6E4E2" w14:textId="4539A249" w:rsidR="00F84523" w:rsidRPr="00CC60A0" w:rsidRDefault="1FC48CE8" w:rsidP="00B53A46">
            <w:pPr>
              <w:rPr>
                <w:rFonts w:ascii="Calibri" w:hAnsi="Calibri"/>
              </w:rPr>
            </w:pPr>
            <w:r w:rsidRPr="15C06CFC">
              <w:rPr>
                <w:rFonts w:asciiTheme="minorHAnsi" w:hAnsiTheme="minorHAnsi" w:cstheme="minorBidi"/>
                <w:b/>
                <w:bCs/>
              </w:rPr>
              <w:t>Fond</w:t>
            </w:r>
          </w:p>
        </w:tc>
        <w:sdt>
          <w:sdtPr>
            <w:rPr>
              <w:rFonts w:asciiTheme="minorHAnsi" w:hAnsiTheme="minorHAnsi" w:cstheme="minorHAnsi"/>
            </w:rPr>
            <w:id w:val="880443724"/>
            <w:placeholder>
              <w:docPart w:val="1FF3ADE5758A44D280EB6F81022FAA6A"/>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2551" w:type="dxa"/>
                <w:shd w:val="clear" w:color="auto" w:fill="auto"/>
              </w:tcPr>
              <w:p w14:paraId="05479F80" w14:textId="225F9098" w:rsidR="00F84523" w:rsidRPr="00CC60A0" w:rsidRDefault="007F71B3" w:rsidP="00B53A46">
                <w:pPr>
                  <w:rPr>
                    <w:rFonts w:ascii="Calibri" w:hAnsi="Calibri"/>
                  </w:rPr>
                </w:pPr>
                <w:r>
                  <w:rPr>
                    <w:rFonts w:asciiTheme="minorHAnsi" w:hAnsiTheme="minorHAnsi" w:cstheme="minorHAnsi"/>
                  </w:rPr>
                  <w:t>Európsky sociálny fond plus</w:t>
                </w:r>
              </w:p>
            </w:tc>
          </w:sdtContent>
        </w:sdt>
        <w:tc>
          <w:tcPr>
            <w:tcW w:w="3969" w:type="dxa"/>
            <w:shd w:val="clear" w:color="auto" w:fill="auto"/>
          </w:tcPr>
          <w:p w14:paraId="27BEAC78" w14:textId="0308D255" w:rsidR="00F84523" w:rsidRPr="00CC60A0" w:rsidRDefault="00F84523" w:rsidP="1148ACE7">
            <w:pPr>
              <w:contextualSpacing/>
              <w:rPr>
                <w:rFonts w:asciiTheme="minorHAnsi" w:hAnsiTheme="minorHAnsi" w:cstheme="minorBidi"/>
                <w:highlight w:val="yellow"/>
              </w:rPr>
            </w:pPr>
          </w:p>
        </w:tc>
      </w:tr>
      <w:tr w:rsidR="00F84523" w:rsidRPr="00CC60A0" w14:paraId="6222DDFA" w14:textId="77777777" w:rsidTr="1148ACE7">
        <w:trPr>
          <w:trHeight w:val="300"/>
        </w:trPr>
        <w:tc>
          <w:tcPr>
            <w:tcW w:w="3823" w:type="dxa"/>
            <w:vMerge w:val="restart"/>
            <w:shd w:val="clear" w:color="auto" w:fill="auto"/>
          </w:tcPr>
          <w:p w14:paraId="08DFB8CD" w14:textId="6A55C4DE" w:rsidR="00F84523" w:rsidRPr="00CC60A0" w:rsidRDefault="1FC48CE8" w:rsidP="00CD3CBE">
            <w:pPr>
              <w:rPr>
                <w:rFonts w:ascii="Calibri" w:hAnsi="Calibri"/>
              </w:rPr>
            </w:pPr>
            <w:r w:rsidRPr="15C06CFC">
              <w:rPr>
                <w:rFonts w:asciiTheme="minorHAnsi" w:hAnsiTheme="minorHAnsi" w:cstheme="minorBidi"/>
                <w:b/>
                <w:bCs/>
              </w:rPr>
              <w:t>Celkové oprávnené výdavky NP podľa kategórie regiónu</w:t>
            </w:r>
            <w:r w:rsidR="00F84523" w:rsidRPr="15C06CFC">
              <w:rPr>
                <w:rStyle w:val="Odkaznapoznmkupodiarou"/>
                <w:rFonts w:asciiTheme="minorHAnsi" w:hAnsiTheme="minorHAnsi" w:cstheme="minorBidi"/>
                <w:b/>
                <w:bCs/>
              </w:rPr>
              <w:footnoteReference w:id="18"/>
            </w:r>
            <w:r w:rsidR="2F096222" w:rsidRPr="15C06CFC">
              <w:rPr>
                <w:rFonts w:asciiTheme="minorHAnsi" w:hAnsiTheme="minorHAnsi" w:cstheme="minorBidi"/>
                <w:b/>
                <w:bCs/>
              </w:rPr>
              <w:t xml:space="preserve"> (v EUR)</w:t>
            </w:r>
          </w:p>
        </w:tc>
        <w:sdt>
          <w:sdtPr>
            <w:rPr>
              <w:rFonts w:asciiTheme="minorHAnsi" w:hAnsiTheme="minorHAnsi" w:cstheme="minorHAnsi"/>
            </w:rPr>
            <w:id w:val="-292675221"/>
            <w:placeholder>
              <w:docPart w:val="9B972DCFD3314BC89701D7826727E5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09C13E42" w14:textId="4C1D302C" w:rsidR="00F84523" w:rsidRPr="00CC60A0" w:rsidRDefault="007A7101" w:rsidP="00F84523">
                <w:pPr>
                  <w:rPr>
                    <w:rFonts w:ascii="Calibri" w:hAnsi="Calibri"/>
                  </w:rPr>
                </w:pPr>
                <w:r>
                  <w:rPr>
                    <w:rFonts w:asciiTheme="minorHAnsi" w:hAnsiTheme="minorHAnsi" w:cstheme="minorHAnsi"/>
                  </w:rPr>
                  <w:t>menej rozvinutý región</w:t>
                </w:r>
              </w:p>
            </w:tc>
          </w:sdtContent>
        </w:sdt>
        <w:tc>
          <w:tcPr>
            <w:tcW w:w="3969" w:type="dxa"/>
            <w:shd w:val="clear" w:color="auto" w:fill="auto"/>
          </w:tcPr>
          <w:p w14:paraId="2E8C6C2D" w14:textId="62313467" w:rsidR="00F84523" w:rsidRPr="00CC60A0" w:rsidRDefault="20E11923" w:rsidP="1148ACE7">
            <w:pPr>
              <w:contextualSpacing/>
              <w:rPr>
                <w:rFonts w:asciiTheme="minorHAnsi" w:hAnsiTheme="minorHAnsi" w:cstheme="minorBidi"/>
                <w:highlight w:val="yellow"/>
              </w:rPr>
            </w:pPr>
            <w:r w:rsidRPr="1148ACE7">
              <w:rPr>
                <w:rFonts w:asciiTheme="minorHAnsi" w:hAnsiTheme="minorHAnsi" w:cstheme="minorBidi"/>
              </w:rPr>
              <w:t>7 672 788,20 €</w:t>
            </w:r>
          </w:p>
          <w:p w14:paraId="557E1CC7" w14:textId="4702941A" w:rsidR="00F84523" w:rsidRPr="00CC60A0" w:rsidRDefault="00F84523" w:rsidP="1148ACE7">
            <w:pPr>
              <w:rPr>
                <w:rFonts w:ascii="Calibri" w:hAnsi="Calibri"/>
              </w:rPr>
            </w:pPr>
          </w:p>
        </w:tc>
      </w:tr>
      <w:tr w:rsidR="00F84523" w:rsidRPr="00CC60A0" w14:paraId="49068D93" w14:textId="77777777" w:rsidTr="1148ACE7">
        <w:tc>
          <w:tcPr>
            <w:tcW w:w="3823" w:type="dxa"/>
            <w:vMerge/>
          </w:tcPr>
          <w:p w14:paraId="51D1837C" w14:textId="77777777" w:rsidR="00F84523" w:rsidRPr="00CC60A0" w:rsidRDefault="00F84523" w:rsidP="00F84523">
            <w:pPr>
              <w:rPr>
                <w:rFonts w:ascii="Calibri" w:hAnsi="Calibri"/>
              </w:rPr>
            </w:pPr>
          </w:p>
        </w:tc>
        <w:sdt>
          <w:sdtPr>
            <w:rPr>
              <w:rFonts w:asciiTheme="minorHAnsi" w:hAnsiTheme="minorHAnsi" w:cstheme="minorHAnsi"/>
            </w:rPr>
            <w:id w:val="1716928025"/>
            <w:placeholder>
              <w:docPart w:val="D2B5607355C8447D94CBC98FA1ED638B"/>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6DAE06EF" w14:textId="75D534DC" w:rsidR="00F84523" w:rsidRPr="00CC60A0" w:rsidRDefault="007A7101" w:rsidP="00F84523">
                <w:pPr>
                  <w:rPr>
                    <w:rFonts w:ascii="Calibri" w:hAnsi="Calibri"/>
                  </w:rPr>
                </w:pPr>
                <w:r>
                  <w:rPr>
                    <w:rFonts w:asciiTheme="minorHAnsi" w:hAnsiTheme="minorHAnsi" w:cstheme="minorHAnsi"/>
                  </w:rPr>
                  <w:t>viac rozvinutý región</w:t>
                </w:r>
              </w:p>
            </w:tc>
          </w:sdtContent>
        </w:sdt>
        <w:tc>
          <w:tcPr>
            <w:tcW w:w="3969" w:type="dxa"/>
            <w:shd w:val="clear" w:color="auto" w:fill="auto"/>
          </w:tcPr>
          <w:p w14:paraId="484CE553" w14:textId="0F59C14E" w:rsidR="00F84523" w:rsidRPr="00CC60A0" w:rsidRDefault="007A7101" w:rsidP="00F84523">
            <w:pPr>
              <w:rPr>
                <w:rFonts w:ascii="Calibri" w:hAnsi="Calibri"/>
              </w:rPr>
            </w:pPr>
            <w:r>
              <w:rPr>
                <w:rFonts w:ascii="Calibri" w:hAnsi="Calibri"/>
              </w:rPr>
              <w:t>-</w:t>
            </w:r>
          </w:p>
        </w:tc>
      </w:tr>
      <w:tr w:rsidR="00F84523" w:rsidRPr="00CC60A0" w14:paraId="062BDE56" w14:textId="77777777" w:rsidTr="1148ACE7">
        <w:tc>
          <w:tcPr>
            <w:tcW w:w="3823" w:type="dxa"/>
            <w:vMerge w:val="restart"/>
            <w:shd w:val="clear" w:color="auto" w:fill="auto"/>
          </w:tcPr>
          <w:p w14:paraId="1A535D5B" w14:textId="50AE6B97" w:rsidR="00F84523" w:rsidRPr="00CC60A0" w:rsidRDefault="1FC48CE8" w:rsidP="00CD3CBE">
            <w:pPr>
              <w:rPr>
                <w:rFonts w:ascii="Calibri" w:hAnsi="Calibri"/>
              </w:rPr>
            </w:pPr>
            <w:r w:rsidRPr="15C06CFC">
              <w:rPr>
                <w:rFonts w:asciiTheme="minorHAnsi" w:hAnsiTheme="minorHAnsi" w:cstheme="minorBidi"/>
                <w:b/>
                <w:bCs/>
              </w:rPr>
              <w:t>Zdroj EÚ podľa kategórie regiónu</w:t>
            </w:r>
            <w:r w:rsidR="00F84523" w:rsidRPr="15C06CFC">
              <w:rPr>
                <w:rStyle w:val="Odkaznapoznmkupodiarou"/>
                <w:rFonts w:asciiTheme="minorHAnsi" w:hAnsiTheme="minorHAnsi" w:cstheme="minorBidi"/>
                <w:b/>
                <w:bCs/>
              </w:rPr>
              <w:footnoteReference w:id="19"/>
            </w:r>
            <w:r w:rsidR="2F096222" w:rsidRPr="15C06CFC">
              <w:rPr>
                <w:rFonts w:asciiTheme="minorHAnsi" w:hAnsiTheme="minorHAnsi" w:cstheme="minorBidi"/>
                <w:b/>
                <w:bCs/>
              </w:rPr>
              <w:t xml:space="preserve"> (v EUR)</w:t>
            </w:r>
          </w:p>
        </w:tc>
        <w:sdt>
          <w:sdtPr>
            <w:rPr>
              <w:rFonts w:asciiTheme="minorHAnsi" w:hAnsiTheme="minorHAnsi" w:cstheme="minorHAnsi"/>
            </w:rPr>
            <w:id w:val="1696109510"/>
            <w:placeholder>
              <w:docPart w:val="9D08DA0A0C0644A39B360B3CC57CF860"/>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0B311F9D" w14:textId="6050CD03" w:rsidR="00F84523" w:rsidRPr="00CC60A0" w:rsidRDefault="007A7101" w:rsidP="00F84523">
                <w:pPr>
                  <w:rPr>
                    <w:rFonts w:ascii="Calibri" w:hAnsi="Calibri"/>
                  </w:rPr>
                </w:pPr>
                <w:r>
                  <w:rPr>
                    <w:rFonts w:asciiTheme="minorHAnsi" w:hAnsiTheme="minorHAnsi" w:cstheme="minorHAnsi"/>
                  </w:rPr>
                  <w:t>menej rozvinutý región</w:t>
                </w:r>
              </w:p>
            </w:tc>
          </w:sdtContent>
        </w:sdt>
        <w:tc>
          <w:tcPr>
            <w:tcW w:w="3969" w:type="dxa"/>
            <w:shd w:val="clear" w:color="auto" w:fill="auto"/>
          </w:tcPr>
          <w:p w14:paraId="76967C4F" w14:textId="25C0B818" w:rsidR="00F84523" w:rsidRPr="00CC60A0" w:rsidRDefault="080FDC62" w:rsidP="1148ACE7">
            <w:pPr>
              <w:spacing w:line="259" w:lineRule="auto"/>
              <w:contextualSpacing/>
              <w:rPr>
                <w:rFonts w:asciiTheme="minorHAnsi" w:hAnsiTheme="minorHAnsi" w:cstheme="minorBidi"/>
              </w:rPr>
            </w:pPr>
            <w:r w:rsidRPr="1148ACE7">
              <w:rPr>
                <w:rFonts w:asciiTheme="minorHAnsi" w:hAnsiTheme="minorHAnsi" w:cstheme="minorBidi"/>
              </w:rPr>
              <w:t>6 521 869,97 €</w:t>
            </w:r>
          </w:p>
        </w:tc>
      </w:tr>
      <w:tr w:rsidR="00F84523" w:rsidRPr="00CC60A0" w14:paraId="206D401E" w14:textId="77777777" w:rsidTr="1148ACE7">
        <w:tc>
          <w:tcPr>
            <w:tcW w:w="3823" w:type="dxa"/>
            <w:vMerge/>
          </w:tcPr>
          <w:p w14:paraId="2A0AD20F" w14:textId="77777777" w:rsidR="00F84523" w:rsidRPr="00CC60A0" w:rsidRDefault="00F84523" w:rsidP="00F84523">
            <w:pPr>
              <w:rPr>
                <w:rFonts w:ascii="Calibri" w:hAnsi="Calibri"/>
              </w:rPr>
            </w:pPr>
          </w:p>
        </w:tc>
        <w:sdt>
          <w:sdtPr>
            <w:rPr>
              <w:rFonts w:asciiTheme="minorHAnsi" w:hAnsiTheme="minorHAnsi" w:cstheme="minorHAnsi"/>
            </w:rPr>
            <w:id w:val="2117555427"/>
            <w:placeholder>
              <w:docPart w:val="7E97D0EFD2D3459AAAF0037D91873D5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7C29501A" w14:textId="22A11264" w:rsidR="00F84523" w:rsidRPr="00CC60A0" w:rsidRDefault="007A7101" w:rsidP="00F84523">
                <w:pPr>
                  <w:rPr>
                    <w:rFonts w:ascii="Calibri" w:hAnsi="Calibri"/>
                  </w:rPr>
                </w:pPr>
                <w:r>
                  <w:rPr>
                    <w:rFonts w:asciiTheme="minorHAnsi" w:hAnsiTheme="minorHAnsi" w:cstheme="minorHAnsi"/>
                  </w:rPr>
                  <w:t>viac rozvinutý región</w:t>
                </w:r>
              </w:p>
            </w:tc>
          </w:sdtContent>
        </w:sdt>
        <w:tc>
          <w:tcPr>
            <w:tcW w:w="3969" w:type="dxa"/>
            <w:shd w:val="clear" w:color="auto" w:fill="auto"/>
          </w:tcPr>
          <w:p w14:paraId="57F300A9" w14:textId="184B51B5" w:rsidR="00F84523" w:rsidRPr="00CC60A0" w:rsidRDefault="007A7101" w:rsidP="00F84523">
            <w:pPr>
              <w:rPr>
                <w:rFonts w:ascii="Calibri" w:hAnsi="Calibri"/>
              </w:rPr>
            </w:pPr>
            <w:r>
              <w:rPr>
                <w:rFonts w:ascii="Calibri" w:hAnsi="Calibri"/>
              </w:rPr>
              <w:t>-</w:t>
            </w:r>
          </w:p>
        </w:tc>
      </w:tr>
      <w:tr w:rsidR="00F84523" w:rsidRPr="00CC60A0" w14:paraId="773318EC" w14:textId="77777777" w:rsidTr="1148ACE7">
        <w:tc>
          <w:tcPr>
            <w:tcW w:w="3823" w:type="dxa"/>
            <w:vMerge w:val="restart"/>
            <w:shd w:val="clear" w:color="auto" w:fill="auto"/>
          </w:tcPr>
          <w:p w14:paraId="2383AE73" w14:textId="587F6E62" w:rsidR="00F84523" w:rsidRPr="00CC60A0" w:rsidRDefault="1FC48CE8" w:rsidP="00CD3CBE">
            <w:pPr>
              <w:rPr>
                <w:rFonts w:ascii="Calibri" w:hAnsi="Calibri"/>
              </w:rPr>
            </w:pPr>
            <w:r w:rsidRPr="15C06CFC">
              <w:rPr>
                <w:rFonts w:asciiTheme="minorHAnsi" w:hAnsiTheme="minorHAnsi" w:cstheme="minorBidi"/>
                <w:b/>
                <w:bCs/>
              </w:rPr>
              <w:t>Vlastné zdroje prijímateľa</w:t>
            </w:r>
            <w:r w:rsidR="00F84523" w:rsidRPr="15C06CFC">
              <w:rPr>
                <w:rStyle w:val="Odkaznapoznmkupodiarou"/>
                <w:b/>
                <w:bCs/>
              </w:rPr>
              <w:footnoteReference w:id="20"/>
            </w:r>
            <w:r w:rsidRPr="15C06CFC">
              <w:rPr>
                <w:rFonts w:asciiTheme="minorHAnsi" w:hAnsiTheme="minorHAnsi" w:cstheme="minorBidi"/>
                <w:b/>
                <w:bCs/>
              </w:rPr>
              <w:t xml:space="preserve"> podľa kategórie regiónu</w:t>
            </w:r>
            <w:r w:rsidR="00F84523" w:rsidRPr="15C06CFC">
              <w:rPr>
                <w:rStyle w:val="Odkaznapoznmkupodiarou"/>
                <w:rFonts w:asciiTheme="minorHAnsi" w:hAnsiTheme="minorHAnsi" w:cstheme="minorBidi"/>
                <w:b/>
                <w:bCs/>
              </w:rPr>
              <w:footnoteReference w:id="21"/>
            </w:r>
            <w:r w:rsidR="2F096222" w:rsidRPr="15C06CFC">
              <w:rPr>
                <w:rFonts w:asciiTheme="minorHAnsi" w:hAnsiTheme="minorHAnsi" w:cstheme="minorBidi"/>
                <w:b/>
                <w:bCs/>
              </w:rPr>
              <w:t xml:space="preserve"> (v EUR)</w:t>
            </w:r>
          </w:p>
        </w:tc>
        <w:sdt>
          <w:sdtPr>
            <w:rPr>
              <w:rFonts w:asciiTheme="minorHAnsi" w:hAnsiTheme="minorHAnsi" w:cstheme="minorHAnsi"/>
            </w:rPr>
            <w:id w:val="142019872"/>
            <w:placeholder>
              <w:docPart w:val="10DE5D2B79B945CB96A35376CAF706B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tcPr>
              <w:p w14:paraId="0DC846D3" w14:textId="0301F8BE" w:rsidR="00F84523" w:rsidRPr="00CC60A0" w:rsidRDefault="007A7101" w:rsidP="00F84523">
                <w:pPr>
                  <w:rPr>
                    <w:rFonts w:ascii="Calibri" w:hAnsi="Calibri"/>
                  </w:rPr>
                </w:pPr>
                <w:r>
                  <w:rPr>
                    <w:rFonts w:asciiTheme="minorHAnsi" w:hAnsiTheme="minorHAnsi" w:cstheme="minorHAnsi"/>
                  </w:rPr>
                  <w:t>menej rozvinutý región</w:t>
                </w:r>
              </w:p>
            </w:tc>
          </w:sdtContent>
        </w:sdt>
        <w:tc>
          <w:tcPr>
            <w:tcW w:w="3969" w:type="dxa"/>
            <w:shd w:val="clear" w:color="auto" w:fill="auto"/>
          </w:tcPr>
          <w:p w14:paraId="5751C659" w14:textId="0C062A18" w:rsidR="00F84523" w:rsidRPr="00CC60A0" w:rsidRDefault="617FEAB8" w:rsidP="1148ACE7">
            <w:pPr>
              <w:rPr>
                <w:rFonts w:ascii="Calibri" w:hAnsi="Calibri"/>
              </w:rPr>
            </w:pPr>
            <w:r w:rsidRPr="1148ACE7">
              <w:rPr>
                <w:rFonts w:ascii="Calibri" w:hAnsi="Calibri"/>
              </w:rPr>
              <w:t>0</w:t>
            </w:r>
            <w:r w:rsidR="132C0A2E" w:rsidRPr="1148ACE7">
              <w:rPr>
                <w:rFonts w:ascii="Calibri" w:hAnsi="Calibri"/>
              </w:rPr>
              <w:t xml:space="preserve"> </w:t>
            </w:r>
            <w:r w:rsidRPr="1148ACE7">
              <w:rPr>
                <w:rFonts w:ascii="Calibri" w:hAnsi="Calibri"/>
              </w:rPr>
              <w:t>€</w:t>
            </w:r>
          </w:p>
        </w:tc>
      </w:tr>
      <w:tr w:rsidR="00F84523" w:rsidRPr="00CC60A0" w14:paraId="29313938" w14:textId="77777777" w:rsidTr="1148ACE7">
        <w:tc>
          <w:tcPr>
            <w:tcW w:w="3823" w:type="dxa"/>
            <w:vMerge/>
          </w:tcPr>
          <w:p w14:paraId="1DBC5DBF" w14:textId="77777777" w:rsidR="00F84523" w:rsidRPr="00CC60A0" w:rsidRDefault="00F84523" w:rsidP="00F84523">
            <w:pPr>
              <w:rPr>
                <w:rFonts w:ascii="Calibri" w:hAnsi="Calibri"/>
              </w:rPr>
            </w:pPr>
          </w:p>
        </w:tc>
        <w:sdt>
          <w:sdtPr>
            <w:rPr>
              <w:rFonts w:asciiTheme="minorHAnsi" w:hAnsiTheme="minorHAnsi" w:cstheme="minorHAnsi"/>
            </w:rPr>
            <w:id w:val="-928108872"/>
            <w:placeholder>
              <w:docPart w:val="36B095268D1E4968A593359B7F9ED97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tcPr>
              <w:p w14:paraId="5E653556" w14:textId="6D2CC096" w:rsidR="00F84523" w:rsidRPr="00CC60A0" w:rsidRDefault="007A7101" w:rsidP="00F84523">
                <w:pPr>
                  <w:rPr>
                    <w:rFonts w:ascii="Calibri" w:hAnsi="Calibri"/>
                  </w:rPr>
                </w:pPr>
                <w:r>
                  <w:rPr>
                    <w:rFonts w:asciiTheme="minorHAnsi" w:hAnsiTheme="minorHAnsi" w:cstheme="minorHAnsi"/>
                  </w:rPr>
                  <w:t>viac rozvinutý región</w:t>
                </w:r>
              </w:p>
            </w:tc>
          </w:sdtContent>
        </w:sdt>
        <w:tc>
          <w:tcPr>
            <w:tcW w:w="3969" w:type="dxa"/>
            <w:shd w:val="clear" w:color="auto" w:fill="auto"/>
          </w:tcPr>
          <w:p w14:paraId="6BBC12FC" w14:textId="68E536F2" w:rsidR="00F84523" w:rsidRPr="00CC60A0" w:rsidRDefault="007A7101" w:rsidP="00F84523">
            <w:pPr>
              <w:rPr>
                <w:rFonts w:ascii="Calibri" w:hAnsi="Calibri"/>
              </w:rPr>
            </w:pPr>
            <w:r>
              <w:rPr>
                <w:rFonts w:ascii="Calibri" w:hAnsi="Calibri"/>
              </w:rPr>
              <w:t>-</w:t>
            </w:r>
          </w:p>
        </w:tc>
      </w:tr>
    </w:tbl>
    <w:p w14:paraId="65A6A059" w14:textId="2E142337" w:rsidR="00C56D58" w:rsidRPr="008A4421" w:rsidRDefault="00C56D58" w:rsidP="15C06CFC">
      <w:pPr>
        <w:rPr>
          <w:rFonts w:ascii="Calibri" w:hAnsi="Calibri" w:cs="Arial"/>
          <w:b/>
          <w:bCs/>
        </w:rPr>
      </w:pPr>
    </w:p>
    <w:tbl>
      <w:tblPr>
        <w:tblpPr w:leftFromText="141" w:rightFromText="141" w:vertAnchor="text" w:horzAnchor="margin" w:tblpY="23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6C773A" w:rsidRPr="008A4421" w14:paraId="0E1BAED7" w14:textId="77777777" w:rsidTr="15C06CFC">
        <w:trPr>
          <w:cantSplit/>
          <w:trHeight w:val="632"/>
          <w:tblHeader/>
        </w:trPr>
        <w:tc>
          <w:tcPr>
            <w:tcW w:w="10343" w:type="dxa"/>
            <w:shd w:val="clear" w:color="auto" w:fill="D9D9D9" w:themeFill="background1" w:themeFillShade="D9"/>
            <w:vAlign w:val="center"/>
          </w:tcPr>
          <w:p w14:paraId="5BBD7418" w14:textId="77777777" w:rsidR="006C773A" w:rsidRPr="008A4421" w:rsidRDefault="0E724255" w:rsidP="15C06CFC">
            <w:pPr>
              <w:tabs>
                <w:tab w:val="left" w:pos="999"/>
                <w:tab w:val="left" w:pos="1000"/>
              </w:tabs>
              <w:contextualSpacing/>
              <w:rPr>
                <w:rFonts w:ascii="Calibri" w:hAnsi="Calibri"/>
                <w:b/>
                <w:bCs/>
              </w:rPr>
            </w:pPr>
            <w:r w:rsidRPr="15C06CFC">
              <w:rPr>
                <w:rFonts w:ascii="Calibri" w:hAnsi="Calibri" w:cs="Arial"/>
                <w:b/>
                <w:bCs/>
                <w:color w:val="0063A2"/>
                <w:sz w:val="28"/>
                <w:szCs w:val="28"/>
              </w:rPr>
              <w:t>M</w:t>
            </w:r>
            <w:r w:rsidR="396AB48C" w:rsidRPr="15C06CFC">
              <w:rPr>
                <w:rFonts w:ascii="Calibri" w:hAnsi="Calibri" w:cs="Arial"/>
                <w:b/>
                <w:bCs/>
                <w:color w:val="0063A2"/>
                <w:sz w:val="28"/>
                <w:szCs w:val="28"/>
              </w:rPr>
              <w:t>erateľné ukazovatele</w:t>
            </w:r>
            <w:r w:rsidR="00A24DD1" w:rsidRPr="15C06CFC">
              <w:rPr>
                <w:rStyle w:val="Odkaznapoznmkupodiarou"/>
                <w:rFonts w:ascii="Calibri" w:hAnsi="Calibri"/>
                <w:b/>
                <w:bCs/>
                <w:color w:val="0063A2"/>
                <w:sz w:val="28"/>
                <w:szCs w:val="28"/>
              </w:rPr>
              <w:footnoteReference w:id="22"/>
            </w:r>
          </w:p>
        </w:tc>
      </w:tr>
    </w:tbl>
    <w:tbl>
      <w:tblPr>
        <w:tblStyle w:val="Mriekatabuky"/>
        <w:tblW w:w="5000" w:type="pct"/>
        <w:tblLook w:val="04A0" w:firstRow="1" w:lastRow="0" w:firstColumn="1" w:lastColumn="0" w:noHBand="0" w:noVBand="1"/>
      </w:tblPr>
      <w:tblGrid>
        <w:gridCol w:w="3573"/>
        <w:gridCol w:w="6754"/>
      </w:tblGrid>
      <w:tr w:rsidR="23142FC4" w14:paraId="64077F12" w14:textId="77777777" w:rsidTr="1148ACE7">
        <w:trPr>
          <w:trHeight w:val="300"/>
        </w:trPr>
        <w:tc>
          <w:tcPr>
            <w:tcW w:w="3573" w:type="dxa"/>
            <w:shd w:val="clear" w:color="auto" w:fill="F2F2F2" w:themeFill="background1" w:themeFillShade="F2"/>
          </w:tcPr>
          <w:p w14:paraId="37419B80" w14:textId="7B8327D4" w:rsidR="23142FC4" w:rsidRDefault="23142FC4" w:rsidP="23142FC4">
            <w:pPr>
              <w:contextualSpacing/>
              <w:rPr>
                <w:rFonts w:ascii="Calibri" w:hAnsi="Calibri" w:cs="Roboto"/>
              </w:rPr>
            </w:pPr>
            <w:r w:rsidRPr="23142FC4">
              <w:rPr>
                <w:rFonts w:ascii="Calibri" w:hAnsi="Calibri" w:cs="Arial"/>
              </w:rPr>
              <w:t>Cieľ národného projektu</w:t>
            </w:r>
          </w:p>
        </w:tc>
        <w:tc>
          <w:tcPr>
            <w:tcW w:w="6754" w:type="dxa"/>
          </w:tcPr>
          <w:p w14:paraId="6B8DDE52" w14:textId="3D6140C8" w:rsidR="23142FC4" w:rsidRDefault="23142FC4" w:rsidP="23142FC4">
            <w:pPr>
              <w:contextualSpacing/>
              <w:rPr>
                <w:rFonts w:ascii="Calibri" w:hAnsi="Calibri" w:cs="Arial"/>
                <w:color w:val="FF0000"/>
              </w:rPr>
            </w:pPr>
            <w:r w:rsidRPr="23142FC4">
              <w:rPr>
                <w:rFonts w:asciiTheme="minorHAnsi" w:eastAsiaTheme="minorEastAsia" w:hAnsiTheme="minorHAnsi" w:cstheme="minorBidi"/>
              </w:rPr>
              <w:t>Vytvorenie a overenie systému včasného varovania pred PUŠD a príprava na jeho zavedenie na celoštátnej úrovni, a</w:t>
            </w:r>
            <w:r w:rsidRPr="23142FC4">
              <w:rPr>
                <w:rFonts w:asciiTheme="minorHAnsi" w:eastAsiaTheme="minorEastAsia" w:hAnsiTheme="minorHAnsi" w:cstheme="minorBidi"/>
                <w:color w:val="000000" w:themeColor="text1"/>
              </w:rPr>
              <w:t xml:space="preserve">dresná </w:t>
            </w:r>
            <w:r w:rsidRPr="23142FC4">
              <w:rPr>
                <w:rFonts w:asciiTheme="minorHAnsi" w:eastAsiaTheme="minorEastAsia" w:hAnsiTheme="minorHAnsi" w:cstheme="minorBidi"/>
              </w:rPr>
              <w:t>podpora v systéme poradenstva a prevencie v používaní nástrojov a postupov špecificky zameraných na predchádzanie PUŠD.</w:t>
            </w:r>
          </w:p>
        </w:tc>
      </w:tr>
      <w:tr w:rsidR="23142FC4" w14:paraId="697F3E6E" w14:textId="77777777" w:rsidTr="1148ACE7">
        <w:trPr>
          <w:trHeight w:val="300"/>
        </w:trPr>
        <w:tc>
          <w:tcPr>
            <w:tcW w:w="3573" w:type="dxa"/>
            <w:shd w:val="clear" w:color="auto" w:fill="F2F2F2" w:themeFill="background1" w:themeFillShade="F2"/>
          </w:tcPr>
          <w:p w14:paraId="1CBEAE14" w14:textId="74CDF92A" w:rsidR="23142FC4" w:rsidRDefault="23142FC4" w:rsidP="23142FC4">
            <w:pPr>
              <w:contextualSpacing/>
              <w:rPr>
                <w:rFonts w:ascii="Calibri" w:hAnsi="Calibri" w:cs="Arial"/>
              </w:rPr>
            </w:pPr>
            <w:r w:rsidRPr="23142FC4">
              <w:rPr>
                <w:rFonts w:ascii="Calibri" w:hAnsi="Calibri" w:cs="Arial"/>
              </w:rPr>
              <w:lastRenderedPageBreak/>
              <w:t>Aktivita/Akcia ku ktorej sa MU viaže</w:t>
            </w:r>
          </w:p>
        </w:tc>
        <w:tc>
          <w:tcPr>
            <w:tcW w:w="6754" w:type="dxa"/>
          </w:tcPr>
          <w:p w14:paraId="5B8941C2" w14:textId="27D21ED8" w:rsidR="23142FC4" w:rsidRDefault="23142FC4" w:rsidP="23142FC4">
            <w:pPr>
              <w:contextualSpacing/>
              <w:rPr>
                <w:rFonts w:ascii="Calibri" w:hAnsi="Calibri" w:cs="Arial"/>
              </w:rPr>
            </w:pPr>
            <w:r w:rsidRPr="23142FC4">
              <w:rPr>
                <w:rFonts w:ascii="Calibri" w:hAnsi="Calibri" w:cs="Arial"/>
              </w:rPr>
              <w:t>Hlavná aktivita A</w:t>
            </w:r>
          </w:p>
        </w:tc>
      </w:tr>
      <w:tr w:rsidR="23142FC4" w14:paraId="04411067" w14:textId="77777777" w:rsidTr="1148ACE7">
        <w:trPr>
          <w:trHeight w:val="300"/>
        </w:trPr>
        <w:tc>
          <w:tcPr>
            <w:tcW w:w="3573" w:type="dxa"/>
            <w:shd w:val="clear" w:color="auto" w:fill="F2F2F2" w:themeFill="background1" w:themeFillShade="F2"/>
          </w:tcPr>
          <w:p w14:paraId="7D9024BF" w14:textId="2B440440" w:rsidR="19457F31" w:rsidRDefault="19457F31" w:rsidP="23142FC4">
            <w:pPr>
              <w:contextualSpacing/>
              <w:rPr>
                <w:rFonts w:ascii="Calibri" w:hAnsi="Calibri" w:cs="Roboto"/>
              </w:rPr>
            </w:pPr>
            <w:r w:rsidRPr="23142FC4">
              <w:rPr>
                <w:rFonts w:ascii="Calibri" w:hAnsi="Calibri" w:cs="Arial"/>
              </w:rPr>
              <w:t>Typ merateľného ukazovateľa</w:t>
            </w:r>
            <w:r w:rsidRPr="23142FC4">
              <w:rPr>
                <w:rStyle w:val="Odkaznapoznmkupodiarou"/>
                <w:rFonts w:ascii="Calibri" w:hAnsi="Calibri"/>
              </w:rPr>
              <w:footnoteReference w:id="23"/>
            </w:r>
          </w:p>
        </w:tc>
        <w:tc>
          <w:tcPr>
            <w:tcW w:w="6754" w:type="dxa"/>
          </w:tcPr>
          <w:p w14:paraId="0D681AA1" w14:textId="597D342E" w:rsidR="6BDA59D7" w:rsidRDefault="6BDA59D7" w:rsidP="23142FC4">
            <w:pPr>
              <w:contextualSpacing/>
              <w:rPr>
                <w:rFonts w:ascii="Calibri" w:hAnsi="Calibri" w:cs="Arial"/>
              </w:rPr>
            </w:pPr>
            <w:r w:rsidRPr="23142FC4">
              <w:rPr>
                <w:rStyle w:val="tl4"/>
                <w:rFonts w:asciiTheme="minorHAnsi" w:hAnsiTheme="minorHAnsi" w:cstheme="minorBidi"/>
                <w:sz w:val="24"/>
                <w:szCs w:val="24"/>
              </w:rPr>
              <w:t>výstup</w:t>
            </w:r>
          </w:p>
        </w:tc>
      </w:tr>
      <w:tr w:rsidR="00B53A46" w14:paraId="68576399" w14:textId="77777777" w:rsidTr="1148ACE7">
        <w:trPr>
          <w:trHeight w:val="300"/>
        </w:trPr>
        <w:tc>
          <w:tcPr>
            <w:tcW w:w="3573" w:type="dxa"/>
            <w:shd w:val="clear" w:color="auto" w:fill="F2F2F2" w:themeFill="background1" w:themeFillShade="F2"/>
          </w:tcPr>
          <w:p w14:paraId="1112D57F" w14:textId="6933BE11" w:rsidR="00B53A46" w:rsidRPr="23142FC4" w:rsidRDefault="00B53A46" w:rsidP="23142FC4">
            <w:pPr>
              <w:contextualSpacing/>
              <w:rPr>
                <w:rFonts w:ascii="Calibri" w:hAnsi="Calibri" w:cs="Arial"/>
              </w:rPr>
            </w:pPr>
            <w:r w:rsidRPr="1148ACE7">
              <w:rPr>
                <w:rFonts w:ascii="Calibri" w:hAnsi="Calibri" w:cs="Arial"/>
              </w:rPr>
              <w:t>Typ územia</w:t>
            </w:r>
          </w:p>
        </w:tc>
        <w:tc>
          <w:tcPr>
            <w:tcW w:w="6754" w:type="dxa"/>
          </w:tcPr>
          <w:p w14:paraId="1A952FCC" w14:textId="7FC1639A" w:rsidR="00B53A46" w:rsidRPr="2155263E" w:rsidRDefault="00B53A46" w:rsidP="2155263E">
            <w:pPr>
              <w:spacing w:line="259" w:lineRule="auto"/>
              <w:contextualSpacing/>
              <w:rPr>
                <w:rFonts w:ascii="Calibri" w:eastAsia="Calibri" w:hAnsi="Calibri" w:cs="Calibri"/>
              </w:rPr>
            </w:pPr>
            <w:r w:rsidRPr="1148ACE7">
              <w:rPr>
                <w:rFonts w:ascii="Calibri" w:eastAsia="Calibri" w:hAnsi="Calibri" w:cs="Calibri"/>
                <w:color w:val="000000" w:themeColor="text1"/>
              </w:rPr>
              <w:t>MRR</w:t>
            </w:r>
          </w:p>
        </w:tc>
      </w:tr>
      <w:tr w:rsidR="23142FC4" w14:paraId="5BC4294F" w14:textId="77777777" w:rsidTr="1148ACE7">
        <w:trPr>
          <w:trHeight w:val="300"/>
        </w:trPr>
        <w:tc>
          <w:tcPr>
            <w:tcW w:w="3573" w:type="dxa"/>
            <w:shd w:val="clear" w:color="auto" w:fill="F2F2F2" w:themeFill="background1" w:themeFillShade="F2"/>
          </w:tcPr>
          <w:p w14:paraId="6C2B8316" w14:textId="752E45F2" w:rsidR="23142FC4" w:rsidRDefault="23142FC4" w:rsidP="23142FC4">
            <w:pPr>
              <w:contextualSpacing/>
              <w:rPr>
                <w:rFonts w:ascii="Calibri" w:hAnsi="Calibri" w:cs="Roboto"/>
              </w:rPr>
            </w:pPr>
            <w:r w:rsidRPr="23142FC4">
              <w:rPr>
                <w:rFonts w:ascii="Calibri" w:hAnsi="Calibri" w:cs="Arial"/>
              </w:rPr>
              <w:t>Kód merateľného ukazovateľa projektu</w:t>
            </w:r>
          </w:p>
        </w:tc>
        <w:tc>
          <w:tcPr>
            <w:tcW w:w="6754" w:type="dxa"/>
          </w:tcPr>
          <w:p w14:paraId="468FB025" w14:textId="697B660E" w:rsidR="1984ABFA" w:rsidRDefault="3BE944F5" w:rsidP="2155263E">
            <w:pPr>
              <w:spacing w:line="259" w:lineRule="auto"/>
              <w:contextualSpacing/>
              <w:rPr>
                <w:rFonts w:ascii="Calibri" w:eastAsia="Calibri" w:hAnsi="Calibri" w:cs="Calibri"/>
              </w:rPr>
            </w:pPr>
            <w:r w:rsidRPr="2155263E">
              <w:rPr>
                <w:rFonts w:ascii="Calibri" w:eastAsia="Calibri" w:hAnsi="Calibri" w:cs="Calibri"/>
              </w:rPr>
              <w:t>PO132</w:t>
            </w:r>
          </w:p>
          <w:p w14:paraId="7A376E69" w14:textId="5536C2FA" w:rsidR="23142FC4" w:rsidRDefault="23142FC4" w:rsidP="23142FC4">
            <w:pPr>
              <w:rPr>
                <w:rFonts w:asciiTheme="minorHAnsi" w:eastAsiaTheme="minorEastAsia" w:hAnsiTheme="minorHAnsi" w:cstheme="minorBidi"/>
                <w:highlight w:val="yellow"/>
              </w:rPr>
            </w:pPr>
          </w:p>
        </w:tc>
      </w:tr>
      <w:tr w:rsidR="23142FC4" w14:paraId="6CE409E0" w14:textId="77777777" w:rsidTr="1148ACE7">
        <w:trPr>
          <w:trHeight w:val="300"/>
        </w:trPr>
        <w:tc>
          <w:tcPr>
            <w:tcW w:w="3573" w:type="dxa"/>
            <w:shd w:val="clear" w:color="auto" w:fill="F2F2F2" w:themeFill="background1" w:themeFillShade="F2"/>
          </w:tcPr>
          <w:p w14:paraId="39E11236" w14:textId="6686306E" w:rsidR="23142FC4" w:rsidRDefault="23142FC4" w:rsidP="23142FC4">
            <w:pPr>
              <w:contextualSpacing/>
              <w:rPr>
                <w:rFonts w:ascii="Calibri" w:hAnsi="Calibri" w:cs="Arial"/>
              </w:rPr>
            </w:pPr>
            <w:r w:rsidRPr="23142FC4">
              <w:rPr>
                <w:rFonts w:ascii="Calibri" w:hAnsi="Calibri" w:cs="Arial"/>
              </w:rPr>
              <w:t>Názov merateľného ukazovateľa projektu</w:t>
            </w:r>
          </w:p>
        </w:tc>
        <w:tc>
          <w:tcPr>
            <w:tcW w:w="6754" w:type="dxa"/>
          </w:tcPr>
          <w:p w14:paraId="663DA8FB" w14:textId="0813F834" w:rsidR="23142FC4" w:rsidRDefault="4F2F7DD6" w:rsidP="637371A7">
            <w:pPr>
              <w:spacing w:before="240" w:after="240"/>
              <w:rPr>
                <w:rFonts w:ascii="Calibri" w:eastAsia="Calibri" w:hAnsi="Calibri" w:cs="Calibri"/>
              </w:rPr>
            </w:pPr>
            <w:r w:rsidRPr="1148ACE7">
              <w:rPr>
                <w:rFonts w:ascii="Calibri" w:eastAsia="Calibri" w:hAnsi="Calibri" w:cs="Calibri"/>
              </w:rPr>
              <w:t>Podporené zamestnané osoby vrátane samostatne zárobkovo činných osôb</w:t>
            </w:r>
          </w:p>
          <w:p w14:paraId="2A2535F6" w14:textId="400077D2" w:rsidR="23142FC4" w:rsidRDefault="23142FC4" w:rsidP="637371A7">
            <w:pPr>
              <w:rPr>
                <w:rFonts w:ascii="Calibri" w:eastAsia="Calibri" w:hAnsi="Calibri" w:cs="Calibri"/>
                <w:color w:val="000000" w:themeColor="text1"/>
              </w:rPr>
            </w:pPr>
          </w:p>
        </w:tc>
      </w:tr>
      <w:tr w:rsidR="23142FC4" w14:paraId="10B1C5C4" w14:textId="77777777" w:rsidTr="1148ACE7">
        <w:trPr>
          <w:trHeight w:val="300"/>
        </w:trPr>
        <w:tc>
          <w:tcPr>
            <w:tcW w:w="3573" w:type="dxa"/>
            <w:shd w:val="clear" w:color="auto" w:fill="F2F2F2" w:themeFill="background1" w:themeFillShade="F2"/>
          </w:tcPr>
          <w:p w14:paraId="5A7BBBE7" w14:textId="1CF569EA" w:rsidR="23142FC4" w:rsidRDefault="23142FC4" w:rsidP="23142FC4">
            <w:pPr>
              <w:contextualSpacing/>
              <w:rPr>
                <w:rFonts w:ascii="Calibri" w:hAnsi="Calibri" w:cs="Arial"/>
              </w:rPr>
            </w:pPr>
            <w:r w:rsidRPr="23142FC4">
              <w:rPr>
                <w:rFonts w:ascii="Calibri" w:hAnsi="Calibri" w:cs="Arial"/>
              </w:rPr>
              <w:t>Merná jednotka merateľného ukazovateľa projektu</w:t>
            </w:r>
          </w:p>
        </w:tc>
        <w:tc>
          <w:tcPr>
            <w:tcW w:w="6754" w:type="dxa"/>
          </w:tcPr>
          <w:p w14:paraId="35451641" w14:textId="3308D0B9" w:rsidR="183BCB84" w:rsidRDefault="3E32A5F7" w:rsidP="1148ACE7">
            <w:pPr>
              <w:spacing w:line="259" w:lineRule="auto"/>
              <w:contextualSpacing/>
              <w:rPr>
                <w:rFonts w:ascii="Calibri" w:hAnsi="Calibri" w:cs="Arial"/>
              </w:rPr>
            </w:pPr>
            <w:r w:rsidRPr="1148ACE7">
              <w:rPr>
                <w:rFonts w:ascii="Calibri" w:hAnsi="Calibri" w:cs="Arial"/>
              </w:rPr>
              <w:t>osoby</w:t>
            </w:r>
          </w:p>
          <w:p w14:paraId="25871BAE" w14:textId="6B248639" w:rsidR="23142FC4" w:rsidRDefault="23142FC4" w:rsidP="23142FC4">
            <w:pPr>
              <w:rPr>
                <w:rFonts w:asciiTheme="minorHAnsi" w:eastAsiaTheme="minorEastAsia" w:hAnsiTheme="minorHAnsi" w:cstheme="minorBidi"/>
              </w:rPr>
            </w:pPr>
          </w:p>
        </w:tc>
      </w:tr>
      <w:tr w:rsidR="23142FC4" w14:paraId="0C713D1E" w14:textId="77777777" w:rsidTr="1148ACE7">
        <w:trPr>
          <w:trHeight w:val="300"/>
        </w:trPr>
        <w:tc>
          <w:tcPr>
            <w:tcW w:w="3573" w:type="dxa"/>
            <w:shd w:val="clear" w:color="auto" w:fill="F2F2F2" w:themeFill="background1" w:themeFillShade="F2"/>
          </w:tcPr>
          <w:p w14:paraId="05FF389D" w14:textId="676B2310" w:rsidR="572A216A" w:rsidRDefault="572A216A" w:rsidP="23142FC4">
            <w:pPr>
              <w:contextualSpacing/>
              <w:rPr>
                <w:rFonts w:ascii="Calibri" w:hAnsi="Calibri" w:cs="Arial"/>
              </w:rPr>
            </w:pPr>
            <w:r w:rsidRPr="23142FC4">
              <w:rPr>
                <w:rFonts w:ascii="Calibri" w:hAnsi="Calibri" w:cs="Arial"/>
              </w:rPr>
              <w:t>Indikatívna cieľová hodnota</w:t>
            </w:r>
            <w:r w:rsidRPr="23142FC4">
              <w:rPr>
                <w:rStyle w:val="Odkaznapoznmkupodiarou"/>
                <w:rFonts w:ascii="Calibri" w:hAnsi="Calibri"/>
              </w:rPr>
              <w:footnoteReference w:id="24"/>
            </w:r>
          </w:p>
        </w:tc>
        <w:tc>
          <w:tcPr>
            <w:tcW w:w="6754" w:type="dxa"/>
          </w:tcPr>
          <w:p w14:paraId="44C9FEA3" w14:textId="721343E2" w:rsidR="23142FC4" w:rsidRDefault="23142FC4" w:rsidP="23142FC4">
            <w:pPr>
              <w:rPr>
                <w:rFonts w:asciiTheme="minorHAnsi" w:eastAsiaTheme="minorEastAsia" w:hAnsiTheme="minorHAnsi" w:cstheme="minorBidi"/>
              </w:rPr>
            </w:pPr>
            <w:r w:rsidRPr="23142FC4">
              <w:rPr>
                <w:rFonts w:asciiTheme="minorHAnsi" w:eastAsiaTheme="minorEastAsia" w:hAnsiTheme="minorHAnsi" w:cstheme="minorBidi"/>
              </w:rPr>
              <w:t>1020</w:t>
            </w:r>
          </w:p>
        </w:tc>
      </w:tr>
    </w:tbl>
    <w:p w14:paraId="4E79694D" w14:textId="77777777" w:rsidR="00B53A46" w:rsidRDefault="00B53A46"/>
    <w:tbl>
      <w:tblPr>
        <w:tblStyle w:val="Mriekatabuky"/>
        <w:tblW w:w="5000" w:type="pct"/>
        <w:tblLook w:val="04A0" w:firstRow="1" w:lastRow="0" w:firstColumn="1" w:lastColumn="0" w:noHBand="0" w:noVBand="1"/>
      </w:tblPr>
      <w:tblGrid>
        <w:gridCol w:w="3573"/>
        <w:gridCol w:w="6754"/>
      </w:tblGrid>
      <w:tr w:rsidR="23142FC4" w14:paraId="1B4174B3" w14:textId="77777777" w:rsidTr="1148ACE7">
        <w:trPr>
          <w:trHeight w:val="300"/>
        </w:trPr>
        <w:tc>
          <w:tcPr>
            <w:tcW w:w="3573" w:type="dxa"/>
            <w:shd w:val="clear" w:color="auto" w:fill="F2F2F2" w:themeFill="background1" w:themeFillShade="F2"/>
          </w:tcPr>
          <w:p w14:paraId="1A6111CF" w14:textId="195735AF" w:rsidR="23142FC4" w:rsidRDefault="23142FC4" w:rsidP="23142FC4">
            <w:pPr>
              <w:contextualSpacing/>
              <w:rPr>
                <w:rFonts w:ascii="Calibri" w:hAnsi="Calibri" w:cs="Roboto"/>
              </w:rPr>
            </w:pPr>
            <w:r w:rsidRPr="23142FC4">
              <w:rPr>
                <w:rFonts w:ascii="Calibri" w:hAnsi="Calibri" w:cs="Arial"/>
              </w:rPr>
              <w:t>Cieľ národného projektu</w:t>
            </w:r>
          </w:p>
        </w:tc>
        <w:tc>
          <w:tcPr>
            <w:tcW w:w="6754" w:type="dxa"/>
          </w:tcPr>
          <w:p w14:paraId="70BEB8B9" w14:textId="5E3F0C61" w:rsidR="1F0447E5" w:rsidRDefault="1F0447E5" w:rsidP="23142FC4">
            <w:pPr>
              <w:contextualSpacing/>
              <w:rPr>
                <w:rFonts w:ascii="Calibri" w:hAnsi="Calibri" w:cs="Arial"/>
                <w:color w:val="FF0000"/>
              </w:rPr>
            </w:pPr>
            <w:r w:rsidRPr="23142FC4">
              <w:rPr>
                <w:rFonts w:asciiTheme="minorHAnsi" w:eastAsiaTheme="minorEastAsia" w:hAnsiTheme="minorHAnsi" w:cstheme="minorBidi"/>
              </w:rPr>
              <w:t>Vytvorenie a overenie systému včasného varovania pred PUŠD a príprava na jeho zavedenie na celoštátnej úrovni, a</w:t>
            </w:r>
            <w:r w:rsidRPr="23142FC4">
              <w:rPr>
                <w:rFonts w:asciiTheme="minorHAnsi" w:eastAsiaTheme="minorEastAsia" w:hAnsiTheme="minorHAnsi" w:cstheme="minorBidi"/>
                <w:color w:val="000000" w:themeColor="text1"/>
              </w:rPr>
              <w:t xml:space="preserve">dresná </w:t>
            </w:r>
            <w:r w:rsidRPr="23142FC4">
              <w:rPr>
                <w:rFonts w:asciiTheme="minorHAnsi" w:eastAsiaTheme="minorEastAsia" w:hAnsiTheme="minorHAnsi" w:cstheme="minorBidi"/>
              </w:rPr>
              <w:t>podpora v systéme poradenstva a prevencie v používaní nástrojov a postupov špecificky zameraných na predchádzanie PUŠD.</w:t>
            </w:r>
          </w:p>
        </w:tc>
      </w:tr>
      <w:tr w:rsidR="23142FC4" w14:paraId="03CDA15E" w14:textId="77777777" w:rsidTr="1148ACE7">
        <w:trPr>
          <w:trHeight w:val="300"/>
        </w:trPr>
        <w:tc>
          <w:tcPr>
            <w:tcW w:w="3573" w:type="dxa"/>
            <w:shd w:val="clear" w:color="auto" w:fill="F2F2F2" w:themeFill="background1" w:themeFillShade="F2"/>
          </w:tcPr>
          <w:p w14:paraId="11F131B0" w14:textId="74CDF92A" w:rsidR="23142FC4" w:rsidRDefault="23142FC4" w:rsidP="23142FC4">
            <w:pPr>
              <w:contextualSpacing/>
              <w:rPr>
                <w:rFonts w:ascii="Calibri" w:hAnsi="Calibri" w:cs="Arial"/>
              </w:rPr>
            </w:pPr>
            <w:r w:rsidRPr="23142FC4">
              <w:rPr>
                <w:rFonts w:ascii="Calibri" w:hAnsi="Calibri" w:cs="Arial"/>
              </w:rPr>
              <w:t>Aktivita/Akcia ku ktorej sa MU viaže</w:t>
            </w:r>
          </w:p>
        </w:tc>
        <w:tc>
          <w:tcPr>
            <w:tcW w:w="6754" w:type="dxa"/>
          </w:tcPr>
          <w:p w14:paraId="21E175C8" w14:textId="779B25FE" w:rsidR="1F0447E5" w:rsidRDefault="1F0447E5" w:rsidP="23142FC4">
            <w:pPr>
              <w:contextualSpacing/>
              <w:rPr>
                <w:rFonts w:ascii="Calibri" w:hAnsi="Calibri" w:cs="Arial"/>
              </w:rPr>
            </w:pPr>
            <w:r w:rsidRPr="23142FC4">
              <w:rPr>
                <w:rFonts w:ascii="Calibri" w:hAnsi="Calibri" w:cs="Arial"/>
              </w:rPr>
              <w:t>Hlavná aktivita A</w:t>
            </w:r>
          </w:p>
        </w:tc>
      </w:tr>
      <w:tr w:rsidR="23142FC4" w14:paraId="41DE3ED9" w14:textId="77777777" w:rsidTr="1148ACE7">
        <w:trPr>
          <w:trHeight w:val="300"/>
        </w:trPr>
        <w:tc>
          <w:tcPr>
            <w:tcW w:w="3573" w:type="dxa"/>
            <w:shd w:val="clear" w:color="auto" w:fill="F2F2F2" w:themeFill="background1" w:themeFillShade="F2"/>
          </w:tcPr>
          <w:p w14:paraId="72F2AD9F" w14:textId="6D3082F8" w:rsidR="1F0447E5" w:rsidRDefault="1F0447E5" w:rsidP="23142FC4">
            <w:pPr>
              <w:contextualSpacing/>
              <w:rPr>
                <w:rFonts w:ascii="Calibri" w:hAnsi="Calibri" w:cs="Roboto"/>
              </w:rPr>
            </w:pPr>
            <w:r w:rsidRPr="23142FC4">
              <w:rPr>
                <w:rFonts w:ascii="Calibri" w:hAnsi="Calibri" w:cs="Arial"/>
              </w:rPr>
              <w:t>Typ merateľného ukazovateľa</w:t>
            </w:r>
            <w:r w:rsidRPr="23142FC4">
              <w:rPr>
                <w:rStyle w:val="Odkaznapoznmkupodiarou"/>
                <w:rFonts w:ascii="Calibri" w:hAnsi="Calibri"/>
              </w:rPr>
              <w:footnoteReference w:id="25"/>
            </w:r>
          </w:p>
        </w:tc>
        <w:tc>
          <w:tcPr>
            <w:tcW w:w="6754" w:type="dxa"/>
          </w:tcPr>
          <w:p w14:paraId="3EAE3515" w14:textId="6F6B90AC" w:rsidR="1F0447E5" w:rsidRDefault="1F0447E5" w:rsidP="23142FC4">
            <w:pPr>
              <w:contextualSpacing/>
              <w:rPr>
                <w:rFonts w:ascii="Calibri" w:hAnsi="Calibri" w:cs="Arial"/>
              </w:rPr>
            </w:pPr>
            <w:r w:rsidRPr="23142FC4">
              <w:rPr>
                <w:rStyle w:val="tl4"/>
                <w:rFonts w:asciiTheme="minorHAnsi" w:hAnsiTheme="minorHAnsi" w:cstheme="minorBidi"/>
                <w:sz w:val="24"/>
                <w:szCs w:val="24"/>
              </w:rPr>
              <w:t>výsledok</w:t>
            </w:r>
          </w:p>
        </w:tc>
      </w:tr>
      <w:tr w:rsidR="00B53A46" w14:paraId="18D222E7" w14:textId="77777777" w:rsidTr="1148ACE7">
        <w:trPr>
          <w:trHeight w:val="300"/>
        </w:trPr>
        <w:tc>
          <w:tcPr>
            <w:tcW w:w="3573" w:type="dxa"/>
            <w:shd w:val="clear" w:color="auto" w:fill="F2F2F2" w:themeFill="background1" w:themeFillShade="F2"/>
          </w:tcPr>
          <w:p w14:paraId="788DD19A" w14:textId="26DBE37D" w:rsidR="00B53A46" w:rsidRPr="23142FC4" w:rsidRDefault="00B53A46" w:rsidP="00B53A46">
            <w:pPr>
              <w:contextualSpacing/>
              <w:rPr>
                <w:rFonts w:ascii="Calibri" w:hAnsi="Calibri" w:cs="Arial"/>
              </w:rPr>
            </w:pPr>
            <w:r w:rsidRPr="1148ACE7">
              <w:rPr>
                <w:rFonts w:ascii="Calibri" w:hAnsi="Calibri" w:cs="Arial"/>
              </w:rPr>
              <w:t>Typ územia</w:t>
            </w:r>
          </w:p>
        </w:tc>
        <w:tc>
          <w:tcPr>
            <w:tcW w:w="6754" w:type="dxa"/>
          </w:tcPr>
          <w:p w14:paraId="73AEED4A" w14:textId="1253F000" w:rsidR="00B53A46" w:rsidRPr="23142FC4" w:rsidRDefault="00B53A46" w:rsidP="1148ACE7">
            <w:pPr>
              <w:contextualSpacing/>
              <w:rPr>
                <w:rStyle w:val="tl4"/>
                <w:rFonts w:asciiTheme="minorHAnsi" w:hAnsiTheme="minorHAnsi" w:cstheme="minorBidi"/>
                <w:sz w:val="24"/>
                <w:szCs w:val="24"/>
              </w:rPr>
            </w:pPr>
            <w:r w:rsidRPr="1148ACE7">
              <w:rPr>
                <w:rFonts w:ascii="Calibri" w:eastAsia="Calibri" w:hAnsi="Calibri" w:cs="Calibri"/>
                <w:color w:val="000000" w:themeColor="text1"/>
              </w:rPr>
              <w:t>MRR</w:t>
            </w:r>
          </w:p>
        </w:tc>
      </w:tr>
      <w:tr w:rsidR="00B53A46" w14:paraId="6CDD9CDE" w14:textId="77777777" w:rsidTr="1148ACE7">
        <w:trPr>
          <w:trHeight w:val="300"/>
        </w:trPr>
        <w:tc>
          <w:tcPr>
            <w:tcW w:w="3573" w:type="dxa"/>
            <w:shd w:val="clear" w:color="auto" w:fill="F2F2F2" w:themeFill="background1" w:themeFillShade="F2"/>
          </w:tcPr>
          <w:p w14:paraId="60EE3170" w14:textId="752E45F2" w:rsidR="00B53A46" w:rsidRDefault="00B53A46" w:rsidP="00B53A46">
            <w:pPr>
              <w:contextualSpacing/>
              <w:rPr>
                <w:rFonts w:ascii="Calibri" w:hAnsi="Calibri" w:cs="Roboto"/>
              </w:rPr>
            </w:pPr>
            <w:r w:rsidRPr="23142FC4">
              <w:rPr>
                <w:rFonts w:ascii="Calibri" w:hAnsi="Calibri" w:cs="Arial"/>
              </w:rPr>
              <w:t>Kód merateľného ukazovateľa projektu</w:t>
            </w:r>
          </w:p>
        </w:tc>
        <w:tc>
          <w:tcPr>
            <w:tcW w:w="6754" w:type="dxa"/>
          </w:tcPr>
          <w:p w14:paraId="5090FC1D" w14:textId="502369A1" w:rsidR="00B53A46" w:rsidRDefault="00B53A46" w:rsidP="00B53A46">
            <w:pPr>
              <w:spacing w:line="259" w:lineRule="auto"/>
              <w:contextualSpacing/>
              <w:rPr>
                <w:rFonts w:ascii="Calibri" w:eastAsia="Calibri" w:hAnsi="Calibri" w:cs="Calibri"/>
              </w:rPr>
            </w:pPr>
            <w:r w:rsidRPr="2155263E">
              <w:rPr>
                <w:rFonts w:ascii="Calibri" w:eastAsia="Calibri" w:hAnsi="Calibri" w:cs="Calibri"/>
              </w:rPr>
              <w:t>PR056</w:t>
            </w:r>
          </w:p>
          <w:p w14:paraId="18366ACD" w14:textId="2D30D9FE" w:rsidR="00B53A46" w:rsidRDefault="00B53A46" w:rsidP="00B53A46">
            <w:pPr>
              <w:rPr>
                <w:rFonts w:asciiTheme="minorHAnsi" w:eastAsiaTheme="minorEastAsia" w:hAnsiTheme="minorHAnsi" w:cstheme="minorBidi"/>
              </w:rPr>
            </w:pPr>
          </w:p>
        </w:tc>
      </w:tr>
      <w:tr w:rsidR="00B53A46" w14:paraId="41667C01" w14:textId="77777777" w:rsidTr="1148ACE7">
        <w:trPr>
          <w:trHeight w:val="300"/>
        </w:trPr>
        <w:tc>
          <w:tcPr>
            <w:tcW w:w="3573" w:type="dxa"/>
            <w:shd w:val="clear" w:color="auto" w:fill="F2F2F2" w:themeFill="background1" w:themeFillShade="F2"/>
          </w:tcPr>
          <w:p w14:paraId="14FD3414" w14:textId="6686306E" w:rsidR="00B53A46" w:rsidRDefault="00B53A46" w:rsidP="00B53A46">
            <w:pPr>
              <w:contextualSpacing/>
              <w:rPr>
                <w:rFonts w:ascii="Calibri" w:hAnsi="Calibri" w:cs="Arial"/>
              </w:rPr>
            </w:pPr>
            <w:r w:rsidRPr="23142FC4">
              <w:rPr>
                <w:rFonts w:ascii="Calibri" w:hAnsi="Calibri" w:cs="Arial"/>
              </w:rPr>
              <w:t>Názov merateľného ukazovateľa projektu</w:t>
            </w:r>
          </w:p>
        </w:tc>
        <w:tc>
          <w:tcPr>
            <w:tcW w:w="6754" w:type="dxa"/>
          </w:tcPr>
          <w:p w14:paraId="32E7F661" w14:textId="012590AD" w:rsidR="00B53A46" w:rsidRDefault="1E807877" w:rsidP="637371A7">
            <w:pPr>
              <w:rPr>
                <w:rFonts w:ascii="Calibri" w:eastAsia="Calibri" w:hAnsi="Calibri" w:cs="Calibri"/>
                <w:color w:val="000000" w:themeColor="text1"/>
              </w:rPr>
            </w:pPr>
            <w:r w:rsidRPr="1148ACE7">
              <w:rPr>
                <w:rFonts w:ascii="Calibri" w:eastAsia="Calibri" w:hAnsi="Calibri" w:cs="Calibri"/>
              </w:rPr>
              <w:t>Zamestnané osoby, ktoré úspešne ukončili intervenciu</w:t>
            </w:r>
          </w:p>
        </w:tc>
      </w:tr>
      <w:tr w:rsidR="00B53A46" w14:paraId="42931E29" w14:textId="77777777" w:rsidTr="1148ACE7">
        <w:trPr>
          <w:trHeight w:val="300"/>
        </w:trPr>
        <w:tc>
          <w:tcPr>
            <w:tcW w:w="3573" w:type="dxa"/>
            <w:shd w:val="clear" w:color="auto" w:fill="F2F2F2" w:themeFill="background1" w:themeFillShade="F2"/>
          </w:tcPr>
          <w:p w14:paraId="6B83620A" w14:textId="1CF569EA" w:rsidR="00B53A46" w:rsidRDefault="00B53A46" w:rsidP="00B53A46">
            <w:pPr>
              <w:contextualSpacing/>
              <w:rPr>
                <w:rFonts w:ascii="Calibri" w:hAnsi="Calibri" w:cs="Arial"/>
              </w:rPr>
            </w:pPr>
            <w:r w:rsidRPr="23142FC4">
              <w:rPr>
                <w:rFonts w:ascii="Calibri" w:hAnsi="Calibri" w:cs="Arial"/>
              </w:rPr>
              <w:t>Merná jednotka merateľného ukazovateľa projektu</w:t>
            </w:r>
          </w:p>
        </w:tc>
        <w:tc>
          <w:tcPr>
            <w:tcW w:w="6754" w:type="dxa"/>
          </w:tcPr>
          <w:p w14:paraId="1A5F5E54" w14:textId="1DC9CF52" w:rsidR="00B53A46" w:rsidRDefault="61E65CCB" w:rsidP="1148ACE7">
            <w:pPr>
              <w:spacing w:line="259" w:lineRule="auto"/>
              <w:rPr>
                <w:rFonts w:ascii="Calibri" w:hAnsi="Calibri" w:cs="Arial"/>
              </w:rPr>
            </w:pPr>
            <w:r w:rsidRPr="1148ACE7">
              <w:rPr>
                <w:rFonts w:ascii="Calibri" w:hAnsi="Calibri" w:cs="Arial"/>
              </w:rPr>
              <w:t>počet</w:t>
            </w:r>
          </w:p>
        </w:tc>
      </w:tr>
      <w:tr w:rsidR="00B53A46" w14:paraId="034FC0EB" w14:textId="77777777" w:rsidTr="1148ACE7">
        <w:trPr>
          <w:trHeight w:val="300"/>
        </w:trPr>
        <w:tc>
          <w:tcPr>
            <w:tcW w:w="3573" w:type="dxa"/>
            <w:shd w:val="clear" w:color="auto" w:fill="F2F2F2" w:themeFill="background1" w:themeFillShade="F2"/>
          </w:tcPr>
          <w:p w14:paraId="4366DE4F" w14:textId="00965E7D" w:rsidR="00B53A46" w:rsidRDefault="00B53A46" w:rsidP="00B53A46">
            <w:pPr>
              <w:rPr>
                <w:rFonts w:ascii="Calibri" w:hAnsi="Calibri" w:cs="Arial"/>
              </w:rPr>
            </w:pPr>
            <w:r w:rsidRPr="23142FC4">
              <w:rPr>
                <w:rFonts w:ascii="Calibri" w:hAnsi="Calibri" w:cs="Arial"/>
              </w:rPr>
              <w:t>Indikatívna cieľová hodnota</w:t>
            </w:r>
            <w:r w:rsidRPr="23142FC4">
              <w:rPr>
                <w:rStyle w:val="Odkaznapoznmkupodiarou"/>
                <w:rFonts w:ascii="Calibri" w:hAnsi="Calibri"/>
              </w:rPr>
              <w:footnoteReference w:id="26"/>
            </w:r>
          </w:p>
        </w:tc>
        <w:tc>
          <w:tcPr>
            <w:tcW w:w="6754" w:type="dxa"/>
          </w:tcPr>
          <w:p w14:paraId="1D646656" w14:textId="4C81D875" w:rsidR="00B53A46" w:rsidRDefault="00B53A46" w:rsidP="00B53A46">
            <w:pPr>
              <w:spacing w:line="259" w:lineRule="auto"/>
              <w:rPr>
                <w:rFonts w:asciiTheme="minorHAnsi" w:eastAsiaTheme="minorEastAsia" w:hAnsiTheme="minorHAnsi" w:cstheme="minorBidi"/>
              </w:rPr>
            </w:pPr>
            <w:r w:rsidRPr="23142FC4">
              <w:rPr>
                <w:rFonts w:asciiTheme="minorHAnsi" w:eastAsiaTheme="minorEastAsia" w:hAnsiTheme="minorHAnsi" w:cstheme="minorBidi"/>
              </w:rPr>
              <w:t>918</w:t>
            </w:r>
          </w:p>
        </w:tc>
      </w:tr>
    </w:tbl>
    <w:p w14:paraId="77A74F9F" w14:textId="77777777" w:rsidR="00B53A46" w:rsidRDefault="00B53A46"/>
    <w:tbl>
      <w:tblPr>
        <w:tblStyle w:val="Mriekatabuky"/>
        <w:tblW w:w="5000" w:type="pct"/>
        <w:tblLook w:val="04A0" w:firstRow="1" w:lastRow="0" w:firstColumn="1" w:lastColumn="0" w:noHBand="0" w:noVBand="1"/>
      </w:tblPr>
      <w:tblGrid>
        <w:gridCol w:w="3573"/>
        <w:gridCol w:w="6754"/>
      </w:tblGrid>
      <w:tr w:rsidR="00B53A46" w:rsidRPr="008A4421" w14:paraId="7ECAEDC6" w14:textId="77777777" w:rsidTr="1148ACE7">
        <w:trPr>
          <w:trHeight w:val="300"/>
        </w:trPr>
        <w:tc>
          <w:tcPr>
            <w:tcW w:w="3573" w:type="dxa"/>
            <w:shd w:val="clear" w:color="auto" w:fill="F2F2F2" w:themeFill="background1" w:themeFillShade="F2"/>
          </w:tcPr>
          <w:p w14:paraId="10F79F6B" w14:textId="7B8327D4" w:rsidR="00B53A46" w:rsidRPr="009A1F2A" w:rsidRDefault="00B53A46" w:rsidP="00B53A46">
            <w:pPr>
              <w:contextualSpacing/>
              <w:rPr>
                <w:rFonts w:ascii="Calibri" w:hAnsi="Calibri" w:cs="Roboto"/>
              </w:rPr>
            </w:pPr>
            <w:r w:rsidRPr="15C06CFC">
              <w:rPr>
                <w:rFonts w:ascii="Calibri" w:hAnsi="Calibri" w:cs="Arial"/>
              </w:rPr>
              <w:t>Cieľ národného projektu</w:t>
            </w:r>
          </w:p>
        </w:tc>
        <w:tc>
          <w:tcPr>
            <w:tcW w:w="6754" w:type="dxa"/>
          </w:tcPr>
          <w:p w14:paraId="06AB9049" w14:textId="3D6140C8" w:rsidR="00B53A46" w:rsidRPr="008A4421" w:rsidRDefault="00B53A46" w:rsidP="00B53A46">
            <w:pPr>
              <w:contextualSpacing/>
              <w:rPr>
                <w:rFonts w:ascii="Calibri" w:hAnsi="Calibri" w:cs="Arial"/>
                <w:color w:val="FF0000"/>
              </w:rPr>
            </w:pPr>
            <w:r w:rsidRPr="15C06CFC">
              <w:rPr>
                <w:rFonts w:asciiTheme="minorHAnsi" w:eastAsiaTheme="minorEastAsia" w:hAnsiTheme="minorHAnsi" w:cstheme="minorBidi"/>
              </w:rPr>
              <w:t>Vytvorenie a overenie systému včasného varovania pred PUŠD a príprava na jeho zavedenie na celoštátnej úrovni, a</w:t>
            </w:r>
            <w:r w:rsidRPr="15C06CFC">
              <w:rPr>
                <w:rFonts w:asciiTheme="minorHAnsi" w:eastAsiaTheme="minorEastAsia" w:hAnsiTheme="minorHAnsi" w:cstheme="minorBidi"/>
                <w:color w:val="000000" w:themeColor="text1"/>
              </w:rPr>
              <w:t xml:space="preserve">dresná </w:t>
            </w:r>
            <w:r w:rsidRPr="15C06CFC">
              <w:rPr>
                <w:rFonts w:asciiTheme="minorHAnsi" w:eastAsiaTheme="minorEastAsia" w:hAnsiTheme="minorHAnsi" w:cstheme="minorBidi"/>
              </w:rPr>
              <w:t>podpora v systéme poradenstva a prevencie v používaní nástrojov a postupov špecificky zameraných na predchádzanie PUŠD.</w:t>
            </w:r>
          </w:p>
        </w:tc>
      </w:tr>
      <w:tr w:rsidR="00B53A46" w:rsidRPr="008A4421" w14:paraId="047E36B8" w14:textId="77777777" w:rsidTr="1148ACE7">
        <w:trPr>
          <w:trHeight w:val="300"/>
        </w:trPr>
        <w:tc>
          <w:tcPr>
            <w:tcW w:w="3573" w:type="dxa"/>
            <w:shd w:val="clear" w:color="auto" w:fill="F2F2F2" w:themeFill="background1" w:themeFillShade="F2"/>
          </w:tcPr>
          <w:p w14:paraId="35988444" w14:textId="74CDF92A" w:rsidR="00B53A46" w:rsidRPr="009A1F2A" w:rsidRDefault="00B53A46" w:rsidP="00B53A46">
            <w:pPr>
              <w:contextualSpacing/>
              <w:rPr>
                <w:rFonts w:ascii="Calibri" w:hAnsi="Calibri" w:cs="Arial"/>
              </w:rPr>
            </w:pPr>
            <w:r w:rsidRPr="15C06CFC">
              <w:rPr>
                <w:rFonts w:ascii="Calibri" w:hAnsi="Calibri" w:cs="Arial"/>
              </w:rPr>
              <w:t>Aktivita/Akcia ku ktorej sa MU viaže</w:t>
            </w:r>
          </w:p>
        </w:tc>
        <w:tc>
          <w:tcPr>
            <w:tcW w:w="6754" w:type="dxa"/>
          </w:tcPr>
          <w:p w14:paraId="3716E5E4" w14:textId="27D21ED8" w:rsidR="00B53A46" w:rsidRPr="00AA61A0" w:rsidRDefault="00B53A46" w:rsidP="00B53A46">
            <w:pPr>
              <w:contextualSpacing/>
              <w:rPr>
                <w:rFonts w:ascii="Calibri" w:hAnsi="Calibri" w:cs="Arial"/>
              </w:rPr>
            </w:pPr>
            <w:r w:rsidRPr="15C06CFC">
              <w:rPr>
                <w:rFonts w:ascii="Calibri" w:hAnsi="Calibri" w:cs="Arial"/>
              </w:rPr>
              <w:t>Hlavná aktivita A</w:t>
            </w:r>
          </w:p>
        </w:tc>
      </w:tr>
      <w:tr w:rsidR="00B53A46" w:rsidRPr="00145884" w14:paraId="1F290E14" w14:textId="77777777" w:rsidTr="1148ACE7">
        <w:trPr>
          <w:trHeight w:val="300"/>
        </w:trPr>
        <w:tc>
          <w:tcPr>
            <w:tcW w:w="3573" w:type="dxa"/>
            <w:shd w:val="clear" w:color="auto" w:fill="F2F2F2" w:themeFill="background1" w:themeFillShade="F2"/>
          </w:tcPr>
          <w:p w14:paraId="0D3947CF" w14:textId="3D6170C9" w:rsidR="00B53A46" w:rsidRPr="009A1F2A" w:rsidRDefault="00B53A46" w:rsidP="00B53A46">
            <w:pPr>
              <w:contextualSpacing/>
              <w:rPr>
                <w:rFonts w:ascii="Calibri" w:hAnsi="Calibri" w:cs="Roboto"/>
              </w:rPr>
            </w:pPr>
            <w:r w:rsidRPr="009A1F2A">
              <w:rPr>
                <w:rFonts w:ascii="Calibri" w:hAnsi="Calibri" w:cs="Arial"/>
              </w:rPr>
              <w:t>Typ merateľného ukazovateľa</w:t>
            </w:r>
            <w:r w:rsidRPr="009A1F2A">
              <w:rPr>
                <w:rStyle w:val="Odkaznapoznmkupodiarou"/>
                <w:rFonts w:ascii="Calibri" w:hAnsi="Calibri"/>
              </w:rPr>
              <w:footnoteReference w:id="27"/>
            </w:r>
          </w:p>
        </w:tc>
        <w:sdt>
          <w:sdtPr>
            <w:rPr>
              <w:rStyle w:val="tl4"/>
              <w:rFonts w:asciiTheme="minorHAnsi" w:hAnsiTheme="minorHAnsi" w:cstheme="minorHAnsi"/>
              <w:sz w:val="24"/>
            </w:rPr>
            <w:id w:val="-1088457847"/>
            <w:placeholder>
              <w:docPart w:val="F35819BF8A994CBAB89FE4E2AD388155"/>
            </w:placeholder>
            <w:comboBox>
              <w:listItem w:value="Vyberte položku."/>
              <w:listItem w:displayText="výstup" w:value="výstup"/>
              <w:listItem w:displayText="výsledok" w:value="výsledok"/>
            </w:comboBox>
          </w:sdtPr>
          <w:sdtEndPr>
            <w:rPr>
              <w:rStyle w:val="Predvolenpsmoodseku"/>
              <w:sz w:val="22"/>
            </w:rPr>
          </w:sdtEndPr>
          <w:sdtContent>
            <w:tc>
              <w:tcPr>
                <w:tcW w:w="6754" w:type="dxa"/>
              </w:tcPr>
              <w:p w14:paraId="69849A87" w14:textId="08595FC9" w:rsidR="00B53A46" w:rsidRPr="00AA61A0" w:rsidRDefault="00B53A46" w:rsidP="00B53A46">
                <w:pPr>
                  <w:contextualSpacing/>
                  <w:rPr>
                    <w:rFonts w:ascii="Calibri" w:hAnsi="Calibri" w:cs="Arial"/>
                  </w:rPr>
                </w:pPr>
                <w:r w:rsidRPr="15C06CFC">
                  <w:rPr>
                    <w:rStyle w:val="tl4"/>
                    <w:rFonts w:asciiTheme="minorHAnsi" w:hAnsiTheme="minorHAnsi" w:cstheme="minorBidi"/>
                    <w:sz w:val="24"/>
                    <w:szCs w:val="24"/>
                  </w:rPr>
                  <w:t>výstup</w:t>
                </w:r>
              </w:p>
            </w:tc>
          </w:sdtContent>
        </w:sdt>
      </w:tr>
      <w:tr w:rsidR="00B53A46" w:rsidRPr="00145884" w14:paraId="638477E1" w14:textId="77777777" w:rsidTr="1148ACE7">
        <w:trPr>
          <w:trHeight w:val="300"/>
        </w:trPr>
        <w:tc>
          <w:tcPr>
            <w:tcW w:w="3573" w:type="dxa"/>
            <w:shd w:val="clear" w:color="auto" w:fill="F2F2F2" w:themeFill="background1" w:themeFillShade="F2"/>
          </w:tcPr>
          <w:p w14:paraId="3B38FA15" w14:textId="1AE02400" w:rsidR="00B53A46" w:rsidRPr="009A1F2A" w:rsidRDefault="00B53A46" w:rsidP="00B53A46">
            <w:pPr>
              <w:contextualSpacing/>
              <w:rPr>
                <w:rFonts w:ascii="Calibri" w:hAnsi="Calibri" w:cs="Arial"/>
              </w:rPr>
            </w:pPr>
            <w:r w:rsidRPr="15C06CFC">
              <w:rPr>
                <w:rFonts w:ascii="Calibri" w:hAnsi="Calibri" w:cs="Arial"/>
              </w:rPr>
              <w:t>Typ územia</w:t>
            </w:r>
          </w:p>
        </w:tc>
        <w:tc>
          <w:tcPr>
            <w:tcW w:w="6754" w:type="dxa"/>
          </w:tcPr>
          <w:p w14:paraId="13DEC050" w14:textId="2C369741" w:rsidR="00B53A46" w:rsidRPr="00AA61A0" w:rsidRDefault="00B53A46" w:rsidP="1148ACE7">
            <w:pPr>
              <w:contextualSpacing/>
              <w:rPr>
                <w:rStyle w:val="tl4"/>
                <w:rFonts w:asciiTheme="minorHAnsi" w:hAnsiTheme="minorHAnsi" w:cstheme="minorBidi"/>
                <w:sz w:val="24"/>
                <w:szCs w:val="24"/>
              </w:rPr>
            </w:pPr>
            <w:r w:rsidRPr="1148ACE7">
              <w:rPr>
                <w:rStyle w:val="tl4"/>
                <w:rFonts w:asciiTheme="minorHAnsi" w:hAnsiTheme="minorHAnsi" w:cstheme="minorBidi"/>
                <w:sz w:val="24"/>
                <w:szCs w:val="24"/>
              </w:rPr>
              <w:t>MRR</w:t>
            </w:r>
          </w:p>
        </w:tc>
      </w:tr>
      <w:tr w:rsidR="00B53A46" w:rsidRPr="008A4421" w14:paraId="22C96617" w14:textId="77777777" w:rsidTr="1148ACE7">
        <w:trPr>
          <w:trHeight w:val="300"/>
        </w:trPr>
        <w:tc>
          <w:tcPr>
            <w:tcW w:w="3573" w:type="dxa"/>
            <w:shd w:val="clear" w:color="auto" w:fill="F2F2F2" w:themeFill="background1" w:themeFillShade="F2"/>
          </w:tcPr>
          <w:p w14:paraId="570F13B8" w14:textId="752E45F2" w:rsidR="00B53A46" w:rsidRPr="009A1F2A" w:rsidRDefault="00B53A46" w:rsidP="00B53A46">
            <w:pPr>
              <w:contextualSpacing/>
              <w:rPr>
                <w:rFonts w:ascii="Calibri" w:hAnsi="Calibri" w:cs="Roboto"/>
              </w:rPr>
            </w:pPr>
            <w:r w:rsidRPr="15C06CFC">
              <w:rPr>
                <w:rFonts w:ascii="Calibri" w:hAnsi="Calibri" w:cs="Arial"/>
              </w:rPr>
              <w:t>Kód merateľného ukazovateľa projektu</w:t>
            </w:r>
          </w:p>
        </w:tc>
        <w:tc>
          <w:tcPr>
            <w:tcW w:w="6754" w:type="dxa"/>
          </w:tcPr>
          <w:p w14:paraId="78745AB9" w14:textId="2BB05813" w:rsidR="00B53A46" w:rsidRPr="00AA61A0" w:rsidRDefault="00B53A46" w:rsidP="00B53A46">
            <w:pPr>
              <w:contextualSpacing/>
              <w:rPr>
                <w:rFonts w:ascii="Calibri" w:hAnsi="Calibri" w:cs="Arial"/>
              </w:rPr>
            </w:pPr>
          </w:p>
        </w:tc>
      </w:tr>
      <w:tr w:rsidR="00B53A46" w:rsidRPr="008A4421" w14:paraId="69671E41" w14:textId="77777777" w:rsidTr="1148ACE7">
        <w:trPr>
          <w:trHeight w:val="300"/>
        </w:trPr>
        <w:tc>
          <w:tcPr>
            <w:tcW w:w="3573" w:type="dxa"/>
            <w:shd w:val="clear" w:color="auto" w:fill="F2F2F2" w:themeFill="background1" w:themeFillShade="F2"/>
          </w:tcPr>
          <w:p w14:paraId="235E5600" w14:textId="6686306E" w:rsidR="00B53A46" w:rsidRPr="009A1F2A" w:rsidRDefault="00B53A46" w:rsidP="00B53A46">
            <w:pPr>
              <w:contextualSpacing/>
              <w:rPr>
                <w:rFonts w:ascii="Calibri" w:hAnsi="Calibri" w:cs="Arial"/>
              </w:rPr>
            </w:pPr>
            <w:r w:rsidRPr="15C06CFC">
              <w:rPr>
                <w:rFonts w:ascii="Calibri" w:hAnsi="Calibri" w:cs="Arial"/>
              </w:rPr>
              <w:t>Názov merateľného ukazovateľa projektu</w:t>
            </w:r>
          </w:p>
        </w:tc>
        <w:tc>
          <w:tcPr>
            <w:tcW w:w="6754" w:type="dxa"/>
          </w:tcPr>
          <w:p w14:paraId="75160913" w14:textId="4CCD7C53" w:rsidR="00B53A46" w:rsidRPr="00AA61A0" w:rsidRDefault="2174B2E0" w:rsidP="00B53A46">
            <w:pPr>
              <w:contextualSpacing/>
              <w:rPr>
                <w:rFonts w:ascii="Calibri" w:hAnsi="Calibri" w:cs="Arial"/>
              </w:rPr>
            </w:pPr>
            <w:r w:rsidRPr="637371A7">
              <w:rPr>
                <w:rFonts w:asciiTheme="minorHAnsi" w:eastAsiaTheme="minorEastAsia" w:hAnsiTheme="minorHAnsi" w:cstheme="minorBidi"/>
              </w:rPr>
              <w:t>Počet ZŠ a SŠ, ktoré overili systém včasného varovania</w:t>
            </w:r>
            <w:r w:rsidR="13B20ED2" w:rsidRPr="637371A7">
              <w:rPr>
                <w:rFonts w:asciiTheme="minorHAnsi" w:eastAsiaTheme="minorEastAsia" w:hAnsiTheme="minorHAnsi" w:cstheme="minorBidi"/>
              </w:rPr>
              <w:t xml:space="preserve"> </w:t>
            </w:r>
          </w:p>
        </w:tc>
      </w:tr>
      <w:tr w:rsidR="00B53A46" w:rsidRPr="008A4421" w14:paraId="7DD5F46C" w14:textId="77777777" w:rsidTr="1148ACE7">
        <w:trPr>
          <w:trHeight w:val="300"/>
        </w:trPr>
        <w:tc>
          <w:tcPr>
            <w:tcW w:w="3573" w:type="dxa"/>
            <w:shd w:val="clear" w:color="auto" w:fill="F2F2F2" w:themeFill="background1" w:themeFillShade="F2"/>
          </w:tcPr>
          <w:p w14:paraId="3400834C" w14:textId="1CF569EA" w:rsidR="00B53A46" w:rsidRPr="009A1F2A" w:rsidRDefault="00B53A46" w:rsidP="00B53A46">
            <w:pPr>
              <w:contextualSpacing/>
              <w:rPr>
                <w:rFonts w:ascii="Calibri" w:hAnsi="Calibri" w:cs="Arial"/>
              </w:rPr>
            </w:pPr>
            <w:r w:rsidRPr="15C06CFC">
              <w:rPr>
                <w:rFonts w:ascii="Calibri" w:hAnsi="Calibri" w:cs="Arial"/>
              </w:rPr>
              <w:t>Merná jednotka merateľného ukazovateľa projektu</w:t>
            </w:r>
          </w:p>
        </w:tc>
        <w:tc>
          <w:tcPr>
            <w:tcW w:w="6754" w:type="dxa"/>
          </w:tcPr>
          <w:p w14:paraId="12B9D2BA" w14:textId="2D14C764" w:rsidR="00B53A46" w:rsidRPr="00AA61A0" w:rsidRDefault="671D0F27" w:rsidP="1148ACE7">
            <w:pPr>
              <w:spacing w:line="259" w:lineRule="auto"/>
              <w:contextualSpacing/>
              <w:rPr>
                <w:rFonts w:ascii="Calibri" w:hAnsi="Calibri" w:cs="Arial"/>
              </w:rPr>
            </w:pPr>
            <w:r w:rsidRPr="1148ACE7">
              <w:rPr>
                <w:rFonts w:ascii="Calibri" w:hAnsi="Calibri" w:cs="Arial"/>
              </w:rPr>
              <w:t>počet</w:t>
            </w:r>
          </w:p>
        </w:tc>
      </w:tr>
      <w:tr w:rsidR="00B53A46" w:rsidRPr="00176F91" w14:paraId="25F76BD7" w14:textId="77777777" w:rsidTr="1148ACE7">
        <w:trPr>
          <w:trHeight w:val="300"/>
        </w:trPr>
        <w:tc>
          <w:tcPr>
            <w:tcW w:w="3573" w:type="dxa"/>
            <w:shd w:val="clear" w:color="auto" w:fill="F2F2F2" w:themeFill="background1" w:themeFillShade="F2"/>
          </w:tcPr>
          <w:p w14:paraId="140EBEAF" w14:textId="021A964B" w:rsidR="00B53A46" w:rsidRPr="009A1F2A" w:rsidRDefault="2174B2E0" w:rsidP="00B53A46">
            <w:pPr>
              <w:contextualSpacing/>
              <w:rPr>
                <w:rFonts w:ascii="Calibri" w:hAnsi="Calibri" w:cs="Arial"/>
              </w:rPr>
            </w:pPr>
            <w:r w:rsidRPr="009A1F2A">
              <w:rPr>
                <w:rFonts w:ascii="Calibri" w:hAnsi="Calibri" w:cs="Arial"/>
              </w:rPr>
              <w:lastRenderedPageBreak/>
              <w:t>Indikatívna cieľová hodnota</w:t>
            </w:r>
            <w:r w:rsidR="00B53A46" w:rsidRPr="009A1F2A">
              <w:rPr>
                <w:rStyle w:val="Odkaznapoznmkupodiarou"/>
                <w:rFonts w:ascii="Calibri" w:hAnsi="Calibri"/>
              </w:rPr>
              <w:footnoteReference w:id="28"/>
            </w:r>
          </w:p>
        </w:tc>
        <w:tc>
          <w:tcPr>
            <w:tcW w:w="6754" w:type="dxa"/>
          </w:tcPr>
          <w:p w14:paraId="14B60556" w14:textId="58DE336E" w:rsidR="00B53A46" w:rsidRPr="00AA61A0" w:rsidRDefault="00912DCE" w:rsidP="00B53A46">
            <w:pPr>
              <w:contextualSpacing/>
              <w:rPr>
                <w:rFonts w:ascii="Calibri" w:hAnsi="Calibri" w:cs="Arial"/>
              </w:rPr>
            </w:pPr>
            <w:r>
              <w:rPr>
                <w:rFonts w:ascii="Calibri" w:hAnsi="Calibri" w:cs="Arial"/>
              </w:rPr>
              <w:t>20</w:t>
            </w:r>
          </w:p>
        </w:tc>
      </w:tr>
    </w:tbl>
    <w:p w14:paraId="767CD76B" w14:textId="77777777" w:rsidR="00B53A46" w:rsidRDefault="00B53A46"/>
    <w:tbl>
      <w:tblPr>
        <w:tblStyle w:val="Mriekatabuky"/>
        <w:tblW w:w="5000" w:type="pct"/>
        <w:tblLook w:val="04A0" w:firstRow="1" w:lastRow="0" w:firstColumn="1" w:lastColumn="0" w:noHBand="0" w:noVBand="1"/>
      </w:tblPr>
      <w:tblGrid>
        <w:gridCol w:w="3573"/>
        <w:gridCol w:w="6754"/>
      </w:tblGrid>
      <w:tr w:rsidR="00B53A46" w:rsidRPr="00176F91" w14:paraId="19372AD3" w14:textId="77777777" w:rsidTr="1148ACE7">
        <w:trPr>
          <w:trHeight w:val="300"/>
        </w:trPr>
        <w:tc>
          <w:tcPr>
            <w:tcW w:w="3573" w:type="dxa"/>
            <w:tcBorders>
              <w:bottom w:val="single" w:sz="4" w:space="0" w:color="auto"/>
            </w:tcBorders>
            <w:shd w:val="clear" w:color="auto" w:fill="auto"/>
          </w:tcPr>
          <w:p w14:paraId="11F5D138" w14:textId="59C925BA" w:rsidR="00B53A46" w:rsidRPr="009A1F2A" w:rsidRDefault="00B53A46" w:rsidP="00B53A46">
            <w:pPr>
              <w:contextualSpacing/>
              <w:rPr>
                <w:rFonts w:ascii="Calibri" w:hAnsi="Calibri" w:cs="Arial"/>
              </w:rPr>
            </w:pPr>
            <w:r w:rsidRPr="15C06CFC">
              <w:rPr>
                <w:rFonts w:ascii="Calibri" w:hAnsi="Calibri" w:cs="Arial"/>
              </w:rPr>
              <w:t>Cieľ národného projektu</w:t>
            </w:r>
          </w:p>
        </w:tc>
        <w:tc>
          <w:tcPr>
            <w:tcW w:w="6754" w:type="dxa"/>
            <w:tcBorders>
              <w:bottom w:val="single" w:sz="4" w:space="0" w:color="auto"/>
            </w:tcBorders>
            <w:shd w:val="clear" w:color="auto" w:fill="auto"/>
          </w:tcPr>
          <w:p w14:paraId="1E680FE9" w14:textId="14B93D4B" w:rsidR="00B53A46" w:rsidRPr="00AA61A0" w:rsidRDefault="00B53A46" w:rsidP="00B53A46">
            <w:pPr>
              <w:contextualSpacing/>
              <w:rPr>
                <w:rFonts w:ascii="Calibri" w:hAnsi="Calibri" w:cs="Arial"/>
              </w:rPr>
            </w:pPr>
            <w:r w:rsidRPr="15C06CFC">
              <w:rPr>
                <w:rFonts w:asciiTheme="minorHAnsi" w:eastAsiaTheme="minorEastAsia" w:hAnsiTheme="minorHAnsi" w:cstheme="minorBidi"/>
              </w:rPr>
              <w:t>Vytvorenie a overenie systému včasného varovania pred PUŠD a príprava na jeho zavedenie na celoštátnej úrovni, a</w:t>
            </w:r>
            <w:r w:rsidRPr="15C06CFC">
              <w:rPr>
                <w:rFonts w:asciiTheme="minorHAnsi" w:eastAsiaTheme="minorEastAsia" w:hAnsiTheme="minorHAnsi" w:cstheme="minorBidi"/>
                <w:color w:val="000000" w:themeColor="text1"/>
              </w:rPr>
              <w:t xml:space="preserve">dresná </w:t>
            </w:r>
            <w:r w:rsidRPr="15C06CFC">
              <w:rPr>
                <w:rFonts w:asciiTheme="minorHAnsi" w:eastAsiaTheme="minorEastAsia" w:hAnsiTheme="minorHAnsi" w:cstheme="minorBidi"/>
              </w:rPr>
              <w:t>podpora v systéme poradenstva a prevencie v používaní nástrojov a postupov špecificky zameraných na predchádzanie PUŠD.</w:t>
            </w:r>
          </w:p>
        </w:tc>
      </w:tr>
      <w:tr w:rsidR="00B53A46" w:rsidRPr="00AA61A0" w14:paraId="06E2F312" w14:textId="77777777" w:rsidTr="1148ACE7">
        <w:trPr>
          <w:trHeight w:val="300"/>
        </w:trPr>
        <w:tc>
          <w:tcPr>
            <w:tcW w:w="3573" w:type="dxa"/>
          </w:tcPr>
          <w:p w14:paraId="50E08499" w14:textId="77777777" w:rsidR="00B53A46" w:rsidRPr="009A1F2A" w:rsidRDefault="00B53A46" w:rsidP="00B53A46">
            <w:pPr>
              <w:contextualSpacing/>
              <w:rPr>
                <w:rFonts w:ascii="Calibri" w:hAnsi="Calibri" w:cs="Arial"/>
              </w:rPr>
            </w:pPr>
            <w:r w:rsidRPr="15C06CFC">
              <w:rPr>
                <w:rFonts w:ascii="Calibri" w:hAnsi="Calibri" w:cs="Arial"/>
              </w:rPr>
              <w:t>Aktivita/Akcia ku ktorej sa MU viaže</w:t>
            </w:r>
          </w:p>
        </w:tc>
        <w:tc>
          <w:tcPr>
            <w:tcW w:w="6754" w:type="dxa"/>
          </w:tcPr>
          <w:p w14:paraId="504BCC21" w14:textId="77777777" w:rsidR="00B53A46" w:rsidRPr="00AA61A0" w:rsidRDefault="00B53A46" w:rsidP="00B53A46">
            <w:pPr>
              <w:contextualSpacing/>
              <w:rPr>
                <w:rFonts w:ascii="Calibri" w:hAnsi="Calibri" w:cs="Arial"/>
              </w:rPr>
            </w:pPr>
            <w:r w:rsidRPr="15C06CFC">
              <w:rPr>
                <w:rFonts w:ascii="Calibri" w:hAnsi="Calibri" w:cs="Arial"/>
              </w:rPr>
              <w:t>Hlavná aktivita A</w:t>
            </w:r>
          </w:p>
        </w:tc>
      </w:tr>
      <w:tr w:rsidR="00B53A46" w:rsidRPr="00AA61A0" w14:paraId="302C6128" w14:textId="77777777" w:rsidTr="1148ACE7">
        <w:trPr>
          <w:trHeight w:val="300"/>
        </w:trPr>
        <w:tc>
          <w:tcPr>
            <w:tcW w:w="3573" w:type="dxa"/>
          </w:tcPr>
          <w:p w14:paraId="4B93AE4A" w14:textId="77777777" w:rsidR="00B53A46" w:rsidRPr="009A1F2A" w:rsidRDefault="2174B2E0" w:rsidP="00B53A46">
            <w:pPr>
              <w:contextualSpacing/>
              <w:rPr>
                <w:rFonts w:ascii="Calibri" w:hAnsi="Calibri" w:cs="Roboto"/>
              </w:rPr>
            </w:pPr>
            <w:r w:rsidRPr="009A1F2A">
              <w:rPr>
                <w:rFonts w:ascii="Calibri" w:hAnsi="Calibri" w:cs="Arial"/>
              </w:rPr>
              <w:t>Typ merateľného ukazovateľa</w:t>
            </w:r>
            <w:r w:rsidR="00B53A46" w:rsidRPr="009A1F2A">
              <w:rPr>
                <w:rStyle w:val="Odkaznapoznmkupodiarou"/>
                <w:rFonts w:ascii="Calibri" w:hAnsi="Calibri"/>
              </w:rPr>
              <w:footnoteReference w:id="29"/>
            </w:r>
          </w:p>
        </w:tc>
        <w:sdt>
          <w:sdtPr>
            <w:rPr>
              <w:rStyle w:val="tl4"/>
              <w:rFonts w:asciiTheme="minorHAnsi" w:hAnsiTheme="minorHAnsi" w:cstheme="minorHAnsi"/>
              <w:sz w:val="24"/>
            </w:rPr>
            <w:id w:val="1470014916"/>
            <w:placeholder>
              <w:docPart w:val="B284CCFDA20841ECA9CF310BA8F0F651"/>
            </w:placeholder>
            <w:comboBox>
              <w:listItem w:value="Vyberte položku."/>
              <w:listItem w:displayText="výstup" w:value="výstup"/>
              <w:listItem w:displayText="výsledok" w:value="výsledok"/>
            </w:comboBox>
          </w:sdtPr>
          <w:sdtEndPr>
            <w:rPr>
              <w:rStyle w:val="Predvolenpsmoodseku"/>
              <w:sz w:val="22"/>
            </w:rPr>
          </w:sdtEndPr>
          <w:sdtContent>
            <w:tc>
              <w:tcPr>
                <w:tcW w:w="6754" w:type="dxa"/>
              </w:tcPr>
              <w:p w14:paraId="7B9221EC" w14:textId="13951C12" w:rsidR="00B53A46" w:rsidRPr="00AA61A0" w:rsidRDefault="00B53A46" w:rsidP="00B53A46">
                <w:pPr>
                  <w:contextualSpacing/>
                  <w:rPr>
                    <w:rFonts w:ascii="Calibri" w:hAnsi="Calibri" w:cs="Arial"/>
                  </w:rPr>
                </w:pPr>
                <w:r w:rsidRPr="15C06CFC">
                  <w:rPr>
                    <w:rStyle w:val="tl4"/>
                    <w:rFonts w:asciiTheme="minorHAnsi" w:hAnsiTheme="minorHAnsi" w:cstheme="minorBidi"/>
                    <w:sz w:val="24"/>
                    <w:szCs w:val="24"/>
                  </w:rPr>
                  <w:t>výsledok</w:t>
                </w:r>
              </w:p>
            </w:tc>
          </w:sdtContent>
        </w:sdt>
      </w:tr>
      <w:tr w:rsidR="00B53A46" w:rsidRPr="00AA61A0" w14:paraId="103156E7" w14:textId="77777777" w:rsidTr="1148ACE7">
        <w:trPr>
          <w:trHeight w:val="300"/>
        </w:trPr>
        <w:tc>
          <w:tcPr>
            <w:tcW w:w="3573" w:type="dxa"/>
          </w:tcPr>
          <w:p w14:paraId="31981047" w14:textId="77777777" w:rsidR="00B53A46" w:rsidRPr="009A1F2A" w:rsidRDefault="00B53A46" w:rsidP="00B53A46">
            <w:pPr>
              <w:contextualSpacing/>
              <w:rPr>
                <w:rFonts w:ascii="Calibri" w:hAnsi="Calibri" w:cs="Arial"/>
              </w:rPr>
            </w:pPr>
            <w:r w:rsidRPr="15C06CFC">
              <w:rPr>
                <w:rFonts w:ascii="Calibri" w:hAnsi="Calibri" w:cs="Arial"/>
              </w:rPr>
              <w:t>Typ územia</w:t>
            </w:r>
          </w:p>
        </w:tc>
        <w:tc>
          <w:tcPr>
            <w:tcW w:w="6754" w:type="dxa"/>
          </w:tcPr>
          <w:p w14:paraId="31B537FB" w14:textId="2BEB240C" w:rsidR="00B53A46" w:rsidRPr="00AA61A0" w:rsidRDefault="00B53A46" w:rsidP="1148ACE7">
            <w:pPr>
              <w:contextualSpacing/>
              <w:rPr>
                <w:rStyle w:val="tl4"/>
                <w:rFonts w:asciiTheme="minorHAnsi" w:hAnsiTheme="minorHAnsi" w:cstheme="minorBidi"/>
                <w:sz w:val="24"/>
                <w:szCs w:val="24"/>
              </w:rPr>
            </w:pPr>
            <w:r w:rsidRPr="1148ACE7">
              <w:rPr>
                <w:rStyle w:val="tl4"/>
                <w:rFonts w:asciiTheme="minorHAnsi" w:hAnsiTheme="minorHAnsi" w:cstheme="minorBidi"/>
                <w:sz w:val="24"/>
                <w:szCs w:val="24"/>
              </w:rPr>
              <w:t>MRR</w:t>
            </w:r>
          </w:p>
        </w:tc>
      </w:tr>
      <w:tr w:rsidR="00B53A46" w:rsidRPr="00AA61A0" w14:paraId="6141BC50" w14:textId="77777777" w:rsidTr="1148ACE7">
        <w:trPr>
          <w:trHeight w:val="300"/>
        </w:trPr>
        <w:tc>
          <w:tcPr>
            <w:tcW w:w="3573" w:type="dxa"/>
          </w:tcPr>
          <w:p w14:paraId="4FDF90AB" w14:textId="77777777" w:rsidR="00B53A46" w:rsidRPr="009A1F2A" w:rsidRDefault="00B53A46" w:rsidP="00B53A46">
            <w:pPr>
              <w:contextualSpacing/>
              <w:rPr>
                <w:rFonts w:ascii="Calibri" w:hAnsi="Calibri" w:cs="Roboto"/>
              </w:rPr>
            </w:pPr>
            <w:r w:rsidRPr="15C06CFC">
              <w:rPr>
                <w:rFonts w:ascii="Calibri" w:hAnsi="Calibri" w:cs="Arial"/>
              </w:rPr>
              <w:t>Kód merateľného ukazovateľa projektu</w:t>
            </w:r>
          </w:p>
        </w:tc>
        <w:tc>
          <w:tcPr>
            <w:tcW w:w="6754" w:type="dxa"/>
          </w:tcPr>
          <w:p w14:paraId="4EBDC52A" w14:textId="77777777" w:rsidR="00B53A46" w:rsidRPr="00AA61A0" w:rsidRDefault="00B53A46" w:rsidP="00B53A46">
            <w:pPr>
              <w:contextualSpacing/>
              <w:rPr>
                <w:rFonts w:ascii="Calibri" w:hAnsi="Calibri" w:cs="Arial"/>
              </w:rPr>
            </w:pPr>
          </w:p>
        </w:tc>
      </w:tr>
      <w:tr w:rsidR="00B53A46" w:rsidRPr="00AA61A0" w14:paraId="671252EA" w14:textId="77777777" w:rsidTr="1148ACE7">
        <w:trPr>
          <w:trHeight w:val="300"/>
        </w:trPr>
        <w:tc>
          <w:tcPr>
            <w:tcW w:w="3573" w:type="dxa"/>
          </w:tcPr>
          <w:p w14:paraId="31E24405" w14:textId="77777777" w:rsidR="00B53A46" w:rsidRPr="009A1F2A" w:rsidRDefault="00B53A46" w:rsidP="00B53A46">
            <w:pPr>
              <w:contextualSpacing/>
              <w:rPr>
                <w:rFonts w:ascii="Calibri" w:hAnsi="Calibri" w:cs="Arial"/>
              </w:rPr>
            </w:pPr>
            <w:r w:rsidRPr="15C06CFC">
              <w:rPr>
                <w:rFonts w:ascii="Calibri" w:hAnsi="Calibri" w:cs="Arial"/>
              </w:rPr>
              <w:t>Názov merateľného ukazovateľa projektu</w:t>
            </w:r>
          </w:p>
        </w:tc>
        <w:tc>
          <w:tcPr>
            <w:tcW w:w="6754" w:type="dxa"/>
          </w:tcPr>
          <w:p w14:paraId="5058506D" w14:textId="4BA75CD0" w:rsidR="00B53A46" w:rsidRPr="00AA61A0" w:rsidRDefault="2174B2E0" w:rsidP="00B53A46">
            <w:pPr>
              <w:contextualSpacing/>
              <w:rPr>
                <w:rFonts w:ascii="Calibri" w:eastAsia="Calibri" w:hAnsi="Calibri" w:cs="Calibri"/>
                <w:color w:val="000000" w:themeColor="text1"/>
              </w:rPr>
            </w:pPr>
            <w:r w:rsidRPr="637371A7">
              <w:rPr>
                <w:rFonts w:asciiTheme="minorHAnsi" w:eastAsiaTheme="minorEastAsia" w:hAnsiTheme="minorHAnsi" w:cstheme="minorBidi"/>
              </w:rPr>
              <w:t>Počet ZŠ a SŠ, ktoré zaviedli systém včasného varovania</w:t>
            </w:r>
            <w:r w:rsidRPr="637371A7">
              <w:rPr>
                <w:rFonts w:ascii="Calibri" w:eastAsia="Calibri" w:hAnsi="Calibri" w:cs="Calibri"/>
                <w:color w:val="000000" w:themeColor="text1"/>
              </w:rPr>
              <w:t xml:space="preserve"> </w:t>
            </w:r>
          </w:p>
        </w:tc>
      </w:tr>
      <w:tr w:rsidR="00B53A46" w:rsidRPr="00AA61A0" w14:paraId="7DE96D81" w14:textId="77777777" w:rsidTr="1148ACE7">
        <w:trPr>
          <w:trHeight w:val="300"/>
        </w:trPr>
        <w:tc>
          <w:tcPr>
            <w:tcW w:w="3573" w:type="dxa"/>
          </w:tcPr>
          <w:p w14:paraId="4503DBBC" w14:textId="77777777" w:rsidR="00B53A46" w:rsidRPr="009A1F2A" w:rsidRDefault="00B53A46" w:rsidP="00B53A46">
            <w:pPr>
              <w:contextualSpacing/>
              <w:rPr>
                <w:rFonts w:ascii="Calibri" w:hAnsi="Calibri" w:cs="Arial"/>
              </w:rPr>
            </w:pPr>
            <w:r w:rsidRPr="15C06CFC">
              <w:rPr>
                <w:rFonts w:ascii="Calibri" w:hAnsi="Calibri" w:cs="Arial"/>
              </w:rPr>
              <w:t>Merná jednotka merateľného ukazovateľa projektu</w:t>
            </w:r>
          </w:p>
        </w:tc>
        <w:tc>
          <w:tcPr>
            <w:tcW w:w="6754" w:type="dxa"/>
          </w:tcPr>
          <w:p w14:paraId="40119762" w14:textId="3CF2F269" w:rsidR="00B53A46" w:rsidRPr="00AA61A0" w:rsidRDefault="475177B5" w:rsidP="00B53A46">
            <w:pPr>
              <w:contextualSpacing/>
              <w:rPr>
                <w:rFonts w:ascii="Calibri" w:hAnsi="Calibri" w:cs="Arial"/>
              </w:rPr>
            </w:pPr>
            <w:r w:rsidRPr="1148ACE7">
              <w:rPr>
                <w:rFonts w:ascii="Calibri" w:hAnsi="Calibri" w:cs="Arial"/>
              </w:rPr>
              <w:t>počet</w:t>
            </w:r>
          </w:p>
        </w:tc>
      </w:tr>
      <w:tr w:rsidR="00B53A46" w:rsidRPr="00AA61A0" w14:paraId="466C424A" w14:textId="77777777" w:rsidTr="1148ACE7">
        <w:trPr>
          <w:trHeight w:val="300"/>
        </w:trPr>
        <w:tc>
          <w:tcPr>
            <w:tcW w:w="3573" w:type="dxa"/>
          </w:tcPr>
          <w:p w14:paraId="7F1AE512" w14:textId="77777777" w:rsidR="00B53A46" w:rsidRPr="009A1F2A" w:rsidRDefault="2174B2E0" w:rsidP="00B53A46">
            <w:pPr>
              <w:contextualSpacing/>
              <w:rPr>
                <w:rFonts w:ascii="Calibri" w:hAnsi="Calibri" w:cs="Arial"/>
              </w:rPr>
            </w:pPr>
            <w:r w:rsidRPr="009A1F2A">
              <w:rPr>
                <w:rFonts w:ascii="Calibri" w:hAnsi="Calibri" w:cs="Arial"/>
              </w:rPr>
              <w:t>Indikatívna cieľová hodnota</w:t>
            </w:r>
            <w:r w:rsidR="00B53A46" w:rsidRPr="009A1F2A">
              <w:rPr>
                <w:rStyle w:val="Odkaznapoznmkupodiarou"/>
                <w:rFonts w:ascii="Calibri" w:hAnsi="Calibri"/>
              </w:rPr>
              <w:footnoteReference w:id="30"/>
            </w:r>
          </w:p>
        </w:tc>
        <w:tc>
          <w:tcPr>
            <w:tcW w:w="6754" w:type="dxa"/>
          </w:tcPr>
          <w:p w14:paraId="45D2E371" w14:textId="035F4AE0" w:rsidR="00B53A46" w:rsidRPr="00AA61A0" w:rsidRDefault="2DBB998E" w:rsidP="1148ACE7">
            <w:pPr>
              <w:spacing w:line="259" w:lineRule="auto"/>
              <w:contextualSpacing/>
              <w:rPr>
                <w:rFonts w:ascii="Calibri" w:hAnsi="Calibri" w:cs="Arial"/>
              </w:rPr>
            </w:pPr>
            <w:r w:rsidRPr="1148ACE7">
              <w:rPr>
                <w:rFonts w:ascii="Calibri" w:hAnsi="Calibri" w:cs="Arial"/>
              </w:rPr>
              <w:t>18</w:t>
            </w:r>
          </w:p>
        </w:tc>
      </w:tr>
    </w:tbl>
    <w:p w14:paraId="30E95E18" w14:textId="77777777" w:rsidR="00B53A46" w:rsidRDefault="00B53A46"/>
    <w:tbl>
      <w:tblPr>
        <w:tblStyle w:val="Mriekatabuky"/>
        <w:tblW w:w="5000" w:type="pct"/>
        <w:tblLook w:val="04A0" w:firstRow="1" w:lastRow="0" w:firstColumn="1" w:lastColumn="0" w:noHBand="0" w:noVBand="1"/>
      </w:tblPr>
      <w:tblGrid>
        <w:gridCol w:w="3573"/>
        <w:gridCol w:w="6754"/>
      </w:tblGrid>
      <w:tr w:rsidR="00B53A46" w:rsidRPr="00AA61A0" w14:paraId="239F2742" w14:textId="77777777" w:rsidTr="1148ACE7">
        <w:trPr>
          <w:trHeight w:val="300"/>
        </w:trPr>
        <w:tc>
          <w:tcPr>
            <w:tcW w:w="3573" w:type="dxa"/>
            <w:shd w:val="clear" w:color="auto" w:fill="auto"/>
          </w:tcPr>
          <w:p w14:paraId="27FBE0EE" w14:textId="5C1B186E" w:rsidR="00B53A46" w:rsidRPr="009A1F2A" w:rsidRDefault="00B53A46" w:rsidP="00B53A46">
            <w:pPr>
              <w:contextualSpacing/>
              <w:rPr>
                <w:rFonts w:ascii="Calibri" w:hAnsi="Calibri" w:cs="Arial"/>
              </w:rPr>
            </w:pPr>
            <w:r w:rsidRPr="15C06CFC">
              <w:rPr>
                <w:rFonts w:ascii="Calibri" w:hAnsi="Calibri" w:cs="Arial"/>
              </w:rPr>
              <w:t>Cieľ národného projektu</w:t>
            </w:r>
          </w:p>
        </w:tc>
        <w:tc>
          <w:tcPr>
            <w:tcW w:w="6754" w:type="dxa"/>
            <w:shd w:val="clear" w:color="auto" w:fill="auto"/>
          </w:tcPr>
          <w:p w14:paraId="04F0C416" w14:textId="168524A8" w:rsidR="00B53A46" w:rsidRPr="00AA61A0" w:rsidRDefault="00B53A46" w:rsidP="00B53A46">
            <w:pPr>
              <w:contextualSpacing/>
              <w:rPr>
                <w:rFonts w:ascii="Calibri" w:hAnsi="Calibri" w:cs="Arial"/>
              </w:rPr>
            </w:pPr>
            <w:r w:rsidRPr="15C06CFC">
              <w:rPr>
                <w:rFonts w:asciiTheme="minorHAnsi" w:eastAsiaTheme="minorEastAsia" w:hAnsiTheme="minorHAnsi" w:cstheme="minorBidi"/>
              </w:rPr>
              <w:t>Vytvorenie a overenie systému včasného varovania pred PUŠD a príprava na jeho zavedenie na celoštátnej úrovni, a</w:t>
            </w:r>
            <w:r w:rsidRPr="15C06CFC">
              <w:rPr>
                <w:rFonts w:asciiTheme="minorHAnsi" w:eastAsiaTheme="minorEastAsia" w:hAnsiTheme="minorHAnsi" w:cstheme="minorBidi"/>
                <w:color w:val="000000" w:themeColor="text1"/>
              </w:rPr>
              <w:t xml:space="preserve">dresná </w:t>
            </w:r>
            <w:r w:rsidRPr="15C06CFC">
              <w:rPr>
                <w:rFonts w:asciiTheme="minorHAnsi" w:eastAsiaTheme="minorEastAsia" w:hAnsiTheme="minorHAnsi" w:cstheme="minorBidi"/>
              </w:rPr>
              <w:t>podpora v systéme poradenstva a prevencie v používaní nástrojov a postupov špecificky zameraných na predchádzanie PUŠD.</w:t>
            </w:r>
          </w:p>
        </w:tc>
      </w:tr>
      <w:tr w:rsidR="00B53A46" w:rsidRPr="00AA61A0" w14:paraId="71458BC3" w14:textId="77777777" w:rsidTr="1148ACE7">
        <w:trPr>
          <w:trHeight w:val="300"/>
        </w:trPr>
        <w:tc>
          <w:tcPr>
            <w:tcW w:w="3573" w:type="dxa"/>
          </w:tcPr>
          <w:p w14:paraId="3A948721" w14:textId="77777777" w:rsidR="00B53A46" w:rsidRPr="009A1F2A" w:rsidRDefault="00B53A46" w:rsidP="00B53A46">
            <w:pPr>
              <w:contextualSpacing/>
              <w:rPr>
                <w:rFonts w:ascii="Calibri" w:hAnsi="Calibri" w:cs="Arial"/>
              </w:rPr>
            </w:pPr>
            <w:r w:rsidRPr="15C06CFC">
              <w:rPr>
                <w:rFonts w:ascii="Calibri" w:hAnsi="Calibri" w:cs="Arial"/>
              </w:rPr>
              <w:t>Aktivita/Akcia ku ktorej sa MU viaže</w:t>
            </w:r>
          </w:p>
        </w:tc>
        <w:tc>
          <w:tcPr>
            <w:tcW w:w="6754" w:type="dxa"/>
          </w:tcPr>
          <w:p w14:paraId="6F10C43F" w14:textId="77777777" w:rsidR="00B53A46" w:rsidRPr="00AA61A0" w:rsidRDefault="00B53A46" w:rsidP="00B53A46">
            <w:pPr>
              <w:contextualSpacing/>
              <w:rPr>
                <w:rFonts w:ascii="Calibri" w:hAnsi="Calibri" w:cs="Arial"/>
              </w:rPr>
            </w:pPr>
            <w:r w:rsidRPr="15C06CFC">
              <w:rPr>
                <w:rFonts w:ascii="Calibri" w:hAnsi="Calibri" w:cs="Arial"/>
              </w:rPr>
              <w:t>Hlavná aktivita A</w:t>
            </w:r>
          </w:p>
        </w:tc>
      </w:tr>
      <w:tr w:rsidR="00B53A46" w:rsidRPr="00AA61A0" w14:paraId="2EFFD247" w14:textId="77777777" w:rsidTr="1148ACE7">
        <w:trPr>
          <w:trHeight w:val="525"/>
        </w:trPr>
        <w:tc>
          <w:tcPr>
            <w:tcW w:w="3573" w:type="dxa"/>
          </w:tcPr>
          <w:p w14:paraId="140FA0D1" w14:textId="77777777" w:rsidR="00B53A46" w:rsidRPr="009A1F2A" w:rsidRDefault="2174B2E0" w:rsidP="00B53A46">
            <w:pPr>
              <w:contextualSpacing/>
              <w:rPr>
                <w:rFonts w:ascii="Calibri" w:hAnsi="Calibri" w:cs="Roboto"/>
              </w:rPr>
            </w:pPr>
            <w:r w:rsidRPr="009A1F2A">
              <w:rPr>
                <w:rFonts w:ascii="Calibri" w:hAnsi="Calibri" w:cs="Arial"/>
              </w:rPr>
              <w:t>Typ merateľného ukazovateľa</w:t>
            </w:r>
            <w:r w:rsidR="00B53A46" w:rsidRPr="009A1F2A">
              <w:rPr>
                <w:rStyle w:val="Odkaznapoznmkupodiarou"/>
                <w:rFonts w:ascii="Calibri" w:hAnsi="Calibri"/>
              </w:rPr>
              <w:footnoteReference w:id="31"/>
            </w:r>
          </w:p>
        </w:tc>
        <w:sdt>
          <w:sdtPr>
            <w:rPr>
              <w:rStyle w:val="tl4"/>
              <w:rFonts w:asciiTheme="minorHAnsi" w:hAnsiTheme="minorHAnsi" w:cstheme="minorHAnsi"/>
              <w:sz w:val="24"/>
            </w:rPr>
            <w:id w:val="1572930411"/>
            <w:placeholder>
              <w:docPart w:val="BBA7F9C0EF804D2EAEBF64492597111E"/>
            </w:placeholder>
            <w:comboBox>
              <w:listItem w:value="Vyberte položku."/>
              <w:listItem w:displayText="výstup" w:value="výstup"/>
              <w:listItem w:displayText="výsledok" w:value="výsledok"/>
            </w:comboBox>
          </w:sdtPr>
          <w:sdtEndPr>
            <w:rPr>
              <w:rStyle w:val="Predvolenpsmoodseku"/>
              <w:sz w:val="22"/>
            </w:rPr>
          </w:sdtEndPr>
          <w:sdtContent>
            <w:tc>
              <w:tcPr>
                <w:tcW w:w="6754" w:type="dxa"/>
              </w:tcPr>
              <w:p w14:paraId="369937D6" w14:textId="77777777" w:rsidR="00B53A46" w:rsidRPr="00AA61A0" w:rsidRDefault="00B53A46" w:rsidP="00B53A46">
                <w:pPr>
                  <w:contextualSpacing/>
                  <w:rPr>
                    <w:rFonts w:ascii="Calibri" w:hAnsi="Calibri" w:cs="Arial"/>
                  </w:rPr>
                </w:pPr>
                <w:r w:rsidRPr="15C06CFC">
                  <w:rPr>
                    <w:rStyle w:val="tl4"/>
                    <w:rFonts w:asciiTheme="minorHAnsi" w:hAnsiTheme="minorHAnsi" w:cstheme="minorBidi"/>
                    <w:sz w:val="24"/>
                    <w:szCs w:val="24"/>
                  </w:rPr>
                  <w:t>výstup</w:t>
                </w:r>
              </w:p>
            </w:tc>
          </w:sdtContent>
        </w:sdt>
      </w:tr>
      <w:tr w:rsidR="00B53A46" w:rsidRPr="00AA61A0" w14:paraId="38573D90" w14:textId="77777777" w:rsidTr="1148ACE7">
        <w:trPr>
          <w:trHeight w:val="300"/>
        </w:trPr>
        <w:tc>
          <w:tcPr>
            <w:tcW w:w="3573" w:type="dxa"/>
          </w:tcPr>
          <w:p w14:paraId="2732B6DA" w14:textId="77777777" w:rsidR="00B53A46" w:rsidRPr="009A1F2A" w:rsidRDefault="00B53A46" w:rsidP="00B53A46">
            <w:pPr>
              <w:contextualSpacing/>
              <w:rPr>
                <w:rFonts w:ascii="Calibri" w:hAnsi="Calibri" w:cs="Arial"/>
              </w:rPr>
            </w:pPr>
            <w:r w:rsidRPr="15C06CFC">
              <w:rPr>
                <w:rFonts w:ascii="Calibri" w:hAnsi="Calibri" w:cs="Arial"/>
              </w:rPr>
              <w:t>Typ územia</w:t>
            </w:r>
          </w:p>
        </w:tc>
        <w:tc>
          <w:tcPr>
            <w:tcW w:w="6754" w:type="dxa"/>
          </w:tcPr>
          <w:p w14:paraId="5F9D807E" w14:textId="1AB6A2AE" w:rsidR="00B53A46" w:rsidRPr="00AA61A0" w:rsidRDefault="59966839" w:rsidP="1148ACE7">
            <w:pPr>
              <w:contextualSpacing/>
              <w:rPr>
                <w:rStyle w:val="tl4"/>
                <w:rFonts w:asciiTheme="minorHAnsi" w:hAnsiTheme="minorHAnsi" w:cstheme="minorBidi"/>
                <w:sz w:val="24"/>
                <w:szCs w:val="24"/>
              </w:rPr>
            </w:pPr>
            <w:r w:rsidRPr="1148ACE7">
              <w:rPr>
                <w:rStyle w:val="tl4"/>
                <w:rFonts w:asciiTheme="minorHAnsi" w:hAnsiTheme="minorHAnsi" w:cstheme="minorBidi"/>
                <w:sz w:val="24"/>
                <w:szCs w:val="24"/>
              </w:rPr>
              <w:t>MRR</w:t>
            </w:r>
          </w:p>
        </w:tc>
      </w:tr>
      <w:tr w:rsidR="00B53A46" w:rsidRPr="00AA61A0" w14:paraId="6A9B32F0" w14:textId="77777777" w:rsidTr="1148ACE7">
        <w:trPr>
          <w:trHeight w:val="300"/>
        </w:trPr>
        <w:tc>
          <w:tcPr>
            <w:tcW w:w="3573" w:type="dxa"/>
          </w:tcPr>
          <w:p w14:paraId="05E18459" w14:textId="77777777" w:rsidR="00B53A46" w:rsidRPr="009A1F2A" w:rsidRDefault="00B53A46" w:rsidP="00B53A46">
            <w:pPr>
              <w:contextualSpacing/>
              <w:rPr>
                <w:rFonts w:ascii="Calibri" w:hAnsi="Calibri" w:cs="Roboto"/>
              </w:rPr>
            </w:pPr>
            <w:r w:rsidRPr="15C06CFC">
              <w:rPr>
                <w:rFonts w:ascii="Calibri" w:hAnsi="Calibri" w:cs="Arial"/>
              </w:rPr>
              <w:t>Kód merateľného ukazovateľa projektu</w:t>
            </w:r>
          </w:p>
        </w:tc>
        <w:tc>
          <w:tcPr>
            <w:tcW w:w="6754" w:type="dxa"/>
          </w:tcPr>
          <w:p w14:paraId="379F054D" w14:textId="17A47F6E" w:rsidR="00B53A46" w:rsidRPr="00AA61A0" w:rsidRDefault="2C68E5DC" w:rsidP="00B53A46">
            <w:pPr>
              <w:contextualSpacing/>
              <w:rPr>
                <w:rFonts w:ascii="Calibri" w:hAnsi="Calibri" w:cs="Arial"/>
              </w:rPr>
            </w:pPr>
            <w:r w:rsidRPr="1148ACE7">
              <w:rPr>
                <w:rFonts w:ascii="Calibri" w:hAnsi="Calibri" w:cs="Arial"/>
              </w:rPr>
              <w:t>PO168</w:t>
            </w:r>
          </w:p>
        </w:tc>
      </w:tr>
      <w:tr w:rsidR="00B53A46" w:rsidRPr="00AA61A0" w14:paraId="2173EE98" w14:textId="77777777" w:rsidTr="1148ACE7">
        <w:trPr>
          <w:trHeight w:val="300"/>
        </w:trPr>
        <w:tc>
          <w:tcPr>
            <w:tcW w:w="3573" w:type="dxa"/>
          </w:tcPr>
          <w:p w14:paraId="5EFE0477" w14:textId="77777777" w:rsidR="00B53A46" w:rsidRPr="009A1F2A" w:rsidRDefault="00B53A46" w:rsidP="00B53A46">
            <w:pPr>
              <w:contextualSpacing/>
              <w:rPr>
                <w:rFonts w:ascii="Calibri" w:hAnsi="Calibri" w:cs="Arial"/>
              </w:rPr>
            </w:pPr>
            <w:r w:rsidRPr="15C06CFC">
              <w:rPr>
                <w:rFonts w:ascii="Calibri" w:hAnsi="Calibri" w:cs="Arial"/>
              </w:rPr>
              <w:t>Názov merateľného ukazovateľa projektu</w:t>
            </w:r>
          </w:p>
        </w:tc>
        <w:tc>
          <w:tcPr>
            <w:tcW w:w="6754" w:type="dxa"/>
          </w:tcPr>
          <w:p w14:paraId="51FE3CEB" w14:textId="0A3B2DD5" w:rsidR="00B53A46" w:rsidRPr="00AA61A0" w:rsidRDefault="5AA2F60B" w:rsidP="1148ACE7">
            <w:pPr>
              <w:pStyle w:val="Nadpis30"/>
              <w:ind w:left="0"/>
              <w:contextualSpacing/>
              <w:rPr>
                <w:rFonts w:ascii="Calibri" w:eastAsia="Calibri" w:hAnsi="Calibri" w:cs="Calibri"/>
                <w:b w:val="0"/>
                <w:bCs w:val="0"/>
              </w:rPr>
            </w:pPr>
            <w:r w:rsidRPr="1148ACE7">
              <w:rPr>
                <w:rFonts w:ascii="Calibri" w:eastAsia="Calibri" w:hAnsi="Calibri" w:cs="Calibri"/>
                <w:b w:val="0"/>
                <w:bCs w:val="0"/>
              </w:rPr>
              <w:t>Počet vypracovaných materiálov (hodnotení, analýz, štúdií, a pod.)</w:t>
            </w:r>
          </w:p>
        </w:tc>
      </w:tr>
      <w:tr w:rsidR="00B53A46" w:rsidRPr="00AA61A0" w14:paraId="5AED6CC5" w14:textId="77777777" w:rsidTr="1148ACE7">
        <w:trPr>
          <w:trHeight w:val="300"/>
        </w:trPr>
        <w:tc>
          <w:tcPr>
            <w:tcW w:w="3573" w:type="dxa"/>
          </w:tcPr>
          <w:p w14:paraId="77951448" w14:textId="77777777" w:rsidR="00B53A46" w:rsidRPr="009A1F2A" w:rsidRDefault="00B53A46" w:rsidP="00B53A46">
            <w:pPr>
              <w:contextualSpacing/>
              <w:rPr>
                <w:rFonts w:ascii="Calibri" w:hAnsi="Calibri" w:cs="Arial"/>
              </w:rPr>
            </w:pPr>
            <w:r w:rsidRPr="15C06CFC">
              <w:rPr>
                <w:rFonts w:ascii="Calibri" w:hAnsi="Calibri" w:cs="Arial"/>
              </w:rPr>
              <w:t>Merná jednotka merateľného ukazovateľa projektu</w:t>
            </w:r>
          </w:p>
        </w:tc>
        <w:tc>
          <w:tcPr>
            <w:tcW w:w="6754" w:type="dxa"/>
          </w:tcPr>
          <w:p w14:paraId="2D3810E8" w14:textId="54887CDF" w:rsidR="00B53A46" w:rsidRPr="00AA61A0" w:rsidRDefault="2174B2E0" w:rsidP="1148ACE7">
            <w:pPr>
              <w:contextualSpacing/>
              <w:rPr>
                <w:rFonts w:asciiTheme="minorHAnsi" w:eastAsiaTheme="minorEastAsia" w:hAnsiTheme="minorHAnsi" w:cstheme="minorBidi"/>
                <w:color w:val="000000" w:themeColor="text1"/>
              </w:rPr>
            </w:pPr>
            <w:r w:rsidRPr="1148ACE7">
              <w:rPr>
                <w:rFonts w:asciiTheme="minorHAnsi" w:eastAsiaTheme="minorEastAsia" w:hAnsiTheme="minorHAnsi" w:cstheme="minorBidi"/>
                <w:color w:val="000000" w:themeColor="text1"/>
              </w:rPr>
              <w:t xml:space="preserve">Počet </w:t>
            </w:r>
          </w:p>
        </w:tc>
      </w:tr>
      <w:tr w:rsidR="00B53A46" w:rsidRPr="00AA61A0" w14:paraId="1707F68F" w14:textId="77777777" w:rsidTr="1148ACE7">
        <w:trPr>
          <w:trHeight w:val="300"/>
        </w:trPr>
        <w:tc>
          <w:tcPr>
            <w:tcW w:w="3573" w:type="dxa"/>
          </w:tcPr>
          <w:p w14:paraId="6172AF42" w14:textId="77777777" w:rsidR="00B53A46" w:rsidRPr="009A1F2A" w:rsidRDefault="2174B2E0" w:rsidP="00B53A46">
            <w:pPr>
              <w:contextualSpacing/>
              <w:rPr>
                <w:rFonts w:ascii="Calibri" w:hAnsi="Calibri" w:cs="Arial"/>
              </w:rPr>
            </w:pPr>
            <w:r w:rsidRPr="009A1F2A">
              <w:rPr>
                <w:rFonts w:ascii="Calibri" w:hAnsi="Calibri" w:cs="Arial"/>
              </w:rPr>
              <w:t>Indikatívna cieľová hodnota</w:t>
            </w:r>
            <w:r w:rsidR="00B53A46" w:rsidRPr="009A1F2A">
              <w:rPr>
                <w:rStyle w:val="Odkaznapoznmkupodiarou"/>
                <w:rFonts w:ascii="Calibri" w:hAnsi="Calibri"/>
              </w:rPr>
              <w:footnoteReference w:id="32"/>
            </w:r>
          </w:p>
        </w:tc>
        <w:tc>
          <w:tcPr>
            <w:tcW w:w="6754" w:type="dxa"/>
          </w:tcPr>
          <w:p w14:paraId="07BA742F" w14:textId="23070609" w:rsidR="00B53A46" w:rsidRPr="00AA61A0" w:rsidRDefault="00B53A46" w:rsidP="00B53A46">
            <w:pPr>
              <w:contextualSpacing/>
              <w:rPr>
                <w:rFonts w:ascii="Calibri" w:hAnsi="Calibri" w:cs="Arial"/>
              </w:rPr>
            </w:pPr>
            <w:r w:rsidRPr="15C06CFC">
              <w:rPr>
                <w:rFonts w:ascii="Calibri" w:hAnsi="Calibri" w:cs="Arial"/>
              </w:rPr>
              <w:t>3</w:t>
            </w:r>
          </w:p>
        </w:tc>
      </w:tr>
    </w:tbl>
    <w:p w14:paraId="1F52570F" w14:textId="77777777" w:rsidR="00B53A46" w:rsidRDefault="00B53A46"/>
    <w:tbl>
      <w:tblPr>
        <w:tblStyle w:val="Mriekatabuky"/>
        <w:tblW w:w="5000" w:type="pct"/>
        <w:tblLook w:val="04A0" w:firstRow="1" w:lastRow="0" w:firstColumn="1" w:lastColumn="0" w:noHBand="0" w:noVBand="1"/>
      </w:tblPr>
      <w:tblGrid>
        <w:gridCol w:w="3573"/>
        <w:gridCol w:w="6754"/>
      </w:tblGrid>
      <w:tr w:rsidR="00B53A46" w:rsidRPr="00AA61A0" w14:paraId="08BC7E09" w14:textId="77777777" w:rsidTr="1148ACE7">
        <w:trPr>
          <w:trHeight w:val="300"/>
        </w:trPr>
        <w:tc>
          <w:tcPr>
            <w:tcW w:w="3573" w:type="dxa"/>
            <w:shd w:val="clear" w:color="auto" w:fill="7F7F7F" w:themeFill="text1" w:themeFillTint="80"/>
          </w:tcPr>
          <w:p w14:paraId="240F8FBC" w14:textId="77777777" w:rsidR="00B53A46" w:rsidRPr="009A1F2A" w:rsidRDefault="00B53A46" w:rsidP="00B53A46">
            <w:pPr>
              <w:contextualSpacing/>
              <w:rPr>
                <w:rFonts w:ascii="Calibri" w:hAnsi="Calibri" w:cs="Arial"/>
              </w:rPr>
            </w:pPr>
          </w:p>
        </w:tc>
        <w:tc>
          <w:tcPr>
            <w:tcW w:w="6754" w:type="dxa"/>
            <w:shd w:val="clear" w:color="auto" w:fill="7F7F7F" w:themeFill="text1" w:themeFillTint="80"/>
          </w:tcPr>
          <w:p w14:paraId="0409D852" w14:textId="77777777" w:rsidR="00B53A46" w:rsidRPr="00AA61A0" w:rsidRDefault="00B53A46" w:rsidP="00B53A46">
            <w:pPr>
              <w:contextualSpacing/>
              <w:rPr>
                <w:rFonts w:ascii="Calibri" w:hAnsi="Calibri" w:cs="Arial"/>
              </w:rPr>
            </w:pPr>
          </w:p>
        </w:tc>
      </w:tr>
      <w:tr w:rsidR="00B53A46" w:rsidRPr="00176F91" w14:paraId="5C0DBD9B" w14:textId="77777777" w:rsidTr="1148ACE7">
        <w:trPr>
          <w:trHeight w:val="300"/>
        </w:trPr>
        <w:tc>
          <w:tcPr>
            <w:tcW w:w="3573" w:type="dxa"/>
          </w:tcPr>
          <w:p w14:paraId="262ABAEA" w14:textId="77777777" w:rsidR="00B53A46" w:rsidRPr="009A1F2A" w:rsidRDefault="00B53A46" w:rsidP="00B53A46">
            <w:pPr>
              <w:contextualSpacing/>
              <w:rPr>
                <w:rFonts w:ascii="Calibri" w:hAnsi="Calibri" w:cs="Arial"/>
              </w:rPr>
            </w:pPr>
            <w:r w:rsidRPr="15C06CFC">
              <w:rPr>
                <w:rFonts w:ascii="Calibri" w:hAnsi="Calibri" w:cs="Arial"/>
              </w:rPr>
              <w:t>Poznámka</w:t>
            </w:r>
          </w:p>
        </w:tc>
        <w:tc>
          <w:tcPr>
            <w:tcW w:w="6754" w:type="dxa"/>
          </w:tcPr>
          <w:p w14:paraId="50515A9B" w14:textId="77777777" w:rsidR="00B53A46" w:rsidRPr="00176F91" w:rsidRDefault="00B53A46" w:rsidP="00B53A46">
            <w:pPr>
              <w:contextualSpacing/>
              <w:rPr>
                <w:rFonts w:ascii="Calibri" w:hAnsi="Calibri" w:cs="Arial"/>
              </w:rPr>
            </w:pPr>
            <w:r w:rsidRPr="15C06CFC">
              <w:rPr>
                <w:rFonts w:ascii="Calibri" w:hAnsi="Calibri" w:cs="Arial"/>
              </w:rPr>
              <w:t>Vzhľadom na kompetencie žiadateľa vyplývajúce zo štatútu organizácie (</w:t>
            </w:r>
            <w:proofErr w:type="spellStart"/>
            <w:r w:rsidRPr="15C06CFC">
              <w:rPr>
                <w:rFonts w:ascii="Calibri" w:hAnsi="Calibri" w:cs="Arial"/>
              </w:rPr>
              <w:t>VÚDPaP</w:t>
            </w:r>
            <w:proofErr w:type="spellEnd"/>
            <w:r w:rsidRPr="15C06CFC">
              <w:rPr>
                <w:rFonts w:ascii="Calibri" w:hAnsi="Calibri" w:cs="Arial"/>
              </w:rPr>
              <w:t xml:space="preserve"> „zabezpečuje aplikáciu výskumných poznatkov do praxe v regionálnom školstve, predovšetkým prostredníctvom metodického usmerňovania a koordinácie všetkých zložiek systému výchovného poradenstva a prevencie“) sa v rámci plánovaných aktivít zameriavame na tvorbu systému včasného varovania, prácu s PZ a OZ a tvorbu metodických usmernení- preto neuvádzame ako merateľný ukazovateľ deti a mladých vo veku do 29 rokov v rámci špecifického cieľa ESO 4.6.</w:t>
            </w:r>
          </w:p>
        </w:tc>
      </w:tr>
    </w:tbl>
    <w:p w14:paraId="1FF0E868" w14:textId="444A40F0" w:rsidR="00C370CF" w:rsidRDefault="00C370CF" w:rsidP="15C06CFC">
      <w:pPr>
        <w:contextualSpacing/>
        <w:rPr>
          <w:rFonts w:ascii="Calibri" w:hAnsi="Calibri"/>
          <w:i/>
          <w:iCs/>
          <w:sz w:val="20"/>
          <w:szCs w:val="20"/>
        </w:rPr>
      </w:pPr>
    </w:p>
    <w:p w14:paraId="6FAA0F9A" w14:textId="77777777" w:rsidR="00AA61A0" w:rsidRDefault="00AA61A0" w:rsidP="15C06CFC">
      <w:pPr>
        <w:contextualSpacing/>
        <w:rPr>
          <w:rFonts w:ascii="Calibri" w:hAnsi="Calibri"/>
          <w:i/>
          <w:iCs/>
          <w:sz w:val="20"/>
          <w:szCs w:val="20"/>
        </w:rPr>
      </w:pPr>
    </w:p>
    <w:p w14:paraId="36A1E4B0" w14:textId="77777777" w:rsidR="00AA61A0" w:rsidRDefault="00AA61A0" w:rsidP="15C06CFC">
      <w:pPr>
        <w:contextualSpacing/>
        <w:rPr>
          <w:rFonts w:ascii="Calibri" w:hAnsi="Calibri"/>
          <w:i/>
          <w:iCs/>
          <w:sz w:val="20"/>
          <w:szCs w:val="20"/>
        </w:rPr>
      </w:pPr>
    </w:p>
    <w:p w14:paraId="1C7F5D43" w14:textId="77777777" w:rsidR="00AA61A0" w:rsidRDefault="00AA61A0" w:rsidP="15C06CFC">
      <w:pPr>
        <w:contextualSpacing/>
        <w:rPr>
          <w:rFonts w:ascii="Calibri" w:hAnsi="Calibri"/>
          <w:i/>
          <w:iCs/>
          <w:sz w:val="20"/>
          <w:szCs w:val="20"/>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DE136B" w:rsidRPr="00CC60A0" w14:paraId="32E865D1" w14:textId="77777777" w:rsidTr="15C06CFC">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14171" w14:textId="5A4E1630" w:rsidR="00DE136B" w:rsidRPr="00CC60A0" w:rsidRDefault="2F096222" w:rsidP="15C06CFC">
            <w:pPr>
              <w:pStyle w:val="Bullet"/>
              <w:numPr>
                <w:ilvl w:val="0"/>
                <w:numId w:val="0"/>
              </w:numPr>
              <w:rPr>
                <w:rFonts w:ascii="Calibri" w:hAnsi="Calibri"/>
                <w:b/>
                <w:bCs/>
                <w:sz w:val="22"/>
                <w:szCs w:val="22"/>
              </w:rPr>
            </w:pPr>
            <w:r w:rsidRPr="15C06CFC">
              <w:rPr>
                <w:rFonts w:ascii="Calibri" w:hAnsi="Calibri"/>
                <w:b/>
                <w:bCs/>
                <w:sz w:val="22"/>
                <w:szCs w:val="22"/>
              </w:rPr>
              <w:t xml:space="preserve">Zoznam </w:t>
            </w:r>
            <w:r w:rsidR="47B4F9AF" w:rsidRPr="15C06CFC">
              <w:rPr>
                <w:rFonts w:ascii="Calibri" w:hAnsi="Calibri"/>
                <w:b/>
                <w:bCs/>
                <w:sz w:val="22"/>
                <w:szCs w:val="22"/>
              </w:rPr>
              <w:t>iných údajov projektu (ak relevantné)</w:t>
            </w:r>
          </w:p>
        </w:tc>
      </w:tr>
      <w:tr w:rsidR="00DE136B" w:rsidRPr="00CC60A0" w14:paraId="0BF108DB" w14:textId="77777777" w:rsidTr="15C06CFC">
        <w:trPr>
          <w:cantSplit/>
        </w:trPr>
        <w:tc>
          <w:tcPr>
            <w:tcW w:w="2489" w:type="dxa"/>
            <w:shd w:val="clear" w:color="auto" w:fill="F2F2F2" w:themeFill="background1" w:themeFillShade="F2"/>
            <w:vAlign w:val="center"/>
          </w:tcPr>
          <w:p w14:paraId="1896CDA2" w14:textId="00B61352" w:rsidR="00DE136B" w:rsidRPr="00CC60A0" w:rsidRDefault="47B4F9AF" w:rsidP="15C06CFC">
            <w:pPr>
              <w:keepNext/>
              <w:tabs>
                <w:tab w:val="left" w:pos="1290"/>
              </w:tabs>
              <w:spacing w:before="60" w:after="60"/>
              <w:rPr>
                <w:rFonts w:ascii="Calibri" w:hAnsi="Calibri"/>
                <w:b/>
                <w:bCs/>
              </w:rPr>
            </w:pPr>
            <w:r w:rsidRPr="15C06CFC">
              <w:rPr>
                <w:rFonts w:ascii="Calibri" w:hAnsi="Calibri"/>
                <w:b/>
                <w:bCs/>
              </w:rPr>
              <w:t>Kód iného údaja</w:t>
            </w:r>
          </w:p>
        </w:tc>
        <w:tc>
          <w:tcPr>
            <w:tcW w:w="7888" w:type="dxa"/>
            <w:vAlign w:val="center"/>
          </w:tcPr>
          <w:p w14:paraId="6C5B76FF" w14:textId="77777777" w:rsidR="00DE136B" w:rsidRPr="00CC60A0" w:rsidRDefault="00DE136B" w:rsidP="00B53A46">
            <w:pPr>
              <w:rPr>
                <w:rFonts w:ascii="Calibri" w:hAnsi="Calibri"/>
              </w:rPr>
            </w:pPr>
          </w:p>
        </w:tc>
      </w:tr>
      <w:tr w:rsidR="00CD3CBE" w:rsidRPr="00CC60A0" w14:paraId="63A018C0" w14:textId="77777777" w:rsidTr="15C06CFC">
        <w:trPr>
          <w:cantSplit/>
        </w:trPr>
        <w:tc>
          <w:tcPr>
            <w:tcW w:w="2489" w:type="dxa"/>
            <w:shd w:val="clear" w:color="auto" w:fill="F2F2F2" w:themeFill="background1" w:themeFillShade="F2"/>
            <w:vAlign w:val="center"/>
          </w:tcPr>
          <w:p w14:paraId="649EEE32" w14:textId="0F59728C" w:rsidR="00CD3CBE" w:rsidRDefault="2F096222" w:rsidP="15C06CFC">
            <w:pPr>
              <w:keepNext/>
              <w:tabs>
                <w:tab w:val="left" w:pos="1290"/>
              </w:tabs>
              <w:spacing w:before="60" w:after="60"/>
              <w:rPr>
                <w:rFonts w:ascii="Calibri" w:hAnsi="Calibri"/>
                <w:b/>
                <w:bCs/>
              </w:rPr>
            </w:pPr>
            <w:r w:rsidRPr="15C06CFC">
              <w:rPr>
                <w:rFonts w:ascii="Calibri" w:hAnsi="Calibri"/>
                <w:b/>
                <w:bCs/>
              </w:rPr>
              <w:t>Názov iného údaja</w:t>
            </w:r>
          </w:p>
        </w:tc>
        <w:tc>
          <w:tcPr>
            <w:tcW w:w="7888" w:type="dxa"/>
            <w:vAlign w:val="center"/>
          </w:tcPr>
          <w:p w14:paraId="4024ECE0" w14:textId="77777777" w:rsidR="00CD3CBE" w:rsidRPr="00CC60A0" w:rsidRDefault="00CD3CBE" w:rsidP="00B53A46">
            <w:pPr>
              <w:rPr>
                <w:rFonts w:ascii="Calibri" w:hAnsi="Calibri"/>
              </w:rPr>
            </w:pPr>
          </w:p>
        </w:tc>
      </w:tr>
      <w:tr w:rsidR="00DE136B" w:rsidRPr="00CC60A0" w14:paraId="09F3E540" w14:textId="77777777" w:rsidTr="15C06CFC">
        <w:trPr>
          <w:cantSplit/>
        </w:trPr>
        <w:tc>
          <w:tcPr>
            <w:tcW w:w="2489" w:type="dxa"/>
            <w:shd w:val="clear" w:color="auto" w:fill="F2F2F2" w:themeFill="background1" w:themeFillShade="F2"/>
            <w:vAlign w:val="center"/>
          </w:tcPr>
          <w:p w14:paraId="38ED628C" w14:textId="71DF31D0" w:rsidR="00DE136B" w:rsidRPr="00CC60A0" w:rsidRDefault="47B4F9AF" w:rsidP="15C06CFC">
            <w:pPr>
              <w:keepNext/>
              <w:tabs>
                <w:tab w:val="left" w:pos="1290"/>
              </w:tabs>
              <w:spacing w:before="60" w:after="60"/>
              <w:rPr>
                <w:rFonts w:ascii="Calibri" w:hAnsi="Calibri"/>
                <w:b/>
                <w:bCs/>
              </w:rPr>
            </w:pPr>
            <w:r w:rsidRPr="15C06CFC">
              <w:rPr>
                <w:rFonts w:ascii="Calibri" w:hAnsi="Calibri"/>
                <w:b/>
                <w:bCs/>
              </w:rPr>
              <w:t>Merná jednotka iného údaja</w:t>
            </w:r>
          </w:p>
        </w:tc>
        <w:tc>
          <w:tcPr>
            <w:tcW w:w="7888" w:type="dxa"/>
            <w:vAlign w:val="center"/>
          </w:tcPr>
          <w:p w14:paraId="05EA560D" w14:textId="77777777" w:rsidR="00DE136B" w:rsidRPr="00CC60A0" w:rsidRDefault="00DE136B" w:rsidP="00B53A46">
            <w:pPr>
              <w:rPr>
                <w:rFonts w:ascii="Calibri" w:hAnsi="Calibri"/>
              </w:rPr>
            </w:pPr>
          </w:p>
        </w:tc>
      </w:tr>
    </w:tbl>
    <w:p w14:paraId="78109453" w14:textId="47429B7D" w:rsidR="00123641" w:rsidRPr="00CC60A0" w:rsidRDefault="00123641" w:rsidP="15C06CFC">
      <w:pPr>
        <w:contextualSpacing/>
        <w:rPr>
          <w:rFonts w:ascii="Calibri" w:hAnsi="Calibri" w:cs="Arial"/>
          <w:b/>
          <w:bCs/>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5E7CC6" w:rsidRPr="005E7CC6" w14:paraId="2999494A" w14:textId="77777777" w:rsidTr="1148ACE7">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73D59" w14:textId="77777777" w:rsidR="006C773A" w:rsidRPr="005E7CC6" w:rsidRDefault="076DCCA4" w:rsidP="15C06CFC">
            <w:pPr>
              <w:pStyle w:val="Bullet"/>
              <w:numPr>
                <w:ilvl w:val="0"/>
                <w:numId w:val="0"/>
              </w:numPr>
              <w:rPr>
                <w:rFonts w:ascii="Calibri" w:hAnsi="Calibri"/>
                <w:b/>
                <w:bCs/>
                <w:sz w:val="22"/>
                <w:szCs w:val="22"/>
              </w:rPr>
            </w:pPr>
            <w:r w:rsidRPr="005E7CC6">
              <w:rPr>
                <w:rFonts w:ascii="Calibri" w:hAnsi="Calibri"/>
                <w:b/>
                <w:bCs/>
                <w:sz w:val="22"/>
                <w:szCs w:val="22"/>
                <w:lang w:eastAsia="sk-SK"/>
              </w:rPr>
              <w:t>Ďalšie požadované údaje</w:t>
            </w:r>
            <w:r w:rsidR="183C8AEA" w:rsidRPr="005E7CC6">
              <w:rPr>
                <w:rFonts w:ascii="Calibri" w:hAnsi="Calibri"/>
                <w:b/>
                <w:bCs/>
                <w:sz w:val="22"/>
                <w:szCs w:val="22"/>
                <w:lang w:eastAsia="sk-SK"/>
              </w:rPr>
              <w:t xml:space="preserve"> </w:t>
            </w:r>
            <w:r w:rsidRPr="005E7CC6">
              <w:rPr>
                <w:rFonts w:ascii="Calibri" w:hAnsi="Calibri"/>
                <w:b/>
                <w:bCs/>
                <w:sz w:val="22"/>
                <w:szCs w:val="22"/>
                <w:lang w:eastAsia="sk-SK"/>
              </w:rPr>
              <w:t>pre monitorovanie</w:t>
            </w:r>
            <w:r w:rsidR="00DE58AB" w:rsidRPr="005E7CC6">
              <w:rPr>
                <w:rStyle w:val="Odkaznapoznmkupodiarou"/>
                <w:rFonts w:ascii="Calibri" w:hAnsi="Calibri"/>
                <w:b/>
                <w:bCs/>
                <w:sz w:val="22"/>
                <w:szCs w:val="22"/>
                <w:lang w:eastAsia="sk-SK"/>
              </w:rPr>
              <w:footnoteReference w:id="33"/>
            </w:r>
          </w:p>
        </w:tc>
      </w:tr>
      <w:tr w:rsidR="005E7CC6" w:rsidRPr="005E7CC6" w14:paraId="47E7EE8C" w14:textId="77777777" w:rsidTr="1148ACE7">
        <w:trPr>
          <w:cantSplit/>
        </w:trPr>
        <w:tc>
          <w:tcPr>
            <w:tcW w:w="2489" w:type="dxa"/>
            <w:shd w:val="clear" w:color="auto" w:fill="F2F2F2" w:themeFill="background1" w:themeFillShade="F2"/>
            <w:vAlign w:val="center"/>
          </w:tcPr>
          <w:p w14:paraId="789D5A12" w14:textId="77777777" w:rsidR="006C773A" w:rsidRPr="005E7CC6" w:rsidRDefault="2AD265EB" w:rsidP="15C06CFC">
            <w:pPr>
              <w:keepNext/>
              <w:tabs>
                <w:tab w:val="left" w:pos="1290"/>
              </w:tabs>
              <w:spacing w:before="60" w:after="60"/>
              <w:rPr>
                <w:rFonts w:ascii="Calibri" w:hAnsi="Calibri"/>
                <w:b/>
                <w:bCs/>
              </w:rPr>
            </w:pPr>
            <w:r w:rsidRPr="005E7CC6">
              <w:rPr>
                <w:rFonts w:ascii="Calibri" w:hAnsi="Calibri"/>
                <w:b/>
                <w:bCs/>
              </w:rPr>
              <w:t xml:space="preserve">Názov </w:t>
            </w:r>
          </w:p>
        </w:tc>
        <w:tc>
          <w:tcPr>
            <w:tcW w:w="7888" w:type="dxa"/>
            <w:vAlign w:val="center"/>
          </w:tcPr>
          <w:p w14:paraId="47955B9A" w14:textId="27DED382" w:rsidR="006C773A" w:rsidRPr="005E7CC6" w:rsidRDefault="18133F03" w:rsidP="23142FC4">
            <w:pPr>
              <w:contextualSpacing/>
              <w:rPr>
                <w:rFonts w:ascii="Calibri" w:hAnsi="Calibri" w:cs="Arial"/>
              </w:rPr>
            </w:pPr>
            <w:r w:rsidRPr="005E7CC6">
              <w:rPr>
                <w:rFonts w:asciiTheme="minorHAnsi" w:eastAsiaTheme="minorEastAsia" w:hAnsiTheme="minorHAnsi" w:cstheme="minorBidi"/>
              </w:rPr>
              <w:t xml:space="preserve">Počet PZ a OZ v </w:t>
            </w:r>
            <w:proofErr w:type="spellStart"/>
            <w:r w:rsidRPr="005E7CC6">
              <w:rPr>
                <w:rFonts w:asciiTheme="minorHAnsi" w:eastAsiaTheme="minorEastAsia" w:hAnsiTheme="minorHAnsi" w:cstheme="minorBidi"/>
              </w:rPr>
              <w:t>SPaP</w:t>
            </w:r>
            <w:proofErr w:type="spellEnd"/>
            <w:r w:rsidRPr="005E7CC6">
              <w:rPr>
                <w:rFonts w:asciiTheme="minorHAnsi" w:eastAsiaTheme="minorEastAsia" w:hAnsiTheme="minorHAnsi" w:cstheme="minorBidi"/>
              </w:rPr>
              <w:t xml:space="preserve">, ktorí sa zúčastnili vzdelávania </w:t>
            </w:r>
            <w:r w:rsidRPr="005E7CC6">
              <w:rPr>
                <w:rFonts w:ascii="Calibri" w:eastAsia="Calibri" w:hAnsi="Calibri" w:cs="Calibri"/>
              </w:rPr>
              <w:t>zameraného na aplikáciu systému včasného varovania a nastavenia podpory pre žiakov v riziku PUŠD - z</w:t>
            </w:r>
            <w:r w:rsidRPr="005E7CC6">
              <w:rPr>
                <w:rFonts w:ascii="Calibri" w:hAnsi="Calibri" w:cs="Arial"/>
              </w:rPr>
              <w:t>amestnané osoby vrátane samostatne zárobkovo činných osôb</w:t>
            </w:r>
          </w:p>
        </w:tc>
      </w:tr>
      <w:tr w:rsidR="005E7CC6" w:rsidRPr="005E7CC6" w14:paraId="4E39AD00" w14:textId="77777777" w:rsidTr="1148ACE7">
        <w:trPr>
          <w:cantSplit/>
        </w:trPr>
        <w:tc>
          <w:tcPr>
            <w:tcW w:w="2489" w:type="dxa"/>
            <w:shd w:val="clear" w:color="auto" w:fill="F2F2F2" w:themeFill="background1" w:themeFillShade="F2"/>
            <w:vAlign w:val="center"/>
          </w:tcPr>
          <w:p w14:paraId="27B75544" w14:textId="77777777" w:rsidR="006C773A" w:rsidRPr="005E7CC6" w:rsidRDefault="2AD265EB" w:rsidP="15C06CFC">
            <w:pPr>
              <w:keepNext/>
              <w:tabs>
                <w:tab w:val="left" w:pos="1290"/>
              </w:tabs>
              <w:spacing w:before="60" w:after="60"/>
              <w:rPr>
                <w:rFonts w:ascii="Calibri" w:hAnsi="Calibri"/>
                <w:b/>
                <w:bCs/>
              </w:rPr>
            </w:pPr>
            <w:r w:rsidRPr="005E7CC6">
              <w:rPr>
                <w:rFonts w:ascii="Calibri" w:hAnsi="Calibri"/>
                <w:b/>
                <w:bCs/>
              </w:rPr>
              <w:t>Akým spôsobom sa budú získavať dáta?</w:t>
            </w:r>
          </w:p>
        </w:tc>
        <w:tc>
          <w:tcPr>
            <w:tcW w:w="7888" w:type="dxa"/>
            <w:vAlign w:val="center"/>
          </w:tcPr>
          <w:p w14:paraId="3F4ED477" w14:textId="312C079D" w:rsidR="006C773A" w:rsidRPr="005E7CC6" w:rsidRDefault="41FBB359" w:rsidP="00BE24BC">
            <w:pPr>
              <w:rPr>
                <w:rFonts w:ascii="Calibri" w:hAnsi="Calibri"/>
              </w:rPr>
            </w:pPr>
            <w:r w:rsidRPr="005E7CC6">
              <w:rPr>
                <w:rFonts w:ascii="Calibri" w:hAnsi="Calibri"/>
              </w:rPr>
              <w:t>Karta účastníka (zdroj: prezenčné listiny, prihlášky do programov, registračné údaje)</w:t>
            </w:r>
          </w:p>
        </w:tc>
      </w:tr>
    </w:tbl>
    <w:p w14:paraId="15AEB5B0" w14:textId="77777777" w:rsidR="00BC37ED" w:rsidRPr="005E7CC6" w:rsidRDefault="00BC37ED" w:rsidP="15C06CFC">
      <w:pPr>
        <w:contextualSpacing/>
        <w:rPr>
          <w:rFonts w:ascii="Calibri" w:hAnsi="Calibri" w:cs="Arial"/>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7875"/>
      </w:tblGrid>
      <w:tr w:rsidR="005E7CC6" w:rsidRPr="005E7CC6" w14:paraId="627D6B3D" w14:textId="77777777" w:rsidTr="1148ACE7">
        <w:trPr>
          <w:trHeight w:val="300"/>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ABE08" w14:textId="77777777" w:rsidR="23142FC4" w:rsidRPr="005E7CC6" w:rsidRDefault="3587BE4E" w:rsidP="23142FC4">
            <w:pPr>
              <w:pStyle w:val="Bullet"/>
              <w:numPr>
                <w:ilvl w:val="0"/>
                <w:numId w:val="0"/>
              </w:numPr>
              <w:rPr>
                <w:rFonts w:ascii="Calibri" w:hAnsi="Calibri"/>
                <w:b/>
                <w:bCs/>
                <w:sz w:val="22"/>
                <w:szCs w:val="22"/>
              </w:rPr>
            </w:pPr>
            <w:r w:rsidRPr="005E7CC6">
              <w:rPr>
                <w:rFonts w:ascii="Calibri" w:hAnsi="Calibri"/>
                <w:b/>
                <w:bCs/>
                <w:sz w:val="22"/>
                <w:szCs w:val="22"/>
                <w:lang w:eastAsia="sk-SK"/>
              </w:rPr>
              <w:t>Ďalšie požadované údaje pre monitorovanie</w:t>
            </w:r>
            <w:r w:rsidR="23142FC4" w:rsidRPr="005E7CC6">
              <w:rPr>
                <w:rStyle w:val="Odkaznapoznmkupodiarou"/>
                <w:rFonts w:ascii="Calibri" w:hAnsi="Calibri"/>
                <w:b/>
                <w:bCs/>
                <w:sz w:val="22"/>
                <w:szCs w:val="22"/>
                <w:lang w:eastAsia="sk-SK"/>
              </w:rPr>
              <w:footnoteReference w:id="34"/>
            </w:r>
          </w:p>
        </w:tc>
      </w:tr>
      <w:tr w:rsidR="005E7CC6" w:rsidRPr="005E7CC6" w14:paraId="4674508C" w14:textId="77777777" w:rsidTr="1148ACE7">
        <w:trPr>
          <w:trHeight w:val="300"/>
        </w:trPr>
        <w:tc>
          <w:tcPr>
            <w:tcW w:w="2489" w:type="dxa"/>
            <w:shd w:val="clear" w:color="auto" w:fill="F2F2F2" w:themeFill="background1" w:themeFillShade="F2"/>
            <w:vAlign w:val="center"/>
          </w:tcPr>
          <w:p w14:paraId="33CF88DD" w14:textId="77777777" w:rsidR="23142FC4" w:rsidRPr="005E7CC6" w:rsidRDefault="23142FC4" w:rsidP="23142FC4">
            <w:pPr>
              <w:keepNext/>
              <w:tabs>
                <w:tab w:val="left" w:pos="1290"/>
              </w:tabs>
              <w:spacing w:before="60" w:after="60"/>
              <w:rPr>
                <w:rFonts w:ascii="Calibri" w:hAnsi="Calibri"/>
                <w:b/>
                <w:bCs/>
              </w:rPr>
            </w:pPr>
            <w:r w:rsidRPr="005E7CC6">
              <w:rPr>
                <w:rFonts w:ascii="Calibri" w:hAnsi="Calibri"/>
                <w:b/>
                <w:bCs/>
              </w:rPr>
              <w:t xml:space="preserve">Názov </w:t>
            </w:r>
          </w:p>
        </w:tc>
        <w:tc>
          <w:tcPr>
            <w:tcW w:w="7888" w:type="dxa"/>
            <w:vAlign w:val="center"/>
          </w:tcPr>
          <w:p w14:paraId="4DB1716C" w14:textId="2E31D609" w:rsidR="6FE996E8" w:rsidRPr="005E7CC6" w:rsidRDefault="6FE996E8" w:rsidP="23142FC4">
            <w:pPr>
              <w:contextualSpacing/>
              <w:rPr>
                <w:rFonts w:ascii="Calibri" w:hAnsi="Calibri" w:cs="Arial"/>
              </w:rPr>
            </w:pPr>
            <w:r w:rsidRPr="005E7CC6">
              <w:rPr>
                <w:rFonts w:asciiTheme="minorHAnsi" w:eastAsiaTheme="minorEastAsia" w:hAnsiTheme="minorHAnsi" w:cstheme="minorBidi"/>
              </w:rPr>
              <w:t xml:space="preserve">Počet PZ a OZ v </w:t>
            </w:r>
            <w:proofErr w:type="spellStart"/>
            <w:r w:rsidRPr="005E7CC6">
              <w:rPr>
                <w:rFonts w:asciiTheme="minorHAnsi" w:eastAsiaTheme="minorEastAsia" w:hAnsiTheme="minorHAnsi" w:cstheme="minorBidi"/>
              </w:rPr>
              <w:t>SPaP</w:t>
            </w:r>
            <w:proofErr w:type="spellEnd"/>
            <w:r w:rsidRPr="005E7CC6">
              <w:rPr>
                <w:rFonts w:asciiTheme="minorHAnsi" w:eastAsiaTheme="minorEastAsia" w:hAnsiTheme="minorHAnsi" w:cstheme="minorBidi"/>
              </w:rPr>
              <w:t xml:space="preserve">, ktorí sa zúčastnili vzdelávania </w:t>
            </w:r>
            <w:r w:rsidRPr="005E7CC6">
              <w:rPr>
                <w:rFonts w:ascii="Calibri" w:eastAsia="Calibri" w:hAnsi="Calibri" w:cs="Calibri"/>
              </w:rPr>
              <w:t>zameraného na aplikáciu systému včasného varovania a nastavenia podpory pre žiakov v riziku PUŠD - z</w:t>
            </w:r>
            <w:r w:rsidRPr="005E7CC6">
              <w:rPr>
                <w:rFonts w:ascii="Calibri" w:hAnsi="Calibri" w:cs="Arial"/>
              </w:rPr>
              <w:t>amestnané osoby, ktoré úspešne ukončili intervenciu</w:t>
            </w:r>
          </w:p>
        </w:tc>
      </w:tr>
      <w:tr w:rsidR="005E7CC6" w:rsidRPr="005E7CC6" w14:paraId="451BFC10" w14:textId="77777777" w:rsidTr="1148ACE7">
        <w:trPr>
          <w:trHeight w:val="300"/>
        </w:trPr>
        <w:tc>
          <w:tcPr>
            <w:tcW w:w="2489" w:type="dxa"/>
            <w:shd w:val="clear" w:color="auto" w:fill="F2F2F2" w:themeFill="background1" w:themeFillShade="F2"/>
            <w:vAlign w:val="center"/>
          </w:tcPr>
          <w:p w14:paraId="64624EB3" w14:textId="77777777" w:rsidR="23142FC4" w:rsidRPr="005E7CC6" w:rsidRDefault="23142FC4" w:rsidP="23142FC4">
            <w:pPr>
              <w:keepNext/>
              <w:tabs>
                <w:tab w:val="left" w:pos="1290"/>
              </w:tabs>
              <w:spacing w:before="60" w:after="60"/>
              <w:rPr>
                <w:rFonts w:ascii="Calibri" w:hAnsi="Calibri"/>
                <w:b/>
                <w:bCs/>
              </w:rPr>
            </w:pPr>
            <w:r w:rsidRPr="005E7CC6">
              <w:rPr>
                <w:rFonts w:ascii="Calibri" w:hAnsi="Calibri"/>
                <w:b/>
                <w:bCs/>
              </w:rPr>
              <w:t>Akým spôsobom sa budú získavať dáta?</w:t>
            </w:r>
          </w:p>
        </w:tc>
        <w:tc>
          <w:tcPr>
            <w:tcW w:w="7888" w:type="dxa"/>
            <w:vAlign w:val="center"/>
          </w:tcPr>
          <w:p w14:paraId="0AA16CFE" w14:textId="5E90B191" w:rsidR="6072626C" w:rsidRPr="005E7CC6" w:rsidRDefault="6072626C" w:rsidP="23142FC4">
            <w:pPr>
              <w:rPr>
                <w:rFonts w:ascii="Calibri" w:hAnsi="Calibri"/>
              </w:rPr>
            </w:pPr>
            <w:r w:rsidRPr="005E7CC6">
              <w:rPr>
                <w:rFonts w:ascii="Calibri" w:hAnsi="Calibri"/>
              </w:rPr>
              <w:t>Karta účastníka (zdroj: prezenčné listiny, prihlášky do programov, záverečné správy zo vzdelávania; osvedčenia o ukončení vzdelávania; registračné údaje)</w:t>
            </w:r>
          </w:p>
        </w:tc>
      </w:tr>
    </w:tbl>
    <w:p w14:paraId="6A7CEEDC" w14:textId="44A2BB40" w:rsidR="00023B12" w:rsidRPr="005E7CC6" w:rsidRDefault="00023B12" w:rsidP="23142FC4">
      <w:pPr>
        <w:contextualSpacing/>
        <w:rPr>
          <w:rFonts w:ascii="Calibri" w:hAnsi="Calibri" w:cs="Arial"/>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76"/>
        <w:gridCol w:w="4944"/>
      </w:tblGrid>
      <w:tr w:rsidR="005E7CC6" w:rsidRPr="005E7CC6" w14:paraId="36D79981" w14:textId="77777777" w:rsidTr="1148ACE7">
        <w:trPr>
          <w:trHeight w:val="719"/>
        </w:trPr>
        <w:tc>
          <w:tcPr>
            <w:tcW w:w="10343" w:type="dxa"/>
            <w:gridSpan w:val="3"/>
            <w:shd w:val="clear" w:color="auto" w:fill="F2F2F2" w:themeFill="background1" w:themeFillShade="F2"/>
          </w:tcPr>
          <w:p w14:paraId="55E46A87" w14:textId="77777777" w:rsidR="006C773A" w:rsidRPr="005E7CC6" w:rsidRDefault="183C8AEA" w:rsidP="15C06CFC">
            <w:pPr>
              <w:jc w:val="both"/>
              <w:rPr>
                <w:rFonts w:ascii="Calibri" w:hAnsi="Calibri"/>
                <w:b/>
                <w:bCs/>
              </w:rPr>
            </w:pPr>
            <w:r w:rsidRPr="005E7CC6">
              <w:rPr>
                <w:rFonts w:ascii="Calibri" w:hAnsi="Calibri"/>
                <w:b/>
                <w:bCs/>
              </w:rPr>
              <w:t xml:space="preserve">Zoznam </w:t>
            </w:r>
            <w:r w:rsidR="4B9B788B" w:rsidRPr="005E7CC6">
              <w:rPr>
                <w:rFonts w:ascii="Calibri" w:hAnsi="Calibri"/>
                <w:b/>
                <w:bCs/>
              </w:rPr>
              <w:t xml:space="preserve">prínosov a prípadných iných dopadov, ktoré sa dajú očakávať </w:t>
            </w:r>
            <w:r w:rsidR="006C773A" w:rsidRPr="005E7CC6">
              <w:rPr>
                <w:rFonts w:ascii="Calibri" w:hAnsi="Calibri"/>
                <w:b/>
              </w:rPr>
              <w:br/>
            </w:r>
            <w:r w:rsidR="4B9B788B" w:rsidRPr="005E7CC6">
              <w:rPr>
                <w:rFonts w:ascii="Calibri" w:hAnsi="Calibri"/>
                <w:b/>
                <w:bCs/>
              </w:rPr>
              <w:t>pre jednotlivé cieľové skupiny</w:t>
            </w:r>
            <w:r w:rsidR="00D74027" w:rsidRPr="005E7CC6">
              <w:rPr>
                <w:rStyle w:val="Odkaznapoznmkupodiarou"/>
                <w:rFonts w:ascii="Calibri" w:hAnsi="Calibri"/>
                <w:b/>
                <w:bCs/>
              </w:rPr>
              <w:footnoteReference w:id="35"/>
            </w:r>
          </w:p>
        </w:tc>
      </w:tr>
      <w:tr w:rsidR="005E7CC6" w:rsidRPr="005E7CC6" w14:paraId="0948DD20" w14:textId="77777777" w:rsidTr="1148ACE7">
        <w:tc>
          <w:tcPr>
            <w:tcW w:w="3823" w:type="dxa"/>
            <w:shd w:val="clear" w:color="auto" w:fill="F2F2F2" w:themeFill="background1" w:themeFillShade="F2"/>
          </w:tcPr>
          <w:p w14:paraId="0828C940" w14:textId="145FF16C" w:rsidR="006C773A" w:rsidRPr="005E7CC6" w:rsidRDefault="00145884" w:rsidP="15C06CFC">
            <w:pPr>
              <w:jc w:val="center"/>
              <w:rPr>
                <w:rFonts w:ascii="Calibri" w:hAnsi="Calibri"/>
                <w:b/>
                <w:bCs/>
              </w:rPr>
            </w:pPr>
            <w:r w:rsidRPr="005E7CC6">
              <w:rPr>
                <w:rFonts w:ascii="Calibri" w:hAnsi="Calibri"/>
                <w:b/>
                <w:bCs/>
              </w:rPr>
              <w:t>Prínosy/</w:t>
            </w:r>
            <w:r w:rsidR="2AD265EB" w:rsidRPr="005E7CC6">
              <w:rPr>
                <w:rFonts w:ascii="Calibri" w:hAnsi="Calibri"/>
                <w:b/>
                <w:bCs/>
              </w:rPr>
              <w:t xml:space="preserve">Dopady </w:t>
            </w:r>
          </w:p>
        </w:tc>
        <w:tc>
          <w:tcPr>
            <w:tcW w:w="1576" w:type="dxa"/>
            <w:shd w:val="clear" w:color="auto" w:fill="auto"/>
          </w:tcPr>
          <w:p w14:paraId="1FBD587F" w14:textId="640FE922" w:rsidR="006C773A" w:rsidRPr="005E7CC6" w:rsidRDefault="105009B0" w:rsidP="15C06CFC">
            <w:pPr>
              <w:jc w:val="center"/>
              <w:rPr>
                <w:rFonts w:ascii="Calibri" w:hAnsi="Calibri"/>
                <w:b/>
                <w:bCs/>
              </w:rPr>
            </w:pPr>
            <w:r w:rsidRPr="005E7CC6">
              <w:rPr>
                <w:rFonts w:ascii="Calibri" w:hAnsi="Calibri"/>
                <w:b/>
                <w:bCs/>
              </w:rPr>
              <w:t xml:space="preserve">Cieľová skupina </w:t>
            </w:r>
          </w:p>
        </w:tc>
        <w:tc>
          <w:tcPr>
            <w:tcW w:w="4944" w:type="dxa"/>
            <w:shd w:val="clear" w:color="auto" w:fill="auto"/>
          </w:tcPr>
          <w:p w14:paraId="3DF8B51D" w14:textId="77777777" w:rsidR="006C773A" w:rsidRPr="005E7CC6" w:rsidRDefault="4B9B788B" w:rsidP="15C06CFC">
            <w:pPr>
              <w:jc w:val="center"/>
              <w:rPr>
                <w:rFonts w:ascii="Calibri" w:hAnsi="Calibri"/>
                <w:b/>
                <w:bCs/>
              </w:rPr>
            </w:pPr>
            <w:r w:rsidRPr="005E7CC6">
              <w:rPr>
                <w:rFonts w:ascii="Calibri" w:hAnsi="Calibri"/>
                <w:b/>
                <w:bCs/>
              </w:rPr>
              <w:t>Počet</w:t>
            </w:r>
            <w:r w:rsidR="006C773A" w:rsidRPr="005E7CC6">
              <w:rPr>
                <w:rStyle w:val="Odkaznapoznmkupodiarou"/>
                <w:rFonts w:ascii="Calibri" w:hAnsi="Calibri"/>
                <w:b/>
                <w:bCs/>
              </w:rPr>
              <w:footnoteReference w:id="36"/>
            </w:r>
          </w:p>
        </w:tc>
      </w:tr>
      <w:tr w:rsidR="005E7CC6" w:rsidRPr="005E7CC6" w14:paraId="7A34C37B" w14:textId="77777777" w:rsidTr="1148ACE7">
        <w:tc>
          <w:tcPr>
            <w:tcW w:w="3823" w:type="dxa"/>
            <w:shd w:val="clear" w:color="auto" w:fill="auto"/>
          </w:tcPr>
          <w:p w14:paraId="401FF990" w14:textId="3CC3CC4F" w:rsidR="00897975" w:rsidRPr="005E7CC6" w:rsidRDefault="7B268FA4" w:rsidP="00897975">
            <w:pPr>
              <w:jc w:val="both"/>
              <w:rPr>
                <w:rFonts w:ascii="Calibri" w:eastAsia="Calibri" w:hAnsi="Calibri" w:cs="Calibri"/>
              </w:rPr>
            </w:pPr>
            <w:r w:rsidRPr="005E7CC6">
              <w:rPr>
                <w:rFonts w:ascii="Calibri" w:eastAsia="Calibri" w:hAnsi="Calibri" w:cs="Calibri"/>
                <w:b/>
                <w:bCs/>
              </w:rPr>
              <w:t>Zavedený systém včasného varovania</w:t>
            </w:r>
            <w:r w:rsidRPr="005E7CC6">
              <w:rPr>
                <w:rFonts w:ascii="Calibri" w:eastAsia="Calibri" w:hAnsi="Calibri" w:cs="Calibri"/>
              </w:rPr>
              <w:t xml:space="preserve"> </w:t>
            </w:r>
            <w:r w:rsidR="00EDD202" w:rsidRPr="005E7CC6">
              <w:rPr>
                <w:rFonts w:ascii="Calibri" w:eastAsia="Calibri" w:hAnsi="Calibri" w:cs="Calibri"/>
              </w:rPr>
              <w:t>pred</w:t>
            </w:r>
            <w:r w:rsidRPr="005E7CC6">
              <w:rPr>
                <w:rFonts w:ascii="Calibri" w:eastAsia="Calibri" w:hAnsi="Calibri" w:cs="Calibri"/>
              </w:rPr>
              <w:t xml:space="preserve"> PUŠD s vypracovaným odporúčaním využívania na systémovej úrovni</w:t>
            </w:r>
          </w:p>
          <w:p w14:paraId="4B57C1F5" w14:textId="77777777" w:rsidR="00897975" w:rsidRPr="005E7CC6" w:rsidRDefault="00897975" w:rsidP="00897975">
            <w:pPr>
              <w:rPr>
                <w:rFonts w:ascii="Calibri" w:hAnsi="Calibri"/>
              </w:rPr>
            </w:pPr>
          </w:p>
        </w:tc>
        <w:tc>
          <w:tcPr>
            <w:tcW w:w="1576" w:type="dxa"/>
            <w:shd w:val="clear" w:color="auto" w:fill="auto"/>
          </w:tcPr>
          <w:p w14:paraId="5040674A" w14:textId="758E20D7" w:rsidR="19A201A0" w:rsidRPr="005E7CC6" w:rsidRDefault="19A201A0" w:rsidP="23142FC4">
            <w:pPr>
              <w:rPr>
                <w:rFonts w:ascii="Calibri" w:eastAsia="Calibri" w:hAnsi="Calibri" w:cs="Calibri"/>
              </w:rPr>
            </w:pPr>
            <w:r w:rsidRPr="005E7CC6">
              <w:rPr>
                <w:rFonts w:ascii="Calibri" w:eastAsia="Calibri" w:hAnsi="Calibri" w:cs="Calibri"/>
              </w:rPr>
              <w:t xml:space="preserve">Priama cieľová skupina: PZ a OZ v </w:t>
            </w:r>
            <w:proofErr w:type="spellStart"/>
            <w:r w:rsidRPr="005E7CC6">
              <w:rPr>
                <w:rFonts w:ascii="Calibri" w:eastAsia="Calibri" w:hAnsi="Calibri" w:cs="Calibri"/>
              </w:rPr>
              <w:t>SPaP</w:t>
            </w:r>
            <w:proofErr w:type="spellEnd"/>
            <w:r w:rsidRPr="005E7CC6">
              <w:rPr>
                <w:rFonts w:ascii="Calibri" w:eastAsia="Calibri" w:hAnsi="Calibri" w:cs="Calibri"/>
              </w:rPr>
              <w:t xml:space="preserve">, ktorí sa zúčastnili vzdelávania zameraného </w:t>
            </w:r>
            <w:r w:rsidR="6BF017CB" w:rsidRPr="005E7CC6">
              <w:rPr>
                <w:rFonts w:ascii="Calibri" w:eastAsia="Calibri" w:hAnsi="Calibri" w:cs="Calibri"/>
              </w:rPr>
              <w:t>n</w:t>
            </w:r>
            <w:r w:rsidRPr="005E7CC6">
              <w:rPr>
                <w:rFonts w:ascii="Calibri" w:eastAsia="Calibri" w:hAnsi="Calibri" w:cs="Calibri"/>
              </w:rPr>
              <w:t xml:space="preserve">a aplikáciu systému včasného varovania a nastavenia podpory pre žiakov v riziku PUŠD </w:t>
            </w:r>
          </w:p>
          <w:p w14:paraId="1A81A07C" w14:textId="4B2FC552" w:rsidR="23142FC4" w:rsidRPr="005E7CC6" w:rsidRDefault="23142FC4" w:rsidP="23142FC4">
            <w:pPr>
              <w:rPr>
                <w:rFonts w:ascii="Calibri" w:eastAsia="Calibri" w:hAnsi="Calibri" w:cs="Calibri"/>
              </w:rPr>
            </w:pPr>
          </w:p>
          <w:p w14:paraId="00B8A9BA" w14:textId="307759FA" w:rsidR="00897975" w:rsidRPr="005E7CC6" w:rsidRDefault="3A2054E7" w:rsidP="15C06CFC">
            <w:pPr>
              <w:rPr>
                <w:rFonts w:ascii="Calibri" w:hAnsi="Calibri"/>
              </w:rPr>
            </w:pPr>
            <w:r w:rsidRPr="2155263E">
              <w:rPr>
                <w:rFonts w:ascii="Calibri" w:eastAsia="Calibri" w:hAnsi="Calibri" w:cs="Calibri"/>
              </w:rPr>
              <w:t xml:space="preserve">Osoby ovplyvnené </w:t>
            </w:r>
            <w:r w:rsidRPr="2155263E">
              <w:rPr>
                <w:rFonts w:ascii="Calibri" w:eastAsia="Calibri" w:hAnsi="Calibri" w:cs="Calibri"/>
              </w:rPr>
              <w:lastRenderedPageBreak/>
              <w:t>intervenciou</w:t>
            </w:r>
            <w:r w:rsidR="5869C771" w:rsidRPr="2155263E">
              <w:rPr>
                <w:rFonts w:ascii="Calibri" w:eastAsia="Calibri" w:hAnsi="Calibri" w:cs="Calibri"/>
              </w:rPr>
              <w:t xml:space="preserve">: </w:t>
            </w:r>
            <w:r w:rsidR="0DBC3877" w:rsidRPr="2155263E">
              <w:rPr>
                <w:rFonts w:ascii="Calibri" w:eastAsia="Calibri" w:hAnsi="Calibri" w:cs="Calibri"/>
              </w:rPr>
              <w:t>žiaci na školách so zavedeným systémom včasného varovania</w:t>
            </w:r>
          </w:p>
        </w:tc>
        <w:tc>
          <w:tcPr>
            <w:tcW w:w="4944" w:type="dxa"/>
            <w:shd w:val="clear" w:color="auto" w:fill="auto"/>
          </w:tcPr>
          <w:p w14:paraId="136A202D" w14:textId="506337CF" w:rsidR="1FCC1E76" w:rsidRPr="005E7CC6" w:rsidRDefault="1FCC1E76" w:rsidP="23142FC4">
            <w:pPr>
              <w:rPr>
                <w:rFonts w:ascii="Calibri" w:eastAsia="Calibri" w:hAnsi="Calibri" w:cs="Calibri"/>
              </w:rPr>
            </w:pPr>
            <w:r w:rsidRPr="005E7CC6">
              <w:rPr>
                <w:rFonts w:ascii="Calibri" w:eastAsia="Calibri" w:hAnsi="Calibri" w:cs="Calibri"/>
              </w:rPr>
              <w:lastRenderedPageBreak/>
              <w:t xml:space="preserve">Priama cieľová skupina: min. 918 </w:t>
            </w:r>
            <w:r w:rsidRPr="005E7CC6">
              <w:rPr>
                <w:rFonts w:asciiTheme="minorHAnsi" w:eastAsiaTheme="minorEastAsia" w:hAnsiTheme="minorHAnsi" w:cstheme="minorBidi"/>
              </w:rPr>
              <w:t xml:space="preserve">PZ a OZ v </w:t>
            </w:r>
            <w:proofErr w:type="spellStart"/>
            <w:r w:rsidRPr="005E7CC6">
              <w:rPr>
                <w:rFonts w:asciiTheme="minorHAnsi" w:eastAsiaTheme="minorEastAsia" w:hAnsiTheme="minorHAnsi" w:cstheme="minorBidi"/>
              </w:rPr>
              <w:t>SPaP</w:t>
            </w:r>
            <w:proofErr w:type="spellEnd"/>
            <w:r w:rsidRPr="005E7CC6">
              <w:rPr>
                <w:rFonts w:asciiTheme="minorHAnsi" w:eastAsiaTheme="minorEastAsia" w:hAnsiTheme="minorHAnsi" w:cstheme="minorBidi"/>
              </w:rPr>
              <w:t xml:space="preserve">, ktorí úspešne absolvovali vzdelávanie </w:t>
            </w:r>
            <w:r w:rsidRPr="005E7CC6">
              <w:rPr>
                <w:rFonts w:ascii="Calibri" w:eastAsia="Calibri" w:hAnsi="Calibri" w:cs="Calibri"/>
              </w:rPr>
              <w:t>zamerané na aplikáciu systému včasného varovania a nastavenia podpory pre žiakov v riziku PUŠD</w:t>
            </w:r>
          </w:p>
          <w:p w14:paraId="50A081FC" w14:textId="580F3BD9" w:rsidR="23142FC4" w:rsidRPr="005E7CC6" w:rsidRDefault="23142FC4" w:rsidP="23142FC4">
            <w:pPr>
              <w:rPr>
                <w:rFonts w:ascii="Calibri" w:eastAsia="Calibri" w:hAnsi="Calibri" w:cs="Calibri"/>
              </w:rPr>
            </w:pPr>
          </w:p>
          <w:p w14:paraId="4753F041" w14:textId="13FE0267" w:rsidR="00897975" w:rsidRPr="005E7CC6" w:rsidRDefault="0F4B2208" w:rsidP="00897975">
            <w:pPr>
              <w:rPr>
                <w:rFonts w:ascii="Calibri" w:hAnsi="Calibri"/>
              </w:rPr>
            </w:pPr>
            <w:r w:rsidRPr="005E7CC6">
              <w:rPr>
                <w:rFonts w:ascii="Calibri" w:eastAsia="Calibri" w:hAnsi="Calibri" w:cs="Calibri"/>
              </w:rPr>
              <w:t xml:space="preserve">Nepriama cieľová skupina: </w:t>
            </w:r>
            <w:r w:rsidR="7B268FA4" w:rsidRPr="005E7CC6">
              <w:rPr>
                <w:rFonts w:ascii="Calibri" w:eastAsia="Calibri" w:hAnsi="Calibri" w:cs="Calibri"/>
              </w:rPr>
              <w:t xml:space="preserve">Nie je možné vyčísliť presne, jedná sa o všetkých </w:t>
            </w:r>
            <w:r w:rsidR="4C3283AD" w:rsidRPr="005E7CC6">
              <w:rPr>
                <w:rFonts w:ascii="Calibri" w:eastAsia="Calibri" w:hAnsi="Calibri" w:cs="Calibri"/>
              </w:rPr>
              <w:t>žiakov</w:t>
            </w:r>
            <w:r w:rsidR="7B268FA4" w:rsidRPr="005E7CC6">
              <w:rPr>
                <w:rFonts w:ascii="Calibri" w:eastAsia="Calibri" w:hAnsi="Calibri" w:cs="Calibri"/>
              </w:rPr>
              <w:t xml:space="preserve"> v zapojených školách</w:t>
            </w:r>
          </w:p>
        </w:tc>
      </w:tr>
      <w:tr w:rsidR="005E7CC6" w:rsidRPr="005E7CC6" w14:paraId="2742906A" w14:textId="77777777" w:rsidTr="1148ACE7">
        <w:tc>
          <w:tcPr>
            <w:tcW w:w="3823" w:type="dxa"/>
            <w:shd w:val="clear" w:color="auto" w:fill="auto"/>
          </w:tcPr>
          <w:p w14:paraId="4362A984" w14:textId="3FAB00E2" w:rsidR="00897975" w:rsidRPr="005E7CC6" w:rsidRDefault="7B268FA4" w:rsidP="00897975">
            <w:pPr>
              <w:jc w:val="both"/>
              <w:rPr>
                <w:rFonts w:ascii="Calibri" w:eastAsia="Calibri" w:hAnsi="Calibri" w:cs="Calibri"/>
                <w:b/>
                <w:bCs/>
              </w:rPr>
            </w:pPr>
            <w:r w:rsidRPr="005E7CC6">
              <w:rPr>
                <w:rFonts w:ascii="Calibri" w:eastAsia="Calibri" w:hAnsi="Calibri" w:cs="Calibri"/>
                <w:b/>
                <w:bCs/>
              </w:rPr>
              <w:t xml:space="preserve">Posilnená informovanosť o konkrétnych príčinách ohrozenia PUŠD pre vykonávateľov ďalšej podpory žiakovi </w:t>
            </w:r>
            <w:r w:rsidRPr="005E7CC6">
              <w:rPr>
                <w:rFonts w:ascii="Calibri" w:eastAsia="Calibri" w:hAnsi="Calibri" w:cs="Calibri"/>
              </w:rPr>
              <w:t>(vedenie školy, podporné tímy, poradenské zariadenia, komunitní/sociálni pracovníci a pracovníčky)</w:t>
            </w:r>
          </w:p>
        </w:tc>
        <w:tc>
          <w:tcPr>
            <w:tcW w:w="1576" w:type="dxa"/>
            <w:shd w:val="clear" w:color="auto" w:fill="auto"/>
          </w:tcPr>
          <w:p w14:paraId="1A388E1F" w14:textId="43D53F6E" w:rsidR="620AB5AB" w:rsidRPr="005E7CC6" w:rsidRDefault="620AB5AB" w:rsidP="23142FC4">
            <w:pPr>
              <w:rPr>
                <w:rFonts w:ascii="Calibri" w:eastAsia="Calibri" w:hAnsi="Calibri" w:cs="Calibri"/>
              </w:rPr>
            </w:pPr>
            <w:r w:rsidRPr="005E7CC6">
              <w:rPr>
                <w:rFonts w:ascii="Calibri" w:eastAsia="Calibri" w:hAnsi="Calibri" w:cs="Calibri"/>
              </w:rPr>
              <w:t xml:space="preserve">Priama cieľová skupina: PZ a OZ v </w:t>
            </w:r>
            <w:proofErr w:type="spellStart"/>
            <w:r w:rsidRPr="005E7CC6">
              <w:rPr>
                <w:rFonts w:ascii="Calibri" w:eastAsia="Calibri" w:hAnsi="Calibri" w:cs="Calibri"/>
              </w:rPr>
              <w:t>SPaP</w:t>
            </w:r>
            <w:proofErr w:type="spellEnd"/>
            <w:r w:rsidRPr="005E7CC6">
              <w:rPr>
                <w:rFonts w:ascii="Calibri" w:eastAsia="Calibri" w:hAnsi="Calibri" w:cs="Calibri"/>
              </w:rPr>
              <w:t>, ktorí sa zúčastnili vzdelávania zameraného na aplikáciu systému včasného varovania a nastavenia podpory pre žiakov v riziku PUŠD</w:t>
            </w:r>
          </w:p>
          <w:p w14:paraId="745D2689" w14:textId="615669A0" w:rsidR="23142FC4" w:rsidRPr="005E7CC6" w:rsidRDefault="23142FC4" w:rsidP="23142FC4">
            <w:pPr>
              <w:rPr>
                <w:rFonts w:ascii="Calibri" w:eastAsia="Calibri" w:hAnsi="Calibri" w:cs="Calibri"/>
              </w:rPr>
            </w:pPr>
          </w:p>
          <w:p w14:paraId="081262BB" w14:textId="1768CB9A" w:rsidR="23142FC4" w:rsidRPr="005E7CC6" w:rsidRDefault="23142FC4" w:rsidP="23142FC4">
            <w:pPr>
              <w:rPr>
                <w:rFonts w:ascii="Calibri" w:eastAsia="Calibri" w:hAnsi="Calibri" w:cs="Calibri"/>
              </w:rPr>
            </w:pPr>
          </w:p>
          <w:p w14:paraId="1E4DB7CB" w14:textId="7B6102F6" w:rsidR="00897975" w:rsidRPr="005E7CC6" w:rsidRDefault="142C849A" w:rsidP="15C06CFC">
            <w:pPr>
              <w:rPr>
                <w:rFonts w:ascii="Calibri" w:hAnsi="Calibri"/>
              </w:rPr>
            </w:pPr>
            <w:r w:rsidRPr="005E7CC6">
              <w:rPr>
                <w:rFonts w:ascii="Calibri" w:eastAsia="Calibri" w:hAnsi="Calibri" w:cs="Calibri"/>
              </w:rPr>
              <w:t xml:space="preserve">Nepriame cieľové skupiny: </w:t>
            </w:r>
            <w:r w:rsidR="7B268FA4" w:rsidRPr="005E7CC6">
              <w:rPr>
                <w:rFonts w:ascii="Calibri" w:hAnsi="Calibri"/>
              </w:rPr>
              <w:t>Pracovníci s mládežou;</w:t>
            </w:r>
          </w:p>
          <w:p w14:paraId="2690AA7C" w14:textId="77777777" w:rsidR="00897975" w:rsidRPr="005E7CC6" w:rsidRDefault="7B268FA4" w:rsidP="00897975">
            <w:pPr>
              <w:rPr>
                <w:rFonts w:ascii="Calibri" w:eastAsia="Calibri" w:hAnsi="Calibri" w:cs="Calibri"/>
              </w:rPr>
            </w:pPr>
            <w:r w:rsidRPr="005E7CC6">
              <w:rPr>
                <w:rFonts w:ascii="Calibri" w:eastAsia="Calibri" w:hAnsi="Calibri" w:cs="Calibri"/>
              </w:rPr>
              <w:t>pedagogickí zamestnanci a odborní zamestnanci v zmysle platnej legislatívy;</w:t>
            </w:r>
          </w:p>
          <w:p w14:paraId="3B0DFF26" w14:textId="41E4790D" w:rsidR="00897975" w:rsidRPr="005E7CC6" w:rsidRDefault="7B268FA4" w:rsidP="15C06CFC">
            <w:pPr>
              <w:rPr>
                <w:rFonts w:ascii="Calibri" w:eastAsia="Calibri" w:hAnsi="Calibri" w:cs="Calibri"/>
              </w:rPr>
            </w:pPr>
            <w:r w:rsidRPr="005E7CC6">
              <w:rPr>
                <w:rFonts w:ascii="Calibri" w:hAnsi="Calibri"/>
              </w:rPr>
              <w:t>Aktéri v oblasti vzdelávania</w:t>
            </w:r>
            <w:r w:rsidR="6CA119F9" w:rsidRPr="005E7CC6">
              <w:rPr>
                <w:rFonts w:ascii="Calibri" w:hAnsi="Calibri"/>
              </w:rPr>
              <w:t xml:space="preserve"> </w:t>
            </w:r>
            <w:r w:rsidR="6CA119F9" w:rsidRPr="005E7CC6">
              <w:rPr>
                <w:rFonts w:ascii="Calibri" w:eastAsia="Calibri" w:hAnsi="Calibri" w:cs="Calibri"/>
                <w:u w:val="single"/>
              </w:rPr>
              <w:t>(vedenia škôl, podporné tímy, poradenské zariadenia, komunitní/ sociálni pracovníci)</w:t>
            </w:r>
          </w:p>
        </w:tc>
        <w:tc>
          <w:tcPr>
            <w:tcW w:w="4944" w:type="dxa"/>
            <w:shd w:val="clear" w:color="auto" w:fill="auto"/>
          </w:tcPr>
          <w:p w14:paraId="4A0FD3FA" w14:textId="5C0C0FF4" w:rsidR="23142FC4" w:rsidRPr="005E7CC6" w:rsidRDefault="23142FC4" w:rsidP="23142FC4">
            <w:pPr>
              <w:rPr>
                <w:rFonts w:ascii="Calibri" w:eastAsia="Calibri" w:hAnsi="Calibri" w:cs="Calibri"/>
              </w:rPr>
            </w:pPr>
          </w:p>
          <w:p w14:paraId="683C8883" w14:textId="32EFC49D" w:rsidR="4BC3C932" w:rsidRPr="005E7CC6" w:rsidRDefault="4BC3C932" w:rsidP="23142FC4">
            <w:pPr>
              <w:rPr>
                <w:rFonts w:ascii="Calibri" w:eastAsia="Calibri" w:hAnsi="Calibri" w:cs="Calibri"/>
              </w:rPr>
            </w:pPr>
            <w:r w:rsidRPr="005E7CC6">
              <w:rPr>
                <w:rFonts w:ascii="Calibri" w:eastAsia="Calibri" w:hAnsi="Calibri" w:cs="Calibri"/>
              </w:rPr>
              <w:t xml:space="preserve">Priama cieľová skupina: min. 918 </w:t>
            </w:r>
            <w:r w:rsidRPr="005E7CC6">
              <w:rPr>
                <w:rFonts w:asciiTheme="minorHAnsi" w:eastAsiaTheme="minorEastAsia" w:hAnsiTheme="minorHAnsi" w:cstheme="minorBidi"/>
              </w:rPr>
              <w:t xml:space="preserve">PZ a OZ v </w:t>
            </w:r>
            <w:proofErr w:type="spellStart"/>
            <w:r w:rsidRPr="005E7CC6">
              <w:rPr>
                <w:rFonts w:asciiTheme="minorHAnsi" w:eastAsiaTheme="minorEastAsia" w:hAnsiTheme="minorHAnsi" w:cstheme="minorBidi"/>
              </w:rPr>
              <w:t>SPaP</w:t>
            </w:r>
            <w:proofErr w:type="spellEnd"/>
            <w:r w:rsidRPr="005E7CC6">
              <w:rPr>
                <w:rFonts w:asciiTheme="minorHAnsi" w:eastAsiaTheme="minorEastAsia" w:hAnsiTheme="minorHAnsi" w:cstheme="minorBidi"/>
              </w:rPr>
              <w:t xml:space="preserve">, ktorí úspešne absolvovali vzdelávanie </w:t>
            </w:r>
            <w:r w:rsidRPr="005E7CC6">
              <w:rPr>
                <w:rFonts w:ascii="Calibri" w:eastAsia="Calibri" w:hAnsi="Calibri" w:cs="Calibri"/>
              </w:rPr>
              <w:t>zamerané na aplikáciu systému včasného varovania a nastavenia podpory pre žiakov v riziku PUŠD</w:t>
            </w:r>
          </w:p>
          <w:p w14:paraId="113F142A" w14:textId="09E2FC7E" w:rsidR="23142FC4" w:rsidRPr="005E7CC6" w:rsidRDefault="23142FC4" w:rsidP="23142FC4">
            <w:pPr>
              <w:rPr>
                <w:rFonts w:ascii="Calibri" w:eastAsia="Calibri" w:hAnsi="Calibri" w:cs="Calibri"/>
              </w:rPr>
            </w:pPr>
          </w:p>
          <w:p w14:paraId="2302389C" w14:textId="55CCE98B" w:rsidR="00897975" w:rsidRPr="005E7CC6" w:rsidRDefault="52319308" w:rsidP="23142FC4">
            <w:pPr>
              <w:rPr>
                <w:rFonts w:ascii="Calibri" w:hAnsi="Calibri"/>
              </w:rPr>
            </w:pPr>
            <w:r w:rsidRPr="005E7CC6">
              <w:rPr>
                <w:rFonts w:ascii="Calibri" w:eastAsia="Calibri" w:hAnsi="Calibri" w:cs="Calibri"/>
              </w:rPr>
              <w:t>Nepriama cieľová skupina: nie je možné vyčísliť presne</w:t>
            </w:r>
          </w:p>
        </w:tc>
      </w:tr>
      <w:tr w:rsidR="005E7CC6" w:rsidRPr="005E7CC6" w14:paraId="7C9B7162" w14:textId="77777777" w:rsidTr="1148ACE7">
        <w:tc>
          <w:tcPr>
            <w:tcW w:w="3823" w:type="dxa"/>
            <w:shd w:val="clear" w:color="auto" w:fill="auto"/>
          </w:tcPr>
          <w:p w14:paraId="5CB16424" w14:textId="7259C2CC" w:rsidR="00897975" w:rsidRPr="005E7CC6" w:rsidRDefault="7B268FA4" w:rsidP="00897975">
            <w:pPr>
              <w:jc w:val="both"/>
              <w:rPr>
                <w:rFonts w:ascii="Calibri" w:eastAsia="Calibri" w:hAnsi="Calibri" w:cs="Calibri"/>
                <w:b/>
                <w:bCs/>
              </w:rPr>
            </w:pPr>
            <w:r w:rsidRPr="005E7CC6">
              <w:rPr>
                <w:rFonts w:ascii="Calibri" w:eastAsia="Calibri" w:hAnsi="Calibri" w:cs="Calibri"/>
                <w:b/>
                <w:bCs/>
              </w:rPr>
              <w:t>Sprístupnené informácie o príčinách PUŠD</w:t>
            </w:r>
            <w:r w:rsidRPr="005E7CC6">
              <w:rPr>
                <w:rFonts w:ascii="Calibri" w:eastAsia="Calibri" w:hAnsi="Calibri" w:cs="Calibri"/>
              </w:rPr>
              <w:t xml:space="preserve"> dostupné pre relevantných odborníkov </w:t>
            </w:r>
          </w:p>
        </w:tc>
        <w:tc>
          <w:tcPr>
            <w:tcW w:w="1576" w:type="dxa"/>
            <w:shd w:val="clear" w:color="auto" w:fill="auto"/>
          </w:tcPr>
          <w:p w14:paraId="1C5BA175" w14:textId="31285489" w:rsidR="00897975" w:rsidRPr="005E7CC6" w:rsidRDefault="52BAF34A" w:rsidP="15C06CFC">
            <w:pPr>
              <w:rPr>
                <w:rFonts w:ascii="Calibri" w:hAnsi="Calibri"/>
              </w:rPr>
            </w:pPr>
            <w:r w:rsidRPr="005E7CC6">
              <w:rPr>
                <w:rFonts w:ascii="Calibri" w:eastAsia="Calibri" w:hAnsi="Calibri" w:cs="Calibri"/>
              </w:rPr>
              <w:t xml:space="preserve">Nepriame cieľové skupiny: </w:t>
            </w:r>
            <w:r w:rsidR="7B268FA4" w:rsidRPr="005E7CC6">
              <w:rPr>
                <w:rFonts w:ascii="Calibri" w:eastAsia="Calibri" w:hAnsi="Calibri" w:cs="Calibri"/>
              </w:rPr>
              <w:t>PRO a RÚŠS</w:t>
            </w:r>
          </w:p>
        </w:tc>
        <w:tc>
          <w:tcPr>
            <w:tcW w:w="4944" w:type="dxa"/>
            <w:shd w:val="clear" w:color="auto" w:fill="auto"/>
          </w:tcPr>
          <w:p w14:paraId="3BD3703E" w14:textId="77777777" w:rsidR="00897975" w:rsidRPr="005E7CC6" w:rsidRDefault="7B268FA4" w:rsidP="00897975">
            <w:pPr>
              <w:rPr>
                <w:rFonts w:ascii="Calibri" w:eastAsia="Calibri" w:hAnsi="Calibri" w:cs="Calibri"/>
              </w:rPr>
            </w:pPr>
            <w:r w:rsidRPr="005E7CC6">
              <w:rPr>
                <w:rFonts w:ascii="Calibri" w:eastAsia="Calibri" w:hAnsi="Calibri" w:cs="Calibri"/>
              </w:rPr>
              <w:t>Nie je možné vyčísliť presne, ide o zamestnancov štátnej správy a samosprávy a zamestnancov pracujúcich vo verejnom záujme</w:t>
            </w:r>
          </w:p>
          <w:p w14:paraId="024DC56C" w14:textId="77777777" w:rsidR="00897975" w:rsidRPr="005E7CC6" w:rsidRDefault="00897975" w:rsidP="00897975">
            <w:pPr>
              <w:rPr>
                <w:rFonts w:ascii="Calibri" w:eastAsia="Calibri" w:hAnsi="Calibri" w:cs="Calibri"/>
              </w:rPr>
            </w:pPr>
          </w:p>
        </w:tc>
      </w:tr>
      <w:tr w:rsidR="005E7CC6" w:rsidRPr="005E7CC6" w14:paraId="139FBC4F" w14:textId="77777777" w:rsidTr="1148ACE7">
        <w:tc>
          <w:tcPr>
            <w:tcW w:w="3823" w:type="dxa"/>
            <w:shd w:val="clear" w:color="auto" w:fill="auto"/>
          </w:tcPr>
          <w:p w14:paraId="520F4891" w14:textId="7207DE7D" w:rsidR="00897975" w:rsidRPr="005E7CC6" w:rsidRDefault="7B268FA4" w:rsidP="00897975">
            <w:pPr>
              <w:jc w:val="both"/>
              <w:rPr>
                <w:rFonts w:ascii="Calibri" w:eastAsia="Calibri" w:hAnsi="Calibri" w:cs="Calibri"/>
                <w:b/>
                <w:bCs/>
              </w:rPr>
            </w:pPr>
            <w:r w:rsidRPr="005E7CC6">
              <w:rPr>
                <w:rFonts w:ascii="Calibri" w:eastAsia="Calibri" w:hAnsi="Calibri" w:cs="Calibri"/>
                <w:b/>
                <w:bCs/>
              </w:rPr>
              <w:t>Zmapované príklady dobrej praxe a vzniknuté metodické usmernenia</w:t>
            </w:r>
            <w:r w:rsidRPr="005E7CC6">
              <w:rPr>
                <w:rFonts w:ascii="Calibri" w:eastAsia="Calibri" w:hAnsi="Calibri" w:cs="Calibri"/>
              </w:rPr>
              <w:t xml:space="preserve"> postupov v predchádzaní PUŠD</w:t>
            </w:r>
          </w:p>
        </w:tc>
        <w:tc>
          <w:tcPr>
            <w:tcW w:w="1576" w:type="dxa"/>
            <w:shd w:val="clear" w:color="auto" w:fill="auto"/>
          </w:tcPr>
          <w:p w14:paraId="10E79AE7" w14:textId="43D53F6E" w:rsidR="34FBF577" w:rsidRPr="005E7CC6" w:rsidRDefault="34FBF577" w:rsidP="23142FC4">
            <w:pPr>
              <w:rPr>
                <w:rFonts w:ascii="Calibri" w:eastAsia="Calibri" w:hAnsi="Calibri" w:cs="Calibri"/>
              </w:rPr>
            </w:pPr>
            <w:r w:rsidRPr="005E7CC6">
              <w:rPr>
                <w:rFonts w:ascii="Calibri" w:eastAsia="Calibri" w:hAnsi="Calibri" w:cs="Calibri"/>
              </w:rPr>
              <w:t xml:space="preserve">Priama cieľová skupina: PZ a OZ v </w:t>
            </w:r>
            <w:proofErr w:type="spellStart"/>
            <w:r w:rsidRPr="005E7CC6">
              <w:rPr>
                <w:rFonts w:ascii="Calibri" w:eastAsia="Calibri" w:hAnsi="Calibri" w:cs="Calibri"/>
              </w:rPr>
              <w:t>SPaP</w:t>
            </w:r>
            <w:proofErr w:type="spellEnd"/>
            <w:r w:rsidRPr="005E7CC6">
              <w:rPr>
                <w:rFonts w:ascii="Calibri" w:eastAsia="Calibri" w:hAnsi="Calibri" w:cs="Calibri"/>
              </w:rPr>
              <w:t xml:space="preserve">, ktorí sa </w:t>
            </w:r>
            <w:r w:rsidRPr="005E7CC6">
              <w:rPr>
                <w:rFonts w:ascii="Calibri" w:eastAsia="Calibri" w:hAnsi="Calibri" w:cs="Calibri"/>
              </w:rPr>
              <w:lastRenderedPageBreak/>
              <w:t>zúčastnili vzdelávania zameraného na aplikáciu systému včasného varovania a nastavenia podpory pre žiakov v riziku PUŠD</w:t>
            </w:r>
          </w:p>
          <w:p w14:paraId="5C03AA0D" w14:textId="5408AE75" w:rsidR="23142FC4" w:rsidRPr="005E7CC6" w:rsidRDefault="23142FC4" w:rsidP="23142FC4">
            <w:pPr>
              <w:rPr>
                <w:rFonts w:ascii="Calibri" w:eastAsia="Calibri" w:hAnsi="Calibri" w:cs="Calibri"/>
              </w:rPr>
            </w:pPr>
          </w:p>
          <w:p w14:paraId="591070A0" w14:textId="3F17A41B" w:rsidR="23142FC4" w:rsidRPr="005E7CC6" w:rsidRDefault="23142FC4" w:rsidP="23142FC4">
            <w:pPr>
              <w:rPr>
                <w:rFonts w:ascii="Calibri" w:eastAsia="Calibri" w:hAnsi="Calibri" w:cs="Calibri"/>
              </w:rPr>
            </w:pPr>
          </w:p>
          <w:p w14:paraId="32EF5FAA" w14:textId="48E41502" w:rsidR="00897975" w:rsidRPr="005E7CC6" w:rsidRDefault="3FB5AC65" w:rsidP="15C06CFC">
            <w:pPr>
              <w:rPr>
                <w:rFonts w:ascii="Calibri" w:eastAsia="Calibri" w:hAnsi="Calibri" w:cs="Calibri"/>
              </w:rPr>
            </w:pPr>
            <w:r w:rsidRPr="005E7CC6">
              <w:rPr>
                <w:rFonts w:ascii="Calibri" w:eastAsia="Calibri" w:hAnsi="Calibri" w:cs="Calibri"/>
              </w:rPr>
              <w:t xml:space="preserve">Nepriame cieľové skupiny: </w:t>
            </w:r>
            <w:r w:rsidR="7B268FA4" w:rsidRPr="005E7CC6">
              <w:rPr>
                <w:rFonts w:ascii="Calibri" w:eastAsia="Calibri" w:hAnsi="Calibri" w:cs="Calibri"/>
              </w:rPr>
              <w:t>pedagogickí zamestnanci a odborní zamestnanci v zmysle platnej legislatívy;</w:t>
            </w:r>
          </w:p>
          <w:p w14:paraId="2F5FCFD9" w14:textId="2435D925" w:rsidR="00897975" w:rsidRPr="005E7CC6" w:rsidRDefault="7B268FA4" w:rsidP="00897975">
            <w:pPr>
              <w:rPr>
                <w:rFonts w:ascii="Calibri" w:eastAsia="Calibri" w:hAnsi="Calibri" w:cs="Calibri"/>
              </w:rPr>
            </w:pPr>
            <w:r w:rsidRPr="005E7CC6">
              <w:rPr>
                <w:rFonts w:ascii="Calibri" w:eastAsia="Calibri" w:hAnsi="Calibri" w:cs="Calibri"/>
              </w:rPr>
              <w:t>pracovníci s mládežou</w:t>
            </w:r>
          </w:p>
        </w:tc>
        <w:tc>
          <w:tcPr>
            <w:tcW w:w="4944" w:type="dxa"/>
            <w:shd w:val="clear" w:color="auto" w:fill="auto"/>
          </w:tcPr>
          <w:p w14:paraId="17439F4E" w14:textId="3098CE4B" w:rsidR="48B26C9F" w:rsidRPr="005E7CC6" w:rsidRDefault="48B26C9F" w:rsidP="23142FC4">
            <w:pPr>
              <w:rPr>
                <w:rFonts w:ascii="Calibri" w:eastAsia="Calibri" w:hAnsi="Calibri" w:cs="Calibri"/>
              </w:rPr>
            </w:pPr>
            <w:r w:rsidRPr="005E7CC6">
              <w:rPr>
                <w:rFonts w:ascii="Calibri" w:eastAsia="Calibri" w:hAnsi="Calibri" w:cs="Calibri"/>
              </w:rPr>
              <w:lastRenderedPageBreak/>
              <w:t xml:space="preserve">Priama cieľová skupina: min. 918 </w:t>
            </w:r>
            <w:r w:rsidRPr="005E7CC6">
              <w:rPr>
                <w:rFonts w:asciiTheme="minorHAnsi" w:eastAsiaTheme="minorEastAsia" w:hAnsiTheme="minorHAnsi" w:cstheme="minorBidi"/>
              </w:rPr>
              <w:t xml:space="preserve">PZ a OZ v </w:t>
            </w:r>
            <w:proofErr w:type="spellStart"/>
            <w:r w:rsidRPr="005E7CC6">
              <w:rPr>
                <w:rFonts w:asciiTheme="minorHAnsi" w:eastAsiaTheme="minorEastAsia" w:hAnsiTheme="minorHAnsi" w:cstheme="minorBidi"/>
              </w:rPr>
              <w:t>SPaP</w:t>
            </w:r>
            <w:proofErr w:type="spellEnd"/>
            <w:r w:rsidRPr="005E7CC6">
              <w:rPr>
                <w:rFonts w:asciiTheme="minorHAnsi" w:eastAsiaTheme="minorEastAsia" w:hAnsiTheme="minorHAnsi" w:cstheme="minorBidi"/>
              </w:rPr>
              <w:t xml:space="preserve">, ktorí úspešne absolvovali vzdelávanie </w:t>
            </w:r>
            <w:r w:rsidRPr="005E7CC6">
              <w:rPr>
                <w:rFonts w:ascii="Calibri" w:eastAsia="Calibri" w:hAnsi="Calibri" w:cs="Calibri"/>
              </w:rPr>
              <w:t>zamerané na aplikáciu systému včasného varovania a nastavenia podpory pre žiakov v riziku PUŠD</w:t>
            </w:r>
          </w:p>
          <w:p w14:paraId="13A98259" w14:textId="6D9425B9" w:rsidR="23142FC4" w:rsidRPr="005E7CC6" w:rsidRDefault="23142FC4" w:rsidP="23142FC4">
            <w:pPr>
              <w:rPr>
                <w:rFonts w:ascii="Calibri" w:eastAsia="Calibri" w:hAnsi="Calibri" w:cs="Calibri"/>
              </w:rPr>
            </w:pPr>
          </w:p>
          <w:p w14:paraId="2B326744" w14:textId="75814FE9" w:rsidR="5A80D0C7" w:rsidRPr="005E7CC6" w:rsidRDefault="5A80D0C7" w:rsidP="23142FC4">
            <w:pPr>
              <w:rPr>
                <w:rFonts w:ascii="Calibri" w:hAnsi="Calibri"/>
              </w:rPr>
            </w:pPr>
            <w:r w:rsidRPr="005E7CC6">
              <w:rPr>
                <w:rFonts w:ascii="Calibri" w:hAnsi="Calibri"/>
              </w:rPr>
              <w:t>Nepriama cieľová skupina: všetci PZ a OZ pracujúci s výstupmi:</w:t>
            </w:r>
          </w:p>
          <w:p w14:paraId="40D838DB" w14:textId="77777777" w:rsidR="00897975" w:rsidRPr="005E7CC6" w:rsidRDefault="7B268FA4" w:rsidP="00897975">
            <w:pPr>
              <w:rPr>
                <w:rFonts w:ascii="Calibri" w:hAnsi="Calibri"/>
              </w:rPr>
            </w:pPr>
            <w:r w:rsidRPr="005E7CC6">
              <w:rPr>
                <w:rFonts w:ascii="Calibri" w:hAnsi="Calibri"/>
              </w:rPr>
              <w:t>+ analytický materiál k príčinám PUŠD (min. 1)</w:t>
            </w:r>
          </w:p>
          <w:p w14:paraId="09B58443" w14:textId="420A1049" w:rsidR="00897975" w:rsidRPr="005E7CC6" w:rsidRDefault="7B268FA4" w:rsidP="00897975">
            <w:pPr>
              <w:rPr>
                <w:rFonts w:ascii="Calibri" w:eastAsia="Calibri" w:hAnsi="Calibri" w:cs="Calibri"/>
              </w:rPr>
            </w:pPr>
            <w:r w:rsidRPr="005E7CC6">
              <w:rPr>
                <w:rFonts w:ascii="Calibri" w:hAnsi="Calibri"/>
              </w:rPr>
              <w:t>+ metodické materiály k predchádzaniu PUŠD na ZŠ a SŠ (min. 2)</w:t>
            </w:r>
          </w:p>
        </w:tc>
      </w:tr>
      <w:tr w:rsidR="005E7CC6" w:rsidRPr="005E7CC6" w14:paraId="53571D8C" w14:textId="77777777" w:rsidTr="1148ACE7">
        <w:tc>
          <w:tcPr>
            <w:tcW w:w="3823" w:type="dxa"/>
            <w:shd w:val="clear" w:color="auto" w:fill="auto"/>
          </w:tcPr>
          <w:p w14:paraId="35AFD271" w14:textId="50155CCC" w:rsidR="00897975" w:rsidRPr="005E7CC6" w:rsidRDefault="7B268FA4" w:rsidP="00897975">
            <w:pPr>
              <w:jc w:val="both"/>
              <w:rPr>
                <w:rFonts w:ascii="Calibri" w:eastAsia="Calibri" w:hAnsi="Calibri" w:cs="Calibri"/>
                <w:b/>
                <w:bCs/>
              </w:rPr>
            </w:pPr>
            <w:r w:rsidRPr="005E7CC6">
              <w:rPr>
                <w:rFonts w:ascii="Calibri" w:eastAsia="Calibri" w:hAnsi="Calibri" w:cs="Calibri"/>
                <w:b/>
                <w:bCs/>
              </w:rPr>
              <w:lastRenderedPageBreak/>
              <w:t xml:space="preserve">Lepšie pochopenie príčin PUŠD </w:t>
            </w:r>
            <w:r w:rsidRPr="005E7CC6">
              <w:rPr>
                <w:rFonts w:ascii="Calibri" w:eastAsia="Calibri" w:hAnsi="Calibri" w:cs="Calibri"/>
              </w:rPr>
              <w:t>ako predpoklad pre adresnejšie nastavovanie intervenčných a prevenčných opatrení na úrovni štátu, ale aj pri prípadnej zmene postojov aktérov na školskej úrovni</w:t>
            </w:r>
          </w:p>
        </w:tc>
        <w:tc>
          <w:tcPr>
            <w:tcW w:w="1576" w:type="dxa"/>
            <w:shd w:val="clear" w:color="auto" w:fill="auto"/>
          </w:tcPr>
          <w:p w14:paraId="5E95EF40" w14:textId="4829DE99" w:rsidR="00897975" w:rsidRPr="005E7CC6" w:rsidRDefault="2A07E789" w:rsidP="15C06CFC">
            <w:pPr>
              <w:rPr>
                <w:rFonts w:ascii="Calibri" w:hAnsi="Calibri"/>
              </w:rPr>
            </w:pPr>
            <w:r w:rsidRPr="005E7CC6">
              <w:rPr>
                <w:rFonts w:ascii="Calibri" w:eastAsia="Calibri" w:hAnsi="Calibri" w:cs="Calibri"/>
              </w:rPr>
              <w:t xml:space="preserve">Nepriame cieľové skupiny: </w:t>
            </w:r>
            <w:r w:rsidR="7B268FA4" w:rsidRPr="005E7CC6">
              <w:rPr>
                <w:rFonts w:ascii="Calibri" w:hAnsi="Calibri"/>
              </w:rPr>
              <w:t>Pracovníci s mládežou;</w:t>
            </w:r>
          </w:p>
          <w:p w14:paraId="39084EBB" w14:textId="77777777" w:rsidR="00897975" w:rsidRPr="005E7CC6" w:rsidRDefault="7B268FA4" w:rsidP="00897975">
            <w:pPr>
              <w:rPr>
                <w:rFonts w:ascii="Calibri" w:eastAsia="Calibri" w:hAnsi="Calibri" w:cs="Calibri"/>
              </w:rPr>
            </w:pPr>
            <w:r w:rsidRPr="005E7CC6">
              <w:rPr>
                <w:rFonts w:ascii="Calibri" w:eastAsia="Calibri" w:hAnsi="Calibri" w:cs="Calibri"/>
              </w:rPr>
              <w:t>pedagogickí zamestnanci a odborní zamestnanci v zmysle platnej legislatívy;</w:t>
            </w:r>
          </w:p>
          <w:p w14:paraId="0EC125AB" w14:textId="05FCEF77" w:rsidR="00897975" w:rsidRPr="005E7CC6" w:rsidRDefault="7B268FA4" w:rsidP="15C06CFC">
            <w:pPr>
              <w:rPr>
                <w:rFonts w:ascii="Calibri" w:hAnsi="Calibri"/>
              </w:rPr>
            </w:pPr>
            <w:r w:rsidRPr="005E7CC6">
              <w:rPr>
                <w:rFonts w:ascii="Calibri" w:hAnsi="Calibri"/>
              </w:rPr>
              <w:t>Aktéri v oblasti vzdelávania</w:t>
            </w:r>
            <w:r w:rsidR="6BB20C9B" w:rsidRPr="005E7CC6">
              <w:rPr>
                <w:rFonts w:ascii="Calibri" w:hAnsi="Calibri"/>
              </w:rPr>
              <w:t xml:space="preserve"> </w:t>
            </w:r>
            <w:r w:rsidR="6BB20C9B" w:rsidRPr="005E7CC6">
              <w:rPr>
                <w:rFonts w:ascii="Calibri" w:eastAsia="Calibri" w:hAnsi="Calibri" w:cs="Calibri"/>
              </w:rPr>
              <w:t>(vedenia škôl, podporné tímy, poradenské zariadenia, komunitní/ sociálni pracovníci)</w:t>
            </w:r>
            <w:r w:rsidRPr="005E7CC6">
              <w:rPr>
                <w:rFonts w:ascii="Calibri" w:hAnsi="Calibri"/>
              </w:rPr>
              <w:t>;</w:t>
            </w:r>
          </w:p>
          <w:p w14:paraId="3528F658" w14:textId="22CEBA69" w:rsidR="00897975" w:rsidRPr="005E7CC6" w:rsidRDefault="7B268FA4" w:rsidP="00897975">
            <w:pPr>
              <w:rPr>
                <w:rFonts w:ascii="Calibri" w:eastAsia="Calibri" w:hAnsi="Calibri" w:cs="Calibri"/>
              </w:rPr>
            </w:pPr>
            <w:r w:rsidRPr="005E7CC6">
              <w:rPr>
                <w:rFonts w:ascii="Calibri" w:eastAsia="Calibri" w:hAnsi="Calibri" w:cs="Calibri"/>
              </w:rPr>
              <w:t>zamestnanci štátnej správy a samosprávy</w:t>
            </w:r>
          </w:p>
        </w:tc>
        <w:tc>
          <w:tcPr>
            <w:tcW w:w="4944" w:type="dxa"/>
            <w:shd w:val="clear" w:color="auto" w:fill="auto"/>
          </w:tcPr>
          <w:p w14:paraId="6FD204D7" w14:textId="77777777" w:rsidR="00897975" w:rsidRPr="005E7CC6" w:rsidRDefault="7B268FA4" w:rsidP="00897975">
            <w:pPr>
              <w:rPr>
                <w:rFonts w:ascii="Calibri" w:eastAsia="Calibri" w:hAnsi="Calibri" w:cs="Calibri"/>
              </w:rPr>
            </w:pPr>
            <w:r w:rsidRPr="005E7CC6">
              <w:rPr>
                <w:rFonts w:ascii="Calibri" w:eastAsia="Calibri" w:hAnsi="Calibri" w:cs="Calibri"/>
              </w:rPr>
              <w:t>Nie je možné vyčísliť presne, ide o nepriamu skupinu - odborná verejnosť ako praktici v poskytovaní rôznorodých služieb súvisiacich s predchádzaním PUŠD naprieč rezortami; odborná verejnosť z akademickej sféry (vedecko-výskumná obec)</w:t>
            </w:r>
          </w:p>
          <w:p w14:paraId="7F7F57C5" w14:textId="77777777" w:rsidR="00897975" w:rsidRPr="005E7CC6" w:rsidRDefault="00897975" w:rsidP="00897975">
            <w:pPr>
              <w:rPr>
                <w:rFonts w:ascii="Calibri" w:hAnsi="Calibri"/>
              </w:rPr>
            </w:pPr>
          </w:p>
        </w:tc>
      </w:tr>
    </w:tbl>
    <w:p w14:paraId="553C3121" w14:textId="77777777" w:rsidR="00123641" w:rsidRDefault="00123641" w:rsidP="15C06CFC">
      <w:pPr>
        <w:contextualSpacing/>
        <w:rPr>
          <w:rFonts w:ascii="Calibri" w:hAnsi="Calibri" w:cs="Arial"/>
          <w:b/>
          <w:bCs/>
        </w:rPr>
      </w:pPr>
    </w:p>
    <w:p w14:paraId="0135AB1D" w14:textId="77777777" w:rsidR="009B7928" w:rsidRPr="00CC60A0" w:rsidRDefault="009B7928" w:rsidP="15C06CFC">
      <w:pPr>
        <w:contextualSpacing/>
        <w:rPr>
          <w:rFonts w:ascii="Calibri" w:hAnsi="Calibri" w:cs="Arial"/>
          <w:b/>
          <w:bCs/>
        </w:rPr>
      </w:pPr>
    </w:p>
    <w:tbl>
      <w:tblPr>
        <w:tblW w:w="1033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601"/>
        <w:gridCol w:w="6732"/>
      </w:tblGrid>
      <w:tr w:rsidR="004E3931" w:rsidRPr="00CC60A0" w14:paraId="471754B7" w14:textId="77777777" w:rsidTr="1148ACE7">
        <w:trPr>
          <w:trHeight w:val="482"/>
        </w:trPr>
        <w:tc>
          <w:tcPr>
            <w:tcW w:w="10333" w:type="dxa"/>
            <w:gridSpan w:val="2"/>
            <w:tcBorders>
              <w:top w:val="single" w:sz="4" w:space="0" w:color="auto"/>
              <w:left w:val="single" w:sz="4" w:space="0" w:color="auto"/>
              <w:bottom w:val="single" w:sz="2" w:space="0" w:color="auto"/>
              <w:right w:val="single" w:sz="4" w:space="0" w:color="auto"/>
            </w:tcBorders>
            <w:shd w:val="clear" w:color="auto" w:fill="D9D9D9" w:themeFill="background1" w:themeFillShade="D9"/>
            <w:tcMar>
              <w:left w:w="57" w:type="dxa"/>
              <w:right w:w="57" w:type="dxa"/>
            </w:tcMar>
          </w:tcPr>
          <w:p w14:paraId="02F22F23" w14:textId="77777777" w:rsidR="004E3931" w:rsidRPr="00CC60A0" w:rsidRDefault="004E3931" w:rsidP="15C06CFC">
            <w:pPr>
              <w:tabs>
                <w:tab w:val="left" w:pos="999"/>
                <w:tab w:val="left" w:pos="1000"/>
              </w:tabs>
              <w:contextualSpacing/>
              <w:rPr>
                <w:rFonts w:ascii="Calibri" w:hAnsi="Calibri" w:cs="Arial"/>
                <w:b/>
                <w:bCs/>
                <w:color w:val="0063A2"/>
                <w:sz w:val="28"/>
                <w:szCs w:val="28"/>
              </w:rPr>
            </w:pPr>
            <w:r w:rsidRPr="15C06CFC">
              <w:rPr>
                <w:rFonts w:ascii="Calibri" w:hAnsi="Calibri" w:cs="Arial"/>
                <w:b/>
                <w:bCs/>
                <w:color w:val="0063A2"/>
                <w:sz w:val="28"/>
                <w:szCs w:val="28"/>
              </w:rPr>
              <w:t>Štúdia uskutočniteľnosti vrátane analýzy nákladov a prínosov</w:t>
            </w:r>
          </w:p>
          <w:p w14:paraId="2006FCA7" w14:textId="77777777" w:rsidR="004E3931" w:rsidRPr="00CC60A0" w:rsidRDefault="004E3931" w:rsidP="15C06CFC">
            <w:pPr>
              <w:tabs>
                <w:tab w:val="left" w:pos="999"/>
                <w:tab w:val="left" w:pos="1000"/>
              </w:tabs>
              <w:contextualSpacing/>
              <w:rPr>
                <w:rFonts w:ascii="Calibri" w:eastAsia="Calibri" w:hAnsi="Calibri"/>
                <w:i/>
                <w:iCs/>
              </w:rPr>
            </w:pPr>
            <w:r w:rsidRPr="15C06CFC">
              <w:rPr>
                <w:rFonts w:ascii="Calibri" w:eastAsia="Calibri" w:hAnsi="Calibri"/>
                <w:i/>
                <w:iCs/>
              </w:rPr>
              <w:t>Informácie sa vypĺňajú iba pre investičné  typy projektov.</w:t>
            </w:r>
          </w:p>
        </w:tc>
      </w:tr>
      <w:tr w:rsidR="004E3931" w:rsidRPr="00CC60A0" w14:paraId="77F60564" w14:textId="77777777" w:rsidTr="1148ACE7">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14:paraId="6519CAF4" w14:textId="77777777" w:rsidR="004E3931" w:rsidRPr="00CC60A0" w:rsidRDefault="183C8AEA" w:rsidP="15C06CFC">
            <w:pPr>
              <w:spacing w:before="60" w:after="60"/>
              <w:jc w:val="both"/>
              <w:rPr>
                <w:rFonts w:ascii="Calibri" w:eastAsia="Calibri" w:hAnsi="Calibri"/>
                <w:b/>
                <w:bCs/>
              </w:rPr>
            </w:pPr>
            <w:r w:rsidRPr="15C06CFC">
              <w:rPr>
                <w:rFonts w:ascii="Calibri" w:eastAsia="Calibri" w:hAnsi="Calibri"/>
                <w:b/>
                <w:bCs/>
              </w:rPr>
              <w:lastRenderedPageBreak/>
              <w:t>Existuje relevantná štúdia uskutočniteľnosti</w:t>
            </w:r>
            <w:r w:rsidR="004E3931" w:rsidRPr="15C06CFC">
              <w:rPr>
                <w:rStyle w:val="Odkaznapoznmkupodiarou"/>
                <w:rFonts w:ascii="Calibri" w:eastAsia="Calibri" w:hAnsi="Calibri"/>
                <w:b/>
                <w:bCs/>
              </w:rPr>
              <w:footnoteReference w:id="37"/>
            </w:r>
            <w:r w:rsidRPr="15C06CFC">
              <w:rPr>
                <w:rFonts w:ascii="Calibri" w:eastAsia="Calibri" w:hAnsi="Calibri"/>
                <w:b/>
                <w:bCs/>
              </w:rPr>
              <w:t xml:space="preserve"> ? (áno/nie)</w:t>
            </w:r>
          </w:p>
        </w:tc>
        <w:tc>
          <w:tcPr>
            <w:tcW w:w="6732" w:type="dxa"/>
            <w:tcBorders>
              <w:right w:val="single" w:sz="4" w:space="0" w:color="auto"/>
            </w:tcBorders>
            <w:shd w:val="clear" w:color="auto" w:fill="auto"/>
          </w:tcPr>
          <w:p w14:paraId="298BEC53" w14:textId="3A0063B9" w:rsidR="004E3931" w:rsidRPr="00CC60A0" w:rsidRDefault="00376FA3" w:rsidP="15C06CFC">
            <w:pPr>
              <w:spacing w:before="120" w:after="120"/>
              <w:rPr>
                <w:rFonts w:ascii="Calibri" w:eastAsia="Calibri" w:hAnsi="Calibri"/>
                <w:i/>
                <w:iCs/>
              </w:rPr>
            </w:pPr>
            <w:r w:rsidRPr="15C06CFC">
              <w:rPr>
                <w:rFonts w:ascii="Calibri" w:eastAsia="Calibri" w:hAnsi="Calibri"/>
                <w:i/>
                <w:iCs/>
              </w:rPr>
              <w:t>Nerelevantné</w:t>
            </w:r>
          </w:p>
        </w:tc>
      </w:tr>
      <w:tr w:rsidR="004E3931" w:rsidRPr="00EF76F8" w14:paraId="20A707AF" w14:textId="77777777" w:rsidTr="1148ACE7">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14:paraId="3439B3FB" w14:textId="77777777" w:rsidR="004E3931" w:rsidRPr="00EF76F8" w:rsidRDefault="004E3931" w:rsidP="15C06CFC">
            <w:pPr>
              <w:spacing w:after="60"/>
              <w:jc w:val="both"/>
              <w:rPr>
                <w:rFonts w:ascii="Calibri" w:eastAsia="Calibri" w:hAnsi="Calibri"/>
                <w:b/>
                <w:bCs/>
              </w:rPr>
            </w:pPr>
            <w:r w:rsidRPr="15C06CFC">
              <w:rPr>
                <w:rFonts w:ascii="Calibri" w:eastAsia="Calibri" w:hAnsi="Calibri"/>
                <w:b/>
                <w:bCs/>
              </w:rPr>
              <w:t>Ak je štúdia uskutočniteľnosti dostupná na internete , uveďte jej názov a internetovú adresu, kde je štúdia zverejnená</w:t>
            </w:r>
          </w:p>
        </w:tc>
        <w:tc>
          <w:tcPr>
            <w:tcW w:w="6732" w:type="dxa"/>
            <w:tcBorders>
              <w:bottom w:val="single" w:sz="2" w:space="0" w:color="auto"/>
              <w:right w:val="single" w:sz="4" w:space="0" w:color="auto"/>
            </w:tcBorders>
            <w:shd w:val="clear" w:color="auto" w:fill="auto"/>
          </w:tcPr>
          <w:p w14:paraId="24BA7854" w14:textId="77777777" w:rsidR="004E3931" w:rsidRPr="00EF76F8" w:rsidRDefault="004E3931" w:rsidP="15C06CFC">
            <w:pPr>
              <w:spacing w:before="120" w:after="120"/>
              <w:rPr>
                <w:rFonts w:ascii="Calibri" w:eastAsia="Calibri" w:hAnsi="Calibri"/>
                <w:i/>
                <w:iCs/>
              </w:rPr>
            </w:pPr>
          </w:p>
        </w:tc>
      </w:tr>
      <w:tr w:rsidR="004E3931" w:rsidRPr="00EF76F8" w14:paraId="0149AB8F" w14:textId="77777777" w:rsidTr="1148ACE7">
        <w:tc>
          <w:tcPr>
            <w:tcW w:w="3601" w:type="dxa"/>
            <w:tcBorders>
              <w:top w:val="single" w:sz="2" w:space="0" w:color="auto"/>
              <w:left w:val="single" w:sz="4" w:space="0" w:color="auto"/>
              <w:bottom w:val="single" w:sz="4" w:space="0" w:color="auto"/>
            </w:tcBorders>
            <w:shd w:val="clear" w:color="auto" w:fill="F2F2F2" w:themeFill="background1" w:themeFillShade="F2"/>
            <w:tcMar>
              <w:left w:w="57" w:type="dxa"/>
              <w:right w:w="57" w:type="dxa"/>
            </w:tcMar>
            <w:vAlign w:val="center"/>
          </w:tcPr>
          <w:p w14:paraId="42DE7DE5" w14:textId="77777777" w:rsidR="004E3931" w:rsidRPr="00EF76F8" w:rsidRDefault="004E3931" w:rsidP="15C06CFC">
            <w:pPr>
              <w:spacing w:before="60" w:after="60"/>
              <w:jc w:val="both"/>
              <w:rPr>
                <w:rFonts w:ascii="Calibri" w:eastAsia="Calibri" w:hAnsi="Calibri"/>
                <w:b/>
                <w:bCs/>
              </w:rPr>
            </w:pPr>
            <w:r w:rsidRPr="15C06CFC">
              <w:rPr>
                <w:rFonts w:ascii="Calibri" w:eastAsia="Calibri" w:hAnsi="Calibri"/>
                <w:b/>
                <w:bCs/>
              </w:rPr>
              <w:t>V prípade, že štúdia uskutočniteľnosti nie je  dostupná na internete, uveďte webové sídlo a termín, v ktorom predpokladáte jej zverejnenie (mesiac/rok)</w:t>
            </w:r>
          </w:p>
        </w:tc>
        <w:tc>
          <w:tcPr>
            <w:tcW w:w="6732" w:type="dxa"/>
            <w:tcBorders>
              <w:top w:val="single" w:sz="2" w:space="0" w:color="auto"/>
              <w:bottom w:val="single" w:sz="4" w:space="0" w:color="auto"/>
              <w:right w:val="single" w:sz="4" w:space="0" w:color="auto"/>
            </w:tcBorders>
            <w:shd w:val="clear" w:color="auto" w:fill="auto"/>
          </w:tcPr>
          <w:p w14:paraId="6C90924E" w14:textId="77777777" w:rsidR="004E3931" w:rsidRPr="00EF76F8" w:rsidRDefault="004E3931" w:rsidP="15C06CFC">
            <w:pPr>
              <w:spacing w:before="120" w:after="120"/>
              <w:rPr>
                <w:rFonts w:ascii="Calibri" w:eastAsia="Calibri" w:hAnsi="Calibri"/>
                <w:i/>
                <w:iCs/>
              </w:rPr>
            </w:pPr>
          </w:p>
        </w:tc>
      </w:tr>
    </w:tbl>
    <w:p w14:paraId="02472BC0" w14:textId="77777777" w:rsidR="00C370CF" w:rsidRDefault="00C370CF" w:rsidP="15C06CFC">
      <w:pPr>
        <w:contextualSpacing/>
        <w:rPr>
          <w:rFonts w:ascii="Calibri" w:hAnsi="Calibri" w:cs="Arial"/>
          <w:b/>
          <w:bCs/>
        </w:rPr>
      </w:pPr>
    </w:p>
    <w:p w14:paraId="7F660AF6" w14:textId="77777777" w:rsidR="00532D50" w:rsidRPr="00EF76F8" w:rsidRDefault="00532D50" w:rsidP="15C06CFC">
      <w:pPr>
        <w:contextualSpacing/>
        <w:rPr>
          <w:rFonts w:ascii="Calibri" w:hAnsi="Calibri" w:cs="Arial"/>
          <w:b/>
          <w:bCs/>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A1960" w:rsidRPr="00EF76F8" w14:paraId="353052F3" w14:textId="77777777" w:rsidTr="1148ACE7">
        <w:tc>
          <w:tcPr>
            <w:tcW w:w="5000" w:type="pct"/>
            <w:gridSpan w:val="2"/>
            <w:shd w:val="clear" w:color="auto" w:fill="D9D9D9" w:themeFill="background1" w:themeFillShade="D9"/>
          </w:tcPr>
          <w:p w14:paraId="08BF7D23" w14:textId="77777777" w:rsidR="00FA1960" w:rsidRPr="00EF76F8" w:rsidRDefault="7E1C3DE4" w:rsidP="15C06CFC">
            <w:pPr>
              <w:tabs>
                <w:tab w:val="left" w:pos="815"/>
              </w:tabs>
              <w:contextualSpacing/>
              <w:rPr>
                <w:rFonts w:ascii="Calibri" w:hAnsi="Calibri" w:cs="Arial"/>
                <w:b/>
                <w:bCs/>
                <w:sz w:val="28"/>
                <w:szCs w:val="28"/>
              </w:rPr>
            </w:pPr>
            <w:r w:rsidRPr="15C06CFC">
              <w:rPr>
                <w:rFonts w:ascii="Calibri" w:hAnsi="Calibri" w:cs="Arial"/>
                <w:b/>
                <w:bCs/>
                <w:color w:val="0063A2"/>
                <w:position w:val="1"/>
                <w:sz w:val="28"/>
                <w:szCs w:val="28"/>
              </w:rPr>
              <w:t>Verejné obstarávanie</w:t>
            </w:r>
          </w:p>
        </w:tc>
      </w:tr>
      <w:tr w:rsidR="00FA1960" w:rsidRPr="00EF76F8" w14:paraId="31F5D541" w14:textId="77777777" w:rsidTr="1148ACE7">
        <w:trPr>
          <w:trHeight w:val="282"/>
        </w:trPr>
        <w:tc>
          <w:tcPr>
            <w:tcW w:w="1730" w:type="pct"/>
            <w:shd w:val="clear" w:color="auto" w:fill="F2F2F2" w:themeFill="background1" w:themeFillShade="F2"/>
          </w:tcPr>
          <w:p w14:paraId="19EB06B3" w14:textId="77777777" w:rsidR="00FA1960" w:rsidRPr="00EF76F8" w:rsidRDefault="7E1C3DE4" w:rsidP="15C06CFC">
            <w:pPr>
              <w:tabs>
                <w:tab w:val="left" w:pos="709"/>
              </w:tabs>
              <w:contextualSpacing/>
              <w:jc w:val="both"/>
              <w:rPr>
                <w:rFonts w:ascii="Calibri" w:hAnsi="Calibri" w:cs="Arial"/>
                <w:b/>
                <w:bCs/>
                <w:color w:val="0063A2"/>
                <w:position w:val="1"/>
                <w:sz w:val="28"/>
                <w:szCs w:val="28"/>
              </w:rPr>
            </w:pPr>
            <w:r w:rsidRPr="15C06CFC">
              <w:rPr>
                <w:rFonts w:asciiTheme="minorHAnsi" w:hAnsiTheme="minorHAnsi"/>
                <w:b/>
                <w:bCs/>
              </w:rPr>
              <w:t>Sumár zrealizovaných VO</w:t>
            </w:r>
          </w:p>
        </w:tc>
        <w:tc>
          <w:tcPr>
            <w:tcW w:w="3270" w:type="pct"/>
            <w:shd w:val="clear" w:color="auto" w:fill="auto"/>
          </w:tcPr>
          <w:p w14:paraId="686CD35F" w14:textId="6C04367C" w:rsidR="00FA1960" w:rsidRPr="00CC60A0" w:rsidRDefault="7E1C3DE4" w:rsidP="15C06CFC">
            <w:pPr>
              <w:tabs>
                <w:tab w:val="left" w:pos="709"/>
              </w:tabs>
              <w:contextualSpacing/>
              <w:jc w:val="both"/>
              <w:rPr>
                <w:rFonts w:asciiTheme="minorHAnsi" w:hAnsiTheme="minorHAnsi"/>
              </w:rPr>
            </w:pPr>
            <w:r w:rsidRPr="15C06CFC">
              <w:rPr>
                <w:rFonts w:asciiTheme="minorHAnsi" w:hAnsiTheme="minorHAnsi"/>
              </w:rPr>
              <w:t xml:space="preserve"> </w:t>
            </w:r>
            <w:r w:rsidR="00376FA3" w:rsidRPr="15C06CFC">
              <w:rPr>
                <w:rFonts w:ascii="Calibri" w:eastAsia="Calibri" w:hAnsi="Calibri" w:cs="Calibri"/>
                <w:color w:val="000000" w:themeColor="text1"/>
              </w:rPr>
              <w:t>Nerelevantné, využíva sa finančné plnenie priame náklady + paušálna sadzba. Verejné obstarávania sa budú realizovať v súlade s platnou legislatívou a výdavky budú hradené z paušálneho príspevku.</w:t>
            </w:r>
          </w:p>
        </w:tc>
      </w:tr>
      <w:tr w:rsidR="00FA1960" w:rsidRPr="00CC60A0" w14:paraId="312E2F0B" w14:textId="77777777" w:rsidTr="1148ACE7">
        <w:trPr>
          <w:trHeight w:val="272"/>
        </w:trPr>
        <w:tc>
          <w:tcPr>
            <w:tcW w:w="1730" w:type="pct"/>
            <w:tcBorders>
              <w:bottom w:val="single" w:sz="4" w:space="0" w:color="auto"/>
            </w:tcBorders>
            <w:shd w:val="clear" w:color="auto" w:fill="F2F2F2" w:themeFill="background1" w:themeFillShade="F2"/>
          </w:tcPr>
          <w:p w14:paraId="3F02EE1D" w14:textId="77777777" w:rsidR="00FA1960" w:rsidRPr="008829ED" w:rsidRDefault="7E1C3DE4" w:rsidP="15C06CFC">
            <w:pPr>
              <w:tabs>
                <w:tab w:val="left" w:pos="709"/>
              </w:tabs>
              <w:contextualSpacing/>
              <w:jc w:val="both"/>
              <w:rPr>
                <w:rFonts w:asciiTheme="minorHAnsi" w:hAnsiTheme="minorHAnsi"/>
                <w:b/>
                <w:bCs/>
                <w:lang w:eastAsia="sk-SK"/>
              </w:rPr>
            </w:pPr>
            <w:r w:rsidRPr="15C06CFC">
              <w:rPr>
                <w:rFonts w:asciiTheme="minorHAnsi" w:hAnsiTheme="minorHAnsi"/>
                <w:b/>
                <w:bCs/>
              </w:rPr>
              <w:t>Sumár plánovaných VO</w:t>
            </w:r>
          </w:p>
        </w:tc>
        <w:tc>
          <w:tcPr>
            <w:tcW w:w="3270" w:type="pct"/>
            <w:tcBorders>
              <w:bottom w:val="single" w:sz="4" w:space="0" w:color="auto"/>
            </w:tcBorders>
            <w:shd w:val="clear" w:color="auto" w:fill="auto"/>
          </w:tcPr>
          <w:p w14:paraId="6E759DA8" w14:textId="77777777" w:rsidR="00FA1960" w:rsidRPr="00CC60A0" w:rsidRDefault="00FA1960" w:rsidP="15C06CFC">
            <w:pPr>
              <w:tabs>
                <w:tab w:val="left" w:pos="709"/>
              </w:tabs>
              <w:contextualSpacing/>
              <w:jc w:val="both"/>
              <w:rPr>
                <w:rFonts w:asciiTheme="minorHAnsi" w:hAnsiTheme="minorHAnsi"/>
              </w:rPr>
            </w:pPr>
          </w:p>
        </w:tc>
      </w:tr>
      <w:tr w:rsidR="00FA1960" w:rsidRPr="00CC60A0" w14:paraId="1B8F8133" w14:textId="77777777" w:rsidTr="1148ACE7">
        <w:trPr>
          <w:trHeight w:val="262"/>
        </w:trPr>
        <w:tc>
          <w:tcPr>
            <w:tcW w:w="1730" w:type="pct"/>
            <w:tcBorders>
              <w:right w:val="nil"/>
            </w:tcBorders>
            <w:shd w:val="clear" w:color="auto" w:fill="auto"/>
          </w:tcPr>
          <w:p w14:paraId="53CF79F5" w14:textId="77777777" w:rsidR="00FA1960" w:rsidRPr="008829ED" w:rsidRDefault="00FA1960" w:rsidP="15C06CFC">
            <w:pPr>
              <w:tabs>
                <w:tab w:val="left" w:pos="709"/>
              </w:tabs>
              <w:contextualSpacing/>
              <w:jc w:val="both"/>
              <w:rPr>
                <w:rFonts w:asciiTheme="minorHAnsi" w:hAnsiTheme="minorHAnsi"/>
                <w:b/>
                <w:bCs/>
                <w:lang w:eastAsia="sk-SK"/>
              </w:rPr>
            </w:pPr>
          </w:p>
        </w:tc>
        <w:tc>
          <w:tcPr>
            <w:tcW w:w="3270" w:type="pct"/>
            <w:tcBorders>
              <w:left w:val="nil"/>
            </w:tcBorders>
            <w:shd w:val="clear" w:color="auto" w:fill="auto"/>
          </w:tcPr>
          <w:p w14:paraId="59869859" w14:textId="77777777" w:rsidR="00FA1960" w:rsidRPr="00CC60A0" w:rsidRDefault="00FA1960" w:rsidP="15C06CFC">
            <w:pPr>
              <w:tabs>
                <w:tab w:val="left" w:pos="709"/>
              </w:tabs>
              <w:contextualSpacing/>
              <w:jc w:val="both"/>
              <w:rPr>
                <w:rFonts w:asciiTheme="minorHAnsi" w:hAnsiTheme="minorHAnsi"/>
              </w:rPr>
            </w:pPr>
          </w:p>
        </w:tc>
      </w:tr>
      <w:tr w:rsidR="00FA1960" w:rsidRPr="00CC60A0" w14:paraId="23314843" w14:textId="77777777" w:rsidTr="1148ACE7">
        <w:trPr>
          <w:trHeight w:val="280"/>
        </w:trPr>
        <w:tc>
          <w:tcPr>
            <w:tcW w:w="1730" w:type="pct"/>
            <w:shd w:val="clear" w:color="auto" w:fill="F2F2F2" w:themeFill="background1" w:themeFillShade="F2"/>
          </w:tcPr>
          <w:p w14:paraId="6B5C4676" w14:textId="77777777" w:rsidR="00FA1960" w:rsidRPr="008829ED" w:rsidRDefault="2EDC2887" w:rsidP="15C06CFC">
            <w:pPr>
              <w:tabs>
                <w:tab w:val="left" w:pos="709"/>
              </w:tabs>
              <w:contextualSpacing/>
              <w:jc w:val="both"/>
              <w:rPr>
                <w:rFonts w:asciiTheme="minorHAnsi" w:hAnsiTheme="minorHAnsi"/>
                <w:b/>
                <w:bCs/>
                <w:lang w:eastAsia="sk-SK"/>
              </w:rPr>
            </w:pPr>
            <w:r w:rsidRPr="637371A7">
              <w:rPr>
                <w:rFonts w:asciiTheme="minorHAnsi" w:hAnsiTheme="minorHAnsi"/>
                <w:b/>
                <w:bCs/>
                <w:lang w:eastAsia="sk-SK"/>
              </w:rPr>
              <w:t>Názov VO</w:t>
            </w:r>
            <w:r w:rsidR="00DE58AB" w:rsidRPr="637371A7">
              <w:rPr>
                <w:rStyle w:val="Odkaznapoznmkupodiarou"/>
                <w:rFonts w:asciiTheme="minorHAnsi" w:hAnsiTheme="minorHAnsi"/>
                <w:b/>
                <w:bCs/>
                <w:lang w:eastAsia="sk-SK"/>
              </w:rPr>
              <w:footnoteReference w:id="38"/>
            </w:r>
          </w:p>
        </w:tc>
        <w:tc>
          <w:tcPr>
            <w:tcW w:w="3270" w:type="pct"/>
            <w:shd w:val="clear" w:color="auto" w:fill="auto"/>
          </w:tcPr>
          <w:p w14:paraId="4E07FAE7" w14:textId="77777777" w:rsidR="00FA1960" w:rsidRPr="00CC60A0" w:rsidRDefault="00FA1960" w:rsidP="15C06CFC">
            <w:pPr>
              <w:tabs>
                <w:tab w:val="left" w:pos="709"/>
              </w:tabs>
              <w:contextualSpacing/>
              <w:jc w:val="both"/>
              <w:rPr>
                <w:rFonts w:asciiTheme="minorHAnsi" w:hAnsiTheme="minorHAnsi"/>
              </w:rPr>
            </w:pPr>
          </w:p>
        </w:tc>
      </w:tr>
      <w:tr w:rsidR="00FA1960" w:rsidRPr="00CC60A0" w14:paraId="28B2F856" w14:textId="77777777" w:rsidTr="1148ACE7">
        <w:trPr>
          <w:trHeight w:val="280"/>
        </w:trPr>
        <w:tc>
          <w:tcPr>
            <w:tcW w:w="1730" w:type="pct"/>
            <w:shd w:val="clear" w:color="auto" w:fill="F2F2F2" w:themeFill="background1" w:themeFillShade="F2"/>
          </w:tcPr>
          <w:p w14:paraId="34ADEBBC" w14:textId="77777777" w:rsidR="00FA1960" w:rsidRPr="008829ED" w:rsidRDefault="7E1C3DE4" w:rsidP="15C06CFC">
            <w:pPr>
              <w:tabs>
                <w:tab w:val="left" w:pos="709"/>
              </w:tabs>
              <w:contextualSpacing/>
              <w:jc w:val="both"/>
              <w:rPr>
                <w:rFonts w:asciiTheme="minorHAnsi" w:hAnsiTheme="minorHAnsi"/>
                <w:b/>
                <w:bCs/>
                <w:lang w:eastAsia="sk-SK"/>
              </w:rPr>
            </w:pPr>
            <w:r w:rsidRPr="15C06CFC">
              <w:rPr>
                <w:rFonts w:asciiTheme="minorHAnsi" w:hAnsiTheme="minorHAnsi"/>
                <w:b/>
                <w:bCs/>
              </w:rPr>
              <w:t>Stručný opis predmetu VO</w:t>
            </w:r>
          </w:p>
        </w:tc>
        <w:tc>
          <w:tcPr>
            <w:tcW w:w="3270" w:type="pct"/>
            <w:shd w:val="clear" w:color="auto" w:fill="auto"/>
          </w:tcPr>
          <w:p w14:paraId="0F396A62" w14:textId="77777777" w:rsidR="00FA1960" w:rsidRPr="00CC60A0" w:rsidRDefault="00FA1960" w:rsidP="15C06CFC">
            <w:pPr>
              <w:tabs>
                <w:tab w:val="left" w:pos="709"/>
              </w:tabs>
              <w:contextualSpacing/>
              <w:jc w:val="both"/>
              <w:rPr>
                <w:rFonts w:asciiTheme="minorHAnsi" w:hAnsiTheme="minorHAnsi"/>
              </w:rPr>
            </w:pPr>
          </w:p>
        </w:tc>
      </w:tr>
      <w:tr w:rsidR="00FA1960" w:rsidRPr="00CC60A0" w14:paraId="73BBD940" w14:textId="77777777" w:rsidTr="1148ACE7">
        <w:trPr>
          <w:trHeight w:val="280"/>
        </w:trPr>
        <w:tc>
          <w:tcPr>
            <w:tcW w:w="1730" w:type="pct"/>
            <w:shd w:val="clear" w:color="auto" w:fill="F2F2F2" w:themeFill="background1" w:themeFillShade="F2"/>
          </w:tcPr>
          <w:p w14:paraId="74EDC0B3" w14:textId="77777777" w:rsidR="00FA1960" w:rsidRPr="008829ED" w:rsidRDefault="7E1C3DE4" w:rsidP="15C06CFC">
            <w:pPr>
              <w:tabs>
                <w:tab w:val="left" w:pos="709"/>
              </w:tabs>
              <w:contextualSpacing/>
              <w:jc w:val="both"/>
              <w:rPr>
                <w:rFonts w:asciiTheme="minorHAnsi" w:hAnsiTheme="minorHAnsi"/>
                <w:b/>
                <w:bCs/>
                <w:lang w:eastAsia="sk-SK"/>
              </w:rPr>
            </w:pPr>
            <w:r w:rsidRPr="15C06CFC">
              <w:rPr>
                <w:rFonts w:asciiTheme="minorHAnsi" w:hAnsiTheme="minorHAnsi"/>
                <w:b/>
                <w:bCs/>
              </w:rPr>
              <w:t>Celková hodnota zákazky</w:t>
            </w:r>
          </w:p>
        </w:tc>
        <w:tc>
          <w:tcPr>
            <w:tcW w:w="3270" w:type="pct"/>
            <w:shd w:val="clear" w:color="auto" w:fill="auto"/>
          </w:tcPr>
          <w:p w14:paraId="60067B7A" w14:textId="77777777" w:rsidR="00FA1960" w:rsidRPr="00CC60A0" w:rsidRDefault="00FA1960" w:rsidP="15C06CFC">
            <w:pPr>
              <w:tabs>
                <w:tab w:val="left" w:pos="709"/>
              </w:tabs>
              <w:contextualSpacing/>
              <w:jc w:val="both"/>
              <w:rPr>
                <w:rFonts w:asciiTheme="minorHAnsi" w:hAnsiTheme="minorHAnsi"/>
              </w:rPr>
            </w:pPr>
          </w:p>
        </w:tc>
      </w:tr>
      <w:tr w:rsidR="00FA1960" w:rsidRPr="00CC60A0" w14:paraId="0942EF0B" w14:textId="77777777" w:rsidTr="1148ACE7">
        <w:trPr>
          <w:trHeight w:val="280"/>
        </w:trPr>
        <w:tc>
          <w:tcPr>
            <w:tcW w:w="1730" w:type="pct"/>
            <w:shd w:val="clear" w:color="auto" w:fill="F2F2F2" w:themeFill="background1" w:themeFillShade="F2"/>
          </w:tcPr>
          <w:p w14:paraId="088A559A" w14:textId="77777777" w:rsidR="00FA1960" w:rsidRPr="008829ED" w:rsidRDefault="7E1C3DE4" w:rsidP="15C06CFC">
            <w:pPr>
              <w:tabs>
                <w:tab w:val="left" w:pos="709"/>
              </w:tabs>
              <w:contextualSpacing/>
              <w:jc w:val="both"/>
              <w:rPr>
                <w:rFonts w:asciiTheme="minorHAnsi" w:hAnsiTheme="minorHAnsi"/>
                <w:b/>
                <w:bCs/>
                <w:lang w:eastAsia="sk-SK"/>
              </w:rPr>
            </w:pPr>
            <w:r w:rsidRPr="15C06CFC">
              <w:rPr>
                <w:rFonts w:asciiTheme="minorHAnsi" w:hAnsiTheme="minorHAnsi"/>
                <w:b/>
                <w:bCs/>
              </w:rPr>
              <w:t>Postup obstarávania</w:t>
            </w:r>
          </w:p>
        </w:tc>
        <w:tc>
          <w:tcPr>
            <w:tcW w:w="3270" w:type="pct"/>
            <w:shd w:val="clear" w:color="auto" w:fill="auto"/>
          </w:tcPr>
          <w:p w14:paraId="3E02B768" w14:textId="77777777" w:rsidR="00FA1960" w:rsidRPr="00CC60A0" w:rsidRDefault="00FA1960" w:rsidP="15C06CFC">
            <w:pPr>
              <w:tabs>
                <w:tab w:val="left" w:pos="709"/>
              </w:tabs>
              <w:contextualSpacing/>
              <w:jc w:val="both"/>
              <w:rPr>
                <w:rFonts w:asciiTheme="minorHAnsi" w:hAnsiTheme="minorHAnsi"/>
              </w:rPr>
            </w:pPr>
          </w:p>
        </w:tc>
      </w:tr>
      <w:tr w:rsidR="00FA1960" w:rsidRPr="00CC60A0" w14:paraId="636B84AB" w14:textId="77777777" w:rsidTr="1148ACE7">
        <w:trPr>
          <w:trHeight w:val="280"/>
        </w:trPr>
        <w:tc>
          <w:tcPr>
            <w:tcW w:w="1730" w:type="pct"/>
            <w:shd w:val="clear" w:color="auto" w:fill="F2F2F2" w:themeFill="background1" w:themeFillShade="F2"/>
          </w:tcPr>
          <w:p w14:paraId="67D93FCD" w14:textId="77777777" w:rsidR="00FA1960" w:rsidRPr="008829ED" w:rsidRDefault="7E1C3DE4" w:rsidP="15C06CFC">
            <w:pPr>
              <w:tabs>
                <w:tab w:val="left" w:pos="709"/>
              </w:tabs>
              <w:contextualSpacing/>
              <w:jc w:val="both"/>
              <w:rPr>
                <w:rFonts w:asciiTheme="minorHAnsi" w:hAnsiTheme="minorHAnsi"/>
                <w:b/>
                <w:bCs/>
                <w:lang w:eastAsia="sk-SK"/>
              </w:rPr>
            </w:pPr>
            <w:r w:rsidRPr="15C06CFC">
              <w:rPr>
                <w:rFonts w:asciiTheme="minorHAnsi" w:hAnsiTheme="minorHAnsi"/>
                <w:b/>
                <w:bCs/>
              </w:rPr>
              <w:t>Metóda podľa finančného limitu</w:t>
            </w:r>
          </w:p>
        </w:tc>
        <w:tc>
          <w:tcPr>
            <w:tcW w:w="3270" w:type="pct"/>
            <w:shd w:val="clear" w:color="auto" w:fill="auto"/>
          </w:tcPr>
          <w:p w14:paraId="14718E44" w14:textId="77777777" w:rsidR="00FA1960" w:rsidRPr="00CC60A0" w:rsidRDefault="00FA1960" w:rsidP="15C06CFC">
            <w:pPr>
              <w:tabs>
                <w:tab w:val="left" w:pos="709"/>
              </w:tabs>
              <w:contextualSpacing/>
              <w:jc w:val="both"/>
              <w:rPr>
                <w:rFonts w:asciiTheme="minorHAnsi" w:hAnsiTheme="minorHAnsi"/>
              </w:rPr>
            </w:pPr>
          </w:p>
        </w:tc>
      </w:tr>
      <w:tr w:rsidR="00FA1960" w:rsidRPr="00CC60A0" w14:paraId="68606AE2" w14:textId="77777777" w:rsidTr="1148ACE7">
        <w:trPr>
          <w:trHeight w:val="280"/>
        </w:trPr>
        <w:tc>
          <w:tcPr>
            <w:tcW w:w="1730" w:type="pct"/>
            <w:shd w:val="clear" w:color="auto" w:fill="F2F2F2" w:themeFill="background1" w:themeFillShade="F2"/>
          </w:tcPr>
          <w:p w14:paraId="2ECD7647" w14:textId="77777777" w:rsidR="00FA1960" w:rsidRPr="008829ED" w:rsidRDefault="7E1C3DE4" w:rsidP="15C06CFC">
            <w:pPr>
              <w:tabs>
                <w:tab w:val="left" w:pos="709"/>
              </w:tabs>
              <w:contextualSpacing/>
              <w:jc w:val="both"/>
              <w:rPr>
                <w:rFonts w:asciiTheme="minorHAnsi" w:hAnsiTheme="minorHAnsi"/>
                <w:b/>
                <w:bCs/>
                <w:lang w:eastAsia="sk-SK"/>
              </w:rPr>
            </w:pPr>
            <w:r w:rsidRPr="15C06CFC">
              <w:rPr>
                <w:rFonts w:asciiTheme="minorHAnsi" w:hAnsiTheme="minorHAnsi"/>
                <w:b/>
                <w:bCs/>
              </w:rPr>
              <w:t>Začiatok VO</w:t>
            </w:r>
          </w:p>
        </w:tc>
        <w:tc>
          <w:tcPr>
            <w:tcW w:w="3270" w:type="pct"/>
            <w:shd w:val="clear" w:color="auto" w:fill="auto"/>
          </w:tcPr>
          <w:p w14:paraId="1B3F59B0" w14:textId="77777777" w:rsidR="00FA1960" w:rsidRPr="00CC60A0" w:rsidRDefault="00FA1960" w:rsidP="15C06CFC">
            <w:pPr>
              <w:tabs>
                <w:tab w:val="left" w:pos="709"/>
              </w:tabs>
              <w:contextualSpacing/>
              <w:jc w:val="both"/>
              <w:rPr>
                <w:rFonts w:asciiTheme="minorHAnsi" w:hAnsiTheme="minorHAnsi"/>
              </w:rPr>
            </w:pPr>
          </w:p>
        </w:tc>
      </w:tr>
      <w:tr w:rsidR="00FA1960" w:rsidRPr="00CC60A0" w14:paraId="25D66C5D" w14:textId="77777777" w:rsidTr="1148ACE7">
        <w:trPr>
          <w:trHeight w:val="280"/>
        </w:trPr>
        <w:tc>
          <w:tcPr>
            <w:tcW w:w="1730" w:type="pct"/>
            <w:shd w:val="clear" w:color="auto" w:fill="F2F2F2" w:themeFill="background1" w:themeFillShade="F2"/>
          </w:tcPr>
          <w:p w14:paraId="55F157E9" w14:textId="77777777" w:rsidR="00FA1960" w:rsidRPr="008829ED" w:rsidRDefault="7E1C3DE4" w:rsidP="15C06CFC">
            <w:pPr>
              <w:tabs>
                <w:tab w:val="left" w:pos="709"/>
              </w:tabs>
              <w:contextualSpacing/>
              <w:jc w:val="both"/>
              <w:rPr>
                <w:rFonts w:asciiTheme="minorHAnsi" w:hAnsiTheme="minorHAnsi"/>
                <w:b/>
                <w:bCs/>
                <w:lang w:eastAsia="sk-SK"/>
              </w:rPr>
            </w:pPr>
            <w:r w:rsidRPr="15C06CFC">
              <w:rPr>
                <w:rFonts w:asciiTheme="minorHAnsi" w:hAnsiTheme="minorHAnsi"/>
                <w:b/>
                <w:bCs/>
              </w:rPr>
              <w:t>Stav VO</w:t>
            </w:r>
          </w:p>
        </w:tc>
        <w:tc>
          <w:tcPr>
            <w:tcW w:w="3270" w:type="pct"/>
            <w:shd w:val="clear" w:color="auto" w:fill="auto"/>
          </w:tcPr>
          <w:p w14:paraId="26C6707E" w14:textId="77777777" w:rsidR="00FA1960" w:rsidRPr="00CC60A0" w:rsidRDefault="00FA1960" w:rsidP="15C06CFC">
            <w:pPr>
              <w:tabs>
                <w:tab w:val="left" w:pos="709"/>
              </w:tabs>
              <w:contextualSpacing/>
              <w:jc w:val="both"/>
              <w:rPr>
                <w:rFonts w:asciiTheme="minorHAnsi" w:hAnsiTheme="minorHAnsi"/>
              </w:rPr>
            </w:pPr>
          </w:p>
        </w:tc>
      </w:tr>
      <w:tr w:rsidR="00FA1960" w:rsidRPr="00CC60A0" w14:paraId="46D21FB2" w14:textId="77777777" w:rsidTr="1148ACE7">
        <w:trPr>
          <w:trHeight w:val="280"/>
        </w:trPr>
        <w:tc>
          <w:tcPr>
            <w:tcW w:w="1730" w:type="pct"/>
            <w:shd w:val="clear" w:color="auto" w:fill="F2F2F2" w:themeFill="background1" w:themeFillShade="F2"/>
          </w:tcPr>
          <w:p w14:paraId="2E07F66A" w14:textId="77777777" w:rsidR="00FA1960" w:rsidRPr="008829ED" w:rsidRDefault="7E1C3DE4" w:rsidP="15C06CFC">
            <w:pPr>
              <w:tabs>
                <w:tab w:val="left" w:pos="709"/>
              </w:tabs>
              <w:contextualSpacing/>
              <w:jc w:val="both"/>
              <w:rPr>
                <w:rFonts w:asciiTheme="minorHAnsi" w:hAnsiTheme="minorHAnsi"/>
                <w:b/>
                <w:bCs/>
                <w:lang w:eastAsia="sk-SK"/>
              </w:rPr>
            </w:pPr>
            <w:r w:rsidRPr="15C06CFC">
              <w:rPr>
                <w:rFonts w:asciiTheme="minorHAnsi" w:hAnsiTheme="minorHAnsi"/>
                <w:b/>
                <w:bCs/>
              </w:rPr>
              <w:t xml:space="preserve">Predpokladaný </w:t>
            </w:r>
            <w:proofErr w:type="spellStart"/>
            <w:r w:rsidRPr="15C06CFC">
              <w:rPr>
                <w:rFonts w:asciiTheme="minorHAnsi" w:hAnsiTheme="minorHAnsi"/>
                <w:b/>
                <w:bCs/>
              </w:rPr>
              <w:t>datum</w:t>
            </w:r>
            <w:proofErr w:type="spellEnd"/>
            <w:r w:rsidRPr="15C06CFC">
              <w:rPr>
                <w:rFonts w:asciiTheme="minorHAnsi" w:hAnsiTheme="minorHAnsi"/>
                <w:b/>
                <w:bCs/>
              </w:rPr>
              <w:t xml:space="preserve"> ukončenia VO</w:t>
            </w:r>
          </w:p>
        </w:tc>
        <w:tc>
          <w:tcPr>
            <w:tcW w:w="3270" w:type="pct"/>
            <w:shd w:val="clear" w:color="auto" w:fill="auto"/>
          </w:tcPr>
          <w:p w14:paraId="0285170E" w14:textId="77777777" w:rsidR="00FA1960" w:rsidRPr="00CC60A0" w:rsidRDefault="00FA1960" w:rsidP="15C06CFC">
            <w:pPr>
              <w:tabs>
                <w:tab w:val="left" w:pos="709"/>
              </w:tabs>
              <w:contextualSpacing/>
              <w:jc w:val="both"/>
              <w:rPr>
                <w:rFonts w:asciiTheme="minorHAnsi" w:hAnsiTheme="minorHAnsi"/>
              </w:rPr>
            </w:pPr>
          </w:p>
        </w:tc>
      </w:tr>
      <w:tr w:rsidR="00FA1960" w:rsidRPr="00CC60A0" w14:paraId="6C06146B" w14:textId="77777777" w:rsidTr="1148ACE7">
        <w:trPr>
          <w:trHeight w:val="280"/>
        </w:trPr>
        <w:tc>
          <w:tcPr>
            <w:tcW w:w="1730" w:type="pct"/>
            <w:tcBorders>
              <w:bottom w:val="single" w:sz="4" w:space="0" w:color="auto"/>
            </w:tcBorders>
            <w:shd w:val="clear" w:color="auto" w:fill="F2F2F2" w:themeFill="background1" w:themeFillShade="F2"/>
          </w:tcPr>
          <w:p w14:paraId="0616BE92" w14:textId="77777777" w:rsidR="00FA1960" w:rsidRPr="008829ED" w:rsidRDefault="7E1C3DE4" w:rsidP="15C06CFC">
            <w:pPr>
              <w:tabs>
                <w:tab w:val="left" w:pos="709"/>
              </w:tabs>
              <w:contextualSpacing/>
              <w:jc w:val="both"/>
              <w:rPr>
                <w:rFonts w:asciiTheme="minorHAnsi" w:hAnsiTheme="minorHAnsi"/>
                <w:b/>
                <w:bCs/>
                <w:lang w:eastAsia="sk-SK"/>
              </w:rPr>
            </w:pPr>
            <w:r w:rsidRPr="15C06CFC">
              <w:rPr>
                <w:rFonts w:asciiTheme="minorHAnsi" w:hAnsiTheme="minorHAnsi"/>
                <w:b/>
                <w:bCs/>
              </w:rPr>
              <w:t>Poznámka</w:t>
            </w:r>
          </w:p>
        </w:tc>
        <w:tc>
          <w:tcPr>
            <w:tcW w:w="3270" w:type="pct"/>
            <w:tcBorders>
              <w:bottom w:val="single" w:sz="4" w:space="0" w:color="auto"/>
            </w:tcBorders>
            <w:shd w:val="clear" w:color="auto" w:fill="auto"/>
          </w:tcPr>
          <w:p w14:paraId="3199956C" w14:textId="77777777" w:rsidR="00FA1960" w:rsidRPr="00CC60A0" w:rsidRDefault="00FA1960" w:rsidP="15C06CFC">
            <w:pPr>
              <w:tabs>
                <w:tab w:val="left" w:pos="709"/>
              </w:tabs>
              <w:contextualSpacing/>
              <w:jc w:val="both"/>
              <w:rPr>
                <w:rFonts w:asciiTheme="minorHAnsi" w:hAnsiTheme="minorHAnsi"/>
              </w:rPr>
            </w:pPr>
          </w:p>
        </w:tc>
      </w:tr>
      <w:tr w:rsidR="00FA1960" w:rsidRPr="00CC60A0" w14:paraId="1BB03B3F" w14:textId="77777777" w:rsidTr="1148ACE7">
        <w:trPr>
          <w:trHeight w:val="280"/>
        </w:trPr>
        <w:tc>
          <w:tcPr>
            <w:tcW w:w="1730" w:type="pct"/>
            <w:tcBorders>
              <w:right w:val="nil"/>
            </w:tcBorders>
            <w:shd w:val="clear" w:color="auto" w:fill="auto"/>
          </w:tcPr>
          <w:p w14:paraId="404A31F3" w14:textId="77777777" w:rsidR="00FA1960" w:rsidRPr="008829ED" w:rsidRDefault="00FA1960" w:rsidP="15C06CFC">
            <w:pPr>
              <w:tabs>
                <w:tab w:val="left" w:pos="709"/>
              </w:tabs>
              <w:contextualSpacing/>
              <w:jc w:val="both"/>
              <w:rPr>
                <w:rFonts w:asciiTheme="minorHAnsi" w:hAnsiTheme="minorHAnsi"/>
                <w:b/>
                <w:bCs/>
                <w:lang w:eastAsia="sk-SK"/>
              </w:rPr>
            </w:pPr>
          </w:p>
        </w:tc>
        <w:tc>
          <w:tcPr>
            <w:tcW w:w="3270" w:type="pct"/>
            <w:tcBorders>
              <w:left w:val="nil"/>
            </w:tcBorders>
            <w:shd w:val="clear" w:color="auto" w:fill="auto"/>
          </w:tcPr>
          <w:p w14:paraId="796B1276" w14:textId="77777777" w:rsidR="00FA1960" w:rsidRPr="00CC60A0" w:rsidRDefault="00FA1960" w:rsidP="15C06CFC">
            <w:pPr>
              <w:tabs>
                <w:tab w:val="left" w:pos="709"/>
              </w:tabs>
              <w:contextualSpacing/>
              <w:jc w:val="both"/>
              <w:rPr>
                <w:rFonts w:asciiTheme="minorHAnsi" w:hAnsiTheme="minorHAnsi"/>
              </w:rPr>
            </w:pPr>
          </w:p>
        </w:tc>
      </w:tr>
      <w:tr w:rsidR="00FA1960" w:rsidRPr="00CC60A0" w14:paraId="4EAF7ED5" w14:textId="77777777" w:rsidTr="1148ACE7">
        <w:trPr>
          <w:trHeight w:val="280"/>
        </w:trPr>
        <w:tc>
          <w:tcPr>
            <w:tcW w:w="1730" w:type="pct"/>
            <w:shd w:val="clear" w:color="auto" w:fill="F2F2F2" w:themeFill="background1" w:themeFillShade="F2"/>
          </w:tcPr>
          <w:p w14:paraId="52DD9576" w14:textId="77777777" w:rsidR="00FA1960" w:rsidRPr="008829ED" w:rsidRDefault="7E1C3DE4" w:rsidP="15C06CFC">
            <w:pPr>
              <w:tabs>
                <w:tab w:val="left" w:pos="709"/>
              </w:tabs>
              <w:contextualSpacing/>
              <w:jc w:val="both"/>
              <w:rPr>
                <w:rFonts w:asciiTheme="minorHAnsi" w:hAnsiTheme="minorHAnsi"/>
                <w:b/>
                <w:bCs/>
                <w:lang w:eastAsia="sk-SK"/>
              </w:rPr>
            </w:pPr>
            <w:r w:rsidRPr="15C06CFC">
              <w:rPr>
                <w:rFonts w:asciiTheme="minorHAnsi" w:hAnsiTheme="minorHAnsi"/>
                <w:b/>
                <w:bCs/>
              </w:rPr>
              <w:t xml:space="preserve">Aktivita </w:t>
            </w:r>
          </w:p>
        </w:tc>
        <w:tc>
          <w:tcPr>
            <w:tcW w:w="3270" w:type="pct"/>
            <w:shd w:val="clear" w:color="auto" w:fill="auto"/>
          </w:tcPr>
          <w:p w14:paraId="19BBA4D7" w14:textId="77777777" w:rsidR="00FA1960" w:rsidRPr="00CC60A0" w:rsidRDefault="00FA1960" w:rsidP="15C06CFC">
            <w:pPr>
              <w:tabs>
                <w:tab w:val="left" w:pos="709"/>
              </w:tabs>
              <w:contextualSpacing/>
              <w:jc w:val="both"/>
              <w:rPr>
                <w:rFonts w:asciiTheme="minorHAnsi" w:hAnsiTheme="minorHAnsi"/>
              </w:rPr>
            </w:pPr>
          </w:p>
        </w:tc>
      </w:tr>
      <w:tr w:rsidR="00C370CF" w:rsidRPr="00CC60A0" w14:paraId="7E1AFF7B" w14:textId="77777777" w:rsidTr="1148ACE7">
        <w:trPr>
          <w:trHeight w:val="280"/>
        </w:trPr>
        <w:tc>
          <w:tcPr>
            <w:tcW w:w="1730" w:type="pct"/>
            <w:shd w:val="clear" w:color="auto" w:fill="F2F2F2" w:themeFill="background1" w:themeFillShade="F2"/>
          </w:tcPr>
          <w:p w14:paraId="3DA18A18" w14:textId="77777777" w:rsidR="00C370CF" w:rsidRPr="008829ED" w:rsidRDefault="0AF0BA0B" w:rsidP="15C06CFC">
            <w:pPr>
              <w:tabs>
                <w:tab w:val="left" w:pos="709"/>
              </w:tabs>
              <w:contextualSpacing/>
              <w:jc w:val="both"/>
              <w:rPr>
                <w:rFonts w:asciiTheme="minorHAnsi" w:hAnsiTheme="minorHAnsi"/>
                <w:b/>
                <w:bCs/>
                <w:lang w:eastAsia="sk-SK"/>
              </w:rPr>
            </w:pPr>
            <w:r w:rsidRPr="15C06CFC">
              <w:rPr>
                <w:rFonts w:asciiTheme="minorHAnsi" w:hAnsiTheme="minorHAnsi"/>
                <w:b/>
                <w:bCs/>
              </w:rPr>
              <w:t>Hodnota na aktivitu z celkovej hodnoty VO</w:t>
            </w:r>
          </w:p>
        </w:tc>
        <w:tc>
          <w:tcPr>
            <w:tcW w:w="3270" w:type="pct"/>
            <w:shd w:val="clear" w:color="auto" w:fill="auto"/>
          </w:tcPr>
          <w:p w14:paraId="793B96F4" w14:textId="77777777" w:rsidR="00C370CF" w:rsidRPr="00CC60A0" w:rsidRDefault="00C370CF" w:rsidP="15C06CFC">
            <w:pPr>
              <w:tabs>
                <w:tab w:val="left" w:pos="709"/>
              </w:tabs>
              <w:contextualSpacing/>
              <w:jc w:val="both"/>
              <w:rPr>
                <w:rFonts w:asciiTheme="minorHAnsi" w:hAnsiTheme="minorHAnsi"/>
              </w:rPr>
            </w:pPr>
          </w:p>
        </w:tc>
      </w:tr>
    </w:tbl>
    <w:p w14:paraId="6CC800CD" w14:textId="241FF29A" w:rsidR="00BC37ED" w:rsidRDefault="00BC37ED" w:rsidP="15C06CFC">
      <w:pPr>
        <w:contextualSpacing/>
        <w:rPr>
          <w:rFonts w:ascii="Calibri" w:hAnsi="Calibri" w:cs="Arial"/>
          <w:b/>
          <w:bCs/>
        </w:rPr>
      </w:pPr>
    </w:p>
    <w:p w14:paraId="78AAB384" w14:textId="77777777" w:rsidR="00AA33DE" w:rsidRPr="008829ED" w:rsidRDefault="00AA33DE" w:rsidP="15C06CFC">
      <w:pPr>
        <w:contextualSpacing/>
        <w:rPr>
          <w:rFonts w:ascii="Calibri" w:hAnsi="Calibri" w:cs="Arial"/>
          <w:b/>
          <w:bCs/>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D4EBC" w:rsidRPr="00CC60A0" w14:paraId="04C8BFFC" w14:textId="77777777" w:rsidTr="1148ACE7">
        <w:tc>
          <w:tcPr>
            <w:tcW w:w="5000" w:type="pct"/>
            <w:gridSpan w:val="2"/>
            <w:shd w:val="clear" w:color="auto" w:fill="D9D9D9" w:themeFill="background1" w:themeFillShade="D9"/>
          </w:tcPr>
          <w:p w14:paraId="4FD3A0B3" w14:textId="77777777" w:rsidR="00FA1A58" w:rsidRPr="008829ED" w:rsidRDefault="29438584" w:rsidP="15C06CFC">
            <w:pPr>
              <w:tabs>
                <w:tab w:val="left" w:pos="993"/>
                <w:tab w:val="left" w:pos="1000"/>
              </w:tabs>
              <w:contextualSpacing/>
              <w:rPr>
                <w:rFonts w:ascii="Calibri" w:hAnsi="Calibri" w:cs="Arial"/>
                <w:b/>
                <w:bCs/>
                <w:sz w:val="28"/>
                <w:szCs w:val="28"/>
              </w:rPr>
            </w:pPr>
            <w:r w:rsidRPr="15C06CFC">
              <w:rPr>
                <w:rFonts w:ascii="Calibri" w:hAnsi="Calibri" w:cs="Arial"/>
                <w:b/>
                <w:bCs/>
                <w:color w:val="0063A2"/>
                <w:sz w:val="28"/>
                <w:szCs w:val="28"/>
              </w:rPr>
              <w:t>Identifikácia rizík a prostriedky na ich elimináciu</w:t>
            </w:r>
          </w:p>
        </w:tc>
      </w:tr>
      <w:tr w:rsidR="00B8332B" w:rsidRPr="00CC60A0" w14:paraId="6F1027FB" w14:textId="77777777" w:rsidTr="1148ACE7">
        <w:tblPrEx>
          <w:shd w:val="clear" w:color="auto" w:fill="auto"/>
        </w:tblPrEx>
        <w:tc>
          <w:tcPr>
            <w:tcW w:w="5000" w:type="pct"/>
            <w:gridSpan w:val="2"/>
            <w:shd w:val="clear" w:color="auto" w:fill="F2F2F2" w:themeFill="background1" w:themeFillShade="F2"/>
          </w:tcPr>
          <w:p w14:paraId="2479C891" w14:textId="77777777" w:rsidR="00D46F28" w:rsidRPr="008829ED" w:rsidRDefault="26590020" w:rsidP="15C06CFC">
            <w:pPr>
              <w:tabs>
                <w:tab w:val="left" w:pos="142"/>
              </w:tabs>
              <w:contextualSpacing/>
              <w:rPr>
                <w:rFonts w:ascii="Calibri" w:hAnsi="Calibri" w:cs="Arial"/>
                <w:b/>
                <w:bCs/>
                <w:color w:val="FF0000"/>
              </w:rPr>
            </w:pPr>
            <w:r w:rsidRPr="15C06CFC">
              <w:rPr>
                <w:rFonts w:ascii="Calibri" w:hAnsi="Calibri" w:cs="Arial"/>
                <w:b/>
                <w:bCs/>
              </w:rPr>
              <w:t xml:space="preserve">Riziko </w:t>
            </w:r>
            <w:r w:rsidR="00DE58AB" w:rsidRPr="15C06CFC">
              <w:rPr>
                <w:rStyle w:val="Odkaznapoznmkupodiarou"/>
                <w:rFonts w:ascii="Calibri" w:hAnsi="Calibri"/>
                <w:b/>
                <w:bCs/>
              </w:rPr>
              <w:footnoteReference w:id="39"/>
            </w:r>
          </w:p>
        </w:tc>
      </w:tr>
      <w:tr w:rsidR="00376FA3" w:rsidRPr="00CC60A0" w14:paraId="39E3B29F" w14:textId="77777777" w:rsidTr="1148ACE7">
        <w:tblPrEx>
          <w:shd w:val="clear" w:color="auto" w:fill="auto"/>
        </w:tblPrEx>
        <w:tc>
          <w:tcPr>
            <w:tcW w:w="1730" w:type="pct"/>
            <w:shd w:val="clear" w:color="auto" w:fill="F2F2F2" w:themeFill="background1" w:themeFillShade="F2"/>
          </w:tcPr>
          <w:p w14:paraId="59DAC90F" w14:textId="4297866C" w:rsidR="00376FA3" w:rsidRPr="008829ED" w:rsidRDefault="00376FA3" w:rsidP="15C06CFC">
            <w:pPr>
              <w:contextualSpacing/>
              <w:rPr>
                <w:rFonts w:asciiTheme="minorHAnsi" w:hAnsiTheme="minorHAnsi" w:cs="Arial"/>
                <w:b/>
                <w:bCs/>
              </w:rPr>
            </w:pPr>
            <w:r w:rsidRPr="15C06CFC">
              <w:rPr>
                <w:rFonts w:asciiTheme="minorHAnsi" w:hAnsiTheme="minorHAnsi" w:cs="Arial"/>
                <w:b/>
                <w:bCs/>
              </w:rPr>
              <w:t>Názov rizika 1</w:t>
            </w:r>
          </w:p>
        </w:tc>
        <w:tc>
          <w:tcPr>
            <w:tcW w:w="3270" w:type="pct"/>
          </w:tcPr>
          <w:p w14:paraId="39602E79" w14:textId="4A0CBD38" w:rsidR="00376FA3" w:rsidRPr="008829ED" w:rsidRDefault="00376FA3" w:rsidP="15C06CFC">
            <w:pPr>
              <w:rPr>
                <w:rFonts w:asciiTheme="minorHAnsi" w:hAnsiTheme="minorHAnsi"/>
                <w:b/>
                <w:bCs/>
                <w:highlight w:val="yellow"/>
              </w:rPr>
            </w:pPr>
            <w:r w:rsidRPr="15C06CFC">
              <w:rPr>
                <w:rFonts w:ascii="Calibri" w:eastAsia="Calibri" w:hAnsi="Calibri" w:cs="Calibri"/>
                <w:b/>
                <w:bCs/>
              </w:rPr>
              <w:t>Nedostatočná kapacita škôl zavádzať opatrenia na predchádzanie PUŠD</w:t>
            </w:r>
          </w:p>
        </w:tc>
      </w:tr>
      <w:tr w:rsidR="00376FA3" w:rsidRPr="00CC60A0" w14:paraId="19F286D1" w14:textId="77777777" w:rsidTr="1148ACE7">
        <w:tblPrEx>
          <w:shd w:val="clear" w:color="auto" w:fill="auto"/>
        </w:tblPrEx>
        <w:tc>
          <w:tcPr>
            <w:tcW w:w="1730" w:type="pct"/>
            <w:shd w:val="clear" w:color="auto" w:fill="F2F2F2" w:themeFill="background1" w:themeFillShade="F2"/>
          </w:tcPr>
          <w:p w14:paraId="6F484F5B" w14:textId="25B43CD4" w:rsidR="00376FA3" w:rsidRPr="008829ED" w:rsidRDefault="00376FA3" w:rsidP="15C06CFC">
            <w:pPr>
              <w:contextualSpacing/>
              <w:rPr>
                <w:rFonts w:asciiTheme="minorHAnsi" w:hAnsiTheme="minorHAnsi" w:cs="Arial"/>
                <w:b/>
                <w:bCs/>
              </w:rPr>
            </w:pPr>
            <w:r w:rsidRPr="15C06CFC">
              <w:rPr>
                <w:rFonts w:asciiTheme="minorHAnsi" w:hAnsiTheme="minorHAnsi" w:cs="Arial"/>
                <w:b/>
                <w:bCs/>
              </w:rPr>
              <w:t>Popis rizika</w:t>
            </w:r>
          </w:p>
        </w:tc>
        <w:tc>
          <w:tcPr>
            <w:tcW w:w="3270" w:type="pct"/>
          </w:tcPr>
          <w:p w14:paraId="44194ED8" w14:textId="0E8E579A" w:rsidR="00376FA3" w:rsidRPr="008829ED" w:rsidRDefault="00376FA3" w:rsidP="15C06CFC">
            <w:pPr>
              <w:jc w:val="both"/>
              <w:rPr>
                <w:rFonts w:asciiTheme="minorHAnsi" w:hAnsiTheme="minorHAnsi" w:cs="Arial"/>
              </w:rPr>
            </w:pPr>
            <w:r w:rsidRPr="15C06CFC">
              <w:rPr>
                <w:rFonts w:ascii="Calibri" w:eastAsia="Calibri" w:hAnsi="Calibri" w:cs="Calibri"/>
              </w:rPr>
              <w:t>Základné a stredné školy nemusia mať alokované personálne kapacity (absentujú pozície ŠPT, prípadne nie sú dostatočné). ZŠ a SŠ nemajú finančné kapacity na zavádzanie potrebných podporných opatrení na predchádzanie PUŠD.</w:t>
            </w:r>
          </w:p>
        </w:tc>
      </w:tr>
      <w:tr w:rsidR="00376FA3" w:rsidRPr="00CC60A0" w14:paraId="0C6566DF" w14:textId="77777777" w:rsidTr="1148ACE7">
        <w:tblPrEx>
          <w:shd w:val="clear" w:color="auto" w:fill="auto"/>
        </w:tblPrEx>
        <w:tc>
          <w:tcPr>
            <w:tcW w:w="1730" w:type="pct"/>
            <w:shd w:val="clear" w:color="auto" w:fill="F2F2F2" w:themeFill="background1" w:themeFillShade="F2"/>
          </w:tcPr>
          <w:p w14:paraId="082ACB4F" w14:textId="343ED3EC" w:rsidR="00376FA3" w:rsidRPr="008829ED" w:rsidRDefault="00376FA3" w:rsidP="15C06CFC">
            <w:pPr>
              <w:contextualSpacing/>
              <w:rPr>
                <w:rFonts w:asciiTheme="minorHAnsi" w:hAnsiTheme="minorHAnsi" w:cs="Arial"/>
                <w:b/>
                <w:bCs/>
              </w:rPr>
            </w:pPr>
            <w:r w:rsidRPr="15C06CFC">
              <w:rPr>
                <w:rFonts w:asciiTheme="minorHAnsi" w:hAnsiTheme="minorHAnsi" w:cs="Arial"/>
                <w:b/>
                <w:bCs/>
              </w:rPr>
              <w:t>Závažnosť</w:t>
            </w:r>
          </w:p>
        </w:tc>
        <w:tc>
          <w:tcPr>
            <w:tcW w:w="3270" w:type="pct"/>
          </w:tcPr>
          <w:p w14:paraId="6CC63ED5" w14:textId="6954E5C4" w:rsidR="00376FA3" w:rsidRPr="008829ED" w:rsidRDefault="00376FA3" w:rsidP="15C06CFC">
            <w:pPr>
              <w:rPr>
                <w:rFonts w:asciiTheme="minorHAnsi" w:hAnsiTheme="minorHAnsi" w:cs="Arial"/>
                <w:b/>
                <w:bCs/>
              </w:rPr>
            </w:pPr>
            <w:r w:rsidRPr="15C06CFC">
              <w:rPr>
                <w:rFonts w:ascii="Calibri" w:eastAsia="Calibri" w:hAnsi="Calibri" w:cs="Calibri"/>
              </w:rPr>
              <w:t>Stredná</w:t>
            </w:r>
          </w:p>
        </w:tc>
      </w:tr>
      <w:tr w:rsidR="00376FA3" w:rsidRPr="00CC60A0" w14:paraId="17130E84" w14:textId="77777777" w:rsidTr="1148ACE7">
        <w:tblPrEx>
          <w:shd w:val="clear" w:color="auto" w:fill="auto"/>
        </w:tblPrEx>
        <w:tc>
          <w:tcPr>
            <w:tcW w:w="1730" w:type="pct"/>
            <w:tcBorders>
              <w:bottom w:val="single" w:sz="4" w:space="0" w:color="auto"/>
            </w:tcBorders>
            <w:shd w:val="clear" w:color="auto" w:fill="F2F2F2" w:themeFill="background1" w:themeFillShade="F2"/>
          </w:tcPr>
          <w:p w14:paraId="2928254C" w14:textId="7ADE8ACB" w:rsidR="00376FA3" w:rsidRPr="008829ED" w:rsidRDefault="00376FA3" w:rsidP="15C06CFC">
            <w:pPr>
              <w:contextualSpacing/>
              <w:rPr>
                <w:rFonts w:asciiTheme="minorHAnsi" w:hAnsiTheme="minorHAnsi" w:cs="Arial"/>
                <w:b/>
                <w:bCs/>
              </w:rPr>
            </w:pPr>
            <w:r w:rsidRPr="15C06CFC">
              <w:rPr>
                <w:rFonts w:asciiTheme="minorHAnsi" w:hAnsiTheme="minorHAnsi" w:cs="Arial"/>
                <w:b/>
                <w:bCs/>
              </w:rPr>
              <w:t>Opatrenia na elimináciu rizika</w:t>
            </w:r>
          </w:p>
        </w:tc>
        <w:tc>
          <w:tcPr>
            <w:tcW w:w="3270" w:type="pct"/>
          </w:tcPr>
          <w:p w14:paraId="042B9580" w14:textId="467F8003" w:rsidR="00376FA3" w:rsidRPr="008829ED" w:rsidRDefault="00376FA3" w:rsidP="15C06CFC">
            <w:pPr>
              <w:jc w:val="both"/>
              <w:rPr>
                <w:rFonts w:asciiTheme="minorHAnsi" w:hAnsiTheme="minorHAnsi"/>
              </w:rPr>
            </w:pPr>
            <w:r w:rsidRPr="15C06CFC">
              <w:rPr>
                <w:rFonts w:ascii="Calibri" w:eastAsia="Calibri" w:hAnsi="Calibri" w:cs="Calibri"/>
              </w:rPr>
              <w:t xml:space="preserve">Pri pilotnom overovaní systému včasného varovania a adresných podporných opatrení vyberať najmä školy, ktoré majú prislúchajúce </w:t>
            </w:r>
            <w:r w:rsidRPr="15C06CFC">
              <w:rPr>
                <w:rFonts w:ascii="Calibri" w:eastAsia="Calibri" w:hAnsi="Calibri" w:cs="Calibri"/>
              </w:rPr>
              <w:lastRenderedPageBreak/>
              <w:t>personálne kapacity (dostatok členov ŠPT).</w:t>
            </w:r>
          </w:p>
        </w:tc>
      </w:tr>
      <w:tr w:rsidR="00597789" w:rsidRPr="00CC60A0" w14:paraId="6DD62853" w14:textId="77777777" w:rsidTr="1148ACE7">
        <w:tblPrEx>
          <w:shd w:val="clear" w:color="auto" w:fill="auto"/>
        </w:tblPrEx>
        <w:trPr>
          <w:gridAfter w:val="1"/>
          <w:wAfter w:w="3270" w:type="pct"/>
        </w:trPr>
        <w:tc>
          <w:tcPr>
            <w:tcW w:w="1730" w:type="pct"/>
            <w:tcBorders>
              <w:right w:val="nil"/>
            </w:tcBorders>
          </w:tcPr>
          <w:p w14:paraId="5120AE93" w14:textId="77777777" w:rsidR="00597789" w:rsidRPr="008829ED" w:rsidRDefault="00597789" w:rsidP="15C06CFC">
            <w:pPr>
              <w:tabs>
                <w:tab w:val="left" w:pos="142"/>
              </w:tabs>
              <w:contextualSpacing/>
              <w:rPr>
                <w:rFonts w:ascii="Calibri" w:hAnsi="Calibri" w:cs="Arial"/>
                <w:b/>
                <w:bCs/>
                <w:color w:val="FF0000"/>
              </w:rPr>
            </w:pPr>
          </w:p>
        </w:tc>
      </w:tr>
      <w:tr w:rsidR="00376FA3" w:rsidRPr="00CC60A0" w14:paraId="3D9B4DC9" w14:textId="77777777" w:rsidTr="1148ACE7">
        <w:tblPrEx>
          <w:shd w:val="clear" w:color="auto" w:fill="auto"/>
        </w:tblPrEx>
        <w:tc>
          <w:tcPr>
            <w:tcW w:w="1730" w:type="pct"/>
          </w:tcPr>
          <w:p w14:paraId="4BD5D9B5" w14:textId="225B2CAF" w:rsidR="00376FA3" w:rsidRPr="008829ED" w:rsidRDefault="00376FA3" w:rsidP="15C06CFC">
            <w:pPr>
              <w:contextualSpacing/>
              <w:rPr>
                <w:rFonts w:asciiTheme="minorHAnsi" w:hAnsiTheme="minorHAnsi" w:cs="Arial"/>
                <w:b/>
                <w:bCs/>
              </w:rPr>
            </w:pPr>
            <w:r w:rsidRPr="15C06CFC">
              <w:rPr>
                <w:rFonts w:asciiTheme="minorHAnsi" w:hAnsiTheme="minorHAnsi" w:cs="Arial"/>
                <w:b/>
                <w:bCs/>
              </w:rPr>
              <w:t>Názov rizika 2</w:t>
            </w:r>
          </w:p>
        </w:tc>
        <w:tc>
          <w:tcPr>
            <w:tcW w:w="3270" w:type="pct"/>
          </w:tcPr>
          <w:p w14:paraId="660DE1C6" w14:textId="1ECDFAE3" w:rsidR="00376FA3" w:rsidRPr="008829ED" w:rsidRDefault="00376FA3" w:rsidP="15C06CFC">
            <w:pPr>
              <w:rPr>
                <w:rFonts w:asciiTheme="minorHAnsi" w:hAnsiTheme="minorHAnsi"/>
                <w:b/>
                <w:bCs/>
                <w:highlight w:val="yellow"/>
              </w:rPr>
            </w:pPr>
            <w:r w:rsidRPr="15C06CFC">
              <w:rPr>
                <w:rFonts w:ascii="Calibri" w:eastAsia="Calibri" w:hAnsi="Calibri" w:cs="Calibri"/>
                <w:b/>
                <w:bCs/>
                <w:color w:val="000000" w:themeColor="text1"/>
              </w:rPr>
              <w:t xml:space="preserve">Nízka motivácia osôb, ktorých sa PUŠD týka, pri mapovaní príčin a faktorov </w:t>
            </w:r>
            <w:proofErr w:type="spellStart"/>
            <w:r w:rsidRPr="15C06CFC">
              <w:rPr>
                <w:rFonts w:ascii="Calibri" w:eastAsia="Calibri" w:hAnsi="Calibri" w:cs="Calibri"/>
                <w:b/>
                <w:bCs/>
                <w:color w:val="000000" w:themeColor="text1"/>
              </w:rPr>
              <w:t>prispievajúcich</w:t>
            </w:r>
            <w:proofErr w:type="spellEnd"/>
            <w:r w:rsidRPr="15C06CFC">
              <w:rPr>
                <w:rFonts w:ascii="Calibri" w:eastAsia="Calibri" w:hAnsi="Calibri" w:cs="Calibri"/>
                <w:b/>
                <w:bCs/>
                <w:color w:val="000000" w:themeColor="text1"/>
              </w:rPr>
              <w:t xml:space="preserve"> k PUŠD na individuálnej úrovni</w:t>
            </w:r>
          </w:p>
        </w:tc>
      </w:tr>
      <w:tr w:rsidR="00376FA3" w:rsidRPr="00CC60A0" w14:paraId="7F907F40" w14:textId="77777777" w:rsidTr="1148ACE7">
        <w:tblPrEx>
          <w:shd w:val="clear" w:color="auto" w:fill="auto"/>
        </w:tblPrEx>
        <w:tc>
          <w:tcPr>
            <w:tcW w:w="1730" w:type="pct"/>
          </w:tcPr>
          <w:p w14:paraId="0A03DE3B" w14:textId="31B8930F" w:rsidR="00376FA3" w:rsidRPr="008829ED" w:rsidRDefault="00376FA3" w:rsidP="15C06CFC">
            <w:pPr>
              <w:contextualSpacing/>
              <w:rPr>
                <w:rFonts w:asciiTheme="minorHAnsi" w:hAnsiTheme="minorHAnsi" w:cs="Arial"/>
                <w:b/>
                <w:bCs/>
              </w:rPr>
            </w:pPr>
            <w:r w:rsidRPr="15C06CFC">
              <w:rPr>
                <w:rFonts w:asciiTheme="minorHAnsi" w:hAnsiTheme="minorHAnsi" w:cs="Arial"/>
                <w:b/>
                <w:bCs/>
              </w:rPr>
              <w:t>Popis rizika</w:t>
            </w:r>
          </w:p>
        </w:tc>
        <w:tc>
          <w:tcPr>
            <w:tcW w:w="3270" w:type="pct"/>
          </w:tcPr>
          <w:p w14:paraId="5171387A" w14:textId="10EE811E" w:rsidR="00376FA3" w:rsidRPr="008829ED" w:rsidRDefault="00376FA3" w:rsidP="15C06CFC">
            <w:pPr>
              <w:jc w:val="both"/>
              <w:rPr>
                <w:rFonts w:asciiTheme="minorHAnsi" w:hAnsiTheme="minorHAnsi" w:cs="Arial"/>
              </w:rPr>
            </w:pPr>
            <w:r w:rsidRPr="15C06CFC">
              <w:rPr>
                <w:rFonts w:ascii="Calibri" w:eastAsia="Calibri" w:hAnsi="Calibri" w:cs="Calibri"/>
                <w:color w:val="000000" w:themeColor="text1"/>
              </w:rPr>
              <w:t>Pri zisťovaní príčin PUŠD je potrebné skúmať aj osobnú motiváciu a informácie, ktorých povaha môže byť citlivého charakteru.</w:t>
            </w:r>
          </w:p>
        </w:tc>
      </w:tr>
      <w:tr w:rsidR="00376FA3" w:rsidRPr="00CC60A0" w14:paraId="2F85B3EF" w14:textId="77777777" w:rsidTr="1148ACE7">
        <w:tblPrEx>
          <w:shd w:val="clear" w:color="auto" w:fill="auto"/>
        </w:tblPrEx>
        <w:tc>
          <w:tcPr>
            <w:tcW w:w="1730" w:type="pct"/>
          </w:tcPr>
          <w:p w14:paraId="656EBFC5" w14:textId="1C0A75C6" w:rsidR="00376FA3" w:rsidRPr="008829ED" w:rsidRDefault="00376FA3" w:rsidP="15C06CFC">
            <w:pPr>
              <w:contextualSpacing/>
              <w:rPr>
                <w:rFonts w:asciiTheme="minorHAnsi" w:hAnsiTheme="minorHAnsi" w:cs="Arial"/>
                <w:b/>
                <w:bCs/>
              </w:rPr>
            </w:pPr>
            <w:r w:rsidRPr="15C06CFC">
              <w:rPr>
                <w:rFonts w:asciiTheme="minorHAnsi" w:hAnsiTheme="minorHAnsi" w:cs="Arial"/>
                <w:b/>
                <w:bCs/>
              </w:rPr>
              <w:t>Závažnosť</w:t>
            </w:r>
          </w:p>
        </w:tc>
        <w:tc>
          <w:tcPr>
            <w:tcW w:w="3270" w:type="pct"/>
          </w:tcPr>
          <w:p w14:paraId="64BFDCC7" w14:textId="5854FF46" w:rsidR="00376FA3" w:rsidRPr="008829ED" w:rsidRDefault="00376FA3" w:rsidP="15C06CFC">
            <w:pPr>
              <w:rPr>
                <w:rFonts w:asciiTheme="minorHAnsi" w:hAnsiTheme="minorHAnsi" w:cs="Arial"/>
                <w:b/>
                <w:bCs/>
              </w:rPr>
            </w:pPr>
            <w:r w:rsidRPr="15C06CFC">
              <w:rPr>
                <w:rFonts w:ascii="Calibri" w:eastAsia="Calibri" w:hAnsi="Calibri" w:cs="Calibri"/>
                <w:color w:val="000000" w:themeColor="text1"/>
              </w:rPr>
              <w:t xml:space="preserve">Mierna </w:t>
            </w:r>
          </w:p>
        </w:tc>
      </w:tr>
      <w:tr w:rsidR="00376FA3" w:rsidRPr="00CC60A0" w14:paraId="6641FF7D" w14:textId="77777777" w:rsidTr="1148ACE7">
        <w:tblPrEx>
          <w:shd w:val="clear" w:color="auto" w:fill="auto"/>
        </w:tblPrEx>
        <w:tc>
          <w:tcPr>
            <w:tcW w:w="1730" w:type="pct"/>
          </w:tcPr>
          <w:p w14:paraId="3754920B" w14:textId="490FF17C" w:rsidR="00376FA3" w:rsidRPr="008829ED" w:rsidRDefault="00376FA3" w:rsidP="15C06CFC">
            <w:pPr>
              <w:contextualSpacing/>
              <w:rPr>
                <w:rFonts w:asciiTheme="minorHAnsi" w:hAnsiTheme="minorHAnsi" w:cs="Arial"/>
                <w:b/>
                <w:bCs/>
              </w:rPr>
            </w:pPr>
            <w:r w:rsidRPr="15C06CFC">
              <w:rPr>
                <w:rFonts w:asciiTheme="minorHAnsi" w:hAnsiTheme="minorHAnsi" w:cs="Arial"/>
                <w:b/>
                <w:bCs/>
              </w:rPr>
              <w:t>Opatrenia na elimináciu rizika</w:t>
            </w:r>
          </w:p>
        </w:tc>
        <w:tc>
          <w:tcPr>
            <w:tcW w:w="3270" w:type="pct"/>
          </w:tcPr>
          <w:p w14:paraId="42738F01" w14:textId="03AFF12D" w:rsidR="00376FA3" w:rsidRPr="008829ED" w:rsidRDefault="00376FA3" w:rsidP="15C06CFC">
            <w:pPr>
              <w:jc w:val="both"/>
              <w:rPr>
                <w:rFonts w:asciiTheme="minorHAnsi" w:hAnsiTheme="minorHAnsi"/>
              </w:rPr>
            </w:pPr>
            <w:r w:rsidRPr="15C06CFC">
              <w:rPr>
                <w:rFonts w:ascii="Calibri" w:eastAsia="Calibri" w:hAnsi="Calibri" w:cs="Calibri"/>
                <w:color w:val="000000" w:themeColor="text1"/>
              </w:rPr>
              <w:t>Pri oslovovaní respondentov budeme spolupracovať s terénnymi a komunitnými pracovníkmi, ktorí pomôžu prekonať vstupné bariéry.</w:t>
            </w:r>
          </w:p>
        </w:tc>
      </w:tr>
      <w:tr w:rsidR="00376FA3" w:rsidRPr="00CC60A0" w14:paraId="04FB2E8B" w14:textId="77777777" w:rsidTr="1148ACE7">
        <w:tblPrEx>
          <w:shd w:val="clear" w:color="auto" w:fill="auto"/>
        </w:tblPrEx>
        <w:tc>
          <w:tcPr>
            <w:tcW w:w="1730" w:type="pct"/>
          </w:tcPr>
          <w:p w14:paraId="6F1E73FB" w14:textId="77777777" w:rsidR="00376FA3" w:rsidRPr="434438DD" w:rsidRDefault="00376FA3" w:rsidP="15C06CFC">
            <w:pPr>
              <w:contextualSpacing/>
              <w:rPr>
                <w:rFonts w:asciiTheme="minorHAnsi" w:hAnsiTheme="minorHAnsi" w:cs="Arial"/>
                <w:b/>
                <w:bCs/>
              </w:rPr>
            </w:pPr>
          </w:p>
        </w:tc>
        <w:tc>
          <w:tcPr>
            <w:tcW w:w="3270" w:type="pct"/>
          </w:tcPr>
          <w:p w14:paraId="7E545985" w14:textId="77777777" w:rsidR="00376FA3" w:rsidRPr="76263345" w:rsidRDefault="00376FA3" w:rsidP="00376FA3">
            <w:pPr>
              <w:jc w:val="both"/>
              <w:rPr>
                <w:rFonts w:ascii="Calibri" w:eastAsia="Calibri" w:hAnsi="Calibri" w:cs="Calibri"/>
                <w:color w:val="000000" w:themeColor="text1"/>
              </w:rPr>
            </w:pPr>
          </w:p>
        </w:tc>
      </w:tr>
      <w:tr w:rsidR="00376FA3" w14:paraId="0E025BA0" w14:textId="77777777" w:rsidTr="1148ACE7">
        <w:tblPrEx>
          <w:shd w:val="clear" w:color="auto" w:fill="auto"/>
        </w:tblPrEx>
        <w:trPr>
          <w:trHeight w:val="300"/>
        </w:trPr>
        <w:tc>
          <w:tcPr>
            <w:tcW w:w="1730" w:type="pct"/>
          </w:tcPr>
          <w:p w14:paraId="6524D31E" w14:textId="77777777" w:rsidR="00376FA3" w:rsidRDefault="00376FA3" w:rsidP="00B53A46">
            <w:pPr>
              <w:spacing w:line="259" w:lineRule="auto"/>
              <w:contextualSpacing/>
              <w:rPr>
                <w:rFonts w:ascii="Calibri" w:eastAsia="Calibri" w:hAnsi="Calibri" w:cs="Calibri"/>
                <w:color w:val="000000" w:themeColor="text1"/>
              </w:rPr>
            </w:pPr>
            <w:r w:rsidRPr="15C06CFC">
              <w:rPr>
                <w:rFonts w:ascii="Calibri" w:eastAsia="Calibri" w:hAnsi="Calibri" w:cs="Calibri"/>
                <w:b/>
                <w:bCs/>
                <w:color w:val="000000" w:themeColor="text1"/>
              </w:rPr>
              <w:t>Názov rizika 3</w:t>
            </w:r>
          </w:p>
        </w:tc>
        <w:tc>
          <w:tcPr>
            <w:tcW w:w="3270" w:type="pct"/>
          </w:tcPr>
          <w:p w14:paraId="50C41910" w14:textId="77777777" w:rsidR="00376FA3" w:rsidRDefault="00376FA3" w:rsidP="00B53A46">
            <w:pPr>
              <w:spacing w:line="259" w:lineRule="auto"/>
              <w:rPr>
                <w:rFonts w:ascii="Calibri" w:eastAsia="Calibri" w:hAnsi="Calibri" w:cs="Calibri"/>
                <w:b/>
                <w:bCs/>
                <w:color w:val="000000" w:themeColor="text1"/>
              </w:rPr>
            </w:pPr>
            <w:r w:rsidRPr="15C06CFC">
              <w:rPr>
                <w:rFonts w:ascii="Calibri" w:eastAsia="Calibri" w:hAnsi="Calibri" w:cs="Calibri"/>
                <w:b/>
                <w:bCs/>
                <w:color w:val="000000" w:themeColor="text1"/>
              </w:rPr>
              <w:t xml:space="preserve">Nedostatočný záujem vedenia škôl podieľať sa na mapovaní príčin a faktorov </w:t>
            </w:r>
            <w:proofErr w:type="spellStart"/>
            <w:r w:rsidRPr="15C06CFC">
              <w:rPr>
                <w:rFonts w:ascii="Calibri" w:eastAsia="Calibri" w:hAnsi="Calibri" w:cs="Calibri"/>
                <w:b/>
                <w:bCs/>
                <w:color w:val="000000" w:themeColor="text1"/>
              </w:rPr>
              <w:t>prispievajúcich</w:t>
            </w:r>
            <w:proofErr w:type="spellEnd"/>
            <w:r w:rsidRPr="15C06CFC">
              <w:rPr>
                <w:rFonts w:ascii="Calibri" w:eastAsia="Calibri" w:hAnsi="Calibri" w:cs="Calibri"/>
                <w:b/>
                <w:bCs/>
                <w:color w:val="000000" w:themeColor="text1"/>
              </w:rPr>
              <w:t xml:space="preserve"> k PUŠD</w:t>
            </w:r>
          </w:p>
        </w:tc>
      </w:tr>
      <w:tr w:rsidR="00376FA3" w14:paraId="3AB97DB8" w14:textId="77777777" w:rsidTr="1148ACE7">
        <w:tblPrEx>
          <w:shd w:val="clear" w:color="auto" w:fill="auto"/>
        </w:tblPrEx>
        <w:trPr>
          <w:trHeight w:val="300"/>
        </w:trPr>
        <w:tc>
          <w:tcPr>
            <w:tcW w:w="1730" w:type="pct"/>
          </w:tcPr>
          <w:p w14:paraId="0B81B051" w14:textId="77777777" w:rsidR="00376FA3" w:rsidRDefault="00376FA3" w:rsidP="00B53A46">
            <w:pPr>
              <w:spacing w:line="259" w:lineRule="auto"/>
              <w:contextualSpacing/>
              <w:rPr>
                <w:rFonts w:ascii="Calibri" w:eastAsia="Calibri" w:hAnsi="Calibri" w:cs="Calibri"/>
                <w:color w:val="000000" w:themeColor="text1"/>
              </w:rPr>
            </w:pPr>
            <w:r w:rsidRPr="15C06CFC">
              <w:rPr>
                <w:rFonts w:ascii="Calibri" w:eastAsia="Calibri" w:hAnsi="Calibri" w:cs="Calibri"/>
                <w:b/>
                <w:bCs/>
                <w:color w:val="000000" w:themeColor="text1"/>
              </w:rPr>
              <w:t>Popis rizika</w:t>
            </w:r>
          </w:p>
        </w:tc>
        <w:tc>
          <w:tcPr>
            <w:tcW w:w="3270" w:type="pct"/>
          </w:tcPr>
          <w:p w14:paraId="0955C6D5" w14:textId="01C078DD" w:rsidR="00376FA3" w:rsidRDefault="00376FA3" w:rsidP="00B53A46">
            <w:pPr>
              <w:spacing w:line="259" w:lineRule="auto"/>
              <w:jc w:val="both"/>
              <w:rPr>
                <w:rFonts w:ascii="Calibri" w:eastAsia="Calibri" w:hAnsi="Calibri" w:cs="Calibri"/>
                <w:color w:val="000000" w:themeColor="text1"/>
              </w:rPr>
            </w:pPr>
            <w:r w:rsidRPr="2155263E">
              <w:rPr>
                <w:rFonts w:ascii="Calibri" w:eastAsia="Calibri" w:hAnsi="Calibri" w:cs="Calibri"/>
                <w:color w:val="000000" w:themeColor="text1"/>
              </w:rPr>
              <w:t xml:space="preserve">Mapovanie príčin a faktorov </w:t>
            </w:r>
            <w:proofErr w:type="spellStart"/>
            <w:r w:rsidRPr="2155263E">
              <w:rPr>
                <w:rFonts w:ascii="Calibri" w:eastAsia="Calibri" w:hAnsi="Calibri" w:cs="Calibri"/>
                <w:color w:val="000000" w:themeColor="text1"/>
              </w:rPr>
              <w:t>prispievajúcich</w:t>
            </w:r>
            <w:proofErr w:type="spellEnd"/>
            <w:r w:rsidRPr="2155263E">
              <w:rPr>
                <w:rFonts w:ascii="Calibri" w:eastAsia="Calibri" w:hAnsi="Calibri" w:cs="Calibri"/>
                <w:color w:val="000000" w:themeColor="text1"/>
              </w:rPr>
              <w:t xml:space="preserve"> k PUŠD si vyžaduje v prvej fáze zber dát. Spravidla sa na zber a </w:t>
            </w:r>
            <w:proofErr w:type="spellStart"/>
            <w:r w:rsidRPr="2155263E">
              <w:rPr>
                <w:rFonts w:ascii="Calibri" w:eastAsia="Calibri" w:hAnsi="Calibri" w:cs="Calibri"/>
                <w:color w:val="000000" w:themeColor="text1"/>
              </w:rPr>
              <w:t>dozber</w:t>
            </w:r>
            <w:proofErr w:type="spellEnd"/>
            <w:r w:rsidRPr="2155263E">
              <w:rPr>
                <w:rFonts w:ascii="Calibri" w:eastAsia="Calibri" w:hAnsi="Calibri" w:cs="Calibri"/>
                <w:color w:val="000000" w:themeColor="text1"/>
              </w:rPr>
              <w:t xml:space="preserve"> dát oslovujú školy, ktoré cieľovú skupinu pre mapovanie príčin a faktorov </w:t>
            </w:r>
            <w:proofErr w:type="spellStart"/>
            <w:r w:rsidRPr="2155263E">
              <w:rPr>
                <w:rFonts w:ascii="Calibri" w:eastAsia="Calibri" w:hAnsi="Calibri" w:cs="Calibri"/>
                <w:color w:val="000000" w:themeColor="text1"/>
              </w:rPr>
              <w:t>prispievajúcich</w:t>
            </w:r>
            <w:proofErr w:type="spellEnd"/>
            <w:r w:rsidRPr="2155263E">
              <w:rPr>
                <w:rFonts w:ascii="Calibri" w:eastAsia="Calibri" w:hAnsi="Calibri" w:cs="Calibri"/>
                <w:color w:val="000000" w:themeColor="text1"/>
              </w:rPr>
              <w:t xml:space="preserve"> k PUŠD majú vo svojom školskom prostredí. Vedenie škôl môže mať obavu zo </w:t>
            </w:r>
            <w:proofErr w:type="spellStart"/>
            <w:r w:rsidRPr="2155263E">
              <w:rPr>
                <w:rFonts w:ascii="Calibri" w:eastAsia="Calibri" w:hAnsi="Calibri" w:cs="Calibri"/>
                <w:color w:val="000000" w:themeColor="text1"/>
              </w:rPr>
              <w:t>stigmatizácie</w:t>
            </w:r>
            <w:proofErr w:type="spellEnd"/>
            <w:r w:rsidRPr="2155263E">
              <w:rPr>
                <w:rFonts w:ascii="Calibri" w:eastAsia="Calibri" w:hAnsi="Calibri" w:cs="Calibri"/>
                <w:color w:val="000000" w:themeColor="text1"/>
              </w:rPr>
              <w:t>.</w:t>
            </w:r>
          </w:p>
        </w:tc>
      </w:tr>
      <w:tr w:rsidR="00376FA3" w14:paraId="3421CAFF" w14:textId="77777777" w:rsidTr="1148ACE7">
        <w:tblPrEx>
          <w:shd w:val="clear" w:color="auto" w:fill="auto"/>
        </w:tblPrEx>
        <w:trPr>
          <w:trHeight w:val="300"/>
        </w:trPr>
        <w:tc>
          <w:tcPr>
            <w:tcW w:w="1730" w:type="pct"/>
          </w:tcPr>
          <w:p w14:paraId="7918D95A" w14:textId="77777777" w:rsidR="00376FA3" w:rsidRDefault="00376FA3" w:rsidP="00B53A46">
            <w:pPr>
              <w:spacing w:line="259" w:lineRule="auto"/>
              <w:contextualSpacing/>
              <w:rPr>
                <w:rFonts w:ascii="Calibri" w:eastAsia="Calibri" w:hAnsi="Calibri" w:cs="Calibri"/>
                <w:color w:val="000000" w:themeColor="text1"/>
              </w:rPr>
            </w:pPr>
            <w:r w:rsidRPr="15C06CFC">
              <w:rPr>
                <w:rFonts w:ascii="Calibri" w:eastAsia="Calibri" w:hAnsi="Calibri" w:cs="Calibri"/>
                <w:b/>
                <w:bCs/>
                <w:color w:val="000000" w:themeColor="text1"/>
              </w:rPr>
              <w:t>Závažnosť</w:t>
            </w:r>
          </w:p>
        </w:tc>
        <w:tc>
          <w:tcPr>
            <w:tcW w:w="3270" w:type="pct"/>
          </w:tcPr>
          <w:p w14:paraId="495745E9" w14:textId="77777777" w:rsidR="00376FA3" w:rsidRDefault="00376FA3" w:rsidP="00B53A46">
            <w:pPr>
              <w:spacing w:line="259" w:lineRule="auto"/>
              <w:rPr>
                <w:rFonts w:ascii="Calibri" w:eastAsia="Calibri" w:hAnsi="Calibri" w:cs="Calibri"/>
                <w:color w:val="000000" w:themeColor="text1"/>
              </w:rPr>
            </w:pPr>
            <w:r w:rsidRPr="15C06CFC">
              <w:rPr>
                <w:rFonts w:ascii="Calibri" w:eastAsia="Calibri" w:hAnsi="Calibri" w:cs="Calibri"/>
                <w:color w:val="000000" w:themeColor="text1"/>
              </w:rPr>
              <w:t>Stredná</w:t>
            </w:r>
          </w:p>
        </w:tc>
      </w:tr>
      <w:tr w:rsidR="00376FA3" w14:paraId="41176AA3" w14:textId="77777777" w:rsidTr="1148ACE7">
        <w:tblPrEx>
          <w:shd w:val="clear" w:color="auto" w:fill="auto"/>
        </w:tblPrEx>
        <w:trPr>
          <w:trHeight w:val="300"/>
        </w:trPr>
        <w:tc>
          <w:tcPr>
            <w:tcW w:w="1730" w:type="pct"/>
          </w:tcPr>
          <w:p w14:paraId="0F7559D4" w14:textId="77777777" w:rsidR="00376FA3" w:rsidRDefault="00376FA3" w:rsidP="00B53A46">
            <w:pPr>
              <w:spacing w:line="259" w:lineRule="auto"/>
              <w:contextualSpacing/>
              <w:rPr>
                <w:rFonts w:ascii="Calibri" w:eastAsia="Calibri" w:hAnsi="Calibri" w:cs="Calibri"/>
                <w:color w:val="000000" w:themeColor="text1"/>
              </w:rPr>
            </w:pPr>
            <w:r w:rsidRPr="15C06CFC">
              <w:rPr>
                <w:rFonts w:ascii="Calibri" w:eastAsia="Calibri" w:hAnsi="Calibri" w:cs="Calibri"/>
                <w:b/>
                <w:bCs/>
                <w:color w:val="000000" w:themeColor="text1"/>
              </w:rPr>
              <w:t>Opatrenia na elimináciu rizika</w:t>
            </w:r>
          </w:p>
        </w:tc>
        <w:tc>
          <w:tcPr>
            <w:tcW w:w="3270" w:type="pct"/>
          </w:tcPr>
          <w:p w14:paraId="2403CE8B" w14:textId="77777777" w:rsidR="00376FA3" w:rsidRDefault="00376FA3" w:rsidP="00B53A46">
            <w:pPr>
              <w:spacing w:line="259" w:lineRule="auto"/>
              <w:jc w:val="both"/>
              <w:rPr>
                <w:rFonts w:ascii="Calibri" w:eastAsia="Calibri" w:hAnsi="Calibri" w:cs="Calibri"/>
                <w:color w:val="000000" w:themeColor="text1"/>
              </w:rPr>
            </w:pPr>
            <w:r w:rsidRPr="15C06CFC">
              <w:rPr>
                <w:rFonts w:ascii="Calibri" w:eastAsia="Calibri" w:hAnsi="Calibri" w:cs="Calibri"/>
                <w:color w:val="000000" w:themeColor="text1"/>
              </w:rPr>
              <w:t xml:space="preserve">Nastaviť dizajn mapovania príčin a faktorov </w:t>
            </w:r>
            <w:proofErr w:type="spellStart"/>
            <w:r w:rsidRPr="15C06CFC">
              <w:rPr>
                <w:rFonts w:ascii="Calibri" w:eastAsia="Calibri" w:hAnsi="Calibri" w:cs="Calibri"/>
                <w:color w:val="000000" w:themeColor="text1"/>
              </w:rPr>
              <w:t>prispievajúcich</w:t>
            </w:r>
            <w:proofErr w:type="spellEnd"/>
            <w:r w:rsidRPr="15C06CFC">
              <w:rPr>
                <w:rFonts w:ascii="Calibri" w:eastAsia="Calibri" w:hAnsi="Calibri" w:cs="Calibri"/>
                <w:color w:val="000000" w:themeColor="text1"/>
              </w:rPr>
              <w:t xml:space="preserve"> k PUŠD tak, aby pre personál škôl neznamenal výrazné pracovné zaťaženie nad rámec bežných povinností</w:t>
            </w:r>
          </w:p>
        </w:tc>
      </w:tr>
      <w:tr w:rsidR="00376FA3" w14:paraId="624067EC" w14:textId="77777777" w:rsidTr="1148ACE7">
        <w:tblPrEx>
          <w:shd w:val="clear" w:color="auto" w:fill="auto"/>
        </w:tblPrEx>
        <w:trPr>
          <w:trHeight w:val="300"/>
        </w:trPr>
        <w:tc>
          <w:tcPr>
            <w:tcW w:w="1730" w:type="pct"/>
          </w:tcPr>
          <w:p w14:paraId="34589EB8" w14:textId="77777777" w:rsidR="00376FA3" w:rsidRPr="434438DD" w:rsidRDefault="00376FA3" w:rsidP="00B53A46">
            <w:pPr>
              <w:spacing w:line="259" w:lineRule="auto"/>
              <w:contextualSpacing/>
              <w:rPr>
                <w:rFonts w:ascii="Calibri" w:eastAsia="Calibri" w:hAnsi="Calibri" w:cs="Calibri"/>
                <w:b/>
                <w:bCs/>
                <w:color w:val="000000" w:themeColor="text1"/>
              </w:rPr>
            </w:pPr>
          </w:p>
        </w:tc>
        <w:tc>
          <w:tcPr>
            <w:tcW w:w="3270" w:type="pct"/>
          </w:tcPr>
          <w:p w14:paraId="46CDDA66" w14:textId="77777777" w:rsidR="00376FA3" w:rsidRPr="0B34B3EE" w:rsidRDefault="00376FA3" w:rsidP="00B53A46">
            <w:pPr>
              <w:spacing w:line="259" w:lineRule="auto"/>
              <w:jc w:val="both"/>
              <w:rPr>
                <w:rFonts w:ascii="Calibri" w:eastAsia="Calibri" w:hAnsi="Calibri" w:cs="Calibri"/>
                <w:color w:val="000000" w:themeColor="text1"/>
              </w:rPr>
            </w:pPr>
          </w:p>
        </w:tc>
      </w:tr>
      <w:tr w:rsidR="00376FA3" w14:paraId="25F3FD40" w14:textId="77777777" w:rsidTr="1148ACE7">
        <w:tblPrEx>
          <w:shd w:val="clear" w:color="auto" w:fill="auto"/>
        </w:tblPrEx>
        <w:trPr>
          <w:trHeight w:val="300"/>
        </w:trPr>
        <w:tc>
          <w:tcPr>
            <w:tcW w:w="1730" w:type="pct"/>
          </w:tcPr>
          <w:p w14:paraId="3A7B5F56" w14:textId="77777777" w:rsidR="00376FA3" w:rsidRDefault="00376FA3" w:rsidP="00B53A46">
            <w:pPr>
              <w:spacing w:line="259" w:lineRule="auto"/>
              <w:contextualSpacing/>
              <w:rPr>
                <w:rFonts w:ascii="Calibri" w:eastAsia="Calibri" w:hAnsi="Calibri" w:cs="Calibri"/>
                <w:color w:val="000000" w:themeColor="text1"/>
              </w:rPr>
            </w:pPr>
            <w:r w:rsidRPr="15C06CFC">
              <w:rPr>
                <w:rFonts w:ascii="Calibri" w:eastAsia="Calibri" w:hAnsi="Calibri" w:cs="Calibri"/>
                <w:b/>
                <w:bCs/>
                <w:color w:val="000000" w:themeColor="text1"/>
              </w:rPr>
              <w:t>Názov rizika 4</w:t>
            </w:r>
          </w:p>
        </w:tc>
        <w:tc>
          <w:tcPr>
            <w:tcW w:w="3270" w:type="pct"/>
          </w:tcPr>
          <w:p w14:paraId="2A053CA3" w14:textId="77777777" w:rsidR="00376FA3" w:rsidRDefault="00376FA3" w:rsidP="00B53A46">
            <w:pPr>
              <w:spacing w:line="259" w:lineRule="auto"/>
              <w:rPr>
                <w:rFonts w:ascii="Calibri" w:eastAsia="Calibri" w:hAnsi="Calibri" w:cs="Calibri"/>
                <w:color w:val="000000" w:themeColor="text1"/>
              </w:rPr>
            </w:pPr>
            <w:r w:rsidRPr="15C06CFC">
              <w:rPr>
                <w:rFonts w:ascii="Calibri" w:eastAsia="Calibri" w:hAnsi="Calibri" w:cs="Calibri"/>
                <w:b/>
                <w:bCs/>
                <w:color w:val="000000" w:themeColor="text1"/>
              </w:rPr>
              <w:t>Nepripravenosť škôl a zariadení poradenstva a prevencie zapojiť sa do riešenia PUŠD</w:t>
            </w:r>
          </w:p>
        </w:tc>
      </w:tr>
      <w:tr w:rsidR="00376FA3" w14:paraId="5F9F5FDE" w14:textId="77777777" w:rsidTr="1148ACE7">
        <w:tblPrEx>
          <w:shd w:val="clear" w:color="auto" w:fill="auto"/>
        </w:tblPrEx>
        <w:trPr>
          <w:trHeight w:val="300"/>
        </w:trPr>
        <w:tc>
          <w:tcPr>
            <w:tcW w:w="1730" w:type="pct"/>
          </w:tcPr>
          <w:p w14:paraId="1C475765" w14:textId="77777777" w:rsidR="00376FA3" w:rsidRDefault="00376FA3" w:rsidP="00B53A46">
            <w:pPr>
              <w:spacing w:line="259" w:lineRule="auto"/>
              <w:contextualSpacing/>
              <w:rPr>
                <w:rFonts w:ascii="Calibri" w:eastAsia="Calibri" w:hAnsi="Calibri" w:cs="Calibri"/>
                <w:color w:val="000000" w:themeColor="text1"/>
              </w:rPr>
            </w:pPr>
            <w:r w:rsidRPr="15C06CFC">
              <w:rPr>
                <w:rFonts w:ascii="Calibri" w:eastAsia="Calibri" w:hAnsi="Calibri" w:cs="Calibri"/>
                <w:b/>
                <w:bCs/>
                <w:color w:val="000000" w:themeColor="text1"/>
              </w:rPr>
              <w:t>Popis rizika</w:t>
            </w:r>
          </w:p>
        </w:tc>
        <w:tc>
          <w:tcPr>
            <w:tcW w:w="3270" w:type="pct"/>
          </w:tcPr>
          <w:p w14:paraId="77F07AAE" w14:textId="77777777" w:rsidR="00376FA3" w:rsidRDefault="00376FA3" w:rsidP="00B53A46">
            <w:pPr>
              <w:spacing w:line="259" w:lineRule="auto"/>
              <w:jc w:val="both"/>
              <w:rPr>
                <w:rFonts w:ascii="Calibri" w:eastAsia="Calibri" w:hAnsi="Calibri" w:cs="Calibri"/>
                <w:color w:val="000000" w:themeColor="text1"/>
              </w:rPr>
            </w:pPr>
            <w:r w:rsidRPr="15C06CFC">
              <w:rPr>
                <w:rFonts w:ascii="Calibri" w:eastAsia="Calibri" w:hAnsi="Calibri" w:cs="Calibri"/>
                <w:color w:val="000000" w:themeColor="text1"/>
              </w:rPr>
              <w:t>Niektoré školy a ZPP akceptujú fakt, že niektorí žiaci opakujú ročník, resp. Že niektorí žiaci ukončujú školskú dochádzku predčasne, bez toho, aby hľadali príčiny tohto javu.</w:t>
            </w:r>
          </w:p>
        </w:tc>
      </w:tr>
      <w:tr w:rsidR="00376FA3" w14:paraId="441A418F" w14:textId="77777777" w:rsidTr="1148ACE7">
        <w:tblPrEx>
          <w:shd w:val="clear" w:color="auto" w:fill="auto"/>
        </w:tblPrEx>
        <w:trPr>
          <w:trHeight w:val="300"/>
        </w:trPr>
        <w:tc>
          <w:tcPr>
            <w:tcW w:w="1730" w:type="pct"/>
          </w:tcPr>
          <w:p w14:paraId="002DAED4" w14:textId="77777777" w:rsidR="00376FA3" w:rsidRDefault="00376FA3" w:rsidP="00B53A46">
            <w:pPr>
              <w:spacing w:line="259" w:lineRule="auto"/>
              <w:contextualSpacing/>
              <w:rPr>
                <w:rFonts w:ascii="Calibri" w:eastAsia="Calibri" w:hAnsi="Calibri" w:cs="Calibri"/>
                <w:color w:val="000000" w:themeColor="text1"/>
              </w:rPr>
            </w:pPr>
            <w:r w:rsidRPr="15C06CFC">
              <w:rPr>
                <w:rFonts w:ascii="Calibri" w:eastAsia="Calibri" w:hAnsi="Calibri" w:cs="Calibri"/>
                <w:b/>
                <w:bCs/>
                <w:color w:val="000000" w:themeColor="text1"/>
              </w:rPr>
              <w:t>Závažnosť</w:t>
            </w:r>
          </w:p>
        </w:tc>
        <w:tc>
          <w:tcPr>
            <w:tcW w:w="3270" w:type="pct"/>
          </w:tcPr>
          <w:p w14:paraId="7398B30F" w14:textId="77777777" w:rsidR="00376FA3" w:rsidRDefault="00376FA3" w:rsidP="00B53A46">
            <w:pPr>
              <w:spacing w:line="259" w:lineRule="auto"/>
              <w:rPr>
                <w:rFonts w:ascii="Calibri" w:eastAsia="Calibri" w:hAnsi="Calibri" w:cs="Calibri"/>
                <w:color w:val="000000" w:themeColor="text1"/>
              </w:rPr>
            </w:pPr>
            <w:r w:rsidRPr="15C06CFC">
              <w:rPr>
                <w:rFonts w:ascii="Calibri" w:eastAsia="Calibri" w:hAnsi="Calibri" w:cs="Calibri"/>
                <w:color w:val="000000" w:themeColor="text1"/>
              </w:rPr>
              <w:t>Mierna</w:t>
            </w:r>
          </w:p>
        </w:tc>
      </w:tr>
      <w:tr w:rsidR="00376FA3" w14:paraId="04589BFA" w14:textId="77777777" w:rsidTr="1148ACE7">
        <w:tblPrEx>
          <w:shd w:val="clear" w:color="auto" w:fill="auto"/>
        </w:tblPrEx>
        <w:trPr>
          <w:trHeight w:val="300"/>
        </w:trPr>
        <w:tc>
          <w:tcPr>
            <w:tcW w:w="1730" w:type="pct"/>
          </w:tcPr>
          <w:p w14:paraId="3E51DD98" w14:textId="77777777" w:rsidR="00376FA3" w:rsidRDefault="00376FA3" w:rsidP="00B53A46">
            <w:pPr>
              <w:spacing w:line="259" w:lineRule="auto"/>
              <w:contextualSpacing/>
              <w:rPr>
                <w:rFonts w:ascii="Calibri" w:eastAsia="Calibri" w:hAnsi="Calibri" w:cs="Calibri"/>
                <w:color w:val="000000" w:themeColor="text1"/>
              </w:rPr>
            </w:pPr>
            <w:r w:rsidRPr="15C06CFC">
              <w:rPr>
                <w:rFonts w:ascii="Calibri" w:eastAsia="Calibri" w:hAnsi="Calibri" w:cs="Calibri"/>
                <w:b/>
                <w:bCs/>
                <w:color w:val="000000" w:themeColor="text1"/>
              </w:rPr>
              <w:t>Opatrenia na elimináciu rizika</w:t>
            </w:r>
          </w:p>
        </w:tc>
        <w:tc>
          <w:tcPr>
            <w:tcW w:w="3270" w:type="pct"/>
          </w:tcPr>
          <w:p w14:paraId="65AEF778" w14:textId="069F034F" w:rsidR="00376FA3" w:rsidRDefault="0E664BD2" w:rsidP="2155263E">
            <w:pPr>
              <w:spacing w:line="259" w:lineRule="auto"/>
              <w:jc w:val="both"/>
              <w:rPr>
                <w:rFonts w:ascii="Calibri" w:eastAsia="Calibri" w:hAnsi="Calibri" w:cs="Calibri"/>
                <w:color w:val="000000" w:themeColor="text1"/>
              </w:rPr>
            </w:pPr>
            <w:r w:rsidRPr="2155263E">
              <w:rPr>
                <w:rFonts w:ascii="Calibri" w:eastAsia="Calibri" w:hAnsi="Calibri" w:cs="Calibri"/>
                <w:color w:val="000000" w:themeColor="text1"/>
              </w:rPr>
              <w:t>S</w:t>
            </w:r>
            <w:r w:rsidR="00376FA3" w:rsidRPr="2155263E">
              <w:rPr>
                <w:rFonts w:ascii="Calibri" w:eastAsia="Calibri" w:hAnsi="Calibri" w:cs="Calibri"/>
                <w:color w:val="000000" w:themeColor="text1"/>
              </w:rPr>
              <w:t xml:space="preserve">ystém včasného varovania dáva aktérom väčší časový priestor reagovať a pripraviť sa na riešenie vznikajúceho rizika PUŠD formou podporných opatrení, aj na základe poznania príčin, ktoré vedú k PUŠD. </w:t>
            </w:r>
          </w:p>
        </w:tc>
      </w:tr>
      <w:tr w:rsidR="00376FA3" w14:paraId="7C38E020" w14:textId="77777777" w:rsidTr="1148ACE7">
        <w:tblPrEx>
          <w:shd w:val="clear" w:color="auto" w:fill="auto"/>
        </w:tblPrEx>
        <w:trPr>
          <w:trHeight w:val="300"/>
        </w:trPr>
        <w:tc>
          <w:tcPr>
            <w:tcW w:w="1730" w:type="pct"/>
          </w:tcPr>
          <w:p w14:paraId="168CCE24" w14:textId="77777777" w:rsidR="00376FA3" w:rsidRPr="434438DD" w:rsidRDefault="00376FA3" w:rsidP="00B53A46">
            <w:pPr>
              <w:spacing w:line="259" w:lineRule="auto"/>
              <w:contextualSpacing/>
              <w:rPr>
                <w:rFonts w:ascii="Calibri" w:eastAsia="Calibri" w:hAnsi="Calibri" w:cs="Calibri"/>
                <w:b/>
                <w:bCs/>
                <w:color w:val="000000" w:themeColor="text1"/>
              </w:rPr>
            </w:pPr>
          </w:p>
        </w:tc>
        <w:tc>
          <w:tcPr>
            <w:tcW w:w="3270" w:type="pct"/>
          </w:tcPr>
          <w:p w14:paraId="32CCF752" w14:textId="77777777" w:rsidR="00376FA3" w:rsidRDefault="00376FA3" w:rsidP="00B53A46">
            <w:pPr>
              <w:spacing w:line="259" w:lineRule="auto"/>
              <w:jc w:val="both"/>
              <w:rPr>
                <w:rFonts w:ascii="Calibri" w:eastAsia="Calibri" w:hAnsi="Calibri" w:cs="Calibri"/>
                <w:color w:val="000000" w:themeColor="text1"/>
              </w:rPr>
            </w:pPr>
          </w:p>
        </w:tc>
      </w:tr>
      <w:tr w:rsidR="00376FA3" w14:paraId="36A16F99" w14:textId="77777777" w:rsidTr="1148ACE7">
        <w:tblPrEx>
          <w:shd w:val="clear" w:color="auto" w:fill="auto"/>
        </w:tblPrEx>
        <w:trPr>
          <w:trHeight w:val="300"/>
        </w:trPr>
        <w:tc>
          <w:tcPr>
            <w:tcW w:w="1730" w:type="pct"/>
          </w:tcPr>
          <w:p w14:paraId="640E3C44" w14:textId="77777777" w:rsidR="00376FA3" w:rsidRDefault="00376FA3" w:rsidP="00B53A46">
            <w:pPr>
              <w:spacing w:line="259" w:lineRule="auto"/>
              <w:contextualSpacing/>
              <w:rPr>
                <w:rFonts w:ascii="Calibri" w:eastAsia="Calibri" w:hAnsi="Calibri" w:cs="Calibri"/>
                <w:color w:val="000000" w:themeColor="text1"/>
              </w:rPr>
            </w:pPr>
            <w:r w:rsidRPr="15C06CFC">
              <w:rPr>
                <w:rFonts w:ascii="Calibri" w:eastAsia="Calibri" w:hAnsi="Calibri" w:cs="Calibri"/>
                <w:b/>
                <w:bCs/>
                <w:color w:val="000000" w:themeColor="text1"/>
              </w:rPr>
              <w:t>Názov rizika 5</w:t>
            </w:r>
          </w:p>
        </w:tc>
        <w:tc>
          <w:tcPr>
            <w:tcW w:w="3270" w:type="pct"/>
          </w:tcPr>
          <w:p w14:paraId="112AEBB6" w14:textId="77777777" w:rsidR="00376FA3" w:rsidRDefault="00376FA3" w:rsidP="00B53A46">
            <w:pPr>
              <w:spacing w:line="259" w:lineRule="auto"/>
              <w:rPr>
                <w:rFonts w:ascii="Calibri" w:eastAsia="Calibri" w:hAnsi="Calibri" w:cs="Calibri"/>
                <w:color w:val="000000" w:themeColor="text1"/>
              </w:rPr>
            </w:pPr>
            <w:r w:rsidRPr="15C06CFC">
              <w:rPr>
                <w:rFonts w:ascii="Calibri" w:eastAsia="Calibri" w:hAnsi="Calibri" w:cs="Calibri"/>
                <w:b/>
                <w:bCs/>
                <w:color w:val="000000" w:themeColor="text1"/>
              </w:rPr>
              <w:t>Nízka motivácia vedenia škôl uplatňovať preventívne a intervenčné postupy nad rámec zákonnej povinnosti</w:t>
            </w:r>
          </w:p>
        </w:tc>
      </w:tr>
      <w:tr w:rsidR="00376FA3" w14:paraId="0E56E4D2" w14:textId="77777777" w:rsidTr="1148ACE7">
        <w:tblPrEx>
          <w:shd w:val="clear" w:color="auto" w:fill="auto"/>
        </w:tblPrEx>
        <w:trPr>
          <w:trHeight w:val="300"/>
        </w:trPr>
        <w:tc>
          <w:tcPr>
            <w:tcW w:w="1730" w:type="pct"/>
          </w:tcPr>
          <w:p w14:paraId="6A43092F" w14:textId="77777777" w:rsidR="00376FA3" w:rsidRDefault="00376FA3" w:rsidP="00B53A46">
            <w:pPr>
              <w:spacing w:line="259" w:lineRule="auto"/>
              <w:contextualSpacing/>
              <w:rPr>
                <w:rFonts w:ascii="Calibri" w:eastAsia="Calibri" w:hAnsi="Calibri" w:cs="Calibri"/>
                <w:color w:val="000000" w:themeColor="text1"/>
              </w:rPr>
            </w:pPr>
            <w:r w:rsidRPr="15C06CFC">
              <w:rPr>
                <w:rFonts w:ascii="Calibri" w:eastAsia="Calibri" w:hAnsi="Calibri" w:cs="Calibri"/>
                <w:b/>
                <w:bCs/>
                <w:color w:val="000000" w:themeColor="text1"/>
              </w:rPr>
              <w:t>Popis rizika</w:t>
            </w:r>
          </w:p>
        </w:tc>
        <w:tc>
          <w:tcPr>
            <w:tcW w:w="3270" w:type="pct"/>
          </w:tcPr>
          <w:p w14:paraId="28C450A7" w14:textId="77777777" w:rsidR="00376FA3" w:rsidRDefault="00376FA3" w:rsidP="00B53A46">
            <w:pPr>
              <w:spacing w:line="259" w:lineRule="auto"/>
              <w:jc w:val="both"/>
              <w:rPr>
                <w:rFonts w:ascii="Calibri" w:eastAsia="Calibri" w:hAnsi="Calibri" w:cs="Calibri"/>
                <w:color w:val="000000" w:themeColor="text1"/>
              </w:rPr>
            </w:pPr>
            <w:r w:rsidRPr="15C06CFC">
              <w:rPr>
                <w:rFonts w:ascii="Calibri" w:eastAsia="Calibri" w:hAnsi="Calibri" w:cs="Calibri"/>
                <w:color w:val="000000" w:themeColor="text1"/>
              </w:rPr>
              <w:t xml:space="preserve">Pri riziku PUŠD majú školy zákonnú povinnosť reagovať a vytvárať podmienky pre prevenciu, avšak nemajú stanované ako konkrétne. Zisťovanie príčin PUŠD pre </w:t>
            </w:r>
            <w:proofErr w:type="spellStart"/>
            <w:r w:rsidRPr="15C06CFC">
              <w:rPr>
                <w:rFonts w:ascii="Calibri" w:eastAsia="Calibri" w:hAnsi="Calibri" w:cs="Calibri"/>
                <w:color w:val="000000" w:themeColor="text1"/>
              </w:rPr>
              <w:t>ne</w:t>
            </w:r>
            <w:proofErr w:type="spellEnd"/>
            <w:r w:rsidRPr="15C06CFC">
              <w:rPr>
                <w:rFonts w:ascii="Calibri" w:eastAsia="Calibri" w:hAnsi="Calibri" w:cs="Calibri"/>
                <w:color w:val="000000" w:themeColor="text1"/>
              </w:rPr>
              <w:t xml:space="preserve"> môže pôsobiť ako nadbytočné. </w:t>
            </w:r>
          </w:p>
        </w:tc>
      </w:tr>
      <w:tr w:rsidR="00376FA3" w14:paraId="5A6A9E82" w14:textId="77777777" w:rsidTr="1148ACE7">
        <w:tblPrEx>
          <w:shd w:val="clear" w:color="auto" w:fill="auto"/>
        </w:tblPrEx>
        <w:trPr>
          <w:trHeight w:val="300"/>
        </w:trPr>
        <w:tc>
          <w:tcPr>
            <w:tcW w:w="1730" w:type="pct"/>
          </w:tcPr>
          <w:p w14:paraId="36951113" w14:textId="77777777" w:rsidR="00376FA3" w:rsidRDefault="00376FA3" w:rsidP="00B53A46">
            <w:pPr>
              <w:spacing w:line="259" w:lineRule="auto"/>
              <w:contextualSpacing/>
              <w:rPr>
                <w:rFonts w:ascii="Calibri" w:eastAsia="Calibri" w:hAnsi="Calibri" w:cs="Calibri"/>
                <w:color w:val="000000" w:themeColor="text1"/>
              </w:rPr>
            </w:pPr>
            <w:r w:rsidRPr="15C06CFC">
              <w:rPr>
                <w:rFonts w:ascii="Calibri" w:eastAsia="Calibri" w:hAnsi="Calibri" w:cs="Calibri"/>
                <w:b/>
                <w:bCs/>
                <w:color w:val="000000" w:themeColor="text1"/>
              </w:rPr>
              <w:t>Závažnosť</w:t>
            </w:r>
          </w:p>
        </w:tc>
        <w:tc>
          <w:tcPr>
            <w:tcW w:w="3270" w:type="pct"/>
          </w:tcPr>
          <w:p w14:paraId="0FBCD601" w14:textId="77777777" w:rsidR="00376FA3" w:rsidRDefault="00376FA3" w:rsidP="00B53A46">
            <w:pPr>
              <w:spacing w:line="259" w:lineRule="auto"/>
              <w:contextualSpacing/>
              <w:rPr>
                <w:rFonts w:ascii="Calibri" w:eastAsia="Calibri" w:hAnsi="Calibri" w:cs="Calibri"/>
                <w:color w:val="000000" w:themeColor="text1"/>
              </w:rPr>
            </w:pPr>
            <w:r w:rsidRPr="15C06CFC">
              <w:rPr>
                <w:rFonts w:ascii="Calibri" w:eastAsia="Calibri" w:hAnsi="Calibri" w:cs="Calibri"/>
                <w:color w:val="000000" w:themeColor="text1"/>
              </w:rPr>
              <w:t>Mierna</w:t>
            </w:r>
          </w:p>
        </w:tc>
      </w:tr>
      <w:tr w:rsidR="00376FA3" w14:paraId="409F0CD9" w14:textId="77777777" w:rsidTr="1148ACE7">
        <w:tblPrEx>
          <w:shd w:val="clear" w:color="auto" w:fill="auto"/>
        </w:tblPrEx>
        <w:trPr>
          <w:trHeight w:val="300"/>
        </w:trPr>
        <w:tc>
          <w:tcPr>
            <w:tcW w:w="1730" w:type="pct"/>
          </w:tcPr>
          <w:p w14:paraId="474FB944" w14:textId="77777777" w:rsidR="00376FA3" w:rsidRDefault="00376FA3" w:rsidP="00B53A46">
            <w:pPr>
              <w:spacing w:line="259" w:lineRule="auto"/>
              <w:contextualSpacing/>
              <w:rPr>
                <w:rFonts w:ascii="Calibri" w:eastAsia="Calibri" w:hAnsi="Calibri" w:cs="Calibri"/>
                <w:color w:val="000000" w:themeColor="text1"/>
              </w:rPr>
            </w:pPr>
            <w:r w:rsidRPr="15C06CFC">
              <w:rPr>
                <w:rFonts w:ascii="Calibri" w:eastAsia="Calibri" w:hAnsi="Calibri" w:cs="Calibri"/>
                <w:b/>
                <w:bCs/>
                <w:color w:val="000000" w:themeColor="text1"/>
              </w:rPr>
              <w:t>Opatrenia na elimináciu rizika</w:t>
            </w:r>
          </w:p>
        </w:tc>
        <w:tc>
          <w:tcPr>
            <w:tcW w:w="3270" w:type="pct"/>
          </w:tcPr>
          <w:p w14:paraId="58834FF3" w14:textId="77777777" w:rsidR="00376FA3" w:rsidRDefault="00376FA3" w:rsidP="00B53A46">
            <w:pPr>
              <w:spacing w:line="259" w:lineRule="auto"/>
              <w:jc w:val="both"/>
              <w:rPr>
                <w:rFonts w:ascii="Calibri" w:eastAsia="Calibri" w:hAnsi="Calibri" w:cs="Calibri"/>
                <w:color w:val="000000" w:themeColor="text1"/>
              </w:rPr>
            </w:pPr>
            <w:r w:rsidRPr="15C06CFC">
              <w:rPr>
                <w:rFonts w:ascii="Calibri" w:eastAsia="Calibri" w:hAnsi="Calibri" w:cs="Calibri"/>
                <w:color w:val="000000" w:themeColor="text1"/>
              </w:rPr>
              <w:t>Motivácia vedenia škôl k využívaniu systému včasného varovania a využívaniu metodík “šitých na mieru” potrieb daného prostredia.</w:t>
            </w:r>
          </w:p>
        </w:tc>
      </w:tr>
    </w:tbl>
    <w:p w14:paraId="5CF5ADE6" w14:textId="271E2C2A" w:rsidR="004E3931" w:rsidRPr="008829ED" w:rsidRDefault="004E3931" w:rsidP="005A1414">
      <w:pPr>
        <w:contextualSpacing/>
        <w:rPr>
          <w:rFonts w:ascii="Calibri" w:hAnsi="Calibri"/>
          <w:i/>
          <w:iCs/>
        </w:rPr>
      </w:pPr>
    </w:p>
    <w:sectPr w:rsidR="004E3931" w:rsidRPr="008829ED" w:rsidSect="00B5018D">
      <w:footerReference w:type="default" r:id="rId18"/>
      <w:type w:val="continuous"/>
      <w:pgSz w:w="11910" w:h="16840"/>
      <w:pgMar w:top="720" w:right="853" w:bottom="720" w:left="720" w:header="708" w:footer="131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FD1E" w14:textId="77777777" w:rsidR="00330EC6" w:rsidRDefault="00330EC6">
      <w:r>
        <w:separator/>
      </w:r>
    </w:p>
  </w:endnote>
  <w:endnote w:type="continuationSeparator" w:id="0">
    <w:p w14:paraId="15C63FF9" w14:textId="77777777" w:rsidR="00330EC6" w:rsidRDefault="0033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quot;Calibri&quot;,sans-serif">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ptos Narrow">
    <w:altName w:val="Arial"/>
    <w:charset w:val="00"/>
    <w:family w:val="swiss"/>
    <w:pitch w:val="variable"/>
    <w:sig w:usb0="00000001" w:usb1="00000003" w:usb2="00000000" w:usb3="00000000" w:csb0="0000019F" w:csb1="00000000"/>
  </w:font>
  <w:font w:name="Source Sans Pro">
    <w:altName w:val="Cambria Math"/>
    <w:charset w:val="00"/>
    <w:family w:val="swiss"/>
    <w:pitch w:val="variable"/>
    <w:sig w:usb0="600002F7" w:usb1="02000001"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849177"/>
      <w:docPartObj>
        <w:docPartGallery w:val="Page Numbers (Bottom of Page)"/>
        <w:docPartUnique/>
      </w:docPartObj>
    </w:sdtPr>
    <w:sdtEndPr>
      <w:rPr>
        <w:sz w:val="18"/>
        <w:szCs w:val="18"/>
      </w:rPr>
    </w:sdtEndPr>
    <w:sdtContent>
      <w:p w14:paraId="0BA1046E" w14:textId="77777777" w:rsidR="00B53A46" w:rsidRDefault="00B53A46">
        <w:pPr>
          <w:pStyle w:val="Pta"/>
          <w:jc w:val="center"/>
        </w:pPr>
      </w:p>
      <w:p w14:paraId="3B33A130" w14:textId="175A293F" w:rsidR="00B53A46" w:rsidRDefault="00B53A46">
        <w:pPr>
          <w:pStyle w:val="Pta"/>
          <w:jc w:val="center"/>
          <w:rPr>
            <w:sz w:val="18"/>
            <w:szCs w:val="18"/>
          </w:rPr>
        </w:pPr>
        <w:r w:rsidRPr="15C06CFC">
          <w:rPr>
            <w:sz w:val="18"/>
            <w:szCs w:val="18"/>
          </w:rPr>
          <w:fldChar w:fldCharType="begin"/>
        </w:r>
        <w:r w:rsidRPr="15C06CFC">
          <w:rPr>
            <w:sz w:val="18"/>
            <w:szCs w:val="18"/>
          </w:rPr>
          <w:instrText>PAGE   \* MERGEFORMAT</w:instrText>
        </w:r>
        <w:r w:rsidRPr="15C06CFC">
          <w:rPr>
            <w:sz w:val="18"/>
            <w:szCs w:val="18"/>
          </w:rPr>
          <w:fldChar w:fldCharType="separate"/>
        </w:r>
        <w:r w:rsidR="000463A2">
          <w:rPr>
            <w:noProof/>
            <w:sz w:val="18"/>
            <w:szCs w:val="18"/>
          </w:rPr>
          <w:t>4</w:t>
        </w:r>
        <w:r w:rsidRPr="15C06CFC">
          <w:rPr>
            <w:sz w:val="18"/>
            <w:szCs w:val="18"/>
          </w:rPr>
          <w:fldChar w:fldCharType="end"/>
        </w:r>
      </w:p>
    </w:sdtContent>
  </w:sdt>
  <w:p w14:paraId="46BB953D" w14:textId="77777777" w:rsidR="00B53A46" w:rsidRDefault="00B53A46" w:rsidP="15C06CFC">
    <w:pPr>
      <w:pStyle w:val="Zkladntext"/>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D407" w14:textId="77777777" w:rsidR="00330EC6" w:rsidRDefault="00330EC6">
      <w:r>
        <w:separator/>
      </w:r>
    </w:p>
  </w:footnote>
  <w:footnote w:type="continuationSeparator" w:id="0">
    <w:p w14:paraId="2FD0EA22" w14:textId="77777777" w:rsidR="00330EC6" w:rsidRDefault="00330EC6">
      <w:r>
        <w:continuationSeparator/>
      </w:r>
    </w:p>
  </w:footnote>
  <w:footnote w:id="1">
    <w:p w14:paraId="1B659011" w14:textId="3353B9C8" w:rsidR="00B53A46" w:rsidRPr="00D84012" w:rsidRDefault="00B53A46" w:rsidP="007B22D8">
      <w:pPr>
        <w:pStyle w:val="Textpoznmkypodiarou"/>
        <w:jc w:val="both"/>
        <w:rPr>
          <w:rFonts w:asciiTheme="minorHAnsi" w:hAnsiTheme="minorHAnsi" w:cstheme="minorHAnsi"/>
          <w:sz w:val="16"/>
          <w:szCs w:val="16"/>
        </w:rPr>
      </w:pPr>
      <w:r w:rsidRPr="15C06CFC">
        <w:rPr>
          <w:rStyle w:val="Odkaznapoznmkupodiarou"/>
          <w:rFonts w:asciiTheme="minorHAnsi" w:hAnsiTheme="minorHAnsi" w:cstheme="minorBidi"/>
          <w:sz w:val="16"/>
          <w:szCs w:val="16"/>
        </w:rPr>
        <w:footnoteRef/>
      </w:r>
      <w:r w:rsidRPr="15C06CFC">
        <w:rPr>
          <w:rFonts w:asciiTheme="minorHAnsi" w:hAnsiTheme="minorHAnsi" w:cstheme="minorBidi"/>
          <w:sz w:val="16"/>
          <w:szCs w:val="16"/>
        </w:rPr>
        <w:t xml:space="preserve"> V tomto dokumente je používaný pojem prijímateľ a žiadateľ. Je to ten istý subjekt, no technicky sa žiadateľ stáva prijímateľom až po podpísaní zmluvy o NFP. Uviesť aj názov sekcie ak je to relevantné)</w:t>
      </w:r>
    </w:p>
  </w:footnote>
  <w:footnote w:id="2">
    <w:p w14:paraId="24C35A1C" w14:textId="1F7EE7A7" w:rsidR="00B53A46" w:rsidRDefault="00B53A46" w:rsidP="007B22D8">
      <w:pPr>
        <w:pStyle w:val="Textpoznmkypodiarou"/>
        <w:jc w:val="both"/>
      </w:pPr>
      <w:r w:rsidRPr="15C06CFC">
        <w:rPr>
          <w:rStyle w:val="Odkaznapoznmkupodiarou"/>
          <w:rFonts w:asciiTheme="minorHAnsi" w:hAnsiTheme="minorHAnsi" w:cstheme="minorBidi"/>
          <w:sz w:val="16"/>
          <w:szCs w:val="16"/>
        </w:rPr>
        <w:footnoteRef/>
      </w:r>
      <w:r>
        <w:t xml:space="preserve"> </w:t>
      </w:r>
      <w:r w:rsidRPr="15C06CFC">
        <w:rPr>
          <w:rFonts w:asciiTheme="minorHAnsi" w:hAnsiTheme="minorHAnsi" w:cstheme="minorBidi"/>
          <w:sz w:val="16"/>
          <w:szCs w:val="16"/>
        </w:rPr>
        <w:t>Tabuľka sa opakuje v závislosti od počtu partnerov.</w:t>
      </w:r>
    </w:p>
  </w:footnote>
  <w:footnote w:id="3">
    <w:p w14:paraId="2254AC80" w14:textId="5790FE78" w:rsidR="00B53A46" w:rsidRPr="00D84012" w:rsidRDefault="00B53A46" w:rsidP="001F47BB">
      <w:pPr>
        <w:pStyle w:val="Textpoznmkypodiarou"/>
        <w:jc w:val="both"/>
        <w:rPr>
          <w:rFonts w:asciiTheme="minorHAnsi" w:hAnsiTheme="minorHAnsi" w:cstheme="minorHAnsi"/>
          <w:sz w:val="16"/>
          <w:szCs w:val="16"/>
        </w:rPr>
      </w:pPr>
      <w:r w:rsidRPr="15C06CFC">
        <w:rPr>
          <w:rStyle w:val="Odkaznapoznmkupodiarou"/>
          <w:rFonts w:asciiTheme="minorHAnsi" w:hAnsiTheme="minorHAnsi" w:cstheme="minorBidi"/>
          <w:sz w:val="16"/>
          <w:szCs w:val="16"/>
        </w:rPr>
        <w:footnoteRef/>
      </w:r>
      <w:r w:rsidRPr="15C06CFC">
        <w:rPr>
          <w:rFonts w:asciiTheme="minorHAnsi" w:hAnsiTheme="minorHAnsi" w:cstheme="minorBidi"/>
          <w:sz w:val="16"/>
          <w:szCs w:val="16"/>
        </w:rPr>
        <w:t xml:space="preserve"> </w:t>
      </w:r>
      <w:r w:rsidRPr="15C06CFC">
        <w:rPr>
          <w:rFonts w:asciiTheme="minorHAnsi" w:hAnsiTheme="minorHAnsi" w:cstheme="minorBidi"/>
          <w:sz w:val="16"/>
          <w:szCs w:val="16"/>
        </w:rPr>
        <w:t>V prípade, ak ide o prijímateľa, ktorý nie je určený v Programe Slovensko 2021 – 2027, alebo ktorého kompetencie nevyplývajú z osobitných predpisov podľa zákona č. 121/2022 Z. z., príslušná komisia pri Monitorovacom výbore pre Program Slovensko 2021 – 2027 schválením zámeru NP schvaľuje aj prijímateľa NP. V opačnom prípade sa prijímateľ NP neposudzuje.</w:t>
      </w:r>
    </w:p>
  </w:footnote>
  <w:footnote w:id="4">
    <w:p w14:paraId="256A798D" w14:textId="77777777" w:rsidR="00B53A46" w:rsidRPr="00D84012" w:rsidRDefault="00B53A46" w:rsidP="001F47BB">
      <w:pPr>
        <w:pStyle w:val="Textpoznmkypodiarou"/>
        <w:jc w:val="both"/>
        <w:rPr>
          <w:rFonts w:asciiTheme="minorHAnsi" w:hAnsiTheme="minorHAnsi" w:cstheme="minorHAnsi"/>
          <w:sz w:val="16"/>
          <w:szCs w:val="16"/>
        </w:rPr>
      </w:pPr>
      <w:r w:rsidRPr="15C06CFC">
        <w:rPr>
          <w:rStyle w:val="Odkaznapoznmkupodiarou"/>
          <w:rFonts w:asciiTheme="minorHAnsi" w:hAnsiTheme="minorHAnsi" w:cstheme="minorBidi"/>
          <w:sz w:val="16"/>
          <w:szCs w:val="16"/>
        </w:rPr>
        <w:footnoteRef/>
      </w:r>
      <w:r w:rsidRPr="15C06CFC">
        <w:rPr>
          <w:rFonts w:asciiTheme="minorHAnsi" w:hAnsiTheme="minorHAnsi" w:cstheme="minorBidi"/>
          <w:sz w:val="16"/>
          <w:szCs w:val="16"/>
        </w:rPr>
        <w:t xml:space="preserve"> </w:t>
      </w:r>
      <w:r w:rsidRPr="15C06CFC">
        <w:rPr>
          <w:rFonts w:asciiTheme="minorHAnsi" w:hAnsiTheme="minorHAnsi" w:cstheme="minorBidi"/>
          <w:sz w:val="16"/>
          <w:szCs w:val="16"/>
        </w:rPr>
        <w:t xml:space="preserve">Uveďte dôvody pre výber partnerov </w:t>
      </w:r>
    </w:p>
  </w:footnote>
  <w:footnote w:id="5">
    <w:p w14:paraId="00C5E1E8" w14:textId="2EB0528B" w:rsidR="00B53A46" w:rsidRPr="00D84012" w:rsidRDefault="00B53A46" w:rsidP="001F47BB">
      <w:pPr>
        <w:pStyle w:val="Textpoznmkypodiarou"/>
        <w:jc w:val="both"/>
        <w:rPr>
          <w:rFonts w:asciiTheme="minorHAnsi" w:hAnsiTheme="minorHAnsi" w:cstheme="minorHAnsi"/>
          <w:sz w:val="16"/>
          <w:szCs w:val="16"/>
        </w:rPr>
      </w:pPr>
      <w:r w:rsidRPr="15C06CFC">
        <w:rPr>
          <w:rStyle w:val="Odkaznapoznmkupodiarou"/>
          <w:rFonts w:asciiTheme="minorHAnsi" w:hAnsiTheme="minorHAnsi" w:cstheme="minorBidi"/>
          <w:sz w:val="16"/>
          <w:szCs w:val="16"/>
        </w:rPr>
        <w:footnoteRef/>
      </w:r>
      <w:r w:rsidRPr="15C06CFC">
        <w:rPr>
          <w:rFonts w:asciiTheme="minorHAnsi" w:hAnsiTheme="minorHAnsi" w:cstheme="minorBidi"/>
          <w:sz w:val="16"/>
          <w:szCs w:val="16"/>
        </w:rPr>
        <w:t xml:space="preserve"> </w:t>
      </w:r>
      <w:r w:rsidRPr="15C06CFC">
        <w:rPr>
          <w:rFonts w:asciiTheme="minorHAnsi" w:hAnsiTheme="minorHAnsi" w:cstheme="minorBidi"/>
          <w:sz w:val="16"/>
          <w:szCs w:val="16"/>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 verejnom obstarávaní.</w:t>
      </w:r>
    </w:p>
  </w:footnote>
  <w:footnote w:id="6">
    <w:p w14:paraId="062894A3" w14:textId="043F1777" w:rsidR="00B53A46" w:rsidRDefault="00B53A46" w:rsidP="001F47BB">
      <w:pPr>
        <w:pStyle w:val="Textpoznmkypodiarou"/>
        <w:jc w:val="both"/>
      </w:pPr>
      <w:r w:rsidRPr="15C06CFC">
        <w:rPr>
          <w:rStyle w:val="Odkaznapoznmkupodiarou"/>
          <w:rFonts w:asciiTheme="minorHAnsi" w:hAnsiTheme="minorHAnsi" w:cstheme="minorBidi"/>
          <w:sz w:val="16"/>
          <w:szCs w:val="16"/>
        </w:rPr>
        <w:footnoteRef/>
      </w:r>
      <w:r w:rsidRPr="15C06CFC">
        <w:rPr>
          <w:rStyle w:val="Odkaznapoznmkupodiarou"/>
          <w:rFonts w:asciiTheme="minorHAnsi" w:hAnsiTheme="minorHAnsi" w:cstheme="minorBidi"/>
          <w:sz w:val="16"/>
          <w:szCs w:val="16"/>
        </w:rPr>
        <w:t xml:space="preserve"> </w:t>
      </w:r>
      <w:r w:rsidRPr="15C06CFC">
        <w:rPr>
          <w:rFonts w:asciiTheme="minorHAnsi" w:hAnsiTheme="minorHAnsi" w:cstheme="minorBidi"/>
          <w:sz w:val="16"/>
          <w:szCs w:val="16"/>
        </w:rPr>
        <w:t>V prípade viacerých partnerov, doplňte údaje za každého partnera.</w:t>
      </w:r>
    </w:p>
  </w:footnote>
  <w:footnote w:id="7">
    <w:p w14:paraId="364E7745" w14:textId="3841625A" w:rsidR="00B53A46" w:rsidRPr="002C5CAF" w:rsidRDefault="00B53A46" w:rsidP="001F47BB">
      <w:pPr>
        <w:pStyle w:val="Textpoznmkypodiarou"/>
        <w:jc w:val="both"/>
        <w:rPr>
          <w:rFonts w:asciiTheme="minorHAnsi" w:hAnsiTheme="minorHAnsi" w:cstheme="minorHAnsi"/>
          <w:sz w:val="16"/>
          <w:szCs w:val="16"/>
        </w:rPr>
      </w:pPr>
      <w:r w:rsidRPr="002C5CAF">
        <w:rPr>
          <w:rStyle w:val="Odkaznapoznmkupodiarou"/>
          <w:sz w:val="16"/>
          <w:szCs w:val="16"/>
        </w:rPr>
        <w:footnoteRef/>
      </w:r>
      <w:r>
        <w:t xml:space="preserve"> </w:t>
      </w:r>
      <w:r w:rsidRPr="15C06CFC">
        <w:rPr>
          <w:rFonts w:asciiTheme="minorHAnsi" w:hAnsiTheme="minorHAnsi" w:cstheme="minorBidi"/>
          <w:sz w:val="16"/>
          <w:szCs w:val="16"/>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15C06CFC">
        <w:rPr>
          <w:rFonts w:asciiTheme="minorHAnsi" w:hAnsiTheme="minorHAnsi" w:cstheme="minorBidi"/>
          <w:sz w:val="16"/>
          <w:szCs w:val="16"/>
        </w:rPr>
        <w:t>akvakultúrnom</w:t>
      </w:r>
      <w:proofErr w:type="spellEnd"/>
      <w:r w:rsidRPr="15C06CFC">
        <w:rPr>
          <w:rFonts w:asciiTheme="minorHAnsi" w:hAnsiTheme="minorHAnsi" w:cstheme="minorBidi"/>
          <w:sz w:val="16"/>
          <w:szCs w:val="16"/>
        </w:rPr>
        <w:t xml:space="preserve"> fonde a rozpočtové pravidlá pre uvedené fondy, ako aj pre Fond pre azyl, migráciu a integráciu, Fond pre vnútornú bezpečnosť a Nástroj finančnej podpory na riadenie hraníc a vízovú politiku</w:t>
      </w:r>
    </w:p>
  </w:footnote>
  <w:footnote w:id="8">
    <w:p w14:paraId="0F952237" w14:textId="0C005B65" w:rsidR="00B53A46" w:rsidRPr="00CD3CBE" w:rsidRDefault="00B53A46" w:rsidP="00CD3CBE">
      <w:pPr>
        <w:pStyle w:val="Textpoznmkypodiarou"/>
        <w:rPr>
          <w:rFonts w:asciiTheme="minorHAnsi" w:hAnsiTheme="minorHAnsi" w:cstheme="minorHAnsi"/>
          <w:sz w:val="16"/>
          <w:szCs w:val="16"/>
        </w:rPr>
      </w:pPr>
      <w:r w:rsidRPr="15C06CFC">
        <w:rPr>
          <w:rStyle w:val="Odkaznapoznmkupodiarou"/>
          <w:rFonts w:asciiTheme="minorHAnsi" w:hAnsiTheme="minorHAnsi" w:cstheme="minorBidi"/>
          <w:sz w:val="16"/>
          <w:szCs w:val="16"/>
        </w:rPr>
        <w:footnoteRef/>
      </w:r>
      <w:r w:rsidRPr="15C06CFC">
        <w:rPr>
          <w:rFonts w:asciiTheme="minorHAnsi" w:hAnsiTheme="minorHAnsi" w:cstheme="minorBidi"/>
          <w:sz w:val="16"/>
          <w:szCs w:val="16"/>
        </w:rPr>
        <w:t xml:space="preserve"> </w:t>
      </w:r>
      <w:r w:rsidRPr="15C06CFC">
        <w:rPr>
          <w:rFonts w:asciiTheme="minorHAnsi" w:hAnsiTheme="minorHAnsi" w:cstheme="minorBidi"/>
          <w:sz w:val="16"/>
          <w:szCs w:val="16"/>
        </w:rPr>
        <w:t xml:space="preserve">Ďalšie informácie o národnom projekte - definuje implementačná sekcia riadiaci orgán / sprostredkovateľský orgán, ak je to relevantné, v nadväznosti na zameranie projektu (napr. v prípade IT projektov odkaz na dokumentáciu projektu dostupnú v </w:t>
      </w:r>
      <w:proofErr w:type="spellStart"/>
      <w:r w:rsidRPr="15C06CFC">
        <w:rPr>
          <w:rFonts w:asciiTheme="minorHAnsi" w:hAnsiTheme="minorHAnsi" w:cstheme="minorBidi"/>
          <w:sz w:val="16"/>
          <w:szCs w:val="16"/>
        </w:rPr>
        <w:t>Metainformačnom</w:t>
      </w:r>
      <w:proofErr w:type="spellEnd"/>
      <w:r w:rsidRPr="15C06CFC">
        <w:rPr>
          <w:rFonts w:asciiTheme="minorHAnsi" w:hAnsiTheme="minorHAnsi" w:cstheme="minorBidi"/>
          <w:sz w:val="16"/>
          <w:szCs w:val="16"/>
        </w:rPr>
        <w:t xml:space="preserve"> systéme MIRRI SR https://metais.vicepremier.gov.sk/).</w:t>
      </w:r>
    </w:p>
  </w:footnote>
  <w:footnote w:id="9">
    <w:p w14:paraId="46E9D87E" w14:textId="77777777" w:rsidR="00B53A46" w:rsidRPr="001451AD" w:rsidRDefault="00B53A46" w:rsidP="00D5386C">
      <w:pPr>
        <w:pStyle w:val="Textpoznmkypodiarou"/>
        <w:rPr>
          <w:rFonts w:asciiTheme="minorHAnsi" w:hAnsiTheme="minorHAnsi" w:cstheme="minorHAnsi"/>
          <w:sz w:val="16"/>
          <w:szCs w:val="16"/>
        </w:rPr>
      </w:pPr>
      <w:r w:rsidRPr="15C06CFC">
        <w:rPr>
          <w:rStyle w:val="Odkaznapoznmkupodiarou"/>
          <w:rFonts w:asciiTheme="minorHAnsi" w:hAnsiTheme="minorHAnsi" w:cstheme="minorBidi"/>
          <w:sz w:val="16"/>
          <w:szCs w:val="16"/>
        </w:rPr>
        <w:footnoteRef/>
      </w:r>
      <w:r w:rsidRPr="15C06CFC">
        <w:rPr>
          <w:rStyle w:val="Odkaznapoznmkupodiarou"/>
          <w:rFonts w:asciiTheme="minorHAnsi" w:hAnsiTheme="minorHAnsi" w:cstheme="minorBidi"/>
          <w:sz w:val="16"/>
          <w:szCs w:val="16"/>
        </w:rPr>
        <w:t xml:space="preserve"> </w:t>
      </w:r>
      <w:r w:rsidRPr="15C06CFC">
        <w:rPr>
          <w:rFonts w:asciiTheme="minorHAnsi" w:hAnsiTheme="minorHAnsi" w:cstheme="minorBidi"/>
          <w:sz w:val="16"/>
          <w:szCs w:val="16"/>
        </w:rPr>
        <w:t xml:space="preserve">Zo zoznamu sa vyberie: </w:t>
      </w:r>
    </w:p>
    <w:p w14:paraId="142337BD" w14:textId="77777777" w:rsidR="00B53A46" w:rsidRPr="00CD3CBE" w:rsidRDefault="00B53A46" w:rsidP="00D5386C">
      <w:pPr>
        <w:pStyle w:val="Textpoznmkypodiarou"/>
        <w:rPr>
          <w:rFonts w:asciiTheme="minorHAnsi" w:hAnsiTheme="minorHAnsi" w:cstheme="minorHAnsi"/>
          <w:sz w:val="16"/>
          <w:szCs w:val="16"/>
        </w:rPr>
      </w:pPr>
      <w:r w:rsidRPr="15C06CFC">
        <w:rPr>
          <w:rFonts w:asciiTheme="minorHAnsi" w:hAnsiTheme="minorHAnsi" w:cstheme="minorBidi"/>
          <w:sz w:val="16"/>
          <w:szCs w:val="16"/>
        </w:rPr>
        <w:t>-</w:t>
      </w:r>
      <w:r>
        <w:tab/>
      </w:r>
      <w:r w:rsidRPr="15C06CFC">
        <w:rPr>
          <w:rFonts w:asciiTheme="minorHAnsi" w:hAnsiTheme="minorHAnsi" w:cstheme="minorBidi"/>
          <w:sz w:val="16"/>
          <w:szCs w:val="16"/>
        </w:rPr>
        <w:t xml:space="preserve">"áno" v prípade, ak sa celý </w:t>
      </w:r>
      <w:proofErr w:type="spellStart"/>
      <w:r w:rsidRPr="15C06CFC">
        <w:rPr>
          <w:rFonts w:asciiTheme="minorHAnsi" w:hAnsiTheme="minorHAnsi" w:cstheme="minorBidi"/>
          <w:sz w:val="16"/>
          <w:szCs w:val="16"/>
        </w:rPr>
        <w:t>NPprojekt</w:t>
      </w:r>
      <w:proofErr w:type="spellEnd"/>
      <w:r w:rsidRPr="15C06CFC">
        <w:rPr>
          <w:rFonts w:asciiTheme="minorHAnsi" w:hAnsiTheme="minorHAnsi" w:cstheme="minorBidi"/>
          <w:sz w:val="16"/>
          <w:szCs w:val="16"/>
        </w:rPr>
        <w:t xml:space="preserve"> plánuje realizovať výhradne v lokalitách Atlasu rómskych komunít a súčasne bude financovaný z alokácie so špecifickým určením pre marginalizované rómske komunity,;</w:t>
      </w:r>
    </w:p>
    <w:p w14:paraId="261DF899" w14:textId="77777777" w:rsidR="00B53A46" w:rsidRPr="00CD3CBE" w:rsidRDefault="00B53A46" w:rsidP="00D5386C">
      <w:pPr>
        <w:pStyle w:val="Textpoznmkypodiarou"/>
        <w:rPr>
          <w:rFonts w:asciiTheme="minorHAnsi" w:hAnsiTheme="minorHAnsi" w:cstheme="minorHAnsi"/>
          <w:sz w:val="16"/>
          <w:szCs w:val="16"/>
        </w:rPr>
      </w:pPr>
      <w:r w:rsidRPr="15C06CFC">
        <w:rPr>
          <w:rFonts w:asciiTheme="minorHAnsi" w:hAnsiTheme="minorHAnsi" w:cstheme="minorBidi"/>
          <w:sz w:val="16"/>
          <w:szCs w:val="16"/>
        </w:rPr>
        <w:t>-</w:t>
      </w:r>
      <w:r>
        <w:tab/>
      </w:r>
      <w:r w:rsidRPr="15C06CFC">
        <w:rPr>
          <w:rFonts w:asciiTheme="minorHAnsi" w:hAnsiTheme="minorHAnsi" w:cstheme="minorBidi"/>
          <w:sz w:val="16"/>
          <w:szCs w:val="16"/>
        </w:rPr>
        <w:t>"nie" v prípade, ak sa projekt neplánuje realizovať v lokalitách Atlasu rómskych komunít a nebude financovaný z alokácie so špecifickým určením pre marginalizované rómske komunity,</w:t>
      </w:r>
    </w:p>
    <w:p w14:paraId="66D6BC21" w14:textId="77777777" w:rsidR="00B53A46" w:rsidRPr="00CD3CBE" w:rsidRDefault="00B53A46" w:rsidP="00D5386C">
      <w:pPr>
        <w:pStyle w:val="Textpoznmkypodiarou"/>
        <w:rPr>
          <w:rFonts w:asciiTheme="minorHAnsi" w:hAnsiTheme="minorHAnsi" w:cstheme="minorHAnsi"/>
          <w:sz w:val="16"/>
          <w:szCs w:val="16"/>
        </w:rPr>
      </w:pPr>
      <w:r w:rsidRPr="15C06CFC">
        <w:rPr>
          <w:rFonts w:asciiTheme="minorHAnsi" w:hAnsiTheme="minorHAnsi" w:cstheme="minorBidi"/>
          <w:sz w:val="16"/>
          <w:szCs w:val="16"/>
        </w:rPr>
        <w:t>-</w:t>
      </w:r>
      <w:r>
        <w:tab/>
      </w:r>
      <w:r w:rsidRPr="15C06CFC">
        <w:rPr>
          <w:rFonts w:asciiTheme="minorHAnsi" w:hAnsiTheme="minorHAnsi" w:cstheme="minorBidi"/>
          <w:sz w:val="16"/>
          <w:szCs w:val="16"/>
        </w:rPr>
        <w:t xml:space="preserve">"čiastočne" v prípade, ak sa celý projekt, resp. aj  plánuje realizovať/aj realizovať (časť projektu) plánuje realizovať v </w:t>
      </w:r>
      <w:proofErr w:type="spellStart"/>
      <w:r w:rsidRPr="15C06CFC">
        <w:rPr>
          <w:rFonts w:asciiTheme="minorHAnsi" w:hAnsiTheme="minorHAnsi" w:cstheme="minorBidi"/>
          <w:sz w:val="16"/>
          <w:szCs w:val="16"/>
        </w:rPr>
        <w:t>lokalitáche</w:t>
      </w:r>
      <w:proofErr w:type="spellEnd"/>
      <w:r w:rsidRPr="15C06CFC">
        <w:rPr>
          <w:rFonts w:asciiTheme="minorHAnsi" w:hAnsiTheme="minorHAnsi" w:cstheme="minorBidi"/>
          <w:sz w:val="16"/>
          <w:szCs w:val="16"/>
        </w:rPr>
        <w:t xml:space="preserve"> Atlasu rómskych komunít a súčasne nebude financovaný z alokácie </w:t>
      </w:r>
      <w:proofErr w:type="spellStart"/>
      <w:r w:rsidRPr="15C06CFC">
        <w:rPr>
          <w:rFonts w:asciiTheme="minorHAnsi" w:hAnsiTheme="minorHAnsi" w:cstheme="minorBidi"/>
          <w:sz w:val="16"/>
          <w:szCs w:val="16"/>
        </w:rPr>
        <w:t>sobez</w:t>
      </w:r>
      <w:proofErr w:type="spellEnd"/>
      <w:r w:rsidRPr="15C06CFC">
        <w:rPr>
          <w:rFonts w:asciiTheme="minorHAnsi" w:hAnsiTheme="minorHAnsi" w:cstheme="minorBidi"/>
          <w:sz w:val="16"/>
          <w:szCs w:val="16"/>
        </w:rPr>
        <w:t xml:space="preserve"> </w:t>
      </w:r>
      <w:proofErr w:type="spellStart"/>
      <w:r w:rsidRPr="15C06CFC">
        <w:rPr>
          <w:rFonts w:asciiTheme="minorHAnsi" w:hAnsiTheme="minorHAnsi" w:cstheme="minorBidi"/>
          <w:sz w:val="16"/>
          <w:szCs w:val="16"/>
        </w:rPr>
        <w:t>špecifickýmého</w:t>
      </w:r>
      <w:proofErr w:type="spellEnd"/>
      <w:r w:rsidRPr="15C06CFC">
        <w:rPr>
          <w:rFonts w:asciiTheme="minorHAnsi" w:hAnsiTheme="minorHAnsi" w:cstheme="minorBidi"/>
          <w:sz w:val="16"/>
          <w:szCs w:val="16"/>
        </w:rPr>
        <w:t xml:space="preserve"> </w:t>
      </w:r>
      <w:proofErr w:type="spellStart"/>
      <w:r w:rsidRPr="15C06CFC">
        <w:rPr>
          <w:rFonts w:asciiTheme="minorHAnsi" w:hAnsiTheme="minorHAnsi" w:cstheme="minorBidi"/>
          <w:sz w:val="16"/>
          <w:szCs w:val="16"/>
        </w:rPr>
        <w:t>určenímia</w:t>
      </w:r>
      <w:proofErr w:type="spellEnd"/>
      <w:r w:rsidRPr="15C06CFC">
        <w:rPr>
          <w:rFonts w:asciiTheme="minorHAnsi" w:hAnsiTheme="minorHAnsi" w:cstheme="minorBidi"/>
          <w:sz w:val="16"/>
          <w:szCs w:val="16"/>
        </w:rPr>
        <w:t xml:space="preserve"> pre marginalizované rómske komunity,</w:t>
      </w:r>
    </w:p>
    <w:p w14:paraId="56FC20D1" w14:textId="77777777" w:rsidR="00B53A46" w:rsidRPr="001451AD" w:rsidRDefault="00B53A46" w:rsidP="00D5386C">
      <w:pPr>
        <w:pStyle w:val="Textpoznmkypodiarou"/>
        <w:rPr>
          <w:rFonts w:asciiTheme="minorHAnsi" w:hAnsiTheme="minorHAnsi" w:cstheme="minorHAnsi"/>
          <w:sz w:val="16"/>
          <w:szCs w:val="16"/>
        </w:rPr>
      </w:pPr>
      <w:r w:rsidRPr="15C06CFC">
        <w:rPr>
          <w:rFonts w:asciiTheme="minorHAnsi" w:hAnsiTheme="minorHAnsi" w:cstheme="minorBidi"/>
          <w:sz w:val="16"/>
          <w:szCs w:val="16"/>
        </w:rPr>
        <w:t>-</w:t>
      </w:r>
      <w:r>
        <w:tab/>
      </w:r>
      <w:r w:rsidRPr="15C06CFC">
        <w:rPr>
          <w:rFonts w:asciiTheme="minorHAnsi" w:hAnsiTheme="minorHAnsi" w:cstheme="minorBidi"/>
          <w:sz w:val="16"/>
          <w:szCs w:val="16"/>
        </w:rPr>
        <w:t>"nepriamo" v prípade, ak sa:</w:t>
      </w:r>
    </w:p>
    <w:p w14:paraId="2183E22C" w14:textId="77777777" w:rsidR="00B53A46" w:rsidRPr="001451AD" w:rsidRDefault="00B53A46" w:rsidP="00D5386C">
      <w:pPr>
        <w:pStyle w:val="Textpoznmkypodiarou"/>
        <w:rPr>
          <w:rFonts w:asciiTheme="minorHAnsi" w:hAnsiTheme="minorHAnsi" w:cstheme="minorHAnsi"/>
          <w:sz w:val="16"/>
          <w:szCs w:val="16"/>
        </w:rPr>
      </w:pPr>
      <w:r w:rsidRPr="15C06CFC">
        <w:rPr>
          <w:rFonts w:asciiTheme="minorHAnsi" w:hAnsiTheme="minorHAnsi" w:cstheme="minorBidi"/>
          <w:sz w:val="16"/>
          <w:szCs w:val="16"/>
        </w:rPr>
        <w:t>o</w:t>
      </w:r>
      <w:r>
        <w:tab/>
      </w:r>
      <w:r w:rsidRPr="15C06CFC">
        <w:rPr>
          <w:rFonts w:asciiTheme="minorHAnsi" w:hAnsiTheme="minorHAnsi" w:cstheme="minorBidi"/>
          <w:sz w:val="16"/>
          <w:szCs w:val="16"/>
        </w:rPr>
        <w:t>projekt plánuje realizovať bez potreby sledovať prepojenie na lokality Atlasu rómskych komunít, čiastočne bude financovaný z alokácie so špecifickým určením pre marginalizované rómske komunity a realizácia projektu predpokladá vplyv aj na marginalizované rómske komunity –  tento vplyv sa bližšie uvádza v rámci rámcového popisu projektu,</w:t>
      </w:r>
    </w:p>
    <w:p w14:paraId="4169C873" w14:textId="5B886935" w:rsidR="00B53A46" w:rsidRPr="001451AD" w:rsidRDefault="00B53A46" w:rsidP="00D5386C">
      <w:pPr>
        <w:pStyle w:val="Textpoznmkypodiarou"/>
        <w:rPr>
          <w:rFonts w:asciiTheme="minorHAnsi" w:hAnsiTheme="minorHAnsi" w:cstheme="minorHAnsi"/>
          <w:sz w:val="16"/>
          <w:szCs w:val="16"/>
        </w:rPr>
      </w:pPr>
      <w:r w:rsidRPr="15C06CFC">
        <w:rPr>
          <w:rFonts w:asciiTheme="minorHAnsi" w:hAnsiTheme="minorHAnsi" w:cstheme="minorBidi"/>
          <w:sz w:val="16"/>
          <w:szCs w:val="16"/>
        </w:rPr>
        <w:t>o</w:t>
      </w:r>
      <w:r>
        <w:tab/>
      </w:r>
      <w:r w:rsidRPr="15C06CFC">
        <w:rPr>
          <w:rFonts w:asciiTheme="minorHAnsi" w:hAnsiTheme="minorHAnsi" w:cstheme="minorBidi"/>
          <w:sz w:val="16"/>
          <w:szCs w:val="16"/>
        </w:rPr>
        <w:t xml:space="preserve"> ,sa projekt plánuje realizovať bez potreby sledovať prepojenie na lokality Atlasu rómskych komunít, nebude financovaný z alokácie so špecifickým určením pre marginalizované rómske komunity, ale </w:t>
      </w:r>
      <w:proofErr w:type="spellStart"/>
      <w:r w:rsidRPr="15C06CFC">
        <w:rPr>
          <w:rFonts w:asciiTheme="minorHAnsi" w:hAnsiTheme="minorHAnsi" w:cstheme="minorBidi"/>
          <w:sz w:val="16"/>
          <w:szCs w:val="16"/>
        </w:rPr>
        <w:t>realizáciea</w:t>
      </w:r>
      <w:proofErr w:type="spellEnd"/>
      <w:r w:rsidRPr="15C06CFC">
        <w:rPr>
          <w:rFonts w:asciiTheme="minorHAnsi" w:hAnsiTheme="minorHAnsi" w:cstheme="minorBidi"/>
          <w:sz w:val="16"/>
          <w:szCs w:val="16"/>
        </w:rPr>
        <w:t xml:space="preserve"> projektu môže mať vplyv aj na marginalizované rómske komunity.</w:t>
      </w:r>
    </w:p>
  </w:footnote>
  <w:footnote w:id="10">
    <w:p w14:paraId="29DFBD0B" w14:textId="77777777" w:rsidR="00B53A46" w:rsidRPr="001451AD" w:rsidRDefault="00B53A46" w:rsidP="001451AD">
      <w:pPr>
        <w:pStyle w:val="Textpoznmkypodiarou"/>
        <w:rPr>
          <w:rFonts w:asciiTheme="minorHAnsi" w:hAnsiTheme="minorHAnsi" w:cstheme="minorHAnsi"/>
          <w:sz w:val="16"/>
          <w:szCs w:val="16"/>
        </w:rPr>
      </w:pPr>
      <w:r w:rsidRPr="15C06CFC">
        <w:rPr>
          <w:rStyle w:val="Odkaznapoznmkupodiarou"/>
          <w:rFonts w:asciiTheme="minorHAnsi" w:hAnsiTheme="minorHAnsi" w:cstheme="minorBidi"/>
          <w:sz w:val="16"/>
          <w:szCs w:val="16"/>
        </w:rPr>
        <w:footnoteRef/>
      </w:r>
      <w:r w:rsidRPr="15C06CFC">
        <w:rPr>
          <w:rFonts w:asciiTheme="minorHAnsi" w:hAnsiTheme="minorHAnsi" w:cstheme="minorBidi"/>
        </w:rPr>
        <w:t xml:space="preserve"> </w:t>
      </w:r>
      <w:r w:rsidRPr="15C06CFC">
        <w:rPr>
          <w:rFonts w:asciiTheme="minorHAnsi" w:hAnsiTheme="minorHAnsi" w:cstheme="minorBidi"/>
          <w:sz w:val="16"/>
          <w:szCs w:val="16"/>
        </w:rPr>
        <w:t>V prípade zámeru NP, ktorý sa plánuje financovať z viacerých cieľov politiky súdržnosti / priorít / špecifických cieľov / opatrení sa vyberú zo zoznamu viaceré položky.</w:t>
      </w:r>
    </w:p>
    <w:p w14:paraId="48CE1EED" w14:textId="076421B9" w:rsidR="00B53A46" w:rsidRPr="001451AD" w:rsidRDefault="00B53A46" w:rsidP="001451AD">
      <w:pPr>
        <w:pStyle w:val="Textpoznmkypodiarou"/>
        <w:rPr>
          <w:rFonts w:asciiTheme="minorHAnsi" w:hAnsiTheme="minorHAnsi" w:cstheme="minorHAnsi"/>
        </w:rPr>
      </w:pPr>
      <w:r w:rsidRPr="15C06CFC">
        <w:rPr>
          <w:rFonts w:asciiTheme="minorHAnsi" w:hAnsiTheme="minorHAnsi" w:cstheme="minorBidi"/>
          <w:sz w:val="16"/>
          <w:szCs w:val="16"/>
        </w:rPr>
        <w:t>Zákon č. 121/2022 Z. z. o príspevkoch z fondov Európskej únie a o zmene a doplnení niektorých zákonov, Rámec implementácie fondov a metodický dokument č. 2 riadiaceho orgánu pre Program Slovensko 2021 – 2027 neobmedzujú, resp. nevylučujú možnosť spojiť dva schválené zámery národných projektov do jednej výzvy, resp. na jeden schválený zámer národného projektu vyhlásiť dve výzvy na predloženie národných projektov. V takýchto prípadoch bude riadiaci orgán posudzovať výzvu tak, aby boli splnené všetky parametre schváleného/schválených zámeru/zámerov národného projektu berúc na zreteľ povolené odchýlky.</w:t>
      </w:r>
    </w:p>
  </w:footnote>
  <w:footnote w:id="11">
    <w:p w14:paraId="4A594026" w14:textId="1D1F6DC6" w:rsidR="00B53A46" w:rsidRDefault="00B53A46" w:rsidP="007B22D8">
      <w:pPr>
        <w:pStyle w:val="Textpoznmkypodiarou"/>
        <w:jc w:val="both"/>
      </w:pPr>
      <w:r w:rsidRPr="00A87DE2">
        <w:rPr>
          <w:rStyle w:val="Odkaznapoznmkupodiarou"/>
          <w:sz w:val="16"/>
          <w:szCs w:val="16"/>
        </w:rPr>
        <w:footnoteRef/>
      </w:r>
      <w:r w:rsidRPr="00A87DE2">
        <w:rPr>
          <w:rStyle w:val="Odkaznapoznmkupodiarou"/>
          <w:sz w:val="16"/>
          <w:szCs w:val="16"/>
        </w:rPr>
        <w:t xml:space="preserve"> </w:t>
      </w:r>
      <w:r w:rsidRPr="15C06CFC">
        <w:rPr>
          <w:rFonts w:asciiTheme="minorHAnsi" w:hAnsiTheme="minorHAnsi" w:cstheme="minorBidi"/>
          <w:sz w:val="16"/>
          <w:szCs w:val="16"/>
        </w:rPr>
        <w:t xml:space="preserve">Podtrieda podľa štatistickej klasifikácie ekonomických činností Vyhlášky ŠÚSR 306/2007 </w:t>
      </w:r>
      <w:proofErr w:type="spellStart"/>
      <w:r w:rsidRPr="15C06CFC">
        <w:rPr>
          <w:rFonts w:asciiTheme="minorHAnsi" w:hAnsiTheme="minorHAnsi" w:cstheme="minorBidi"/>
          <w:sz w:val="16"/>
          <w:szCs w:val="16"/>
        </w:rPr>
        <w:t>Z.z</w:t>
      </w:r>
      <w:proofErr w:type="spellEnd"/>
      <w:r w:rsidRPr="15C06CFC">
        <w:rPr>
          <w:rFonts w:asciiTheme="minorHAnsi" w:hAnsiTheme="minorHAnsi" w:cstheme="minorBidi"/>
          <w:sz w:val="16"/>
          <w:szCs w:val="16"/>
        </w:rPr>
        <w:t>. z 18. júna 2007</w:t>
      </w:r>
    </w:p>
  </w:footnote>
  <w:footnote w:id="12">
    <w:p w14:paraId="6C80E6ED" w14:textId="534E6440" w:rsidR="00B53A46" w:rsidRPr="001451AD" w:rsidRDefault="00B53A46">
      <w:pPr>
        <w:pStyle w:val="Textpoznmkypodiarou"/>
        <w:rPr>
          <w:rFonts w:asciiTheme="minorHAnsi" w:hAnsiTheme="minorHAnsi" w:cstheme="minorHAnsi"/>
          <w:sz w:val="16"/>
          <w:szCs w:val="16"/>
        </w:rPr>
      </w:pPr>
      <w:r w:rsidRPr="15C06CFC">
        <w:rPr>
          <w:rStyle w:val="Odkaznapoznmkupodiarou"/>
          <w:rFonts w:asciiTheme="minorHAnsi" w:hAnsiTheme="minorHAnsi" w:cstheme="minorBidi"/>
          <w:sz w:val="16"/>
          <w:szCs w:val="16"/>
        </w:rPr>
        <w:footnoteRef/>
      </w:r>
      <w:r w:rsidRPr="15C06CFC">
        <w:rPr>
          <w:rFonts w:asciiTheme="minorHAnsi" w:hAnsiTheme="minorHAnsi" w:cstheme="minorBidi"/>
          <w:sz w:val="16"/>
          <w:szCs w:val="16"/>
        </w:rPr>
        <w:t xml:space="preserve"> </w:t>
      </w:r>
      <w:r w:rsidRPr="15C06CFC">
        <w:rPr>
          <w:rFonts w:asciiTheme="minorHAnsi" w:hAnsiTheme="minorHAnsi" w:cstheme="minorBidi"/>
          <w:sz w:val="16"/>
          <w:szCs w:val="16"/>
        </w:rPr>
        <w:t>V prípade Fondu na spravodlivú transformáciu sa vyberie "-".</w:t>
      </w:r>
    </w:p>
  </w:footnote>
  <w:footnote w:id="13">
    <w:p w14:paraId="42781FED" w14:textId="6AEDF662" w:rsidR="00B53A46" w:rsidRPr="00D84012" w:rsidRDefault="00B53A46" w:rsidP="007B22D8">
      <w:pPr>
        <w:contextualSpacing/>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1D42AC">
        <w:rPr>
          <w:rFonts w:asciiTheme="minorHAnsi" w:hAnsiTheme="minorHAnsi" w:cstheme="minorHAnsi"/>
          <w:sz w:val="16"/>
          <w:szCs w:val="16"/>
        </w:rPr>
        <w:t>Tabuľka sa opakuje v závislosti od počtu priorít a špecifických cieľov.</w:t>
      </w:r>
    </w:p>
  </w:footnote>
  <w:footnote w:id="14">
    <w:p w14:paraId="7EF4DB6F" w14:textId="08DEFCCD" w:rsidR="00B53A46" w:rsidRDefault="00B53A46" w:rsidP="007B22D8">
      <w:pPr>
        <w:pStyle w:val="Textpoznmkypodiarou"/>
        <w:jc w:val="both"/>
      </w:pPr>
      <w:r w:rsidRPr="15C06CFC">
        <w:rPr>
          <w:rStyle w:val="Odkaznapoznmkupodiarou"/>
          <w:rFonts w:asciiTheme="minorHAnsi" w:hAnsiTheme="minorHAnsi" w:cstheme="minorBidi"/>
          <w:sz w:val="16"/>
          <w:szCs w:val="16"/>
        </w:rPr>
        <w:footnoteRef/>
      </w:r>
      <w:r w:rsidRPr="15C06CFC">
        <w:rPr>
          <w:rStyle w:val="Odkaznapoznmkupodiarou"/>
          <w:rFonts w:asciiTheme="minorHAnsi" w:hAnsiTheme="minorHAnsi" w:cstheme="minorBidi"/>
          <w:sz w:val="16"/>
          <w:szCs w:val="16"/>
        </w:rPr>
        <w:t xml:space="preserve"> </w:t>
      </w:r>
      <w:r w:rsidRPr="15C06CFC">
        <w:rPr>
          <w:rFonts w:asciiTheme="minorHAnsi" w:eastAsia="Arial" w:hAnsiTheme="minorHAnsi" w:cstheme="minorBidi"/>
          <w:sz w:val="16"/>
          <w:szCs w:val="16"/>
          <w:lang w:eastAsia="en-US"/>
        </w:rPr>
        <w:t>Termíny v tabuľke nie sú záväzné.</w:t>
      </w:r>
    </w:p>
  </w:footnote>
  <w:footnote w:id="15">
    <w:p w14:paraId="7A31D4FC" w14:textId="1F9FABF6" w:rsidR="00B53A46" w:rsidRDefault="00B53A46">
      <w:pPr>
        <w:pStyle w:val="Textpoznmkypodiarou"/>
      </w:pPr>
      <w:r w:rsidRPr="002A50F7">
        <w:rPr>
          <w:rStyle w:val="Odkaznapoznmkupodiarou"/>
          <w:sz w:val="16"/>
          <w:szCs w:val="16"/>
        </w:rPr>
        <w:footnoteRef/>
      </w:r>
      <w:r>
        <w:t xml:space="preserve"> </w:t>
      </w:r>
      <w:r w:rsidRPr="001268EC">
        <w:t>V</w:t>
      </w:r>
      <w:r w:rsidRPr="15C06CFC">
        <w:rPr>
          <w:rFonts w:asciiTheme="minorHAnsi" w:eastAsia="Arial" w:hAnsiTheme="minorHAnsi" w:cstheme="minorBidi"/>
          <w:sz w:val="16"/>
          <w:szCs w:val="16"/>
          <w:lang w:eastAsia="en-US"/>
        </w:rPr>
        <w:t xml:space="preserve"> tejto časti popíšte očakávané ciele a očakávané výstupy / výsledky projektu. Popíšte prínos projektu pre napĺňanie cieľov  a výsledkov príslušnej priority / špecifického cieľa / opatrenia Programu Slovensko 2021 – 2027, ako aj súvisiacich strategických dokumentov na národnej úrovni (ak je to relevantné).</w:t>
      </w:r>
    </w:p>
  </w:footnote>
  <w:footnote w:id="16">
    <w:p w14:paraId="52328E01" w14:textId="280FB766" w:rsidR="00B53A46" w:rsidRDefault="00B53A46" w:rsidP="00915FF1">
      <w:pPr>
        <w:pStyle w:val="Textpoznmkypodiarou"/>
        <w:jc w:val="both"/>
      </w:pPr>
      <w:r w:rsidRPr="15C06CFC">
        <w:rPr>
          <w:rStyle w:val="Odkaznapoznmkupodiarou"/>
          <w:rFonts w:asciiTheme="minorHAnsi" w:hAnsiTheme="minorHAnsi" w:cstheme="minorBidi"/>
          <w:sz w:val="16"/>
          <w:szCs w:val="16"/>
        </w:rPr>
        <w:footnoteRef/>
      </w:r>
      <w:r w:rsidRPr="15C06CFC">
        <w:rPr>
          <w:rStyle w:val="Odkaznapoznmkupodiarou"/>
          <w:rFonts w:asciiTheme="minorHAnsi" w:hAnsiTheme="minorHAnsi" w:cstheme="minorBidi"/>
          <w:sz w:val="16"/>
          <w:szCs w:val="16"/>
        </w:rPr>
        <w:t xml:space="preserve"> </w:t>
      </w:r>
      <w:r w:rsidRPr="15C06CFC">
        <w:rPr>
          <w:rFonts w:asciiTheme="minorHAnsi" w:hAnsiTheme="minorHAnsi" w:cstheme="minorBidi"/>
          <w:sz w:val="16"/>
          <w:szCs w:val="16"/>
        </w:rPr>
        <w:t xml:space="preserve"> </w:t>
      </w:r>
      <w:r w:rsidRPr="15C06CFC">
        <w:rPr>
          <w:rFonts w:asciiTheme="minorHAnsi" w:hAnsiTheme="minorHAnsi" w:cstheme="minorBidi"/>
          <w:sz w:val="16"/>
          <w:szCs w:val="16"/>
        </w:rPr>
        <w:t>V prípade zvýšenia celkových oprávnených výdavkov NP (po jeho schválení komisiou pri Monitorovacom výbore pre Program Slovensko 2021 – 2027) o viac ako 15 % (a nejde o prípad, kedy je určenie alokácie výsledkom realizovanej štúdie uskutočniteľnosti), riadiaci orgán / sprostredkovateľský orgán predloží pred vyhlásením výzvy na schválenie príslušnej komisii pri Monitorovacom výbore pre Program Slovensko 2021 – 2027 upravený zámer NP.</w:t>
      </w:r>
    </w:p>
  </w:footnote>
  <w:footnote w:id="17">
    <w:p w14:paraId="7345324B" w14:textId="36D14B83" w:rsidR="00B53A46" w:rsidRPr="00CD3CBE" w:rsidRDefault="00B53A46">
      <w:pPr>
        <w:pStyle w:val="Textpoznmkypodiarou"/>
        <w:rPr>
          <w:rFonts w:asciiTheme="minorHAnsi" w:hAnsiTheme="minorHAnsi" w:cstheme="minorHAnsi"/>
          <w:sz w:val="16"/>
          <w:szCs w:val="16"/>
        </w:rPr>
      </w:pPr>
      <w:r w:rsidRPr="15C06CFC">
        <w:rPr>
          <w:rStyle w:val="Odkaznapoznmkupodiarou"/>
          <w:rFonts w:asciiTheme="minorHAnsi" w:hAnsiTheme="minorHAnsi" w:cstheme="minorBidi"/>
          <w:sz w:val="16"/>
          <w:szCs w:val="16"/>
        </w:rPr>
        <w:footnoteRef/>
      </w:r>
      <w:r w:rsidRPr="15C06CFC">
        <w:rPr>
          <w:rFonts w:asciiTheme="minorHAnsi" w:hAnsiTheme="minorHAnsi" w:cstheme="minorBidi"/>
          <w:sz w:val="16"/>
          <w:szCs w:val="16"/>
        </w:rPr>
        <w:t xml:space="preserve"> </w:t>
      </w:r>
      <w:r w:rsidRPr="15C06CFC">
        <w:rPr>
          <w:rFonts w:asciiTheme="minorHAnsi" w:hAnsiTheme="minorHAnsi" w:cstheme="minorBidi"/>
          <w:sz w:val="16"/>
          <w:szCs w:val="16"/>
        </w:rPr>
        <w:t>Finančný rámec je potrebné uvádzať za celý NP spolu a v prípade financovania NP z viacerých priorít/, špecifických cieľov, aj v rozdelení podľa špecifických cieľov.</w:t>
      </w:r>
    </w:p>
  </w:footnote>
  <w:footnote w:id="18">
    <w:p w14:paraId="74473292" w14:textId="77777777" w:rsidR="00B53A46" w:rsidRPr="00F84523" w:rsidRDefault="00B53A46" w:rsidP="00F84523">
      <w:pPr>
        <w:pStyle w:val="Textpoznmkypodiarou"/>
        <w:rPr>
          <w:sz w:val="16"/>
          <w:szCs w:val="16"/>
        </w:rPr>
      </w:pPr>
      <w:r w:rsidRPr="15C06CFC">
        <w:rPr>
          <w:rStyle w:val="Odkaznapoznmkupodiarou"/>
          <w:rFonts w:asciiTheme="minorHAnsi" w:hAnsiTheme="minorHAnsi" w:cstheme="minorBidi"/>
        </w:rPr>
        <w:footnoteRef/>
      </w:r>
      <w:r>
        <w:t xml:space="preserve"> </w:t>
      </w:r>
      <w:r w:rsidRPr="15C06CFC">
        <w:rPr>
          <w:rFonts w:asciiTheme="minorHAnsi" w:hAnsiTheme="minorHAnsi" w:cstheme="minorBidi"/>
          <w:sz w:val="16"/>
          <w:szCs w:val="16"/>
        </w:rPr>
        <w:t>V prípade Kohézneho fondu vyberte „neaplikuje sa“.</w:t>
      </w:r>
    </w:p>
  </w:footnote>
  <w:footnote w:id="19">
    <w:p w14:paraId="6140A73E" w14:textId="77777777" w:rsidR="00B53A46" w:rsidRDefault="00B53A46" w:rsidP="00F84523">
      <w:pPr>
        <w:pStyle w:val="Textpoznmkypodiarou"/>
      </w:pPr>
      <w:r w:rsidRPr="15C06CFC">
        <w:rPr>
          <w:rStyle w:val="Odkaznapoznmkupodiarou"/>
          <w:rFonts w:asciiTheme="minorHAnsi" w:hAnsiTheme="minorHAnsi" w:cstheme="minorBidi"/>
          <w:sz w:val="16"/>
          <w:szCs w:val="16"/>
        </w:rPr>
        <w:footnoteRef/>
      </w:r>
      <w:r w:rsidRPr="00F84523">
        <w:rPr>
          <w:sz w:val="16"/>
          <w:szCs w:val="16"/>
        </w:rPr>
        <w:t xml:space="preserve"> </w:t>
      </w:r>
      <w:r w:rsidRPr="15C06CFC">
        <w:rPr>
          <w:rFonts w:asciiTheme="minorHAnsi" w:hAnsiTheme="minorHAnsi" w:cstheme="minorBidi"/>
          <w:sz w:val="16"/>
          <w:szCs w:val="16"/>
        </w:rPr>
        <w:t>V prípade Kohézneho fondu vyberte „neaplikuje sa“.</w:t>
      </w:r>
    </w:p>
  </w:footnote>
  <w:footnote w:id="20">
    <w:p w14:paraId="5AD2579E" w14:textId="77777777" w:rsidR="00B53A46" w:rsidRPr="00F84523" w:rsidRDefault="00B53A46" w:rsidP="00F84523">
      <w:pPr>
        <w:pStyle w:val="Textpoznmkypodiarou"/>
        <w:jc w:val="both"/>
        <w:rPr>
          <w:rFonts w:asciiTheme="minorHAnsi" w:hAnsiTheme="minorHAnsi" w:cstheme="minorHAnsi"/>
          <w:sz w:val="16"/>
          <w:szCs w:val="16"/>
        </w:rPr>
      </w:pPr>
      <w:r w:rsidRPr="15C06CFC">
        <w:rPr>
          <w:rStyle w:val="Odkaznapoznmkupodiarou"/>
          <w:rFonts w:asciiTheme="minorHAnsi" w:hAnsiTheme="minorHAnsi" w:cstheme="minorBidi"/>
        </w:rPr>
        <w:footnoteRef/>
      </w:r>
      <w:r w:rsidRPr="15C06CFC">
        <w:rPr>
          <w:rFonts w:asciiTheme="minorHAnsi" w:hAnsiTheme="minorHAnsi" w:cstheme="minorBidi"/>
        </w:rPr>
        <w:t xml:space="preserve"> </w:t>
      </w:r>
      <w:r w:rsidRPr="15C06CFC">
        <w:rPr>
          <w:rFonts w:asciiTheme="minorHAnsi" w:hAnsiTheme="minorHAnsi" w:cstheme="minorBidi"/>
          <w:sz w:val="16"/>
          <w:szCs w:val="16"/>
        </w:rPr>
        <w:t xml:space="preserve">Uveďte v súlade so Stratégiou financovania Európskeho fondu regionálneho rozvoja, Európskeho sociálneho fondu plus, Kohézneho fondu, Fondu na spravodlivú transformáciu a Európskeho námorného, rybolovného a </w:t>
      </w:r>
      <w:proofErr w:type="spellStart"/>
      <w:r w:rsidRPr="15C06CFC">
        <w:rPr>
          <w:rFonts w:asciiTheme="minorHAnsi" w:hAnsiTheme="minorHAnsi" w:cstheme="minorBidi"/>
          <w:sz w:val="16"/>
          <w:szCs w:val="16"/>
        </w:rPr>
        <w:t>akvakultúrneho</w:t>
      </w:r>
      <w:proofErr w:type="spellEnd"/>
      <w:r w:rsidRPr="15C06CFC">
        <w:rPr>
          <w:rFonts w:asciiTheme="minorHAnsi" w:hAnsiTheme="minorHAnsi" w:cstheme="minorBidi"/>
          <w:sz w:val="16"/>
          <w:szCs w:val="16"/>
        </w:rPr>
        <w:t xml:space="preserve"> fondu na programové obdobie 2021 – 2027</w:t>
      </w:r>
    </w:p>
  </w:footnote>
  <w:footnote w:id="21">
    <w:p w14:paraId="52783A97" w14:textId="77777777" w:rsidR="00B53A46" w:rsidRPr="00F84523" w:rsidRDefault="00B53A46" w:rsidP="00F84523">
      <w:pPr>
        <w:pStyle w:val="Textpoznmkypodiarou"/>
        <w:jc w:val="both"/>
        <w:rPr>
          <w:rFonts w:asciiTheme="minorHAnsi" w:hAnsiTheme="minorHAnsi" w:cstheme="minorHAnsi"/>
          <w:sz w:val="16"/>
          <w:szCs w:val="16"/>
        </w:rPr>
      </w:pPr>
      <w:r w:rsidRPr="15C06CFC">
        <w:rPr>
          <w:rStyle w:val="Odkaznapoznmkupodiarou"/>
          <w:rFonts w:asciiTheme="minorHAnsi" w:hAnsiTheme="minorHAnsi" w:cstheme="minorBidi"/>
        </w:rPr>
        <w:footnoteRef/>
      </w:r>
      <w:r w:rsidRPr="15C06CFC">
        <w:rPr>
          <w:rFonts w:asciiTheme="minorHAnsi" w:hAnsiTheme="minorHAnsi" w:cstheme="minorBidi"/>
        </w:rPr>
        <w:t xml:space="preserve"> </w:t>
      </w:r>
      <w:r w:rsidRPr="15C06CFC">
        <w:rPr>
          <w:rFonts w:asciiTheme="minorHAnsi" w:hAnsiTheme="minorHAnsi" w:cstheme="minorBidi"/>
          <w:sz w:val="16"/>
          <w:szCs w:val="16"/>
        </w:rPr>
        <w:t>V prípade Kohézneho fondu vyberte „neaplikuje sa“.</w:t>
      </w:r>
    </w:p>
  </w:footnote>
  <w:footnote w:id="22">
    <w:p w14:paraId="205CD7C6" w14:textId="7DFB8EE8" w:rsidR="00B53A46" w:rsidRPr="00D84012" w:rsidRDefault="00B53A46" w:rsidP="00814A9C">
      <w:pPr>
        <w:pStyle w:val="Textpoznmkypodiarou"/>
        <w:jc w:val="both"/>
        <w:rPr>
          <w:rFonts w:asciiTheme="minorHAnsi" w:hAnsiTheme="minorHAnsi" w:cstheme="minorHAnsi"/>
          <w:sz w:val="16"/>
          <w:szCs w:val="16"/>
        </w:rPr>
      </w:pPr>
      <w:r w:rsidRPr="15C06CFC">
        <w:rPr>
          <w:rStyle w:val="Odkaznapoznmkupodiarou"/>
          <w:rFonts w:asciiTheme="minorHAnsi" w:hAnsiTheme="minorHAnsi" w:cstheme="minorBidi"/>
          <w:sz w:val="16"/>
          <w:szCs w:val="16"/>
        </w:rPr>
        <w:footnoteRef/>
      </w:r>
      <w:r w:rsidRPr="15C06CFC">
        <w:rPr>
          <w:rFonts w:asciiTheme="minorHAnsi" w:hAnsiTheme="minorHAnsi" w:cstheme="minorBidi"/>
          <w:sz w:val="16"/>
          <w:szCs w:val="16"/>
        </w:rPr>
        <w:t xml:space="preserve"> </w:t>
      </w:r>
      <w:r w:rsidRPr="15C06CFC">
        <w:rPr>
          <w:rFonts w:asciiTheme="minorHAnsi" w:hAnsiTheme="minorHAnsi" w:cstheme="minorBidi"/>
          <w:sz w:val="16"/>
          <w:szCs w:val="16"/>
        </w:rPr>
        <w:t>Predkladateľ zámeru NP uvádza povinne minimálne jeden merateľný ukazovateľ projektu – výstup a minimálne jeden merateľný ukazovateľ projektu výsledok. Všeobecne v prípade merateľného ukazovateľa projektu – výsledok s výnimkou projektov technickej pomoci (okrem aktivít technickej pomoci zameraných na financovanie informačných systémov, CPV, vzdelávania administratívnych kapacít a materiálovo-technického zabezpečenia), projektov návratnej finančnej pomoci a projektov, ktorých cieľová skupina je totožná s účastníkom projektu, ktorá bude monitorovaná prostredníctvom spoločných merateľných ukazovateľov programu – výsledku v súlade s prílohou I nariadenia EP a Rady (EÚ) 2021/1057 o ESF+ (karta účastníka) a súčasne platí jedna z dvoch nasledujúcich pod podmienok: projekty sú financované z ESF+, alebo projekty sú financované FST v súlade s čl. 8 písm. k) až m) nariadenia EP a Rady (EÚ) 2021/1056 o FST. Merateľné ukazovatele projektu musia byť definované tak, aby odrážali výstupy/výsledky projektu a predstavovali kvantifikáciu toho, čo sa realizáciou aktivít za požadované výdavky dosiahne. V odôvodnených prípadoch sa uvedená tabuľka nevypĺňa, pričom je nevyhnutné do tejto časti uviesť podrobné a jasné zdôvodnenie, prečo nie je možné uviesť požadované údaje.</w:t>
      </w:r>
    </w:p>
  </w:footnote>
  <w:footnote w:id="23">
    <w:p w14:paraId="4481484B" w14:textId="561B528F" w:rsidR="00B53A46" w:rsidRDefault="00B53A46" w:rsidP="23142FC4">
      <w:pPr>
        <w:pStyle w:val="Textpoznmkypodiarou"/>
        <w:jc w:val="both"/>
        <w:rPr>
          <w:color w:val="FF0000"/>
        </w:rPr>
      </w:pPr>
      <w:r w:rsidRPr="23142FC4">
        <w:rPr>
          <w:rStyle w:val="Odkaznapoznmkupodiarou"/>
          <w:rFonts w:asciiTheme="minorHAnsi" w:hAnsiTheme="minorHAnsi" w:cstheme="minorBidi"/>
          <w:sz w:val="16"/>
          <w:szCs w:val="16"/>
        </w:rPr>
        <w:footnoteRef/>
      </w:r>
      <w:r>
        <w:t xml:space="preserve"> </w:t>
      </w:r>
      <w:r w:rsidRPr="23142FC4">
        <w:rPr>
          <w:rFonts w:asciiTheme="minorHAnsi" w:eastAsia="Arial" w:hAnsiTheme="minorHAnsi" w:cstheme="minorBid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4">
    <w:p w14:paraId="7442D2B5" w14:textId="0623D0D1" w:rsidR="00B53A46" w:rsidRDefault="00B53A46" w:rsidP="23142FC4">
      <w:pPr>
        <w:pStyle w:val="Textpoznmkypodiarou"/>
      </w:pPr>
      <w:r w:rsidRPr="23142FC4">
        <w:rPr>
          <w:rStyle w:val="Odkaznapoznmkupodiarou"/>
          <w:rFonts w:asciiTheme="minorHAnsi" w:hAnsiTheme="minorHAnsi" w:cstheme="minorBidi"/>
          <w:sz w:val="16"/>
          <w:szCs w:val="16"/>
        </w:rPr>
        <w:footnoteRef/>
      </w:r>
      <w:r w:rsidRPr="23142FC4">
        <w:rPr>
          <w:rStyle w:val="Odkaznapoznmkupodiarou"/>
          <w:rFonts w:asciiTheme="minorHAnsi" w:hAnsiTheme="minorHAnsi" w:cstheme="minorBidi"/>
          <w:sz w:val="16"/>
          <w:szCs w:val="16"/>
        </w:rPr>
        <w:t xml:space="preserve"> </w:t>
      </w:r>
      <w:r w:rsidRPr="23142FC4">
        <w:rPr>
          <w:rFonts w:asciiTheme="minorHAnsi" w:hAnsiTheme="minorHAnsi" w:cstheme="minorBidi"/>
          <w:sz w:val="16"/>
          <w:szCs w:val="16"/>
        </w:rPr>
        <w:t>V prípade rozdelenia na MRR a VRR je potrebné špecifikovať cieľovú hodnotu za každý typ územia samostatne.</w:t>
      </w:r>
    </w:p>
  </w:footnote>
  <w:footnote w:id="25">
    <w:p w14:paraId="775B10B7" w14:textId="561B528F" w:rsidR="00B53A46" w:rsidRDefault="00B53A46" w:rsidP="23142FC4">
      <w:pPr>
        <w:pStyle w:val="Textpoznmkypodiarou"/>
        <w:jc w:val="both"/>
        <w:rPr>
          <w:color w:val="FF0000"/>
        </w:rPr>
      </w:pPr>
      <w:r w:rsidRPr="23142FC4">
        <w:rPr>
          <w:rStyle w:val="Odkaznapoznmkupodiarou"/>
          <w:rFonts w:asciiTheme="minorHAnsi" w:hAnsiTheme="minorHAnsi" w:cstheme="minorBidi"/>
          <w:sz w:val="16"/>
          <w:szCs w:val="16"/>
        </w:rPr>
        <w:footnoteRef/>
      </w:r>
      <w:r>
        <w:t xml:space="preserve"> </w:t>
      </w:r>
      <w:r w:rsidRPr="23142FC4">
        <w:rPr>
          <w:rFonts w:asciiTheme="minorHAnsi" w:eastAsia="Arial" w:hAnsiTheme="minorHAnsi" w:cstheme="minorBid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6">
    <w:p w14:paraId="1C74A571" w14:textId="0623D0D1" w:rsidR="00B53A46" w:rsidRDefault="00B53A46" w:rsidP="23142FC4">
      <w:pPr>
        <w:pStyle w:val="Textpoznmkypodiarou"/>
      </w:pPr>
      <w:r w:rsidRPr="23142FC4">
        <w:rPr>
          <w:rStyle w:val="Odkaznapoznmkupodiarou"/>
          <w:rFonts w:asciiTheme="minorHAnsi" w:hAnsiTheme="minorHAnsi" w:cstheme="minorBidi"/>
          <w:sz w:val="16"/>
          <w:szCs w:val="16"/>
        </w:rPr>
        <w:footnoteRef/>
      </w:r>
      <w:r w:rsidRPr="23142FC4">
        <w:rPr>
          <w:rStyle w:val="Odkaznapoznmkupodiarou"/>
          <w:rFonts w:asciiTheme="minorHAnsi" w:hAnsiTheme="minorHAnsi" w:cstheme="minorBidi"/>
          <w:sz w:val="16"/>
          <w:szCs w:val="16"/>
        </w:rPr>
        <w:t xml:space="preserve"> </w:t>
      </w:r>
      <w:r w:rsidRPr="23142FC4">
        <w:rPr>
          <w:rFonts w:asciiTheme="minorHAnsi" w:hAnsiTheme="minorHAnsi" w:cstheme="minorBidi"/>
          <w:sz w:val="16"/>
          <w:szCs w:val="16"/>
        </w:rPr>
        <w:t>V prípade rozdelenia na MRR a VRR je potrebné špecifikovať cieľovú hodnotu za každý typ územia samostatne.</w:t>
      </w:r>
    </w:p>
  </w:footnote>
  <w:footnote w:id="27">
    <w:p w14:paraId="5E30AD5A" w14:textId="561B528F" w:rsidR="00B53A46" w:rsidRPr="00BF0261" w:rsidRDefault="00B53A46" w:rsidP="00814A9C">
      <w:pPr>
        <w:pStyle w:val="Textpoznmkypodiarou"/>
        <w:jc w:val="both"/>
        <w:rPr>
          <w:color w:val="FF0000"/>
        </w:rPr>
      </w:pPr>
      <w:r w:rsidRPr="15C06CFC">
        <w:rPr>
          <w:rStyle w:val="Odkaznapoznmkupodiarou"/>
          <w:rFonts w:asciiTheme="minorHAnsi" w:hAnsiTheme="minorHAnsi" w:cstheme="minorBidi"/>
          <w:sz w:val="16"/>
          <w:szCs w:val="16"/>
        </w:rPr>
        <w:footnoteRef/>
      </w:r>
      <w:r w:rsidRPr="009A1F2A">
        <w:t xml:space="preserve"> </w:t>
      </w:r>
      <w:r w:rsidRPr="15C06CFC">
        <w:rPr>
          <w:rFonts w:asciiTheme="minorHAnsi" w:eastAsia="Arial" w:hAnsiTheme="minorHAnsi" w:cstheme="minorBid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8">
    <w:p w14:paraId="36150717" w14:textId="0623D0D1" w:rsidR="00B53A46" w:rsidRDefault="00B53A46">
      <w:pPr>
        <w:pStyle w:val="Textpoznmkypodiarou"/>
      </w:pPr>
      <w:r w:rsidRPr="15C06CFC">
        <w:rPr>
          <w:rStyle w:val="Odkaznapoznmkupodiarou"/>
          <w:rFonts w:asciiTheme="minorHAnsi" w:hAnsiTheme="minorHAnsi" w:cstheme="minorBidi"/>
          <w:sz w:val="16"/>
          <w:szCs w:val="16"/>
        </w:rPr>
        <w:footnoteRef/>
      </w:r>
      <w:r w:rsidRPr="15C06CFC">
        <w:rPr>
          <w:rStyle w:val="Odkaznapoznmkupodiarou"/>
          <w:rFonts w:asciiTheme="minorHAnsi" w:hAnsiTheme="minorHAnsi" w:cstheme="minorBidi"/>
          <w:sz w:val="16"/>
          <w:szCs w:val="16"/>
        </w:rPr>
        <w:t xml:space="preserve"> </w:t>
      </w:r>
      <w:r w:rsidRPr="15C06CFC">
        <w:rPr>
          <w:rFonts w:asciiTheme="minorHAnsi" w:hAnsiTheme="minorHAnsi" w:cstheme="minorBidi"/>
          <w:sz w:val="16"/>
          <w:szCs w:val="16"/>
        </w:rPr>
        <w:t>V prípade rozdelenia na MRR a VRR je potrebné špecifikovať cieľovú hodnotu za každý typ územia samostatne.</w:t>
      </w:r>
    </w:p>
  </w:footnote>
  <w:footnote w:id="29">
    <w:p w14:paraId="4237DB5D" w14:textId="77777777" w:rsidR="00B53A46" w:rsidRPr="00BF0261" w:rsidRDefault="00B53A46" w:rsidP="00AA61A0">
      <w:pPr>
        <w:pStyle w:val="Textpoznmkypodiarou"/>
        <w:jc w:val="both"/>
        <w:rPr>
          <w:color w:val="FF0000"/>
        </w:rPr>
      </w:pPr>
      <w:r w:rsidRPr="15C06CFC">
        <w:rPr>
          <w:rStyle w:val="Odkaznapoznmkupodiarou"/>
          <w:rFonts w:asciiTheme="minorHAnsi" w:hAnsiTheme="minorHAnsi" w:cstheme="minorBidi"/>
          <w:sz w:val="16"/>
          <w:szCs w:val="16"/>
        </w:rPr>
        <w:footnoteRef/>
      </w:r>
      <w:r w:rsidRPr="009A1F2A">
        <w:t xml:space="preserve"> </w:t>
      </w:r>
      <w:r w:rsidRPr="15C06CFC">
        <w:rPr>
          <w:rFonts w:asciiTheme="minorHAnsi" w:eastAsia="Arial" w:hAnsiTheme="minorHAnsi" w:cstheme="minorBid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30">
    <w:p w14:paraId="73E74763" w14:textId="77777777" w:rsidR="00B53A46" w:rsidRDefault="00B53A46" w:rsidP="00AA61A0">
      <w:pPr>
        <w:pStyle w:val="Textpoznmkypodiarou"/>
      </w:pPr>
      <w:r w:rsidRPr="15C06CFC">
        <w:rPr>
          <w:rStyle w:val="Odkaznapoznmkupodiarou"/>
          <w:rFonts w:asciiTheme="minorHAnsi" w:hAnsiTheme="minorHAnsi" w:cstheme="minorBidi"/>
          <w:sz w:val="16"/>
          <w:szCs w:val="16"/>
        </w:rPr>
        <w:footnoteRef/>
      </w:r>
      <w:r w:rsidRPr="15C06CFC">
        <w:rPr>
          <w:rStyle w:val="Odkaznapoznmkupodiarou"/>
          <w:rFonts w:asciiTheme="minorHAnsi" w:hAnsiTheme="minorHAnsi" w:cstheme="minorBidi"/>
          <w:sz w:val="16"/>
          <w:szCs w:val="16"/>
        </w:rPr>
        <w:t xml:space="preserve"> </w:t>
      </w:r>
      <w:r w:rsidRPr="15C06CFC">
        <w:rPr>
          <w:rFonts w:asciiTheme="minorHAnsi" w:hAnsiTheme="minorHAnsi" w:cstheme="minorBidi"/>
          <w:sz w:val="16"/>
          <w:szCs w:val="16"/>
        </w:rPr>
        <w:t>V prípade rozdelenia na MRR a VRR je potrebné špecifikovať cieľovú hodnotu za každý typ územia samostatne.</w:t>
      </w:r>
    </w:p>
  </w:footnote>
  <w:footnote w:id="31">
    <w:p w14:paraId="278A8A5E" w14:textId="77777777" w:rsidR="00B53A46" w:rsidRPr="00BF0261" w:rsidRDefault="00B53A46" w:rsidP="00AA61A0">
      <w:pPr>
        <w:pStyle w:val="Textpoznmkypodiarou"/>
        <w:jc w:val="both"/>
        <w:rPr>
          <w:color w:val="FF0000"/>
        </w:rPr>
      </w:pPr>
      <w:r w:rsidRPr="15C06CFC">
        <w:rPr>
          <w:rStyle w:val="Odkaznapoznmkupodiarou"/>
          <w:rFonts w:asciiTheme="minorHAnsi" w:hAnsiTheme="minorHAnsi" w:cstheme="minorBidi"/>
          <w:sz w:val="16"/>
          <w:szCs w:val="16"/>
        </w:rPr>
        <w:footnoteRef/>
      </w:r>
      <w:r w:rsidRPr="009A1F2A">
        <w:t xml:space="preserve"> </w:t>
      </w:r>
      <w:r w:rsidRPr="15C06CFC">
        <w:rPr>
          <w:rFonts w:asciiTheme="minorHAnsi" w:eastAsia="Arial" w:hAnsiTheme="minorHAnsi" w:cstheme="minorBid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32">
    <w:p w14:paraId="08EAF764" w14:textId="77777777" w:rsidR="00B53A46" w:rsidRDefault="00B53A46" w:rsidP="00AA61A0">
      <w:pPr>
        <w:pStyle w:val="Textpoznmkypodiarou"/>
      </w:pPr>
      <w:r w:rsidRPr="15C06CFC">
        <w:rPr>
          <w:rStyle w:val="Odkaznapoznmkupodiarou"/>
          <w:rFonts w:asciiTheme="minorHAnsi" w:hAnsiTheme="minorHAnsi" w:cstheme="minorBidi"/>
          <w:sz w:val="16"/>
          <w:szCs w:val="16"/>
        </w:rPr>
        <w:footnoteRef/>
      </w:r>
      <w:r w:rsidRPr="15C06CFC">
        <w:rPr>
          <w:rStyle w:val="Odkaznapoznmkupodiarou"/>
          <w:rFonts w:asciiTheme="minorHAnsi" w:hAnsiTheme="minorHAnsi" w:cstheme="minorBidi"/>
          <w:sz w:val="16"/>
          <w:szCs w:val="16"/>
        </w:rPr>
        <w:t xml:space="preserve"> </w:t>
      </w:r>
      <w:r w:rsidRPr="15C06CFC">
        <w:rPr>
          <w:rFonts w:asciiTheme="minorHAnsi" w:hAnsiTheme="minorHAnsi" w:cstheme="minorBidi"/>
          <w:sz w:val="16"/>
          <w:szCs w:val="16"/>
        </w:rPr>
        <w:t>V prípade rozdelenia na MRR a VRR je potrebné špecifikovať cieľovú hodnotu za každý typ územia samostatne.</w:t>
      </w:r>
    </w:p>
  </w:footnote>
  <w:footnote w:id="33">
    <w:p w14:paraId="24CE8BA4" w14:textId="77777777" w:rsidR="00B53A46" w:rsidRPr="00D84012" w:rsidRDefault="00B53A46" w:rsidP="00DE58AB">
      <w:pPr>
        <w:contextualSpacing/>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D84012">
        <w:rPr>
          <w:rFonts w:asciiTheme="minorHAnsi" w:hAnsiTheme="minorHAnsi" w:cstheme="minorHAnsi"/>
          <w:sz w:val="16"/>
          <w:szCs w:val="16"/>
        </w:rPr>
        <w:t>V prípade viacerých údajov, doplňte údaje za každý údaj.</w:t>
      </w:r>
    </w:p>
  </w:footnote>
  <w:footnote w:id="34">
    <w:p w14:paraId="56024CC5" w14:textId="77777777" w:rsidR="00B53A46" w:rsidRDefault="00B53A46" w:rsidP="23142FC4">
      <w:pPr>
        <w:contextualSpacing/>
        <w:rPr>
          <w:rFonts w:asciiTheme="minorHAnsi" w:hAnsiTheme="minorHAnsi" w:cstheme="minorBidi"/>
          <w:sz w:val="16"/>
          <w:szCs w:val="16"/>
        </w:rPr>
      </w:pPr>
      <w:r w:rsidRPr="23142FC4">
        <w:rPr>
          <w:rStyle w:val="Odkaznapoznmkupodiarou"/>
          <w:rFonts w:asciiTheme="minorHAnsi" w:hAnsiTheme="minorHAnsi" w:cstheme="minorBidi"/>
          <w:sz w:val="16"/>
          <w:szCs w:val="16"/>
        </w:rPr>
        <w:footnoteRef/>
      </w:r>
      <w:r w:rsidRPr="23142FC4">
        <w:rPr>
          <w:rFonts w:asciiTheme="minorHAnsi" w:hAnsiTheme="minorHAnsi" w:cstheme="minorBidi"/>
          <w:sz w:val="16"/>
          <w:szCs w:val="16"/>
        </w:rPr>
        <w:t xml:space="preserve"> </w:t>
      </w:r>
      <w:r w:rsidRPr="23142FC4">
        <w:rPr>
          <w:rFonts w:asciiTheme="minorHAnsi" w:hAnsiTheme="minorHAnsi" w:cstheme="minorBidi"/>
          <w:sz w:val="16"/>
          <w:szCs w:val="16"/>
        </w:rPr>
        <w:t>V prípade viacerých údajov, doplňte údaje za každý údaj.</w:t>
      </w:r>
    </w:p>
  </w:footnote>
  <w:footnote w:id="35">
    <w:p w14:paraId="22CFDBB6" w14:textId="36A645BB" w:rsidR="00B53A46" w:rsidRPr="00D84012" w:rsidRDefault="00B53A46" w:rsidP="00D74027">
      <w:pPr>
        <w:contextualSpacing/>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D84012">
        <w:rPr>
          <w:rFonts w:asciiTheme="minorHAnsi" w:hAnsiTheme="minorHAnsi" w:cstheme="minorHAnsi"/>
          <w:sz w:val="16"/>
          <w:szCs w:val="16"/>
        </w:rPr>
        <w:t>V prípade viacerých cieľových skupín, doplňte dopady na každú z nich.</w:t>
      </w:r>
    </w:p>
  </w:footnote>
  <w:footnote w:id="36">
    <w:p w14:paraId="1B2C9363" w14:textId="77777777" w:rsidR="00B53A46" w:rsidRPr="00D84012" w:rsidRDefault="00B53A46" w:rsidP="006C773A">
      <w:pPr>
        <w:pStyle w:val="Textpoznmkypodiarou"/>
        <w:rPr>
          <w:rFonts w:asciiTheme="minorHAnsi" w:hAnsiTheme="minorHAnsi" w:cstheme="minorHAnsi"/>
          <w:sz w:val="16"/>
          <w:szCs w:val="16"/>
        </w:rPr>
      </w:pPr>
      <w:r w:rsidRPr="15C06CFC">
        <w:rPr>
          <w:rStyle w:val="Odkaznapoznmkupodiarou"/>
          <w:rFonts w:asciiTheme="minorHAnsi" w:hAnsiTheme="minorHAnsi" w:cstheme="minorBidi"/>
          <w:sz w:val="16"/>
          <w:szCs w:val="16"/>
        </w:rPr>
        <w:footnoteRef/>
      </w:r>
      <w:r w:rsidRPr="15C06CFC">
        <w:rPr>
          <w:rFonts w:asciiTheme="minorHAnsi" w:hAnsiTheme="minorHAnsi" w:cstheme="minorBidi"/>
          <w:sz w:val="16"/>
          <w:szCs w:val="16"/>
        </w:rPr>
        <w:t xml:space="preserve"> </w:t>
      </w:r>
      <w:r w:rsidRPr="15C06CFC">
        <w:rPr>
          <w:rFonts w:asciiTheme="minorHAnsi" w:hAnsiTheme="minorHAnsi" w:cstheme="minorBidi"/>
          <w:sz w:val="16"/>
          <w:szCs w:val="16"/>
        </w:rPr>
        <w:t>Ak nie je možné uviesť početnosť cieľovej skupiny, uveďte do tejto časti zdôvodnenie.</w:t>
      </w:r>
    </w:p>
  </w:footnote>
  <w:footnote w:id="37">
    <w:p w14:paraId="181EEE45" w14:textId="27941D30" w:rsidR="00B53A46" w:rsidRPr="00BC37ED" w:rsidRDefault="00B53A46" w:rsidP="004E3931">
      <w:pPr>
        <w:pStyle w:val="Textpoznmkypodiarou"/>
        <w:jc w:val="both"/>
        <w:rPr>
          <w:rFonts w:asciiTheme="minorHAnsi" w:hAnsiTheme="minorHAnsi" w:cstheme="minorHAnsi"/>
          <w:sz w:val="16"/>
          <w:szCs w:val="16"/>
        </w:rPr>
      </w:pPr>
      <w:r w:rsidRPr="15C06CFC">
        <w:rPr>
          <w:rStyle w:val="Odkaznapoznmkupodiarou"/>
          <w:rFonts w:asciiTheme="minorHAnsi" w:hAnsiTheme="minorHAnsi" w:cstheme="minorBidi"/>
          <w:sz w:val="16"/>
          <w:szCs w:val="16"/>
        </w:rPr>
        <w:footnoteRef/>
      </w:r>
      <w:r w:rsidRPr="15C06CFC">
        <w:rPr>
          <w:rFonts w:asciiTheme="minorHAnsi" w:hAnsiTheme="minorHAnsi" w:cstheme="minorBidi"/>
          <w:sz w:val="16"/>
          <w:szCs w:val="16"/>
        </w:rPr>
        <w:t xml:space="preserve">  </w:t>
      </w:r>
      <w:r w:rsidRPr="15C06CFC">
        <w:rPr>
          <w:rFonts w:asciiTheme="minorHAnsi" w:hAnsiTheme="minorHAnsi" w:cstheme="minorBidi"/>
          <w:sz w:val="16"/>
          <w:szCs w:val="16"/>
        </w:rPr>
        <w:t>Pozri aj  Uznesenie Vlády SR č. 300 z 21.6.2017 k návrhu Rámca na hodnotenie verejných investičných projektov v SR (dostupné na:</w:t>
      </w:r>
      <w:hyperlink r:id="rId1" w:history="1">
        <w:r w:rsidRPr="15C06CFC">
          <w:rPr>
            <w:rStyle w:val="Hypertextovprepojenie"/>
            <w:rFonts w:asciiTheme="minorHAnsi" w:hAnsiTheme="minorHAnsi" w:cstheme="minorBidi"/>
            <w:sz w:val="16"/>
            <w:szCs w:val="16"/>
          </w:rPr>
          <w:t>http://www.rokovania.sk/Rokovanie.aspx/BodRokovaniaDetail?idMaterial=26598</w:t>
        </w:r>
      </w:hyperlink>
      <w:r w:rsidRPr="15C06CFC">
        <w:rPr>
          <w:rFonts w:asciiTheme="minorHAnsi" w:hAnsiTheme="minorHAnsi" w:cstheme="minorBidi"/>
          <w:sz w:val="16"/>
          <w:szCs w:val="16"/>
        </w:rPr>
        <w:t xml:space="preserve"> )</w:t>
      </w:r>
    </w:p>
  </w:footnote>
  <w:footnote w:id="38">
    <w:p w14:paraId="75A79478" w14:textId="77777777" w:rsidR="00B53A46" w:rsidRPr="00D84012" w:rsidRDefault="00B53A46">
      <w:pPr>
        <w:pStyle w:val="Textpoznmkypodiarou"/>
        <w:rPr>
          <w:rFonts w:asciiTheme="minorHAnsi" w:hAnsiTheme="minorHAnsi" w:cstheme="minorHAnsi"/>
          <w:sz w:val="16"/>
          <w:szCs w:val="16"/>
        </w:rPr>
      </w:pPr>
      <w:r w:rsidRPr="15C06CFC">
        <w:rPr>
          <w:rStyle w:val="Odkaznapoznmkupodiarou"/>
          <w:rFonts w:asciiTheme="minorHAnsi" w:hAnsiTheme="minorHAnsi" w:cstheme="minorBidi"/>
          <w:sz w:val="16"/>
          <w:szCs w:val="16"/>
        </w:rPr>
        <w:footnoteRef/>
      </w:r>
      <w:r w:rsidRPr="15C06CFC">
        <w:rPr>
          <w:rFonts w:asciiTheme="minorHAnsi" w:hAnsiTheme="minorHAnsi" w:cstheme="minorBidi"/>
          <w:sz w:val="16"/>
          <w:szCs w:val="16"/>
        </w:rPr>
        <w:t xml:space="preserve"> </w:t>
      </w:r>
      <w:r w:rsidRPr="15C06CFC">
        <w:rPr>
          <w:rFonts w:asciiTheme="minorHAnsi" w:hAnsiTheme="minorHAnsi" w:cstheme="minorBidi"/>
          <w:sz w:val="16"/>
          <w:szCs w:val="16"/>
        </w:rPr>
        <w:t>Tabuľka sa opakuje v závislosti od počtu relevantných verejných obstarávaní. V prípade, ak sú VO realizované v rámci paušálnej sadzby, uvedená tabuľka sa nevypĺňa</w:t>
      </w:r>
    </w:p>
  </w:footnote>
  <w:footnote w:id="39">
    <w:p w14:paraId="38F7C3C5" w14:textId="77777777" w:rsidR="00B53A46" w:rsidRPr="00FA7B1F" w:rsidRDefault="00B53A46" w:rsidP="00DE58AB">
      <w:pPr>
        <w:contextualSpacing/>
        <w:rPr>
          <w:rFonts w:asciiTheme="minorHAnsi" w:hAnsiTheme="minorHAnsi" w:cstheme="minorHAnsi"/>
          <w:sz w:val="16"/>
          <w:szCs w:val="16"/>
        </w:rPr>
      </w:pPr>
      <w:r w:rsidRPr="00FA7B1F">
        <w:rPr>
          <w:rStyle w:val="Odkaznapoznmkupodiarou"/>
          <w:rFonts w:asciiTheme="minorHAnsi" w:hAnsiTheme="minorHAnsi" w:cstheme="minorHAnsi"/>
          <w:sz w:val="16"/>
          <w:szCs w:val="16"/>
        </w:rPr>
        <w:footnoteRef/>
      </w:r>
      <w:r w:rsidRPr="00FA7B1F">
        <w:rPr>
          <w:rFonts w:asciiTheme="minorHAnsi" w:hAnsiTheme="minorHAnsi" w:cstheme="minorHAnsi"/>
          <w:sz w:val="16"/>
          <w:szCs w:val="16"/>
        </w:rPr>
        <w:t xml:space="preserve"> </w:t>
      </w:r>
      <w:r w:rsidRPr="00FA7B1F">
        <w:rPr>
          <w:rFonts w:asciiTheme="minorHAnsi" w:hAnsiTheme="minorHAnsi" w:cstheme="minorHAnsi"/>
          <w:sz w:val="16"/>
          <w:szCs w:val="16"/>
        </w:rPr>
        <w:t>Tabuľka sa opakuje v závislosti od počtu rizík.</w:t>
      </w:r>
    </w:p>
    <w:p w14:paraId="141E1FEE" w14:textId="77777777" w:rsidR="00B53A46" w:rsidRDefault="00B53A46">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8A8B"/>
    <w:multiLevelType w:val="hybridMultilevel"/>
    <w:tmpl w:val="127C8FFC"/>
    <w:lvl w:ilvl="0" w:tplc="254AF6F8">
      <w:start w:val="1"/>
      <w:numFmt w:val="bullet"/>
      <w:lvlText w:val="·"/>
      <w:lvlJc w:val="left"/>
      <w:pPr>
        <w:ind w:left="720" w:hanging="360"/>
      </w:pPr>
      <w:rPr>
        <w:rFonts w:ascii="Symbol" w:hAnsi="Symbol" w:hint="default"/>
      </w:rPr>
    </w:lvl>
    <w:lvl w:ilvl="1" w:tplc="4D4241DA">
      <w:start w:val="1"/>
      <w:numFmt w:val="bullet"/>
      <w:lvlText w:val="o"/>
      <w:lvlJc w:val="left"/>
      <w:pPr>
        <w:ind w:left="1440" w:hanging="360"/>
      </w:pPr>
      <w:rPr>
        <w:rFonts w:ascii="Courier New" w:hAnsi="Courier New" w:hint="default"/>
      </w:rPr>
    </w:lvl>
    <w:lvl w:ilvl="2" w:tplc="C22A38E6">
      <w:start w:val="1"/>
      <w:numFmt w:val="bullet"/>
      <w:lvlText w:val=""/>
      <w:lvlJc w:val="left"/>
      <w:pPr>
        <w:ind w:left="2160" w:hanging="360"/>
      </w:pPr>
      <w:rPr>
        <w:rFonts w:ascii="Wingdings" w:hAnsi="Wingdings" w:hint="default"/>
      </w:rPr>
    </w:lvl>
    <w:lvl w:ilvl="3" w:tplc="22FA1D06">
      <w:start w:val="1"/>
      <w:numFmt w:val="bullet"/>
      <w:lvlText w:val=""/>
      <w:lvlJc w:val="left"/>
      <w:pPr>
        <w:ind w:left="2880" w:hanging="360"/>
      </w:pPr>
      <w:rPr>
        <w:rFonts w:ascii="Symbol" w:hAnsi="Symbol" w:hint="default"/>
      </w:rPr>
    </w:lvl>
    <w:lvl w:ilvl="4" w:tplc="F8243262">
      <w:start w:val="1"/>
      <w:numFmt w:val="bullet"/>
      <w:lvlText w:val="o"/>
      <w:lvlJc w:val="left"/>
      <w:pPr>
        <w:ind w:left="3600" w:hanging="360"/>
      </w:pPr>
      <w:rPr>
        <w:rFonts w:ascii="Courier New" w:hAnsi="Courier New" w:hint="default"/>
      </w:rPr>
    </w:lvl>
    <w:lvl w:ilvl="5" w:tplc="2094568C">
      <w:start w:val="1"/>
      <w:numFmt w:val="bullet"/>
      <w:lvlText w:val=""/>
      <w:lvlJc w:val="left"/>
      <w:pPr>
        <w:ind w:left="4320" w:hanging="360"/>
      </w:pPr>
      <w:rPr>
        <w:rFonts w:ascii="Wingdings" w:hAnsi="Wingdings" w:hint="default"/>
      </w:rPr>
    </w:lvl>
    <w:lvl w:ilvl="6" w:tplc="9D38EF4C">
      <w:start w:val="1"/>
      <w:numFmt w:val="bullet"/>
      <w:lvlText w:val=""/>
      <w:lvlJc w:val="left"/>
      <w:pPr>
        <w:ind w:left="5040" w:hanging="360"/>
      </w:pPr>
      <w:rPr>
        <w:rFonts w:ascii="Symbol" w:hAnsi="Symbol" w:hint="default"/>
      </w:rPr>
    </w:lvl>
    <w:lvl w:ilvl="7" w:tplc="BC5A7276">
      <w:start w:val="1"/>
      <w:numFmt w:val="bullet"/>
      <w:lvlText w:val="o"/>
      <w:lvlJc w:val="left"/>
      <w:pPr>
        <w:ind w:left="5760" w:hanging="360"/>
      </w:pPr>
      <w:rPr>
        <w:rFonts w:ascii="Courier New" w:hAnsi="Courier New" w:hint="default"/>
      </w:rPr>
    </w:lvl>
    <w:lvl w:ilvl="8" w:tplc="85D000CA">
      <w:start w:val="1"/>
      <w:numFmt w:val="bullet"/>
      <w:lvlText w:val=""/>
      <w:lvlJc w:val="left"/>
      <w:pPr>
        <w:ind w:left="6480" w:hanging="360"/>
      </w:pPr>
      <w:rPr>
        <w:rFonts w:ascii="Wingdings" w:hAnsi="Wingdings" w:hint="default"/>
      </w:rPr>
    </w:lvl>
  </w:abstractNum>
  <w:abstractNum w:abstractNumId="1" w15:restartNumberingAfterBreak="0">
    <w:nsid w:val="014D0D7D"/>
    <w:multiLevelType w:val="hybridMultilevel"/>
    <w:tmpl w:val="39340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D7E173"/>
    <w:multiLevelType w:val="hybridMultilevel"/>
    <w:tmpl w:val="4AEA88AC"/>
    <w:lvl w:ilvl="0" w:tplc="C7767DBE">
      <w:start w:val="1"/>
      <w:numFmt w:val="bullet"/>
      <w:lvlText w:val="·"/>
      <w:lvlJc w:val="left"/>
      <w:pPr>
        <w:ind w:left="720" w:hanging="360"/>
      </w:pPr>
      <w:rPr>
        <w:rFonts w:ascii="Symbol" w:hAnsi="Symbol" w:hint="default"/>
      </w:rPr>
    </w:lvl>
    <w:lvl w:ilvl="1" w:tplc="7B34F13E">
      <w:start w:val="1"/>
      <w:numFmt w:val="bullet"/>
      <w:lvlText w:val="o"/>
      <w:lvlJc w:val="left"/>
      <w:pPr>
        <w:ind w:left="1440" w:hanging="360"/>
      </w:pPr>
      <w:rPr>
        <w:rFonts w:ascii="Courier New" w:hAnsi="Courier New" w:hint="default"/>
      </w:rPr>
    </w:lvl>
    <w:lvl w:ilvl="2" w:tplc="7CA8C3B0">
      <w:start w:val="1"/>
      <w:numFmt w:val="bullet"/>
      <w:lvlText w:val=""/>
      <w:lvlJc w:val="left"/>
      <w:pPr>
        <w:ind w:left="2160" w:hanging="360"/>
      </w:pPr>
      <w:rPr>
        <w:rFonts w:ascii="Wingdings" w:hAnsi="Wingdings" w:hint="default"/>
      </w:rPr>
    </w:lvl>
    <w:lvl w:ilvl="3" w:tplc="B90CA720">
      <w:start w:val="1"/>
      <w:numFmt w:val="bullet"/>
      <w:lvlText w:val=""/>
      <w:lvlJc w:val="left"/>
      <w:pPr>
        <w:ind w:left="2880" w:hanging="360"/>
      </w:pPr>
      <w:rPr>
        <w:rFonts w:ascii="Symbol" w:hAnsi="Symbol" w:hint="default"/>
      </w:rPr>
    </w:lvl>
    <w:lvl w:ilvl="4" w:tplc="21229F50">
      <w:start w:val="1"/>
      <w:numFmt w:val="bullet"/>
      <w:lvlText w:val="o"/>
      <w:lvlJc w:val="left"/>
      <w:pPr>
        <w:ind w:left="3600" w:hanging="360"/>
      </w:pPr>
      <w:rPr>
        <w:rFonts w:ascii="Courier New" w:hAnsi="Courier New" w:hint="default"/>
      </w:rPr>
    </w:lvl>
    <w:lvl w:ilvl="5" w:tplc="315295A4">
      <w:start w:val="1"/>
      <w:numFmt w:val="bullet"/>
      <w:lvlText w:val=""/>
      <w:lvlJc w:val="left"/>
      <w:pPr>
        <w:ind w:left="4320" w:hanging="360"/>
      </w:pPr>
      <w:rPr>
        <w:rFonts w:ascii="Wingdings" w:hAnsi="Wingdings" w:hint="default"/>
      </w:rPr>
    </w:lvl>
    <w:lvl w:ilvl="6" w:tplc="2D046DC4">
      <w:start w:val="1"/>
      <w:numFmt w:val="bullet"/>
      <w:lvlText w:val=""/>
      <w:lvlJc w:val="left"/>
      <w:pPr>
        <w:ind w:left="5040" w:hanging="360"/>
      </w:pPr>
      <w:rPr>
        <w:rFonts w:ascii="Symbol" w:hAnsi="Symbol" w:hint="default"/>
      </w:rPr>
    </w:lvl>
    <w:lvl w:ilvl="7" w:tplc="550408BC">
      <w:start w:val="1"/>
      <w:numFmt w:val="bullet"/>
      <w:lvlText w:val="o"/>
      <w:lvlJc w:val="left"/>
      <w:pPr>
        <w:ind w:left="5760" w:hanging="360"/>
      </w:pPr>
      <w:rPr>
        <w:rFonts w:ascii="Courier New" w:hAnsi="Courier New" w:hint="default"/>
      </w:rPr>
    </w:lvl>
    <w:lvl w:ilvl="8" w:tplc="9312BC7C">
      <w:start w:val="1"/>
      <w:numFmt w:val="bullet"/>
      <w:lvlText w:val=""/>
      <w:lvlJc w:val="left"/>
      <w:pPr>
        <w:ind w:left="6480" w:hanging="360"/>
      </w:pPr>
      <w:rPr>
        <w:rFonts w:ascii="Wingdings" w:hAnsi="Wingdings" w:hint="default"/>
      </w:rPr>
    </w:lvl>
  </w:abstractNum>
  <w:abstractNum w:abstractNumId="3" w15:restartNumberingAfterBreak="0">
    <w:nsid w:val="03FD8EE6"/>
    <w:multiLevelType w:val="hybridMultilevel"/>
    <w:tmpl w:val="900221EE"/>
    <w:lvl w:ilvl="0" w:tplc="03DA18D2">
      <w:start w:val="1"/>
      <w:numFmt w:val="bullet"/>
      <w:lvlText w:val="·"/>
      <w:lvlJc w:val="left"/>
      <w:pPr>
        <w:ind w:left="720" w:hanging="360"/>
      </w:pPr>
      <w:rPr>
        <w:rFonts w:ascii="Symbol" w:hAnsi="Symbol" w:hint="default"/>
      </w:rPr>
    </w:lvl>
    <w:lvl w:ilvl="1" w:tplc="7BBA0CBC">
      <w:start w:val="1"/>
      <w:numFmt w:val="bullet"/>
      <w:lvlText w:val="o"/>
      <w:lvlJc w:val="left"/>
      <w:pPr>
        <w:ind w:left="1440" w:hanging="360"/>
      </w:pPr>
      <w:rPr>
        <w:rFonts w:ascii="Courier New" w:hAnsi="Courier New" w:hint="default"/>
      </w:rPr>
    </w:lvl>
    <w:lvl w:ilvl="2" w:tplc="EF5E7168">
      <w:start w:val="1"/>
      <w:numFmt w:val="bullet"/>
      <w:lvlText w:val=""/>
      <w:lvlJc w:val="left"/>
      <w:pPr>
        <w:ind w:left="2160" w:hanging="360"/>
      </w:pPr>
      <w:rPr>
        <w:rFonts w:ascii="Wingdings" w:hAnsi="Wingdings" w:hint="default"/>
      </w:rPr>
    </w:lvl>
    <w:lvl w:ilvl="3" w:tplc="1A2C5938">
      <w:start w:val="1"/>
      <w:numFmt w:val="bullet"/>
      <w:lvlText w:val=""/>
      <w:lvlJc w:val="left"/>
      <w:pPr>
        <w:ind w:left="2880" w:hanging="360"/>
      </w:pPr>
      <w:rPr>
        <w:rFonts w:ascii="Symbol" w:hAnsi="Symbol" w:hint="default"/>
      </w:rPr>
    </w:lvl>
    <w:lvl w:ilvl="4" w:tplc="480441DA">
      <w:start w:val="1"/>
      <w:numFmt w:val="bullet"/>
      <w:lvlText w:val="o"/>
      <w:lvlJc w:val="left"/>
      <w:pPr>
        <w:ind w:left="3600" w:hanging="360"/>
      </w:pPr>
      <w:rPr>
        <w:rFonts w:ascii="Courier New" w:hAnsi="Courier New" w:hint="default"/>
      </w:rPr>
    </w:lvl>
    <w:lvl w:ilvl="5" w:tplc="97CE5F10">
      <w:start w:val="1"/>
      <w:numFmt w:val="bullet"/>
      <w:lvlText w:val=""/>
      <w:lvlJc w:val="left"/>
      <w:pPr>
        <w:ind w:left="4320" w:hanging="360"/>
      </w:pPr>
      <w:rPr>
        <w:rFonts w:ascii="Wingdings" w:hAnsi="Wingdings" w:hint="default"/>
      </w:rPr>
    </w:lvl>
    <w:lvl w:ilvl="6" w:tplc="44607A10">
      <w:start w:val="1"/>
      <w:numFmt w:val="bullet"/>
      <w:lvlText w:val=""/>
      <w:lvlJc w:val="left"/>
      <w:pPr>
        <w:ind w:left="5040" w:hanging="360"/>
      </w:pPr>
      <w:rPr>
        <w:rFonts w:ascii="Symbol" w:hAnsi="Symbol" w:hint="default"/>
      </w:rPr>
    </w:lvl>
    <w:lvl w:ilvl="7" w:tplc="36E08270">
      <w:start w:val="1"/>
      <w:numFmt w:val="bullet"/>
      <w:lvlText w:val="o"/>
      <w:lvlJc w:val="left"/>
      <w:pPr>
        <w:ind w:left="5760" w:hanging="360"/>
      </w:pPr>
      <w:rPr>
        <w:rFonts w:ascii="Courier New" w:hAnsi="Courier New" w:hint="default"/>
      </w:rPr>
    </w:lvl>
    <w:lvl w:ilvl="8" w:tplc="9052301A">
      <w:start w:val="1"/>
      <w:numFmt w:val="bullet"/>
      <w:lvlText w:val=""/>
      <w:lvlJc w:val="left"/>
      <w:pPr>
        <w:ind w:left="6480" w:hanging="360"/>
      </w:pPr>
      <w:rPr>
        <w:rFonts w:ascii="Wingdings" w:hAnsi="Wingdings" w:hint="default"/>
      </w:rPr>
    </w:lvl>
  </w:abstractNum>
  <w:abstractNum w:abstractNumId="4" w15:restartNumberingAfterBreak="0">
    <w:nsid w:val="03FF2D31"/>
    <w:multiLevelType w:val="hybridMultilevel"/>
    <w:tmpl w:val="A87C1F56"/>
    <w:lvl w:ilvl="0" w:tplc="09988DB4">
      <w:start w:val="1"/>
      <w:numFmt w:val="bullet"/>
      <w:lvlText w:val="-"/>
      <w:lvlJc w:val="left"/>
      <w:pPr>
        <w:ind w:left="720" w:hanging="360"/>
      </w:pPr>
      <w:rPr>
        <w:rFonts w:ascii="Calibri" w:hAnsi="Calibri" w:hint="default"/>
      </w:rPr>
    </w:lvl>
    <w:lvl w:ilvl="1" w:tplc="D2E88E6C">
      <w:start w:val="1"/>
      <w:numFmt w:val="bullet"/>
      <w:lvlText w:val="o"/>
      <w:lvlJc w:val="left"/>
      <w:pPr>
        <w:ind w:left="1440" w:hanging="360"/>
      </w:pPr>
      <w:rPr>
        <w:rFonts w:ascii="Courier New" w:hAnsi="Courier New" w:hint="default"/>
      </w:rPr>
    </w:lvl>
    <w:lvl w:ilvl="2" w:tplc="54B64A9C">
      <w:start w:val="1"/>
      <w:numFmt w:val="bullet"/>
      <w:lvlText w:val=""/>
      <w:lvlJc w:val="left"/>
      <w:pPr>
        <w:ind w:left="2160" w:hanging="360"/>
      </w:pPr>
      <w:rPr>
        <w:rFonts w:ascii="Wingdings" w:hAnsi="Wingdings" w:hint="default"/>
      </w:rPr>
    </w:lvl>
    <w:lvl w:ilvl="3" w:tplc="900248CC">
      <w:start w:val="1"/>
      <w:numFmt w:val="bullet"/>
      <w:lvlText w:val=""/>
      <w:lvlJc w:val="left"/>
      <w:pPr>
        <w:ind w:left="2880" w:hanging="360"/>
      </w:pPr>
      <w:rPr>
        <w:rFonts w:ascii="Symbol" w:hAnsi="Symbol" w:hint="default"/>
      </w:rPr>
    </w:lvl>
    <w:lvl w:ilvl="4" w:tplc="0AFCCA28">
      <w:start w:val="1"/>
      <w:numFmt w:val="bullet"/>
      <w:lvlText w:val="o"/>
      <w:lvlJc w:val="left"/>
      <w:pPr>
        <w:ind w:left="3600" w:hanging="360"/>
      </w:pPr>
      <w:rPr>
        <w:rFonts w:ascii="Courier New" w:hAnsi="Courier New" w:hint="default"/>
      </w:rPr>
    </w:lvl>
    <w:lvl w:ilvl="5" w:tplc="D65ACD2E">
      <w:start w:val="1"/>
      <w:numFmt w:val="bullet"/>
      <w:lvlText w:val=""/>
      <w:lvlJc w:val="left"/>
      <w:pPr>
        <w:ind w:left="4320" w:hanging="360"/>
      </w:pPr>
      <w:rPr>
        <w:rFonts w:ascii="Wingdings" w:hAnsi="Wingdings" w:hint="default"/>
      </w:rPr>
    </w:lvl>
    <w:lvl w:ilvl="6" w:tplc="F8D4654E">
      <w:start w:val="1"/>
      <w:numFmt w:val="bullet"/>
      <w:lvlText w:val=""/>
      <w:lvlJc w:val="left"/>
      <w:pPr>
        <w:ind w:left="5040" w:hanging="360"/>
      </w:pPr>
      <w:rPr>
        <w:rFonts w:ascii="Symbol" w:hAnsi="Symbol" w:hint="default"/>
      </w:rPr>
    </w:lvl>
    <w:lvl w:ilvl="7" w:tplc="EF3C6A10">
      <w:start w:val="1"/>
      <w:numFmt w:val="bullet"/>
      <w:lvlText w:val="o"/>
      <w:lvlJc w:val="left"/>
      <w:pPr>
        <w:ind w:left="5760" w:hanging="360"/>
      </w:pPr>
      <w:rPr>
        <w:rFonts w:ascii="Courier New" w:hAnsi="Courier New" w:hint="default"/>
      </w:rPr>
    </w:lvl>
    <w:lvl w:ilvl="8" w:tplc="4F864F64">
      <w:start w:val="1"/>
      <w:numFmt w:val="bullet"/>
      <w:lvlText w:val=""/>
      <w:lvlJc w:val="left"/>
      <w:pPr>
        <w:ind w:left="6480" w:hanging="360"/>
      </w:pPr>
      <w:rPr>
        <w:rFonts w:ascii="Wingdings" w:hAnsi="Wingdings" w:hint="default"/>
      </w:rPr>
    </w:lvl>
  </w:abstractNum>
  <w:abstractNum w:abstractNumId="5" w15:restartNumberingAfterBreak="0">
    <w:nsid w:val="04EC2541"/>
    <w:multiLevelType w:val="hybridMultilevel"/>
    <w:tmpl w:val="C7ACC9AC"/>
    <w:lvl w:ilvl="0" w:tplc="5A34E320">
      <w:start w:val="1"/>
      <w:numFmt w:val="bullet"/>
      <w:lvlText w:val="·"/>
      <w:lvlJc w:val="left"/>
      <w:pPr>
        <w:ind w:left="720" w:hanging="360"/>
      </w:pPr>
      <w:rPr>
        <w:rFonts w:ascii="Symbol" w:hAnsi="Symbol" w:hint="default"/>
      </w:rPr>
    </w:lvl>
    <w:lvl w:ilvl="1" w:tplc="FA620B3E">
      <w:start w:val="1"/>
      <w:numFmt w:val="bullet"/>
      <w:lvlText w:val="o"/>
      <w:lvlJc w:val="left"/>
      <w:pPr>
        <w:ind w:left="1440" w:hanging="360"/>
      </w:pPr>
      <w:rPr>
        <w:rFonts w:ascii="Courier New" w:hAnsi="Courier New" w:hint="default"/>
      </w:rPr>
    </w:lvl>
    <w:lvl w:ilvl="2" w:tplc="CB98FC78">
      <w:start w:val="1"/>
      <w:numFmt w:val="bullet"/>
      <w:lvlText w:val=""/>
      <w:lvlJc w:val="left"/>
      <w:pPr>
        <w:ind w:left="2160" w:hanging="360"/>
      </w:pPr>
      <w:rPr>
        <w:rFonts w:ascii="Wingdings" w:hAnsi="Wingdings" w:hint="default"/>
      </w:rPr>
    </w:lvl>
    <w:lvl w:ilvl="3" w:tplc="116A7BD8">
      <w:start w:val="1"/>
      <w:numFmt w:val="bullet"/>
      <w:lvlText w:val=""/>
      <w:lvlJc w:val="left"/>
      <w:pPr>
        <w:ind w:left="2880" w:hanging="360"/>
      </w:pPr>
      <w:rPr>
        <w:rFonts w:ascii="Symbol" w:hAnsi="Symbol" w:hint="default"/>
      </w:rPr>
    </w:lvl>
    <w:lvl w:ilvl="4" w:tplc="86DE74A8">
      <w:start w:val="1"/>
      <w:numFmt w:val="bullet"/>
      <w:lvlText w:val="o"/>
      <w:lvlJc w:val="left"/>
      <w:pPr>
        <w:ind w:left="3600" w:hanging="360"/>
      </w:pPr>
      <w:rPr>
        <w:rFonts w:ascii="Courier New" w:hAnsi="Courier New" w:hint="default"/>
      </w:rPr>
    </w:lvl>
    <w:lvl w:ilvl="5" w:tplc="B1D4B220">
      <w:start w:val="1"/>
      <w:numFmt w:val="bullet"/>
      <w:lvlText w:val=""/>
      <w:lvlJc w:val="left"/>
      <w:pPr>
        <w:ind w:left="4320" w:hanging="360"/>
      </w:pPr>
      <w:rPr>
        <w:rFonts w:ascii="Wingdings" w:hAnsi="Wingdings" w:hint="default"/>
      </w:rPr>
    </w:lvl>
    <w:lvl w:ilvl="6" w:tplc="E83AA00C">
      <w:start w:val="1"/>
      <w:numFmt w:val="bullet"/>
      <w:lvlText w:val=""/>
      <w:lvlJc w:val="left"/>
      <w:pPr>
        <w:ind w:left="5040" w:hanging="360"/>
      </w:pPr>
      <w:rPr>
        <w:rFonts w:ascii="Symbol" w:hAnsi="Symbol" w:hint="default"/>
      </w:rPr>
    </w:lvl>
    <w:lvl w:ilvl="7" w:tplc="62F84580">
      <w:start w:val="1"/>
      <w:numFmt w:val="bullet"/>
      <w:lvlText w:val="o"/>
      <w:lvlJc w:val="left"/>
      <w:pPr>
        <w:ind w:left="5760" w:hanging="360"/>
      </w:pPr>
      <w:rPr>
        <w:rFonts w:ascii="Courier New" w:hAnsi="Courier New" w:hint="default"/>
      </w:rPr>
    </w:lvl>
    <w:lvl w:ilvl="8" w:tplc="B8C288C6">
      <w:start w:val="1"/>
      <w:numFmt w:val="bullet"/>
      <w:lvlText w:val=""/>
      <w:lvlJc w:val="left"/>
      <w:pPr>
        <w:ind w:left="6480" w:hanging="360"/>
      </w:pPr>
      <w:rPr>
        <w:rFonts w:ascii="Wingdings" w:hAnsi="Wingdings" w:hint="default"/>
      </w:rPr>
    </w:lvl>
  </w:abstractNum>
  <w:abstractNum w:abstractNumId="6" w15:restartNumberingAfterBreak="0">
    <w:nsid w:val="0531B6DC"/>
    <w:multiLevelType w:val="hybridMultilevel"/>
    <w:tmpl w:val="C79093BE"/>
    <w:lvl w:ilvl="0" w:tplc="8E8E64F6">
      <w:start w:val="1"/>
      <w:numFmt w:val="bullet"/>
      <w:lvlText w:val="·"/>
      <w:lvlJc w:val="left"/>
      <w:pPr>
        <w:ind w:left="720" w:hanging="360"/>
      </w:pPr>
      <w:rPr>
        <w:rFonts w:ascii="Symbol" w:hAnsi="Symbol" w:hint="default"/>
      </w:rPr>
    </w:lvl>
    <w:lvl w:ilvl="1" w:tplc="9C889AF2">
      <w:start w:val="1"/>
      <w:numFmt w:val="bullet"/>
      <w:lvlText w:val="o"/>
      <w:lvlJc w:val="left"/>
      <w:pPr>
        <w:ind w:left="1440" w:hanging="360"/>
      </w:pPr>
      <w:rPr>
        <w:rFonts w:ascii="Courier New" w:hAnsi="Courier New" w:hint="default"/>
      </w:rPr>
    </w:lvl>
    <w:lvl w:ilvl="2" w:tplc="E3BC529E">
      <w:start w:val="1"/>
      <w:numFmt w:val="bullet"/>
      <w:lvlText w:val=""/>
      <w:lvlJc w:val="left"/>
      <w:pPr>
        <w:ind w:left="2160" w:hanging="360"/>
      </w:pPr>
      <w:rPr>
        <w:rFonts w:ascii="Wingdings" w:hAnsi="Wingdings" w:hint="default"/>
      </w:rPr>
    </w:lvl>
    <w:lvl w:ilvl="3" w:tplc="C90430AC">
      <w:start w:val="1"/>
      <w:numFmt w:val="bullet"/>
      <w:lvlText w:val=""/>
      <w:lvlJc w:val="left"/>
      <w:pPr>
        <w:ind w:left="2880" w:hanging="360"/>
      </w:pPr>
      <w:rPr>
        <w:rFonts w:ascii="Symbol" w:hAnsi="Symbol" w:hint="default"/>
      </w:rPr>
    </w:lvl>
    <w:lvl w:ilvl="4" w:tplc="ACA6D288">
      <w:start w:val="1"/>
      <w:numFmt w:val="bullet"/>
      <w:lvlText w:val="o"/>
      <w:lvlJc w:val="left"/>
      <w:pPr>
        <w:ind w:left="3600" w:hanging="360"/>
      </w:pPr>
      <w:rPr>
        <w:rFonts w:ascii="Courier New" w:hAnsi="Courier New" w:hint="default"/>
      </w:rPr>
    </w:lvl>
    <w:lvl w:ilvl="5" w:tplc="2EE43F66">
      <w:start w:val="1"/>
      <w:numFmt w:val="bullet"/>
      <w:lvlText w:val=""/>
      <w:lvlJc w:val="left"/>
      <w:pPr>
        <w:ind w:left="4320" w:hanging="360"/>
      </w:pPr>
      <w:rPr>
        <w:rFonts w:ascii="Wingdings" w:hAnsi="Wingdings" w:hint="default"/>
      </w:rPr>
    </w:lvl>
    <w:lvl w:ilvl="6" w:tplc="861ED7D6">
      <w:start w:val="1"/>
      <w:numFmt w:val="bullet"/>
      <w:lvlText w:val=""/>
      <w:lvlJc w:val="left"/>
      <w:pPr>
        <w:ind w:left="5040" w:hanging="360"/>
      </w:pPr>
      <w:rPr>
        <w:rFonts w:ascii="Symbol" w:hAnsi="Symbol" w:hint="default"/>
      </w:rPr>
    </w:lvl>
    <w:lvl w:ilvl="7" w:tplc="E76829A2">
      <w:start w:val="1"/>
      <w:numFmt w:val="bullet"/>
      <w:lvlText w:val="o"/>
      <w:lvlJc w:val="left"/>
      <w:pPr>
        <w:ind w:left="5760" w:hanging="360"/>
      </w:pPr>
      <w:rPr>
        <w:rFonts w:ascii="Courier New" w:hAnsi="Courier New" w:hint="default"/>
      </w:rPr>
    </w:lvl>
    <w:lvl w:ilvl="8" w:tplc="8F761E90">
      <w:start w:val="1"/>
      <w:numFmt w:val="bullet"/>
      <w:lvlText w:val=""/>
      <w:lvlJc w:val="left"/>
      <w:pPr>
        <w:ind w:left="6480" w:hanging="360"/>
      </w:pPr>
      <w:rPr>
        <w:rFonts w:ascii="Wingdings" w:hAnsi="Wingdings" w:hint="default"/>
      </w:rPr>
    </w:lvl>
  </w:abstractNum>
  <w:abstractNum w:abstractNumId="7" w15:restartNumberingAfterBreak="0">
    <w:nsid w:val="05CA3C89"/>
    <w:multiLevelType w:val="hybridMultilevel"/>
    <w:tmpl w:val="20C691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05E0CF04"/>
    <w:multiLevelType w:val="hybridMultilevel"/>
    <w:tmpl w:val="64965126"/>
    <w:lvl w:ilvl="0" w:tplc="9CBC6250">
      <w:start w:val="1"/>
      <w:numFmt w:val="bullet"/>
      <w:lvlText w:val="·"/>
      <w:lvlJc w:val="left"/>
      <w:pPr>
        <w:ind w:left="720" w:hanging="360"/>
      </w:pPr>
      <w:rPr>
        <w:rFonts w:ascii="Symbol" w:hAnsi="Symbol" w:hint="default"/>
      </w:rPr>
    </w:lvl>
    <w:lvl w:ilvl="1" w:tplc="273ED57E">
      <w:start w:val="1"/>
      <w:numFmt w:val="bullet"/>
      <w:lvlText w:val="o"/>
      <w:lvlJc w:val="left"/>
      <w:pPr>
        <w:ind w:left="1440" w:hanging="360"/>
      </w:pPr>
      <w:rPr>
        <w:rFonts w:ascii="Courier New" w:hAnsi="Courier New" w:hint="default"/>
      </w:rPr>
    </w:lvl>
    <w:lvl w:ilvl="2" w:tplc="C15EB5D2">
      <w:start w:val="1"/>
      <w:numFmt w:val="bullet"/>
      <w:lvlText w:val=""/>
      <w:lvlJc w:val="left"/>
      <w:pPr>
        <w:ind w:left="2160" w:hanging="360"/>
      </w:pPr>
      <w:rPr>
        <w:rFonts w:ascii="Wingdings" w:hAnsi="Wingdings" w:hint="default"/>
      </w:rPr>
    </w:lvl>
    <w:lvl w:ilvl="3" w:tplc="C60EB4B8">
      <w:start w:val="1"/>
      <w:numFmt w:val="bullet"/>
      <w:lvlText w:val=""/>
      <w:lvlJc w:val="left"/>
      <w:pPr>
        <w:ind w:left="2880" w:hanging="360"/>
      </w:pPr>
      <w:rPr>
        <w:rFonts w:ascii="Symbol" w:hAnsi="Symbol" w:hint="default"/>
      </w:rPr>
    </w:lvl>
    <w:lvl w:ilvl="4" w:tplc="766CAB66">
      <w:start w:val="1"/>
      <w:numFmt w:val="bullet"/>
      <w:lvlText w:val="o"/>
      <w:lvlJc w:val="left"/>
      <w:pPr>
        <w:ind w:left="3600" w:hanging="360"/>
      </w:pPr>
      <w:rPr>
        <w:rFonts w:ascii="Courier New" w:hAnsi="Courier New" w:hint="default"/>
      </w:rPr>
    </w:lvl>
    <w:lvl w:ilvl="5" w:tplc="13FC0D1E">
      <w:start w:val="1"/>
      <w:numFmt w:val="bullet"/>
      <w:lvlText w:val=""/>
      <w:lvlJc w:val="left"/>
      <w:pPr>
        <w:ind w:left="4320" w:hanging="360"/>
      </w:pPr>
      <w:rPr>
        <w:rFonts w:ascii="Wingdings" w:hAnsi="Wingdings" w:hint="default"/>
      </w:rPr>
    </w:lvl>
    <w:lvl w:ilvl="6" w:tplc="7998213E">
      <w:start w:val="1"/>
      <w:numFmt w:val="bullet"/>
      <w:lvlText w:val=""/>
      <w:lvlJc w:val="left"/>
      <w:pPr>
        <w:ind w:left="5040" w:hanging="360"/>
      </w:pPr>
      <w:rPr>
        <w:rFonts w:ascii="Symbol" w:hAnsi="Symbol" w:hint="default"/>
      </w:rPr>
    </w:lvl>
    <w:lvl w:ilvl="7" w:tplc="C4FC7E8E">
      <w:start w:val="1"/>
      <w:numFmt w:val="bullet"/>
      <w:lvlText w:val="o"/>
      <w:lvlJc w:val="left"/>
      <w:pPr>
        <w:ind w:left="5760" w:hanging="360"/>
      </w:pPr>
      <w:rPr>
        <w:rFonts w:ascii="Courier New" w:hAnsi="Courier New" w:hint="default"/>
      </w:rPr>
    </w:lvl>
    <w:lvl w:ilvl="8" w:tplc="945AEB12">
      <w:start w:val="1"/>
      <w:numFmt w:val="bullet"/>
      <w:lvlText w:val=""/>
      <w:lvlJc w:val="left"/>
      <w:pPr>
        <w:ind w:left="6480" w:hanging="360"/>
      </w:pPr>
      <w:rPr>
        <w:rFonts w:ascii="Wingdings" w:hAnsi="Wingdings" w:hint="default"/>
      </w:rPr>
    </w:lvl>
  </w:abstractNum>
  <w:abstractNum w:abstractNumId="9" w15:restartNumberingAfterBreak="0">
    <w:nsid w:val="05EC54E0"/>
    <w:multiLevelType w:val="hybridMultilevel"/>
    <w:tmpl w:val="7F1244F0"/>
    <w:lvl w:ilvl="0" w:tplc="0F28DC28">
      <w:start w:val="1"/>
      <w:numFmt w:val="decimal"/>
      <w:lvlText w:val="%1."/>
      <w:lvlJc w:val="left"/>
      <w:pPr>
        <w:ind w:left="720" w:hanging="360"/>
      </w:pPr>
      <w:rPr>
        <w:rFonts w:hint="default"/>
        <w:color w:val="0063A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783F67C"/>
    <w:multiLevelType w:val="hybridMultilevel"/>
    <w:tmpl w:val="52B41E80"/>
    <w:lvl w:ilvl="0" w:tplc="9592A282">
      <w:start w:val="1"/>
      <w:numFmt w:val="bullet"/>
      <w:lvlText w:val="·"/>
      <w:lvlJc w:val="left"/>
      <w:pPr>
        <w:ind w:left="720" w:hanging="360"/>
      </w:pPr>
      <w:rPr>
        <w:rFonts w:ascii="Symbol" w:hAnsi="Symbol" w:hint="default"/>
      </w:rPr>
    </w:lvl>
    <w:lvl w:ilvl="1" w:tplc="C090E976">
      <w:start w:val="1"/>
      <w:numFmt w:val="bullet"/>
      <w:lvlText w:val="o"/>
      <w:lvlJc w:val="left"/>
      <w:pPr>
        <w:ind w:left="1440" w:hanging="360"/>
      </w:pPr>
      <w:rPr>
        <w:rFonts w:ascii="Courier New" w:hAnsi="Courier New" w:hint="default"/>
      </w:rPr>
    </w:lvl>
    <w:lvl w:ilvl="2" w:tplc="F6B65D36">
      <w:start w:val="1"/>
      <w:numFmt w:val="bullet"/>
      <w:lvlText w:val=""/>
      <w:lvlJc w:val="left"/>
      <w:pPr>
        <w:ind w:left="2160" w:hanging="360"/>
      </w:pPr>
      <w:rPr>
        <w:rFonts w:ascii="Wingdings" w:hAnsi="Wingdings" w:hint="default"/>
      </w:rPr>
    </w:lvl>
    <w:lvl w:ilvl="3" w:tplc="6FEC4DDC">
      <w:start w:val="1"/>
      <w:numFmt w:val="bullet"/>
      <w:lvlText w:val=""/>
      <w:lvlJc w:val="left"/>
      <w:pPr>
        <w:ind w:left="2880" w:hanging="360"/>
      </w:pPr>
      <w:rPr>
        <w:rFonts w:ascii="Symbol" w:hAnsi="Symbol" w:hint="default"/>
      </w:rPr>
    </w:lvl>
    <w:lvl w:ilvl="4" w:tplc="6A9680AA">
      <w:start w:val="1"/>
      <w:numFmt w:val="bullet"/>
      <w:lvlText w:val="o"/>
      <w:lvlJc w:val="left"/>
      <w:pPr>
        <w:ind w:left="3600" w:hanging="360"/>
      </w:pPr>
      <w:rPr>
        <w:rFonts w:ascii="Courier New" w:hAnsi="Courier New" w:hint="default"/>
      </w:rPr>
    </w:lvl>
    <w:lvl w:ilvl="5" w:tplc="8BD863EC">
      <w:start w:val="1"/>
      <w:numFmt w:val="bullet"/>
      <w:lvlText w:val=""/>
      <w:lvlJc w:val="left"/>
      <w:pPr>
        <w:ind w:left="4320" w:hanging="360"/>
      </w:pPr>
      <w:rPr>
        <w:rFonts w:ascii="Wingdings" w:hAnsi="Wingdings" w:hint="default"/>
      </w:rPr>
    </w:lvl>
    <w:lvl w:ilvl="6" w:tplc="AC500550">
      <w:start w:val="1"/>
      <w:numFmt w:val="bullet"/>
      <w:lvlText w:val=""/>
      <w:lvlJc w:val="left"/>
      <w:pPr>
        <w:ind w:left="5040" w:hanging="360"/>
      </w:pPr>
      <w:rPr>
        <w:rFonts w:ascii="Symbol" w:hAnsi="Symbol" w:hint="default"/>
      </w:rPr>
    </w:lvl>
    <w:lvl w:ilvl="7" w:tplc="06D805DE">
      <w:start w:val="1"/>
      <w:numFmt w:val="bullet"/>
      <w:lvlText w:val="o"/>
      <w:lvlJc w:val="left"/>
      <w:pPr>
        <w:ind w:left="5760" w:hanging="360"/>
      </w:pPr>
      <w:rPr>
        <w:rFonts w:ascii="Courier New" w:hAnsi="Courier New" w:hint="default"/>
      </w:rPr>
    </w:lvl>
    <w:lvl w:ilvl="8" w:tplc="52166F7E">
      <w:start w:val="1"/>
      <w:numFmt w:val="bullet"/>
      <w:lvlText w:val=""/>
      <w:lvlJc w:val="left"/>
      <w:pPr>
        <w:ind w:left="6480" w:hanging="360"/>
      </w:pPr>
      <w:rPr>
        <w:rFonts w:ascii="Wingdings" w:hAnsi="Wingdings" w:hint="default"/>
      </w:rPr>
    </w:lvl>
  </w:abstractNum>
  <w:abstractNum w:abstractNumId="11" w15:restartNumberingAfterBreak="0">
    <w:nsid w:val="0870086E"/>
    <w:multiLevelType w:val="hybridMultilevel"/>
    <w:tmpl w:val="A2645E30"/>
    <w:lvl w:ilvl="0" w:tplc="FFFFFFFF">
      <w:start w:val="1"/>
      <w:numFmt w:val="bullet"/>
      <w:lvlText w:val="-"/>
      <w:lvlJc w:val="left"/>
      <w:pPr>
        <w:ind w:left="720" w:hanging="360"/>
      </w:pPr>
      <w:rPr>
        <w:rFonts w:ascii="Calibri" w:hAnsi="Calibri" w:hint="default"/>
      </w:rPr>
    </w:lvl>
    <w:lvl w:ilvl="1" w:tplc="3F90F4AA">
      <w:start w:val="1"/>
      <w:numFmt w:val="bullet"/>
      <w:lvlText w:val="o"/>
      <w:lvlJc w:val="left"/>
      <w:pPr>
        <w:ind w:left="1440" w:hanging="360"/>
      </w:pPr>
      <w:rPr>
        <w:rFonts w:ascii="Courier New" w:hAnsi="Courier New" w:hint="default"/>
      </w:rPr>
    </w:lvl>
    <w:lvl w:ilvl="2" w:tplc="E65E5620">
      <w:start w:val="1"/>
      <w:numFmt w:val="bullet"/>
      <w:lvlText w:val=""/>
      <w:lvlJc w:val="left"/>
      <w:pPr>
        <w:ind w:left="2160" w:hanging="360"/>
      </w:pPr>
      <w:rPr>
        <w:rFonts w:ascii="Wingdings" w:hAnsi="Wingdings" w:hint="default"/>
      </w:rPr>
    </w:lvl>
    <w:lvl w:ilvl="3" w:tplc="78362F6C">
      <w:start w:val="1"/>
      <w:numFmt w:val="bullet"/>
      <w:lvlText w:val=""/>
      <w:lvlJc w:val="left"/>
      <w:pPr>
        <w:ind w:left="2880" w:hanging="360"/>
      </w:pPr>
      <w:rPr>
        <w:rFonts w:ascii="Symbol" w:hAnsi="Symbol" w:hint="default"/>
      </w:rPr>
    </w:lvl>
    <w:lvl w:ilvl="4" w:tplc="9F5C0172">
      <w:start w:val="1"/>
      <w:numFmt w:val="bullet"/>
      <w:lvlText w:val="o"/>
      <w:lvlJc w:val="left"/>
      <w:pPr>
        <w:ind w:left="3600" w:hanging="360"/>
      </w:pPr>
      <w:rPr>
        <w:rFonts w:ascii="Courier New" w:hAnsi="Courier New" w:hint="default"/>
      </w:rPr>
    </w:lvl>
    <w:lvl w:ilvl="5" w:tplc="B03EC8AA">
      <w:start w:val="1"/>
      <w:numFmt w:val="bullet"/>
      <w:lvlText w:val=""/>
      <w:lvlJc w:val="left"/>
      <w:pPr>
        <w:ind w:left="4320" w:hanging="360"/>
      </w:pPr>
      <w:rPr>
        <w:rFonts w:ascii="Wingdings" w:hAnsi="Wingdings" w:hint="default"/>
      </w:rPr>
    </w:lvl>
    <w:lvl w:ilvl="6" w:tplc="D45C62B4">
      <w:start w:val="1"/>
      <w:numFmt w:val="bullet"/>
      <w:lvlText w:val=""/>
      <w:lvlJc w:val="left"/>
      <w:pPr>
        <w:ind w:left="5040" w:hanging="360"/>
      </w:pPr>
      <w:rPr>
        <w:rFonts w:ascii="Symbol" w:hAnsi="Symbol" w:hint="default"/>
      </w:rPr>
    </w:lvl>
    <w:lvl w:ilvl="7" w:tplc="FA3A299A">
      <w:start w:val="1"/>
      <w:numFmt w:val="bullet"/>
      <w:lvlText w:val="o"/>
      <w:lvlJc w:val="left"/>
      <w:pPr>
        <w:ind w:left="5760" w:hanging="360"/>
      </w:pPr>
      <w:rPr>
        <w:rFonts w:ascii="Courier New" w:hAnsi="Courier New" w:hint="default"/>
      </w:rPr>
    </w:lvl>
    <w:lvl w:ilvl="8" w:tplc="64BC0B4E">
      <w:start w:val="1"/>
      <w:numFmt w:val="bullet"/>
      <w:lvlText w:val=""/>
      <w:lvlJc w:val="left"/>
      <w:pPr>
        <w:ind w:left="6480" w:hanging="360"/>
      </w:pPr>
      <w:rPr>
        <w:rFonts w:ascii="Wingdings" w:hAnsi="Wingdings" w:hint="default"/>
      </w:rPr>
    </w:lvl>
  </w:abstractNum>
  <w:abstractNum w:abstractNumId="12" w15:restartNumberingAfterBreak="0">
    <w:nsid w:val="08D19F57"/>
    <w:multiLevelType w:val="hybridMultilevel"/>
    <w:tmpl w:val="1B749662"/>
    <w:lvl w:ilvl="0" w:tplc="95E4CB0A">
      <w:start w:val="1"/>
      <w:numFmt w:val="bullet"/>
      <w:lvlText w:val="-"/>
      <w:lvlJc w:val="left"/>
      <w:pPr>
        <w:ind w:left="720" w:hanging="360"/>
      </w:pPr>
      <w:rPr>
        <w:rFonts w:ascii="Calibri" w:hAnsi="Calibri" w:hint="default"/>
      </w:rPr>
    </w:lvl>
    <w:lvl w:ilvl="1" w:tplc="E1FE5CD0">
      <w:start w:val="1"/>
      <w:numFmt w:val="bullet"/>
      <w:lvlText w:val="o"/>
      <w:lvlJc w:val="left"/>
      <w:pPr>
        <w:ind w:left="1440" w:hanging="360"/>
      </w:pPr>
      <w:rPr>
        <w:rFonts w:ascii="Courier New" w:hAnsi="Courier New" w:hint="default"/>
      </w:rPr>
    </w:lvl>
    <w:lvl w:ilvl="2" w:tplc="F858D138">
      <w:start w:val="1"/>
      <w:numFmt w:val="bullet"/>
      <w:lvlText w:val=""/>
      <w:lvlJc w:val="left"/>
      <w:pPr>
        <w:ind w:left="2160" w:hanging="360"/>
      </w:pPr>
      <w:rPr>
        <w:rFonts w:ascii="Wingdings" w:hAnsi="Wingdings" w:hint="default"/>
      </w:rPr>
    </w:lvl>
    <w:lvl w:ilvl="3" w:tplc="DE20F5FE">
      <w:start w:val="1"/>
      <w:numFmt w:val="bullet"/>
      <w:lvlText w:val=""/>
      <w:lvlJc w:val="left"/>
      <w:pPr>
        <w:ind w:left="2880" w:hanging="360"/>
      </w:pPr>
      <w:rPr>
        <w:rFonts w:ascii="Symbol" w:hAnsi="Symbol" w:hint="default"/>
      </w:rPr>
    </w:lvl>
    <w:lvl w:ilvl="4" w:tplc="DBC0CE52">
      <w:start w:val="1"/>
      <w:numFmt w:val="bullet"/>
      <w:lvlText w:val="o"/>
      <w:lvlJc w:val="left"/>
      <w:pPr>
        <w:ind w:left="3600" w:hanging="360"/>
      </w:pPr>
      <w:rPr>
        <w:rFonts w:ascii="Courier New" w:hAnsi="Courier New" w:hint="default"/>
      </w:rPr>
    </w:lvl>
    <w:lvl w:ilvl="5" w:tplc="C85E5B3A">
      <w:start w:val="1"/>
      <w:numFmt w:val="bullet"/>
      <w:lvlText w:val=""/>
      <w:lvlJc w:val="left"/>
      <w:pPr>
        <w:ind w:left="4320" w:hanging="360"/>
      </w:pPr>
      <w:rPr>
        <w:rFonts w:ascii="Wingdings" w:hAnsi="Wingdings" w:hint="default"/>
      </w:rPr>
    </w:lvl>
    <w:lvl w:ilvl="6" w:tplc="328A5DAC">
      <w:start w:val="1"/>
      <w:numFmt w:val="bullet"/>
      <w:lvlText w:val=""/>
      <w:lvlJc w:val="left"/>
      <w:pPr>
        <w:ind w:left="5040" w:hanging="360"/>
      </w:pPr>
      <w:rPr>
        <w:rFonts w:ascii="Symbol" w:hAnsi="Symbol" w:hint="default"/>
      </w:rPr>
    </w:lvl>
    <w:lvl w:ilvl="7" w:tplc="2A16DB9E">
      <w:start w:val="1"/>
      <w:numFmt w:val="bullet"/>
      <w:lvlText w:val="o"/>
      <w:lvlJc w:val="left"/>
      <w:pPr>
        <w:ind w:left="5760" w:hanging="360"/>
      </w:pPr>
      <w:rPr>
        <w:rFonts w:ascii="Courier New" w:hAnsi="Courier New" w:hint="default"/>
      </w:rPr>
    </w:lvl>
    <w:lvl w:ilvl="8" w:tplc="B6008D70">
      <w:start w:val="1"/>
      <w:numFmt w:val="bullet"/>
      <w:lvlText w:val=""/>
      <w:lvlJc w:val="left"/>
      <w:pPr>
        <w:ind w:left="6480" w:hanging="360"/>
      </w:pPr>
      <w:rPr>
        <w:rFonts w:ascii="Wingdings" w:hAnsi="Wingdings" w:hint="default"/>
      </w:rPr>
    </w:lvl>
  </w:abstractNum>
  <w:abstractNum w:abstractNumId="13" w15:restartNumberingAfterBreak="0">
    <w:nsid w:val="0A435FC4"/>
    <w:multiLevelType w:val="hybridMultilevel"/>
    <w:tmpl w:val="C03C5F00"/>
    <w:lvl w:ilvl="0" w:tplc="D99608C4">
      <w:start w:val="1"/>
      <w:numFmt w:val="low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0ED13A1"/>
    <w:multiLevelType w:val="hybridMultilevel"/>
    <w:tmpl w:val="A09C1DA2"/>
    <w:lvl w:ilvl="0" w:tplc="4ABEDCC4">
      <w:start w:val="1"/>
      <w:numFmt w:val="bullet"/>
      <w:lvlText w:val="·"/>
      <w:lvlJc w:val="left"/>
      <w:pPr>
        <w:ind w:left="720" w:hanging="360"/>
      </w:pPr>
      <w:rPr>
        <w:rFonts w:ascii="Symbol" w:hAnsi="Symbol" w:hint="default"/>
      </w:rPr>
    </w:lvl>
    <w:lvl w:ilvl="1" w:tplc="CFBE2626">
      <w:start w:val="1"/>
      <w:numFmt w:val="bullet"/>
      <w:lvlText w:val="o"/>
      <w:lvlJc w:val="left"/>
      <w:pPr>
        <w:ind w:left="1440" w:hanging="360"/>
      </w:pPr>
      <w:rPr>
        <w:rFonts w:ascii="Courier New" w:hAnsi="Courier New" w:hint="default"/>
      </w:rPr>
    </w:lvl>
    <w:lvl w:ilvl="2" w:tplc="CFFA55B0">
      <w:start w:val="1"/>
      <w:numFmt w:val="bullet"/>
      <w:lvlText w:val=""/>
      <w:lvlJc w:val="left"/>
      <w:pPr>
        <w:ind w:left="2160" w:hanging="360"/>
      </w:pPr>
      <w:rPr>
        <w:rFonts w:ascii="Wingdings" w:hAnsi="Wingdings" w:hint="default"/>
      </w:rPr>
    </w:lvl>
    <w:lvl w:ilvl="3" w:tplc="AC247836">
      <w:start w:val="1"/>
      <w:numFmt w:val="bullet"/>
      <w:lvlText w:val=""/>
      <w:lvlJc w:val="left"/>
      <w:pPr>
        <w:ind w:left="2880" w:hanging="360"/>
      </w:pPr>
      <w:rPr>
        <w:rFonts w:ascii="Symbol" w:hAnsi="Symbol" w:hint="default"/>
      </w:rPr>
    </w:lvl>
    <w:lvl w:ilvl="4" w:tplc="2FBEDBE2">
      <w:start w:val="1"/>
      <w:numFmt w:val="bullet"/>
      <w:lvlText w:val="o"/>
      <w:lvlJc w:val="left"/>
      <w:pPr>
        <w:ind w:left="3600" w:hanging="360"/>
      </w:pPr>
      <w:rPr>
        <w:rFonts w:ascii="Courier New" w:hAnsi="Courier New" w:hint="default"/>
      </w:rPr>
    </w:lvl>
    <w:lvl w:ilvl="5" w:tplc="F7CCD7D8">
      <w:start w:val="1"/>
      <w:numFmt w:val="bullet"/>
      <w:lvlText w:val=""/>
      <w:lvlJc w:val="left"/>
      <w:pPr>
        <w:ind w:left="4320" w:hanging="360"/>
      </w:pPr>
      <w:rPr>
        <w:rFonts w:ascii="Wingdings" w:hAnsi="Wingdings" w:hint="default"/>
      </w:rPr>
    </w:lvl>
    <w:lvl w:ilvl="6" w:tplc="1006FE64">
      <w:start w:val="1"/>
      <w:numFmt w:val="bullet"/>
      <w:lvlText w:val=""/>
      <w:lvlJc w:val="left"/>
      <w:pPr>
        <w:ind w:left="5040" w:hanging="360"/>
      </w:pPr>
      <w:rPr>
        <w:rFonts w:ascii="Symbol" w:hAnsi="Symbol" w:hint="default"/>
      </w:rPr>
    </w:lvl>
    <w:lvl w:ilvl="7" w:tplc="CA524E54">
      <w:start w:val="1"/>
      <w:numFmt w:val="bullet"/>
      <w:lvlText w:val="o"/>
      <w:lvlJc w:val="left"/>
      <w:pPr>
        <w:ind w:left="5760" w:hanging="360"/>
      </w:pPr>
      <w:rPr>
        <w:rFonts w:ascii="Courier New" w:hAnsi="Courier New" w:hint="default"/>
      </w:rPr>
    </w:lvl>
    <w:lvl w:ilvl="8" w:tplc="428A3110">
      <w:start w:val="1"/>
      <w:numFmt w:val="bullet"/>
      <w:lvlText w:val=""/>
      <w:lvlJc w:val="left"/>
      <w:pPr>
        <w:ind w:left="6480" w:hanging="360"/>
      </w:pPr>
      <w:rPr>
        <w:rFonts w:ascii="Wingdings" w:hAnsi="Wingdings" w:hint="default"/>
      </w:rPr>
    </w:lvl>
  </w:abstractNum>
  <w:abstractNum w:abstractNumId="15" w15:restartNumberingAfterBreak="0">
    <w:nsid w:val="1126C574"/>
    <w:multiLevelType w:val="hybridMultilevel"/>
    <w:tmpl w:val="5F1ACFCE"/>
    <w:lvl w:ilvl="0" w:tplc="C66A7914">
      <w:start w:val="1"/>
      <w:numFmt w:val="bullet"/>
      <w:lvlText w:val="·"/>
      <w:lvlJc w:val="left"/>
      <w:pPr>
        <w:ind w:left="720" w:hanging="360"/>
      </w:pPr>
      <w:rPr>
        <w:rFonts w:ascii="Symbol" w:hAnsi="Symbol" w:hint="default"/>
      </w:rPr>
    </w:lvl>
    <w:lvl w:ilvl="1" w:tplc="828E1554">
      <w:start w:val="1"/>
      <w:numFmt w:val="bullet"/>
      <w:lvlText w:val="o"/>
      <w:lvlJc w:val="left"/>
      <w:pPr>
        <w:ind w:left="1440" w:hanging="360"/>
      </w:pPr>
      <w:rPr>
        <w:rFonts w:ascii="Courier New" w:hAnsi="Courier New" w:hint="default"/>
      </w:rPr>
    </w:lvl>
    <w:lvl w:ilvl="2" w:tplc="91C473C4">
      <w:start w:val="1"/>
      <w:numFmt w:val="bullet"/>
      <w:lvlText w:val=""/>
      <w:lvlJc w:val="left"/>
      <w:pPr>
        <w:ind w:left="2160" w:hanging="360"/>
      </w:pPr>
      <w:rPr>
        <w:rFonts w:ascii="Wingdings" w:hAnsi="Wingdings" w:hint="default"/>
      </w:rPr>
    </w:lvl>
    <w:lvl w:ilvl="3" w:tplc="AE60115A">
      <w:start w:val="1"/>
      <w:numFmt w:val="bullet"/>
      <w:lvlText w:val=""/>
      <w:lvlJc w:val="left"/>
      <w:pPr>
        <w:ind w:left="2880" w:hanging="360"/>
      </w:pPr>
      <w:rPr>
        <w:rFonts w:ascii="Symbol" w:hAnsi="Symbol" w:hint="default"/>
      </w:rPr>
    </w:lvl>
    <w:lvl w:ilvl="4" w:tplc="2F7E6F10">
      <w:start w:val="1"/>
      <w:numFmt w:val="bullet"/>
      <w:lvlText w:val="o"/>
      <w:lvlJc w:val="left"/>
      <w:pPr>
        <w:ind w:left="3600" w:hanging="360"/>
      </w:pPr>
      <w:rPr>
        <w:rFonts w:ascii="Courier New" w:hAnsi="Courier New" w:hint="default"/>
      </w:rPr>
    </w:lvl>
    <w:lvl w:ilvl="5" w:tplc="117E55F8">
      <w:start w:val="1"/>
      <w:numFmt w:val="bullet"/>
      <w:lvlText w:val=""/>
      <w:lvlJc w:val="left"/>
      <w:pPr>
        <w:ind w:left="4320" w:hanging="360"/>
      </w:pPr>
      <w:rPr>
        <w:rFonts w:ascii="Wingdings" w:hAnsi="Wingdings" w:hint="default"/>
      </w:rPr>
    </w:lvl>
    <w:lvl w:ilvl="6" w:tplc="8BD619C6">
      <w:start w:val="1"/>
      <w:numFmt w:val="bullet"/>
      <w:lvlText w:val=""/>
      <w:lvlJc w:val="left"/>
      <w:pPr>
        <w:ind w:left="5040" w:hanging="360"/>
      </w:pPr>
      <w:rPr>
        <w:rFonts w:ascii="Symbol" w:hAnsi="Symbol" w:hint="default"/>
      </w:rPr>
    </w:lvl>
    <w:lvl w:ilvl="7" w:tplc="10F62D70">
      <w:start w:val="1"/>
      <w:numFmt w:val="bullet"/>
      <w:lvlText w:val="o"/>
      <w:lvlJc w:val="left"/>
      <w:pPr>
        <w:ind w:left="5760" w:hanging="360"/>
      </w:pPr>
      <w:rPr>
        <w:rFonts w:ascii="Courier New" w:hAnsi="Courier New" w:hint="default"/>
      </w:rPr>
    </w:lvl>
    <w:lvl w:ilvl="8" w:tplc="9A8EE3B2">
      <w:start w:val="1"/>
      <w:numFmt w:val="bullet"/>
      <w:lvlText w:val=""/>
      <w:lvlJc w:val="left"/>
      <w:pPr>
        <w:ind w:left="6480" w:hanging="360"/>
      </w:pPr>
      <w:rPr>
        <w:rFonts w:ascii="Wingdings" w:hAnsi="Wingdings" w:hint="default"/>
      </w:rPr>
    </w:lvl>
  </w:abstractNum>
  <w:abstractNum w:abstractNumId="16" w15:restartNumberingAfterBreak="0">
    <w:nsid w:val="11D83AA5"/>
    <w:multiLevelType w:val="hybridMultilevel"/>
    <w:tmpl w:val="360A75CE"/>
    <w:lvl w:ilvl="0" w:tplc="835608E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327AF8A"/>
    <w:multiLevelType w:val="hybridMultilevel"/>
    <w:tmpl w:val="25EAC92E"/>
    <w:lvl w:ilvl="0" w:tplc="FFFFFFFF">
      <w:start w:val="1"/>
      <w:numFmt w:val="bullet"/>
      <w:lvlText w:val="·"/>
      <w:lvlJc w:val="left"/>
      <w:pPr>
        <w:ind w:left="720" w:hanging="360"/>
      </w:pPr>
      <w:rPr>
        <w:rFonts w:ascii="Symbol" w:hAnsi="Symbol" w:hint="default"/>
      </w:rPr>
    </w:lvl>
    <w:lvl w:ilvl="1" w:tplc="4E707ED6">
      <w:start w:val="1"/>
      <w:numFmt w:val="bullet"/>
      <w:lvlText w:val="o"/>
      <w:lvlJc w:val="left"/>
      <w:pPr>
        <w:ind w:left="1440" w:hanging="360"/>
      </w:pPr>
      <w:rPr>
        <w:rFonts w:ascii="Courier New" w:hAnsi="Courier New" w:hint="default"/>
      </w:rPr>
    </w:lvl>
    <w:lvl w:ilvl="2" w:tplc="664E5966">
      <w:start w:val="1"/>
      <w:numFmt w:val="bullet"/>
      <w:lvlText w:val=""/>
      <w:lvlJc w:val="left"/>
      <w:pPr>
        <w:ind w:left="2160" w:hanging="360"/>
      </w:pPr>
      <w:rPr>
        <w:rFonts w:ascii="Wingdings" w:hAnsi="Wingdings" w:hint="default"/>
      </w:rPr>
    </w:lvl>
    <w:lvl w:ilvl="3" w:tplc="FC2CC76A">
      <w:start w:val="1"/>
      <w:numFmt w:val="bullet"/>
      <w:lvlText w:val=""/>
      <w:lvlJc w:val="left"/>
      <w:pPr>
        <w:ind w:left="2880" w:hanging="360"/>
      </w:pPr>
      <w:rPr>
        <w:rFonts w:ascii="Symbol" w:hAnsi="Symbol" w:hint="default"/>
      </w:rPr>
    </w:lvl>
    <w:lvl w:ilvl="4" w:tplc="AED2250A">
      <w:start w:val="1"/>
      <w:numFmt w:val="bullet"/>
      <w:lvlText w:val="o"/>
      <w:lvlJc w:val="left"/>
      <w:pPr>
        <w:ind w:left="3600" w:hanging="360"/>
      </w:pPr>
      <w:rPr>
        <w:rFonts w:ascii="Courier New" w:hAnsi="Courier New" w:hint="default"/>
      </w:rPr>
    </w:lvl>
    <w:lvl w:ilvl="5" w:tplc="7392230A">
      <w:start w:val="1"/>
      <w:numFmt w:val="bullet"/>
      <w:lvlText w:val=""/>
      <w:lvlJc w:val="left"/>
      <w:pPr>
        <w:ind w:left="4320" w:hanging="360"/>
      </w:pPr>
      <w:rPr>
        <w:rFonts w:ascii="Wingdings" w:hAnsi="Wingdings" w:hint="default"/>
      </w:rPr>
    </w:lvl>
    <w:lvl w:ilvl="6" w:tplc="9E84C8F4">
      <w:start w:val="1"/>
      <w:numFmt w:val="bullet"/>
      <w:lvlText w:val=""/>
      <w:lvlJc w:val="left"/>
      <w:pPr>
        <w:ind w:left="5040" w:hanging="360"/>
      </w:pPr>
      <w:rPr>
        <w:rFonts w:ascii="Symbol" w:hAnsi="Symbol" w:hint="default"/>
      </w:rPr>
    </w:lvl>
    <w:lvl w:ilvl="7" w:tplc="AC2EED34">
      <w:start w:val="1"/>
      <w:numFmt w:val="bullet"/>
      <w:lvlText w:val="o"/>
      <w:lvlJc w:val="left"/>
      <w:pPr>
        <w:ind w:left="5760" w:hanging="360"/>
      </w:pPr>
      <w:rPr>
        <w:rFonts w:ascii="Courier New" w:hAnsi="Courier New" w:hint="default"/>
      </w:rPr>
    </w:lvl>
    <w:lvl w:ilvl="8" w:tplc="9BCED7E2">
      <w:start w:val="1"/>
      <w:numFmt w:val="bullet"/>
      <w:lvlText w:val=""/>
      <w:lvlJc w:val="left"/>
      <w:pPr>
        <w:ind w:left="6480" w:hanging="360"/>
      </w:pPr>
      <w:rPr>
        <w:rFonts w:ascii="Wingdings" w:hAnsi="Wingdings" w:hint="default"/>
      </w:rPr>
    </w:lvl>
  </w:abstractNum>
  <w:abstractNum w:abstractNumId="18" w15:restartNumberingAfterBreak="0">
    <w:nsid w:val="13EFFE76"/>
    <w:multiLevelType w:val="hybridMultilevel"/>
    <w:tmpl w:val="FE6CFFB2"/>
    <w:lvl w:ilvl="0" w:tplc="0C0EE828">
      <w:start w:val="1"/>
      <w:numFmt w:val="bullet"/>
      <w:lvlText w:val=""/>
      <w:lvlJc w:val="left"/>
      <w:pPr>
        <w:ind w:left="720" w:hanging="360"/>
      </w:pPr>
      <w:rPr>
        <w:rFonts w:ascii="Symbol" w:hAnsi="Symbol" w:hint="default"/>
      </w:rPr>
    </w:lvl>
    <w:lvl w:ilvl="1" w:tplc="D1A2DF92">
      <w:start w:val="1"/>
      <w:numFmt w:val="bullet"/>
      <w:lvlText w:val="·"/>
      <w:lvlJc w:val="left"/>
      <w:pPr>
        <w:ind w:left="1440" w:hanging="360"/>
      </w:pPr>
      <w:rPr>
        <w:rFonts w:ascii="Symbol" w:hAnsi="Symbol" w:hint="default"/>
      </w:rPr>
    </w:lvl>
    <w:lvl w:ilvl="2" w:tplc="7B12C396">
      <w:start w:val="1"/>
      <w:numFmt w:val="bullet"/>
      <w:lvlText w:val=""/>
      <w:lvlJc w:val="left"/>
      <w:pPr>
        <w:ind w:left="2160" w:hanging="360"/>
      </w:pPr>
      <w:rPr>
        <w:rFonts w:ascii="Wingdings" w:hAnsi="Wingdings" w:hint="default"/>
      </w:rPr>
    </w:lvl>
    <w:lvl w:ilvl="3" w:tplc="C6F4FEAE">
      <w:start w:val="1"/>
      <w:numFmt w:val="bullet"/>
      <w:lvlText w:val=""/>
      <w:lvlJc w:val="left"/>
      <w:pPr>
        <w:ind w:left="2880" w:hanging="360"/>
      </w:pPr>
      <w:rPr>
        <w:rFonts w:ascii="Symbol" w:hAnsi="Symbol" w:hint="default"/>
      </w:rPr>
    </w:lvl>
    <w:lvl w:ilvl="4" w:tplc="EF6495CA">
      <w:start w:val="1"/>
      <w:numFmt w:val="bullet"/>
      <w:lvlText w:val="o"/>
      <w:lvlJc w:val="left"/>
      <w:pPr>
        <w:ind w:left="3600" w:hanging="360"/>
      </w:pPr>
      <w:rPr>
        <w:rFonts w:ascii="Courier New" w:hAnsi="Courier New" w:hint="default"/>
      </w:rPr>
    </w:lvl>
    <w:lvl w:ilvl="5" w:tplc="E55C7FB6">
      <w:start w:val="1"/>
      <w:numFmt w:val="bullet"/>
      <w:lvlText w:val=""/>
      <w:lvlJc w:val="left"/>
      <w:pPr>
        <w:ind w:left="4320" w:hanging="360"/>
      </w:pPr>
      <w:rPr>
        <w:rFonts w:ascii="Wingdings" w:hAnsi="Wingdings" w:hint="default"/>
      </w:rPr>
    </w:lvl>
    <w:lvl w:ilvl="6" w:tplc="FEE2EBCA">
      <w:start w:val="1"/>
      <w:numFmt w:val="bullet"/>
      <w:lvlText w:val=""/>
      <w:lvlJc w:val="left"/>
      <w:pPr>
        <w:ind w:left="5040" w:hanging="360"/>
      </w:pPr>
      <w:rPr>
        <w:rFonts w:ascii="Symbol" w:hAnsi="Symbol" w:hint="default"/>
      </w:rPr>
    </w:lvl>
    <w:lvl w:ilvl="7" w:tplc="4F7CB298">
      <w:start w:val="1"/>
      <w:numFmt w:val="bullet"/>
      <w:lvlText w:val="o"/>
      <w:lvlJc w:val="left"/>
      <w:pPr>
        <w:ind w:left="5760" w:hanging="360"/>
      </w:pPr>
      <w:rPr>
        <w:rFonts w:ascii="Courier New" w:hAnsi="Courier New" w:hint="default"/>
      </w:rPr>
    </w:lvl>
    <w:lvl w:ilvl="8" w:tplc="14D468C2">
      <w:start w:val="1"/>
      <w:numFmt w:val="bullet"/>
      <w:lvlText w:val=""/>
      <w:lvlJc w:val="left"/>
      <w:pPr>
        <w:ind w:left="6480" w:hanging="360"/>
      </w:pPr>
      <w:rPr>
        <w:rFonts w:ascii="Wingdings" w:hAnsi="Wingdings" w:hint="default"/>
      </w:rPr>
    </w:lvl>
  </w:abstractNum>
  <w:abstractNum w:abstractNumId="19" w15:restartNumberingAfterBreak="0">
    <w:nsid w:val="147B97FC"/>
    <w:multiLevelType w:val="hybridMultilevel"/>
    <w:tmpl w:val="CD724308"/>
    <w:lvl w:ilvl="0" w:tplc="178E08A8">
      <w:start w:val="1"/>
      <w:numFmt w:val="bullet"/>
      <w:lvlText w:val=""/>
      <w:lvlJc w:val="left"/>
      <w:pPr>
        <w:ind w:left="720" w:hanging="360"/>
      </w:pPr>
      <w:rPr>
        <w:rFonts w:ascii="Symbol" w:hAnsi="Symbol" w:hint="default"/>
      </w:rPr>
    </w:lvl>
    <w:lvl w:ilvl="1" w:tplc="6A3859FE">
      <w:start w:val="1"/>
      <w:numFmt w:val="bullet"/>
      <w:lvlText w:val="o"/>
      <w:lvlJc w:val="left"/>
      <w:pPr>
        <w:ind w:left="1440" w:hanging="360"/>
      </w:pPr>
      <w:rPr>
        <w:rFonts w:ascii="Courier New" w:hAnsi="Courier New" w:hint="default"/>
      </w:rPr>
    </w:lvl>
    <w:lvl w:ilvl="2" w:tplc="CAC6AFD8">
      <w:start w:val="1"/>
      <w:numFmt w:val="bullet"/>
      <w:lvlText w:val=""/>
      <w:lvlJc w:val="left"/>
      <w:pPr>
        <w:ind w:left="2160" w:hanging="360"/>
      </w:pPr>
      <w:rPr>
        <w:rFonts w:ascii="Wingdings" w:hAnsi="Wingdings" w:hint="default"/>
      </w:rPr>
    </w:lvl>
    <w:lvl w:ilvl="3" w:tplc="96B8B096">
      <w:start w:val="1"/>
      <w:numFmt w:val="bullet"/>
      <w:lvlText w:val=""/>
      <w:lvlJc w:val="left"/>
      <w:pPr>
        <w:ind w:left="2880" w:hanging="360"/>
      </w:pPr>
      <w:rPr>
        <w:rFonts w:ascii="Symbol" w:hAnsi="Symbol" w:hint="default"/>
      </w:rPr>
    </w:lvl>
    <w:lvl w:ilvl="4" w:tplc="F6F8321E">
      <w:start w:val="1"/>
      <w:numFmt w:val="bullet"/>
      <w:lvlText w:val="o"/>
      <w:lvlJc w:val="left"/>
      <w:pPr>
        <w:ind w:left="3600" w:hanging="360"/>
      </w:pPr>
      <w:rPr>
        <w:rFonts w:ascii="Courier New" w:hAnsi="Courier New" w:hint="default"/>
      </w:rPr>
    </w:lvl>
    <w:lvl w:ilvl="5" w:tplc="1A86DFBA">
      <w:start w:val="1"/>
      <w:numFmt w:val="bullet"/>
      <w:lvlText w:val=""/>
      <w:lvlJc w:val="left"/>
      <w:pPr>
        <w:ind w:left="4320" w:hanging="360"/>
      </w:pPr>
      <w:rPr>
        <w:rFonts w:ascii="Wingdings" w:hAnsi="Wingdings" w:hint="default"/>
      </w:rPr>
    </w:lvl>
    <w:lvl w:ilvl="6" w:tplc="89505DF4">
      <w:start w:val="1"/>
      <w:numFmt w:val="bullet"/>
      <w:lvlText w:val=""/>
      <w:lvlJc w:val="left"/>
      <w:pPr>
        <w:ind w:left="5040" w:hanging="360"/>
      </w:pPr>
      <w:rPr>
        <w:rFonts w:ascii="Symbol" w:hAnsi="Symbol" w:hint="default"/>
      </w:rPr>
    </w:lvl>
    <w:lvl w:ilvl="7" w:tplc="C35A0CE4">
      <w:start w:val="1"/>
      <w:numFmt w:val="bullet"/>
      <w:lvlText w:val="o"/>
      <w:lvlJc w:val="left"/>
      <w:pPr>
        <w:ind w:left="5760" w:hanging="360"/>
      </w:pPr>
      <w:rPr>
        <w:rFonts w:ascii="Courier New" w:hAnsi="Courier New" w:hint="default"/>
      </w:rPr>
    </w:lvl>
    <w:lvl w:ilvl="8" w:tplc="EC02A692">
      <w:start w:val="1"/>
      <w:numFmt w:val="bullet"/>
      <w:lvlText w:val=""/>
      <w:lvlJc w:val="left"/>
      <w:pPr>
        <w:ind w:left="6480" w:hanging="360"/>
      </w:pPr>
      <w:rPr>
        <w:rFonts w:ascii="Wingdings" w:hAnsi="Wingdings" w:hint="default"/>
      </w:rPr>
    </w:lvl>
  </w:abstractNum>
  <w:abstractNum w:abstractNumId="20" w15:restartNumberingAfterBreak="0">
    <w:nsid w:val="148D2B54"/>
    <w:multiLevelType w:val="hybridMultilevel"/>
    <w:tmpl w:val="E94A6A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4FB2B82"/>
    <w:multiLevelType w:val="hybridMultilevel"/>
    <w:tmpl w:val="C9FEB2F0"/>
    <w:lvl w:ilvl="0" w:tplc="3E0E2274">
      <w:start w:val="1"/>
      <w:numFmt w:val="bullet"/>
      <w:lvlText w:val="o"/>
      <w:lvlJc w:val="left"/>
      <w:pPr>
        <w:ind w:left="1080" w:hanging="360"/>
      </w:pPr>
      <w:rPr>
        <w:rFonts w:ascii="Courier New" w:hAnsi="Courier New" w:hint="default"/>
      </w:rPr>
    </w:lvl>
    <w:lvl w:ilvl="1" w:tplc="05FCE394">
      <w:start w:val="1"/>
      <w:numFmt w:val="bullet"/>
      <w:lvlText w:val="o"/>
      <w:lvlJc w:val="left"/>
      <w:pPr>
        <w:ind w:left="1800" w:hanging="360"/>
      </w:pPr>
      <w:rPr>
        <w:rFonts w:ascii="Courier New" w:hAnsi="Courier New" w:hint="default"/>
      </w:rPr>
    </w:lvl>
    <w:lvl w:ilvl="2" w:tplc="416C3490">
      <w:start w:val="1"/>
      <w:numFmt w:val="bullet"/>
      <w:lvlText w:val=""/>
      <w:lvlJc w:val="left"/>
      <w:pPr>
        <w:ind w:left="2520" w:hanging="360"/>
      </w:pPr>
      <w:rPr>
        <w:rFonts w:ascii="Wingdings" w:hAnsi="Wingdings" w:hint="default"/>
      </w:rPr>
    </w:lvl>
    <w:lvl w:ilvl="3" w:tplc="FF8A030C">
      <w:start w:val="1"/>
      <w:numFmt w:val="bullet"/>
      <w:lvlText w:val=""/>
      <w:lvlJc w:val="left"/>
      <w:pPr>
        <w:ind w:left="3240" w:hanging="360"/>
      </w:pPr>
      <w:rPr>
        <w:rFonts w:ascii="Symbol" w:hAnsi="Symbol" w:hint="default"/>
      </w:rPr>
    </w:lvl>
    <w:lvl w:ilvl="4" w:tplc="63A8C340">
      <w:start w:val="1"/>
      <w:numFmt w:val="bullet"/>
      <w:lvlText w:val="o"/>
      <w:lvlJc w:val="left"/>
      <w:pPr>
        <w:ind w:left="3960" w:hanging="360"/>
      </w:pPr>
      <w:rPr>
        <w:rFonts w:ascii="Courier New" w:hAnsi="Courier New" w:hint="default"/>
      </w:rPr>
    </w:lvl>
    <w:lvl w:ilvl="5" w:tplc="EECE182A">
      <w:start w:val="1"/>
      <w:numFmt w:val="bullet"/>
      <w:lvlText w:val=""/>
      <w:lvlJc w:val="left"/>
      <w:pPr>
        <w:ind w:left="4680" w:hanging="360"/>
      </w:pPr>
      <w:rPr>
        <w:rFonts w:ascii="Wingdings" w:hAnsi="Wingdings" w:hint="default"/>
      </w:rPr>
    </w:lvl>
    <w:lvl w:ilvl="6" w:tplc="4D8C60EA">
      <w:start w:val="1"/>
      <w:numFmt w:val="bullet"/>
      <w:lvlText w:val=""/>
      <w:lvlJc w:val="left"/>
      <w:pPr>
        <w:ind w:left="5400" w:hanging="360"/>
      </w:pPr>
      <w:rPr>
        <w:rFonts w:ascii="Symbol" w:hAnsi="Symbol" w:hint="default"/>
      </w:rPr>
    </w:lvl>
    <w:lvl w:ilvl="7" w:tplc="6C84625C">
      <w:start w:val="1"/>
      <w:numFmt w:val="bullet"/>
      <w:lvlText w:val="o"/>
      <w:lvlJc w:val="left"/>
      <w:pPr>
        <w:ind w:left="6120" w:hanging="360"/>
      </w:pPr>
      <w:rPr>
        <w:rFonts w:ascii="Courier New" w:hAnsi="Courier New" w:hint="default"/>
      </w:rPr>
    </w:lvl>
    <w:lvl w:ilvl="8" w:tplc="F6A22666">
      <w:start w:val="1"/>
      <w:numFmt w:val="bullet"/>
      <w:lvlText w:val=""/>
      <w:lvlJc w:val="left"/>
      <w:pPr>
        <w:ind w:left="6840" w:hanging="360"/>
      </w:pPr>
      <w:rPr>
        <w:rFonts w:ascii="Wingdings" w:hAnsi="Wingdings" w:hint="default"/>
      </w:rPr>
    </w:lvl>
  </w:abstractNum>
  <w:abstractNum w:abstractNumId="22" w15:restartNumberingAfterBreak="0">
    <w:nsid w:val="15639245"/>
    <w:multiLevelType w:val="hybridMultilevel"/>
    <w:tmpl w:val="B262C5FE"/>
    <w:lvl w:ilvl="0" w:tplc="4AF4D492">
      <w:start w:val="1"/>
      <w:numFmt w:val="bullet"/>
      <w:lvlText w:val="·"/>
      <w:lvlJc w:val="left"/>
      <w:pPr>
        <w:ind w:left="720" w:hanging="360"/>
      </w:pPr>
      <w:rPr>
        <w:rFonts w:ascii="Symbol" w:hAnsi="Symbol" w:hint="default"/>
      </w:rPr>
    </w:lvl>
    <w:lvl w:ilvl="1" w:tplc="84CAA18A">
      <w:start w:val="1"/>
      <w:numFmt w:val="bullet"/>
      <w:lvlText w:val="o"/>
      <w:lvlJc w:val="left"/>
      <w:pPr>
        <w:ind w:left="1440" w:hanging="360"/>
      </w:pPr>
      <w:rPr>
        <w:rFonts w:ascii="Courier New" w:hAnsi="Courier New" w:hint="default"/>
      </w:rPr>
    </w:lvl>
    <w:lvl w:ilvl="2" w:tplc="9904AA0E">
      <w:start w:val="1"/>
      <w:numFmt w:val="bullet"/>
      <w:lvlText w:val=""/>
      <w:lvlJc w:val="left"/>
      <w:pPr>
        <w:ind w:left="2160" w:hanging="360"/>
      </w:pPr>
      <w:rPr>
        <w:rFonts w:ascii="Wingdings" w:hAnsi="Wingdings" w:hint="default"/>
      </w:rPr>
    </w:lvl>
    <w:lvl w:ilvl="3" w:tplc="631A644E">
      <w:start w:val="1"/>
      <w:numFmt w:val="bullet"/>
      <w:lvlText w:val=""/>
      <w:lvlJc w:val="left"/>
      <w:pPr>
        <w:ind w:left="2880" w:hanging="360"/>
      </w:pPr>
      <w:rPr>
        <w:rFonts w:ascii="Symbol" w:hAnsi="Symbol" w:hint="default"/>
      </w:rPr>
    </w:lvl>
    <w:lvl w:ilvl="4" w:tplc="8DE2827E">
      <w:start w:val="1"/>
      <w:numFmt w:val="bullet"/>
      <w:lvlText w:val="o"/>
      <w:lvlJc w:val="left"/>
      <w:pPr>
        <w:ind w:left="3600" w:hanging="360"/>
      </w:pPr>
      <w:rPr>
        <w:rFonts w:ascii="Courier New" w:hAnsi="Courier New" w:hint="default"/>
      </w:rPr>
    </w:lvl>
    <w:lvl w:ilvl="5" w:tplc="ACA236DE">
      <w:start w:val="1"/>
      <w:numFmt w:val="bullet"/>
      <w:lvlText w:val=""/>
      <w:lvlJc w:val="left"/>
      <w:pPr>
        <w:ind w:left="4320" w:hanging="360"/>
      </w:pPr>
      <w:rPr>
        <w:rFonts w:ascii="Wingdings" w:hAnsi="Wingdings" w:hint="default"/>
      </w:rPr>
    </w:lvl>
    <w:lvl w:ilvl="6" w:tplc="756067F0">
      <w:start w:val="1"/>
      <w:numFmt w:val="bullet"/>
      <w:lvlText w:val=""/>
      <w:lvlJc w:val="left"/>
      <w:pPr>
        <w:ind w:left="5040" w:hanging="360"/>
      </w:pPr>
      <w:rPr>
        <w:rFonts w:ascii="Symbol" w:hAnsi="Symbol" w:hint="default"/>
      </w:rPr>
    </w:lvl>
    <w:lvl w:ilvl="7" w:tplc="EB68B3E0">
      <w:start w:val="1"/>
      <w:numFmt w:val="bullet"/>
      <w:lvlText w:val="o"/>
      <w:lvlJc w:val="left"/>
      <w:pPr>
        <w:ind w:left="5760" w:hanging="360"/>
      </w:pPr>
      <w:rPr>
        <w:rFonts w:ascii="Courier New" w:hAnsi="Courier New" w:hint="default"/>
      </w:rPr>
    </w:lvl>
    <w:lvl w:ilvl="8" w:tplc="1E68FD9C">
      <w:start w:val="1"/>
      <w:numFmt w:val="bullet"/>
      <w:lvlText w:val=""/>
      <w:lvlJc w:val="left"/>
      <w:pPr>
        <w:ind w:left="6480" w:hanging="360"/>
      </w:pPr>
      <w:rPr>
        <w:rFonts w:ascii="Wingdings" w:hAnsi="Wingdings" w:hint="default"/>
      </w:rPr>
    </w:lvl>
  </w:abstractNum>
  <w:abstractNum w:abstractNumId="23" w15:restartNumberingAfterBreak="0">
    <w:nsid w:val="161E45A4"/>
    <w:multiLevelType w:val="hybridMultilevel"/>
    <w:tmpl w:val="A8D8FBB0"/>
    <w:lvl w:ilvl="0" w:tplc="35CC5C50">
      <w:start w:val="1"/>
      <w:numFmt w:val="bullet"/>
      <w:lvlText w:val="-"/>
      <w:lvlJc w:val="left"/>
      <w:pPr>
        <w:ind w:left="720" w:hanging="360"/>
      </w:pPr>
      <w:rPr>
        <w:rFonts w:ascii="Calibri" w:hAnsi="Calibri" w:hint="default"/>
      </w:rPr>
    </w:lvl>
    <w:lvl w:ilvl="1" w:tplc="F1E6C7C4">
      <w:start w:val="1"/>
      <w:numFmt w:val="bullet"/>
      <w:lvlText w:val="o"/>
      <w:lvlJc w:val="left"/>
      <w:pPr>
        <w:ind w:left="1440" w:hanging="360"/>
      </w:pPr>
      <w:rPr>
        <w:rFonts w:ascii="Courier New" w:hAnsi="Courier New" w:hint="default"/>
      </w:rPr>
    </w:lvl>
    <w:lvl w:ilvl="2" w:tplc="41F835DE">
      <w:start w:val="1"/>
      <w:numFmt w:val="bullet"/>
      <w:lvlText w:val=""/>
      <w:lvlJc w:val="left"/>
      <w:pPr>
        <w:ind w:left="2160" w:hanging="360"/>
      </w:pPr>
      <w:rPr>
        <w:rFonts w:ascii="Wingdings" w:hAnsi="Wingdings" w:hint="default"/>
      </w:rPr>
    </w:lvl>
    <w:lvl w:ilvl="3" w:tplc="DC02B344">
      <w:start w:val="1"/>
      <w:numFmt w:val="bullet"/>
      <w:lvlText w:val=""/>
      <w:lvlJc w:val="left"/>
      <w:pPr>
        <w:ind w:left="2880" w:hanging="360"/>
      </w:pPr>
      <w:rPr>
        <w:rFonts w:ascii="Symbol" w:hAnsi="Symbol" w:hint="default"/>
      </w:rPr>
    </w:lvl>
    <w:lvl w:ilvl="4" w:tplc="B5CE4152">
      <w:start w:val="1"/>
      <w:numFmt w:val="bullet"/>
      <w:lvlText w:val="o"/>
      <w:lvlJc w:val="left"/>
      <w:pPr>
        <w:ind w:left="3600" w:hanging="360"/>
      </w:pPr>
      <w:rPr>
        <w:rFonts w:ascii="Courier New" w:hAnsi="Courier New" w:hint="default"/>
      </w:rPr>
    </w:lvl>
    <w:lvl w:ilvl="5" w:tplc="3D72AA34">
      <w:start w:val="1"/>
      <w:numFmt w:val="bullet"/>
      <w:lvlText w:val=""/>
      <w:lvlJc w:val="left"/>
      <w:pPr>
        <w:ind w:left="4320" w:hanging="360"/>
      </w:pPr>
      <w:rPr>
        <w:rFonts w:ascii="Wingdings" w:hAnsi="Wingdings" w:hint="default"/>
      </w:rPr>
    </w:lvl>
    <w:lvl w:ilvl="6" w:tplc="0A8AA034">
      <w:start w:val="1"/>
      <w:numFmt w:val="bullet"/>
      <w:lvlText w:val=""/>
      <w:lvlJc w:val="left"/>
      <w:pPr>
        <w:ind w:left="5040" w:hanging="360"/>
      </w:pPr>
      <w:rPr>
        <w:rFonts w:ascii="Symbol" w:hAnsi="Symbol" w:hint="default"/>
      </w:rPr>
    </w:lvl>
    <w:lvl w:ilvl="7" w:tplc="633C7A9E">
      <w:start w:val="1"/>
      <w:numFmt w:val="bullet"/>
      <w:lvlText w:val="o"/>
      <w:lvlJc w:val="left"/>
      <w:pPr>
        <w:ind w:left="5760" w:hanging="360"/>
      </w:pPr>
      <w:rPr>
        <w:rFonts w:ascii="Courier New" w:hAnsi="Courier New" w:hint="default"/>
      </w:rPr>
    </w:lvl>
    <w:lvl w:ilvl="8" w:tplc="9D7641D0">
      <w:start w:val="1"/>
      <w:numFmt w:val="bullet"/>
      <w:lvlText w:val=""/>
      <w:lvlJc w:val="left"/>
      <w:pPr>
        <w:ind w:left="6480" w:hanging="360"/>
      </w:pPr>
      <w:rPr>
        <w:rFonts w:ascii="Wingdings" w:hAnsi="Wingdings" w:hint="default"/>
      </w:rPr>
    </w:lvl>
  </w:abstractNum>
  <w:abstractNum w:abstractNumId="24" w15:restartNumberingAfterBreak="0">
    <w:nsid w:val="1810459D"/>
    <w:multiLevelType w:val="hybridMultilevel"/>
    <w:tmpl w:val="DA848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9186143"/>
    <w:multiLevelType w:val="hybridMultilevel"/>
    <w:tmpl w:val="FBD229B2"/>
    <w:lvl w:ilvl="0" w:tplc="E18AF684">
      <w:start w:val="1"/>
      <w:numFmt w:val="bullet"/>
      <w:lvlText w:val="·"/>
      <w:lvlJc w:val="left"/>
      <w:pPr>
        <w:ind w:left="720" w:hanging="360"/>
      </w:pPr>
      <w:rPr>
        <w:rFonts w:ascii="Symbol" w:hAnsi="Symbol" w:hint="default"/>
      </w:rPr>
    </w:lvl>
    <w:lvl w:ilvl="1" w:tplc="D98A2886">
      <w:start w:val="1"/>
      <w:numFmt w:val="bullet"/>
      <w:lvlText w:val="o"/>
      <w:lvlJc w:val="left"/>
      <w:pPr>
        <w:ind w:left="1440" w:hanging="360"/>
      </w:pPr>
      <w:rPr>
        <w:rFonts w:ascii="Courier New" w:hAnsi="Courier New" w:hint="default"/>
      </w:rPr>
    </w:lvl>
    <w:lvl w:ilvl="2" w:tplc="0666DEEA">
      <w:start w:val="1"/>
      <w:numFmt w:val="bullet"/>
      <w:lvlText w:val=""/>
      <w:lvlJc w:val="left"/>
      <w:pPr>
        <w:ind w:left="2160" w:hanging="360"/>
      </w:pPr>
      <w:rPr>
        <w:rFonts w:ascii="Wingdings" w:hAnsi="Wingdings" w:hint="default"/>
      </w:rPr>
    </w:lvl>
    <w:lvl w:ilvl="3" w:tplc="54187D8C">
      <w:start w:val="1"/>
      <w:numFmt w:val="bullet"/>
      <w:lvlText w:val=""/>
      <w:lvlJc w:val="left"/>
      <w:pPr>
        <w:ind w:left="2880" w:hanging="360"/>
      </w:pPr>
      <w:rPr>
        <w:rFonts w:ascii="Symbol" w:hAnsi="Symbol" w:hint="default"/>
      </w:rPr>
    </w:lvl>
    <w:lvl w:ilvl="4" w:tplc="E0A22DDC">
      <w:start w:val="1"/>
      <w:numFmt w:val="bullet"/>
      <w:lvlText w:val="o"/>
      <w:lvlJc w:val="left"/>
      <w:pPr>
        <w:ind w:left="3600" w:hanging="360"/>
      </w:pPr>
      <w:rPr>
        <w:rFonts w:ascii="Courier New" w:hAnsi="Courier New" w:hint="default"/>
      </w:rPr>
    </w:lvl>
    <w:lvl w:ilvl="5" w:tplc="B24CB568">
      <w:start w:val="1"/>
      <w:numFmt w:val="bullet"/>
      <w:lvlText w:val=""/>
      <w:lvlJc w:val="left"/>
      <w:pPr>
        <w:ind w:left="4320" w:hanging="360"/>
      </w:pPr>
      <w:rPr>
        <w:rFonts w:ascii="Wingdings" w:hAnsi="Wingdings" w:hint="default"/>
      </w:rPr>
    </w:lvl>
    <w:lvl w:ilvl="6" w:tplc="01440D72">
      <w:start w:val="1"/>
      <w:numFmt w:val="bullet"/>
      <w:lvlText w:val=""/>
      <w:lvlJc w:val="left"/>
      <w:pPr>
        <w:ind w:left="5040" w:hanging="360"/>
      </w:pPr>
      <w:rPr>
        <w:rFonts w:ascii="Symbol" w:hAnsi="Symbol" w:hint="default"/>
      </w:rPr>
    </w:lvl>
    <w:lvl w:ilvl="7" w:tplc="1BD66220">
      <w:start w:val="1"/>
      <w:numFmt w:val="bullet"/>
      <w:lvlText w:val="o"/>
      <w:lvlJc w:val="left"/>
      <w:pPr>
        <w:ind w:left="5760" w:hanging="360"/>
      </w:pPr>
      <w:rPr>
        <w:rFonts w:ascii="Courier New" w:hAnsi="Courier New" w:hint="default"/>
      </w:rPr>
    </w:lvl>
    <w:lvl w:ilvl="8" w:tplc="F18298D4">
      <w:start w:val="1"/>
      <w:numFmt w:val="bullet"/>
      <w:lvlText w:val=""/>
      <w:lvlJc w:val="left"/>
      <w:pPr>
        <w:ind w:left="6480" w:hanging="360"/>
      </w:pPr>
      <w:rPr>
        <w:rFonts w:ascii="Wingdings" w:hAnsi="Wingdings" w:hint="default"/>
      </w:rPr>
    </w:lvl>
  </w:abstractNum>
  <w:abstractNum w:abstractNumId="26" w15:restartNumberingAfterBreak="0">
    <w:nsid w:val="1A18E701"/>
    <w:multiLevelType w:val="hybridMultilevel"/>
    <w:tmpl w:val="9E989408"/>
    <w:lvl w:ilvl="0" w:tplc="9FF86BC2">
      <w:start w:val="1"/>
      <w:numFmt w:val="bullet"/>
      <w:lvlText w:val="·"/>
      <w:lvlJc w:val="left"/>
      <w:pPr>
        <w:ind w:left="720" w:hanging="360"/>
      </w:pPr>
      <w:rPr>
        <w:rFonts w:ascii="Symbol" w:hAnsi="Symbol" w:hint="default"/>
      </w:rPr>
    </w:lvl>
    <w:lvl w:ilvl="1" w:tplc="7AC42FF4">
      <w:start w:val="1"/>
      <w:numFmt w:val="bullet"/>
      <w:lvlText w:val="o"/>
      <w:lvlJc w:val="left"/>
      <w:pPr>
        <w:ind w:left="1440" w:hanging="360"/>
      </w:pPr>
      <w:rPr>
        <w:rFonts w:ascii="Courier New" w:hAnsi="Courier New" w:hint="default"/>
      </w:rPr>
    </w:lvl>
    <w:lvl w:ilvl="2" w:tplc="FCAC126A">
      <w:start w:val="1"/>
      <w:numFmt w:val="bullet"/>
      <w:lvlText w:val=""/>
      <w:lvlJc w:val="left"/>
      <w:pPr>
        <w:ind w:left="2160" w:hanging="360"/>
      </w:pPr>
      <w:rPr>
        <w:rFonts w:ascii="Wingdings" w:hAnsi="Wingdings" w:hint="default"/>
      </w:rPr>
    </w:lvl>
    <w:lvl w:ilvl="3" w:tplc="B2E456AE">
      <w:start w:val="1"/>
      <w:numFmt w:val="bullet"/>
      <w:lvlText w:val=""/>
      <w:lvlJc w:val="left"/>
      <w:pPr>
        <w:ind w:left="2880" w:hanging="360"/>
      </w:pPr>
      <w:rPr>
        <w:rFonts w:ascii="Symbol" w:hAnsi="Symbol" w:hint="default"/>
      </w:rPr>
    </w:lvl>
    <w:lvl w:ilvl="4" w:tplc="E22E9056">
      <w:start w:val="1"/>
      <w:numFmt w:val="bullet"/>
      <w:lvlText w:val="o"/>
      <w:lvlJc w:val="left"/>
      <w:pPr>
        <w:ind w:left="3600" w:hanging="360"/>
      </w:pPr>
      <w:rPr>
        <w:rFonts w:ascii="Courier New" w:hAnsi="Courier New" w:hint="default"/>
      </w:rPr>
    </w:lvl>
    <w:lvl w:ilvl="5" w:tplc="DC9864E2">
      <w:start w:val="1"/>
      <w:numFmt w:val="bullet"/>
      <w:lvlText w:val=""/>
      <w:lvlJc w:val="left"/>
      <w:pPr>
        <w:ind w:left="4320" w:hanging="360"/>
      </w:pPr>
      <w:rPr>
        <w:rFonts w:ascii="Wingdings" w:hAnsi="Wingdings" w:hint="default"/>
      </w:rPr>
    </w:lvl>
    <w:lvl w:ilvl="6" w:tplc="8AC04D5C">
      <w:start w:val="1"/>
      <w:numFmt w:val="bullet"/>
      <w:lvlText w:val=""/>
      <w:lvlJc w:val="left"/>
      <w:pPr>
        <w:ind w:left="5040" w:hanging="360"/>
      </w:pPr>
      <w:rPr>
        <w:rFonts w:ascii="Symbol" w:hAnsi="Symbol" w:hint="default"/>
      </w:rPr>
    </w:lvl>
    <w:lvl w:ilvl="7" w:tplc="54080BD6">
      <w:start w:val="1"/>
      <w:numFmt w:val="bullet"/>
      <w:lvlText w:val="o"/>
      <w:lvlJc w:val="left"/>
      <w:pPr>
        <w:ind w:left="5760" w:hanging="360"/>
      </w:pPr>
      <w:rPr>
        <w:rFonts w:ascii="Courier New" w:hAnsi="Courier New" w:hint="default"/>
      </w:rPr>
    </w:lvl>
    <w:lvl w:ilvl="8" w:tplc="4D74E2AE">
      <w:start w:val="1"/>
      <w:numFmt w:val="bullet"/>
      <w:lvlText w:val=""/>
      <w:lvlJc w:val="left"/>
      <w:pPr>
        <w:ind w:left="6480" w:hanging="360"/>
      </w:pPr>
      <w:rPr>
        <w:rFonts w:ascii="Wingdings" w:hAnsi="Wingdings" w:hint="default"/>
      </w:rPr>
    </w:lvl>
  </w:abstractNum>
  <w:abstractNum w:abstractNumId="27" w15:restartNumberingAfterBreak="0">
    <w:nsid w:val="1A83C850"/>
    <w:multiLevelType w:val="hybridMultilevel"/>
    <w:tmpl w:val="632E4954"/>
    <w:lvl w:ilvl="0" w:tplc="83DC0CBE">
      <w:start w:val="1"/>
      <w:numFmt w:val="bullet"/>
      <w:lvlText w:val=""/>
      <w:lvlJc w:val="left"/>
      <w:pPr>
        <w:ind w:left="720" w:hanging="360"/>
      </w:pPr>
      <w:rPr>
        <w:rFonts w:ascii="Symbol" w:hAnsi="Symbol" w:hint="default"/>
      </w:rPr>
    </w:lvl>
    <w:lvl w:ilvl="1" w:tplc="3AF67414">
      <w:start w:val="1"/>
      <w:numFmt w:val="bullet"/>
      <w:lvlText w:val="·"/>
      <w:lvlJc w:val="left"/>
      <w:pPr>
        <w:ind w:left="1440" w:hanging="360"/>
      </w:pPr>
      <w:rPr>
        <w:rFonts w:ascii="Symbol" w:hAnsi="Symbol" w:hint="default"/>
      </w:rPr>
    </w:lvl>
    <w:lvl w:ilvl="2" w:tplc="98AA3C2C">
      <w:start w:val="1"/>
      <w:numFmt w:val="bullet"/>
      <w:lvlText w:val=""/>
      <w:lvlJc w:val="left"/>
      <w:pPr>
        <w:ind w:left="2160" w:hanging="360"/>
      </w:pPr>
      <w:rPr>
        <w:rFonts w:ascii="Wingdings" w:hAnsi="Wingdings" w:hint="default"/>
      </w:rPr>
    </w:lvl>
    <w:lvl w:ilvl="3" w:tplc="CFF2003C">
      <w:start w:val="1"/>
      <w:numFmt w:val="bullet"/>
      <w:lvlText w:val=""/>
      <w:lvlJc w:val="left"/>
      <w:pPr>
        <w:ind w:left="2880" w:hanging="360"/>
      </w:pPr>
      <w:rPr>
        <w:rFonts w:ascii="Symbol" w:hAnsi="Symbol" w:hint="default"/>
      </w:rPr>
    </w:lvl>
    <w:lvl w:ilvl="4" w:tplc="58A6504E">
      <w:start w:val="1"/>
      <w:numFmt w:val="bullet"/>
      <w:lvlText w:val="o"/>
      <w:lvlJc w:val="left"/>
      <w:pPr>
        <w:ind w:left="3600" w:hanging="360"/>
      </w:pPr>
      <w:rPr>
        <w:rFonts w:ascii="Courier New" w:hAnsi="Courier New" w:hint="default"/>
      </w:rPr>
    </w:lvl>
    <w:lvl w:ilvl="5" w:tplc="2082A3F4">
      <w:start w:val="1"/>
      <w:numFmt w:val="bullet"/>
      <w:lvlText w:val=""/>
      <w:lvlJc w:val="left"/>
      <w:pPr>
        <w:ind w:left="4320" w:hanging="360"/>
      </w:pPr>
      <w:rPr>
        <w:rFonts w:ascii="Wingdings" w:hAnsi="Wingdings" w:hint="default"/>
      </w:rPr>
    </w:lvl>
    <w:lvl w:ilvl="6" w:tplc="724C3C6E">
      <w:start w:val="1"/>
      <w:numFmt w:val="bullet"/>
      <w:lvlText w:val=""/>
      <w:lvlJc w:val="left"/>
      <w:pPr>
        <w:ind w:left="5040" w:hanging="360"/>
      </w:pPr>
      <w:rPr>
        <w:rFonts w:ascii="Symbol" w:hAnsi="Symbol" w:hint="default"/>
      </w:rPr>
    </w:lvl>
    <w:lvl w:ilvl="7" w:tplc="DB18CAAC">
      <w:start w:val="1"/>
      <w:numFmt w:val="bullet"/>
      <w:lvlText w:val="o"/>
      <w:lvlJc w:val="left"/>
      <w:pPr>
        <w:ind w:left="5760" w:hanging="360"/>
      </w:pPr>
      <w:rPr>
        <w:rFonts w:ascii="Courier New" w:hAnsi="Courier New" w:hint="default"/>
      </w:rPr>
    </w:lvl>
    <w:lvl w:ilvl="8" w:tplc="E5BE5F10">
      <w:start w:val="1"/>
      <w:numFmt w:val="bullet"/>
      <w:lvlText w:val=""/>
      <w:lvlJc w:val="left"/>
      <w:pPr>
        <w:ind w:left="6480" w:hanging="360"/>
      </w:pPr>
      <w:rPr>
        <w:rFonts w:ascii="Wingdings" w:hAnsi="Wingdings" w:hint="default"/>
      </w:rPr>
    </w:lvl>
  </w:abstractNum>
  <w:abstractNum w:abstractNumId="28" w15:restartNumberingAfterBreak="0">
    <w:nsid w:val="1B28284F"/>
    <w:multiLevelType w:val="hybridMultilevel"/>
    <w:tmpl w:val="67F8F94C"/>
    <w:lvl w:ilvl="0" w:tplc="5B485F30">
      <w:start w:val="1"/>
      <w:numFmt w:val="bullet"/>
      <w:lvlText w:val="·"/>
      <w:lvlJc w:val="left"/>
      <w:pPr>
        <w:ind w:left="720" w:hanging="360"/>
      </w:pPr>
      <w:rPr>
        <w:rFonts w:ascii="Symbol" w:hAnsi="Symbol" w:hint="default"/>
      </w:rPr>
    </w:lvl>
    <w:lvl w:ilvl="1" w:tplc="475626E0">
      <w:start w:val="1"/>
      <w:numFmt w:val="bullet"/>
      <w:lvlText w:val="o"/>
      <w:lvlJc w:val="left"/>
      <w:pPr>
        <w:ind w:left="1440" w:hanging="360"/>
      </w:pPr>
      <w:rPr>
        <w:rFonts w:ascii="Courier New" w:hAnsi="Courier New" w:hint="default"/>
      </w:rPr>
    </w:lvl>
    <w:lvl w:ilvl="2" w:tplc="B1C43A8C">
      <w:start w:val="1"/>
      <w:numFmt w:val="bullet"/>
      <w:lvlText w:val=""/>
      <w:lvlJc w:val="left"/>
      <w:pPr>
        <w:ind w:left="2160" w:hanging="360"/>
      </w:pPr>
      <w:rPr>
        <w:rFonts w:ascii="Wingdings" w:hAnsi="Wingdings" w:hint="default"/>
      </w:rPr>
    </w:lvl>
    <w:lvl w:ilvl="3" w:tplc="9D008988">
      <w:start w:val="1"/>
      <w:numFmt w:val="bullet"/>
      <w:lvlText w:val=""/>
      <w:lvlJc w:val="left"/>
      <w:pPr>
        <w:ind w:left="2880" w:hanging="360"/>
      </w:pPr>
      <w:rPr>
        <w:rFonts w:ascii="Symbol" w:hAnsi="Symbol" w:hint="default"/>
      </w:rPr>
    </w:lvl>
    <w:lvl w:ilvl="4" w:tplc="A6B89472">
      <w:start w:val="1"/>
      <w:numFmt w:val="bullet"/>
      <w:lvlText w:val="o"/>
      <w:lvlJc w:val="left"/>
      <w:pPr>
        <w:ind w:left="3600" w:hanging="360"/>
      </w:pPr>
      <w:rPr>
        <w:rFonts w:ascii="Courier New" w:hAnsi="Courier New" w:hint="default"/>
      </w:rPr>
    </w:lvl>
    <w:lvl w:ilvl="5" w:tplc="7D9C391C">
      <w:start w:val="1"/>
      <w:numFmt w:val="bullet"/>
      <w:lvlText w:val=""/>
      <w:lvlJc w:val="left"/>
      <w:pPr>
        <w:ind w:left="4320" w:hanging="360"/>
      </w:pPr>
      <w:rPr>
        <w:rFonts w:ascii="Wingdings" w:hAnsi="Wingdings" w:hint="default"/>
      </w:rPr>
    </w:lvl>
    <w:lvl w:ilvl="6" w:tplc="7B04D8A4">
      <w:start w:val="1"/>
      <w:numFmt w:val="bullet"/>
      <w:lvlText w:val=""/>
      <w:lvlJc w:val="left"/>
      <w:pPr>
        <w:ind w:left="5040" w:hanging="360"/>
      </w:pPr>
      <w:rPr>
        <w:rFonts w:ascii="Symbol" w:hAnsi="Symbol" w:hint="default"/>
      </w:rPr>
    </w:lvl>
    <w:lvl w:ilvl="7" w:tplc="C76C2F16">
      <w:start w:val="1"/>
      <w:numFmt w:val="bullet"/>
      <w:lvlText w:val="o"/>
      <w:lvlJc w:val="left"/>
      <w:pPr>
        <w:ind w:left="5760" w:hanging="360"/>
      </w:pPr>
      <w:rPr>
        <w:rFonts w:ascii="Courier New" w:hAnsi="Courier New" w:hint="default"/>
      </w:rPr>
    </w:lvl>
    <w:lvl w:ilvl="8" w:tplc="C1125826">
      <w:start w:val="1"/>
      <w:numFmt w:val="bullet"/>
      <w:lvlText w:val=""/>
      <w:lvlJc w:val="left"/>
      <w:pPr>
        <w:ind w:left="6480" w:hanging="360"/>
      </w:pPr>
      <w:rPr>
        <w:rFonts w:ascii="Wingdings" w:hAnsi="Wingdings" w:hint="default"/>
      </w:rPr>
    </w:lvl>
  </w:abstractNum>
  <w:abstractNum w:abstractNumId="29" w15:restartNumberingAfterBreak="0">
    <w:nsid w:val="1D26556E"/>
    <w:multiLevelType w:val="hybridMultilevel"/>
    <w:tmpl w:val="2BCCB1A6"/>
    <w:lvl w:ilvl="0" w:tplc="D01A0290">
      <w:start w:val="1"/>
      <w:numFmt w:val="bullet"/>
      <w:lvlText w:val="·"/>
      <w:lvlJc w:val="left"/>
      <w:pPr>
        <w:ind w:left="720" w:hanging="360"/>
      </w:pPr>
      <w:rPr>
        <w:rFonts w:ascii="Symbol" w:hAnsi="Symbol" w:hint="default"/>
      </w:rPr>
    </w:lvl>
    <w:lvl w:ilvl="1" w:tplc="BE86AA84">
      <w:start w:val="1"/>
      <w:numFmt w:val="bullet"/>
      <w:lvlText w:val="o"/>
      <w:lvlJc w:val="left"/>
      <w:pPr>
        <w:ind w:left="1440" w:hanging="360"/>
      </w:pPr>
      <w:rPr>
        <w:rFonts w:ascii="Courier New" w:hAnsi="Courier New" w:hint="default"/>
      </w:rPr>
    </w:lvl>
    <w:lvl w:ilvl="2" w:tplc="212E399C">
      <w:start w:val="1"/>
      <w:numFmt w:val="bullet"/>
      <w:lvlText w:val=""/>
      <w:lvlJc w:val="left"/>
      <w:pPr>
        <w:ind w:left="2160" w:hanging="360"/>
      </w:pPr>
      <w:rPr>
        <w:rFonts w:ascii="Wingdings" w:hAnsi="Wingdings" w:hint="default"/>
      </w:rPr>
    </w:lvl>
    <w:lvl w:ilvl="3" w:tplc="745683E4">
      <w:start w:val="1"/>
      <w:numFmt w:val="bullet"/>
      <w:lvlText w:val=""/>
      <w:lvlJc w:val="left"/>
      <w:pPr>
        <w:ind w:left="2880" w:hanging="360"/>
      </w:pPr>
      <w:rPr>
        <w:rFonts w:ascii="Symbol" w:hAnsi="Symbol" w:hint="default"/>
      </w:rPr>
    </w:lvl>
    <w:lvl w:ilvl="4" w:tplc="2A6CC346">
      <w:start w:val="1"/>
      <w:numFmt w:val="bullet"/>
      <w:lvlText w:val="o"/>
      <w:lvlJc w:val="left"/>
      <w:pPr>
        <w:ind w:left="3600" w:hanging="360"/>
      </w:pPr>
      <w:rPr>
        <w:rFonts w:ascii="Courier New" w:hAnsi="Courier New" w:hint="default"/>
      </w:rPr>
    </w:lvl>
    <w:lvl w:ilvl="5" w:tplc="07500C88">
      <w:start w:val="1"/>
      <w:numFmt w:val="bullet"/>
      <w:lvlText w:val=""/>
      <w:lvlJc w:val="left"/>
      <w:pPr>
        <w:ind w:left="4320" w:hanging="360"/>
      </w:pPr>
      <w:rPr>
        <w:rFonts w:ascii="Wingdings" w:hAnsi="Wingdings" w:hint="default"/>
      </w:rPr>
    </w:lvl>
    <w:lvl w:ilvl="6" w:tplc="2D407184">
      <w:start w:val="1"/>
      <w:numFmt w:val="bullet"/>
      <w:lvlText w:val=""/>
      <w:lvlJc w:val="left"/>
      <w:pPr>
        <w:ind w:left="5040" w:hanging="360"/>
      </w:pPr>
      <w:rPr>
        <w:rFonts w:ascii="Symbol" w:hAnsi="Symbol" w:hint="default"/>
      </w:rPr>
    </w:lvl>
    <w:lvl w:ilvl="7" w:tplc="71E4D74C">
      <w:start w:val="1"/>
      <w:numFmt w:val="bullet"/>
      <w:lvlText w:val="o"/>
      <w:lvlJc w:val="left"/>
      <w:pPr>
        <w:ind w:left="5760" w:hanging="360"/>
      </w:pPr>
      <w:rPr>
        <w:rFonts w:ascii="Courier New" w:hAnsi="Courier New" w:hint="default"/>
      </w:rPr>
    </w:lvl>
    <w:lvl w:ilvl="8" w:tplc="FED49354">
      <w:start w:val="1"/>
      <w:numFmt w:val="bullet"/>
      <w:lvlText w:val=""/>
      <w:lvlJc w:val="left"/>
      <w:pPr>
        <w:ind w:left="6480" w:hanging="360"/>
      </w:pPr>
      <w:rPr>
        <w:rFonts w:ascii="Wingdings" w:hAnsi="Wingdings" w:hint="default"/>
      </w:rPr>
    </w:lvl>
  </w:abstractNum>
  <w:abstractNum w:abstractNumId="30" w15:restartNumberingAfterBreak="0">
    <w:nsid w:val="1DAB7B64"/>
    <w:multiLevelType w:val="hybridMultilevel"/>
    <w:tmpl w:val="19C29CDA"/>
    <w:lvl w:ilvl="0" w:tplc="05ACF938">
      <w:start w:val="1"/>
      <w:numFmt w:val="bullet"/>
      <w:lvlText w:val="·"/>
      <w:lvlJc w:val="left"/>
      <w:pPr>
        <w:ind w:left="720" w:hanging="360"/>
      </w:pPr>
      <w:rPr>
        <w:rFonts w:ascii="Symbol" w:hAnsi="Symbol" w:hint="default"/>
      </w:rPr>
    </w:lvl>
    <w:lvl w:ilvl="1" w:tplc="8BC0E4EA">
      <w:start w:val="1"/>
      <w:numFmt w:val="bullet"/>
      <w:lvlText w:val="o"/>
      <w:lvlJc w:val="left"/>
      <w:pPr>
        <w:ind w:left="1440" w:hanging="360"/>
      </w:pPr>
      <w:rPr>
        <w:rFonts w:ascii="Courier New" w:hAnsi="Courier New" w:hint="default"/>
      </w:rPr>
    </w:lvl>
    <w:lvl w:ilvl="2" w:tplc="AB60F1E6">
      <w:start w:val="1"/>
      <w:numFmt w:val="bullet"/>
      <w:lvlText w:val=""/>
      <w:lvlJc w:val="left"/>
      <w:pPr>
        <w:ind w:left="2160" w:hanging="360"/>
      </w:pPr>
      <w:rPr>
        <w:rFonts w:ascii="Wingdings" w:hAnsi="Wingdings" w:hint="default"/>
      </w:rPr>
    </w:lvl>
    <w:lvl w:ilvl="3" w:tplc="972AA944">
      <w:start w:val="1"/>
      <w:numFmt w:val="bullet"/>
      <w:lvlText w:val=""/>
      <w:lvlJc w:val="left"/>
      <w:pPr>
        <w:ind w:left="2880" w:hanging="360"/>
      </w:pPr>
      <w:rPr>
        <w:rFonts w:ascii="Symbol" w:hAnsi="Symbol" w:hint="default"/>
      </w:rPr>
    </w:lvl>
    <w:lvl w:ilvl="4" w:tplc="185A9FF4">
      <w:start w:val="1"/>
      <w:numFmt w:val="bullet"/>
      <w:lvlText w:val="o"/>
      <w:lvlJc w:val="left"/>
      <w:pPr>
        <w:ind w:left="3600" w:hanging="360"/>
      </w:pPr>
      <w:rPr>
        <w:rFonts w:ascii="Courier New" w:hAnsi="Courier New" w:hint="default"/>
      </w:rPr>
    </w:lvl>
    <w:lvl w:ilvl="5" w:tplc="E8DCC6A4">
      <w:start w:val="1"/>
      <w:numFmt w:val="bullet"/>
      <w:lvlText w:val=""/>
      <w:lvlJc w:val="left"/>
      <w:pPr>
        <w:ind w:left="4320" w:hanging="360"/>
      </w:pPr>
      <w:rPr>
        <w:rFonts w:ascii="Wingdings" w:hAnsi="Wingdings" w:hint="default"/>
      </w:rPr>
    </w:lvl>
    <w:lvl w:ilvl="6" w:tplc="38A81496">
      <w:start w:val="1"/>
      <w:numFmt w:val="bullet"/>
      <w:lvlText w:val=""/>
      <w:lvlJc w:val="left"/>
      <w:pPr>
        <w:ind w:left="5040" w:hanging="360"/>
      </w:pPr>
      <w:rPr>
        <w:rFonts w:ascii="Symbol" w:hAnsi="Symbol" w:hint="default"/>
      </w:rPr>
    </w:lvl>
    <w:lvl w:ilvl="7" w:tplc="25FCB5DA">
      <w:start w:val="1"/>
      <w:numFmt w:val="bullet"/>
      <w:lvlText w:val="o"/>
      <w:lvlJc w:val="left"/>
      <w:pPr>
        <w:ind w:left="5760" w:hanging="360"/>
      </w:pPr>
      <w:rPr>
        <w:rFonts w:ascii="Courier New" w:hAnsi="Courier New" w:hint="default"/>
      </w:rPr>
    </w:lvl>
    <w:lvl w:ilvl="8" w:tplc="0FE64E06">
      <w:start w:val="1"/>
      <w:numFmt w:val="bullet"/>
      <w:lvlText w:val=""/>
      <w:lvlJc w:val="left"/>
      <w:pPr>
        <w:ind w:left="6480" w:hanging="360"/>
      </w:pPr>
      <w:rPr>
        <w:rFonts w:ascii="Wingdings" w:hAnsi="Wingdings" w:hint="default"/>
      </w:rPr>
    </w:lvl>
  </w:abstractNum>
  <w:abstractNum w:abstractNumId="31" w15:restartNumberingAfterBreak="0">
    <w:nsid w:val="240A0E6D"/>
    <w:multiLevelType w:val="hybridMultilevel"/>
    <w:tmpl w:val="97BA1FDE"/>
    <w:lvl w:ilvl="0" w:tplc="E3888D1A">
      <w:start w:val="1"/>
      <w:numFmt w:val="bullet"/>
      <w:lvlText w:val="-"/>
      <w:lvlJc w:val="left"/>
      <w:pPr>
        <w:ind w:left="720" w:hanging="360"/>
      </w:pPr>
      <w:rPr>
        <w:rFonts w:ascii="Calibri" w:hAnsi="Calibri" w:hint="default"/>
      </w:rPr>
    </w:lvl>
    <w:lvl w:ilvl="1" w:tplc="82B4B02C">
      <w:start w:val="1"/>
      <w:numFmt w:val="bullet"/>
      <w:lvlText w:val="o"/>
      <w:lvlJc w:val="left"/>
      <w:pPr>
        <w:ind w:left="1440" w:hanging="360"/>
      </w:pPr>
      <w:rPr>
        <w:rFonts w:ascii="Courier New" w:hAnsi="Courier New" w:hint="default"/>
      </w:rPr>
    </w:lvl>
    <w:lvl w:ilvl="2" w:tplc="2514C08C">
      <w:start w:val="1"/>
      <w:numFmt w:val="bullet"/>
      <w:lvlText w:val=""/>
      <w:lvlJc w:val="left"/>
      <w:pPr>
        <w:ind w:left="2160" w:hanging="360"/>
      </w:pPr>
      <w:rPr>
        <w:rFonts w:ascii="Wingdings" w:hAnsi="Wingdings" w:hint="default"/>
      </w:rPr>
    </w:lvl>
    <w:lvl w:ilvl="3" w:tplc="625023AC">
      <w:start w:val="1"/>
      <w:numFmt w:val="bullet"/>
      <w:lvlText w:val=""/>
      <w:lvlJc w:val="left"/>
      <w:pPr>
        <w:ind w:left="2880" w:hanging="360"/>
      </w:pPr>
      <w:rPr>
        <w:rFonts w:ascii="Symbol" w:hAnsi="Symbol" w:hint="default"/>
      </w:rPr>
    </w:lvl>
    <w:lvl w:ilvl="4" w:tplc="C2FCBC2A">
      <w:start w:val="1"/>
      <w:numFmt w:val="bullet"/>
      <w:lvlText w:val="o"/>
      <w:lvlJc w:val="left"/>
      <w:pPr>
        <w:ind w:left="3600" w:hanging="360"/>
      </w:pPr>
      <w:rPr>
        <w:rFonts w:ascii="Courier New" w:hAnsi="Courier New" w:hint="default"/>
      </w:rPr>
    </w:lvl>
    <w:lvl w:ilvl="5" w:tplc="0A54B5CA">
      <w:start w:val="1"/>
      <w:numFmt w:val="bullet"/>
      <w:lvlText w:val=""/>
      <w:lvlJc w:val="left"/>
      <w:pPr>
        <w:ind w:left="4320" w:hanging="360"/>
      </w:pPr>
      <w:rPr>
        <w:rFonts w:ascii="Wingdings" w:hAnsi="Wingdings" w:hint="default"/>
      </w:rPr>
    </w:lvl>
    <w:lvl w:ilvl="6" w:tplc="7D40A6A0">
      <w:start w:val="1"/>
      <w:numFmt w:val="bullet"/>
      <w:lvlText w:val=""/>
      <w:lvlJc w:val="left"/>
      <w:pPr>
        <w:ind w:left="5040" w:hanging="360"/>
      </w:pPr>
      <w:rPr>
        <w:rFonts w:ascii="Symbol" w:hAnsi="Symbol" w:hint="default"/>
      </w:rPr>
    </w:lvl>
    <w:lvl w:ilvl="7" w:tplc="BE5C4052">
      <w:start w:val="1"/>
      <w:numFmt w:val="bullet"/>
      <w:lvlText w:val="o"/>
      <w:lvlJc w:val="left"/>
      <w:pPr>
        <w:ind w:left="5760" w:hanging="360"/>
      </w:pPr>
      <w:rPr>
        <w:rFonts w:ascii="Courier New" w:hAnsi="Courier New" w:hint="default"/>
      </w:rPr>
    </w:lvl>
    <w:lvl w:ilvl="8" w:tplc="ED80E6C6">
      <w:start w:val="1"/>
      <w:numFmt w:val="bullet"/>
      <w:lvlText w:val=""/>
      <w:lvlJc w:val="left"/>
      <w:pPr>
        <w:ind w:left="6480" w:hanging="360"/>
      </w:pPr>
      <w:rPr>
        <w:rFonts w:ascii="Wingdings" w:hAnsi="Wingdings" w:hint="default"/>
      </w:rPr>
    </w:lvl>
  </w:abstractNum>
  <w:abstractNum w:abstractNumId="32" w15:restartNumberingAfterBreak="0">
    <w:nsid w:val="257D5304"/>
    <w:multiLevelType w:val="hybridMultilevel"/>
    <w:tmpl w:val="65409FD2"/>
    <w:lvl w:ilvl="0" w:tplc="AC1AEE16">
      <w:start w:val="1"/>
      <w:numFmt w:val="bullet"/>
      <w:lvlText w:val="-"/>
      <w:lvlJc w:val="left"/>
      <w:pPr>
        <w:ind w:left="720" w:hanging="360"/>
      </w:pPr>
      <w:rPr>
        <w:rFonts w:ascii="Calibri" w:hAnsi="Calibri" w:hint="default"/>
      </w:rPr>
    </w:lvl>
    <w:lvl w:ilvl="1" w:tplc="664610DE">
      <w:start w:val="1"/>
      <w:numFmt w:val="bullet"/>
      <w:lvlText w:val="o"/>
      <w:lvlJc w:val="left"/>
      <w:pPr>
        <w:ind w:left="1440" w:hanging="360"/>
      </w:pPr>
      <w:rPr>
        <w:rFonts w:ascii="Courier New" w:hAnsi="Courier New" w:hint="default"/>
      </w:rPr>
    </w:lvl>
    <w:lvl w:ilvl="2" w:tplc="706E9E1C">
      <w:start w:val="1"/>
      <w:numFmt w:val="bullet"/>
      <w:lvlText w:val=""/>
      <w:lvlJc w:val="left"/>
      <w:pPr>
        <w:ind w:left="2160" w:hanging="360"/>
      </w:pPr>
      <w:rPr>
        <w:rFonts w:ascii="Wingdings" w:hAnsi="Wingdings" w:hint="default"/>
      </w:rPr>
    </w:lvl>
    <w:lvl w:ilvl="3" w:tplc="1436A7EE">
      <w:start w:val="1"/>
      <w:numFmt w:val="bullet"/>
      <w:lvlText w:val=""/>
      <w:lvlJc w:val="left"/>
      <w:pPr>
        <w:ind w:left="2880" w:hanging="360"/>
      </w:pPr>
      <w:rPr>
        <w:rFonts w:ascii="Symbol" w:hAnsi="Symbol" w:hint="default"/>
      </w:rPr>
    </w:lvl>
    <w:lvl w:ilvl="4" w:tplc="CEECBDAC">
      <w:start w:val="1"/>
      <w:numFmt w:val="bullet"/>
      <w:lvlText w:val="o"/>
      <w:lvlJc w:val="left"/>
      <w:pPr>
        <w:ind w:left="3600" w:hanging="360"/>
      </w:pPr>
      <w:rPr>
        <w:rFonts w:ascii="Courier New" w:hAnsi="Courier New" w:hint="default"/>
      </w:rPr>
    </w:lvl>
    <w:lvl w:ilvl="5" w:tplc="E482E868">
      <w:start w:val="1"/>
      <w:numFmt w:val="bullet"/>
      <w:lvlText w:val=""/>
      <w:lvlJc w:val="left"/>
      <w:pPr>
        <w:ind w:left="4320" w:hanging="360"/>
      </w:pPr>
      <w:rPr>
        <w:rFonts w:ascii="Wingdings" w:hAnsi="Wingdings" w:hint="default"/>
      </w:rPr>
    </w:lvl>
    <w:lvl w:ilvl="6" w:tplc="8E109506">
      <w:start w:val="1"/>
      <w:numFmt w:val="bullet"/>
      <w:lvlText w:val=""/>
      <w:lvlJc w:val="left"/>
      <w:pPr>
        <w:ind w:left="5040" w:hanging="360"/>
      </w:pPr>
      <w:rPr>
        <w:rFonts w:ascii="Symbol" w:hAnsi="Symbol" w:hint="default"/>
      </w:rPr>
    </w:lvl>
    <w:lvl w:ilvl="7" w:tplc="B3A2F504">
      <w:start w:val="1"/>
      <w:numFmt w:val="bullet"/>
      <w:lvlText w:val="o"/>
      <w:lvlJc w:val="left"/>
      <w:pPr>
        <w:ind w:left="5760" w:hanging="360"/>
      </w:pPr>
      <w:rPr>
        <w:rFonts w:ascii="Courier New" w:hAnsi="Courier New" w:hint="default"/>
      </w:rPr>
    </w:lvl>
    <w:lvl w:ilvl="8" w:tplc="2448310A">
      <w:start w:val="1"/>
      <w:numFmt w:val="bullet"/>
      <w:lvlText w:val=""/>
      <w:lvlJc w:val="left"/>
      <w:pPr>
        <w:ind w:left="6480" w:hanging="360"/>
      </w:pPr>
      <w:rPr>
        <w:rFonts w:ascii="Wingdings" w:hAnsi="Wingdings" w:hint="default"/>
      </w:rPr>
    </w:lvl>
  </w:abstractNum>
  <w:abstractNum w:abstractNumId="33" w15:restartNumberingAfterBreak="0">
    <w:nsid w:val="26ABE585"/>
    <w:multiLevelType w:val="hybridMultilevel"/>
    <w:tmpl w:val="9CF02138"/>
    <w:lvl w:ilvl="0" w:tplc="E8DE42A8">
      <w:start w:val="1"/>
      <w:numFmt w:val="bullet"/>
      <w:lvlText w:val="-"/>
      <w:lvlJc w:val="left"/>
      <w:pPr>
        <w:ind w:left="720" w:hanging="360"/>
      </w:pPr>
      <w:rPr>
        <w:rFonts w:ascii="Calibri" w:hAnsi="Calibri" w:hint="default"/>
      </w:rPr>
    </w:lvl>
    <w:lvl w:ilvl="1" w:tplc="8FF087D2">
      <w:start w:val="1"/>
      <w:numFmt w:val="bullet"/>
      <w:lvlText w:val="o"/>
      <w:lvlJc w:val="left"/>
      <w:pPr>
        <w:ind w:left="1440" w:hanging="360"/>
      </w:pPr>
      <w:rPr>
        <w:rFonts w:ascii="Courier New" w:hAnsi="Courier New" w:hint="default"/>
      </w:rPr>
    </w:lvl>
    <w:lvl w:ilvl="2" w:tplc="1090B818">
      <w:start w:val="1"/>
      <w:numFmt w:val="bullet"/>
      <w:lvlText w:val=""/>
      <w:lvlJc w:val="left"/>
      <w:pPr>
        <w:ind w:left="2160" w:hanging="360"/>
      </w:pPr>
      <w:rPr>
        <w:rFonts w:ascii="Wingdings" w:hAnsi="Wingdings" w:hint="default"/>
      </w:rPr>
    </w:lvl>
    <w:lvl w:ilvl="3" w:tplc="F68E32FC">
      <w:start w:val="1"/>
      <w:numFmt w:val="bullet"/>
      <w:lvlText w:val=""/>
      <w:lvlJc w:val="left"/>
      <w:pPr>
        <w:ind w:left="2880" w:hanging="360"/>
      </w:pPr>
      <w:rPr>
        <w:rFonts w:ascii="Symbol" w:hAnsi="Symbol" w:hint="default"/>
      </w:rPr>
    </w:lvl>
    <w:lvl w:ilvl="4" w:tplc="54D00158">
      <w:start w:val="1"/>
      <w:numFmt w:val="bullet"/>
      <w:lvlText w:val="o"/>
      <w:lvlJc w:val="left"/>
      <w:pPr>
        <w:ind w:left="3600" w:hanging="360"/>
      </w:pPr>
      <w:rPr>
        <w:rFonts w:ascii="Courier New" w:hAnsi="Courier New" w:hint="default"/>
      </w:rPr>
    </w:lvl>
    <w:lvl w:ilvl="5" w:tplc="DA34A74A">
      <w:start w:val="1"/>
      <w:numFmt w:val="bullet"/>
      <w:lvlText w:val=""/>
      <w:lvlJc w:val="left"/>
      <w:pPr>
        <w:ind w:left="4320" w:hanging="360"/>
      </w:pPr>
      <w:rPr>
        <w:rFonts w:ascii="Wingdings" w:hAnsi="Wingdings" w:hint="default"/>
      </w:rPr>
    </w:lvl>
    <w:lvl w:ilvl="6" w:tplc="4A6A4844">
      <w:start w:val="1"/>
      <w:numFmt w:val="bullet"/>
      <w:lvlText w:val=""/>
      <w:lvlJc w:val="left"/>
      <w:pPr>
        <w:ind w:left="5040" w:hanging="360"/>
      </w:pPr>
      <w:rPr>
        <w:rFonts w:ascii="Symbol" w:hAnsi="Symbol" w:hint="default"/>
      </w:rPr>
    </w:lvl>
    <w:lvl w:ilvl="7" w:tplc="E634E58C">
      <w:start w:val="1"/>
      <w:numFmt w:val="bullet"/>
      <w:lvlText w:val="o"/>
      <w:lvlJc w:val="left"/>
      <w:pPr>
        <w:ind w:left="5760" w:hanging="360"/>
      </w:pPr>
      <w:rPr>
        <w:rFonts w:ascii="Courier New" w:hAnsi="Courier New" w:hint="default"/>
      </w:rPr>
    </w:lvl>
    <w:lvl w:ilvl="8" w:tplc="AB4E681E">
      <w:start w:val="1"/>
      <w:numFmt w:val="bullet"/>
      <w:lvlText w:val=""/>
      <w:lvlJc w:val="left"/>
      <w:pPr>
        <w:ind w:left="6480" w:hanging="360"/>
      </w:pPr>
      <w:rPr>
        <w:rFonts w:ascii="Wingdings" w:hAnsi="Wingdings" w:hint="default"/>
      </w:rPr>
    </w:lvl>
  </w:abstractNum>
  <w:abstractNum w:abstractNumId="34" w15:restartNumberingAfterBreak="0">
    <w:nsid w:val="2BF6551B"/>
    <w:multiLevelType w:val="hybridMultilevel"/>
    <w:tmpl w:val="74E264C2"/>
    <w:lvl w:ilvl="0" w:tplc="FE188D18">
      <w:start w:val="1"/>
      <w:numFmt w:val="bullet"/>
      <w:lvlText w:val=""/>
      <w:lvlJc w:val="left"/>
      <w:pPr>
        <w:ind w:left="720" w:hanging="360"/>
      </w:pPr>
      <w:rPr>
        <w:rFonts w:ascii="Symbol" w:hAnsi="Symbol" w:hint="default"/>
      </w:rPr>
    </w:lvl>
    <w:lvl w:ilvl="1" w:tplc="60B468EC">
      <w:start w:val="1"/>
      <w:numFmt w:val="bullet"/>
      <w:lvlText w:val="o"/>
      <w:lvlJc w:val="left"/>
      <w:pPr>
        <w:ind w:left="1440" w:hanging="360"/>
      </w:pPr>
      <w:rPr>
        <w:rFonts w:ascii="Courier New" w:hAnsi="Courier New" w:hint="default"/>
      </w:rPr>
    </w:lvl>
    <w:lvl w:ilvl="2" w:tplc="91B68D84">
      <w:start w:val="1"/>
      <w:numFmt w:val="bullet"/>
      <w:lvlText w:val=""/>
      <w:lvlJc w:val="left"/>
      <w:pPr>
        <w:ind w:left="2160" w:hanging="360"/>
      </w:pPr>
      <w:rPr>
        <w:rFonts w:ascii="Wingdings" w:hAnsi="Wingdings" w:hint="default"/>
      </w:rPr>
    </w:lvl>
    <w:lvl w:ilvl="3" w:tplc="A1E8C492">
      <w:start w:val="1"/>
      <w:numFmt w:val="bullet"/>
      <w:lvlText w:val=""/>
      <w:lvlJc w:val="left"/>
      <w:pPr>
        <w:ind w:left="2880" w:hanging="360"/>
      </w:pPr>
      <w:rPr>
        <w:rFonts w:ascii="Symbol" w:hAnsi="Symbol" w:hint="default"/>
      </w:rPr>
    </w:lvl>
    <w:lvl w:ilvl="4" w:tplc="CCAA5160">
      <w:start w:val="1"/>
      <w:numFmt w:val="bullet"/>
      <w:lvlText w:val="o"/>
      <w:lvlJc w:val="left"/>
      <w:pPr>
        <w:ind w:left="3600" w:hanging="360"/>
      </w:pPr>
      <w:rPr>
        <w:rFonts w:ascii="Courier New" w:hAnsi="Courier New" w:hint="default"/>
      </w:rPr>
    </w:lvl>
    <w:lvl w:ilvl="5" w:tplc="1F86ACB4">
      <w:start w:val="1"/>
      <w:numFmt w:val="bullet"/>
      <w:lvlText w:val=""/>
      <w:lvlJc w:val="left"/>
      <w:pPr>
        <w:ind w:left="4320" w:hanging="360"/>
      </w:pPr>
      <w:rPr>
        <w:rFonts w:ascii="Wingdings" w:hAnsi="Wingdings" w:hint="default"/>
      </w:rPr>
    </w:lvl>
    <w:lvl w:ilvl="6" w:tplc="2B083848">
      <w:start w:val="1"/>
      <w:numFmt w:val="bullet"/>
      <w:lvlText w:val=""/>
      <w:lvlJc w:val="left"/>
      <w:pPr>
        <w:ind w:left="5040" w:hanging="360"/>
      </w:pPr>
      <w:rPr>
        <w:rFonts w:ascii="Symbol" w:hAnsi="Symbol" w:hint="default"/>
      </w:rPr>
    </w:lvl>
    <w:lvl w:ilvl="7" w:tplc="B0BC917C">
      <w:start w:val="1"/>
      <w:numFmt w:val="bullet"/>
      <w:lvlText w:val="o"/>
      <w:lvlJc w:val="left"/>
      <w:pPr>
        <w:ind w:left="5760" w:hanging="360"/>
      </w:pPr>
      <w:rPr>
        <w:rFonts w:ascii="Courier New" w:hAnsi="Courier New" w:hint="default"/>
      </w:rPr>
    </w:lvl>
    <w:lvl w:ilvl="8" w:tplc="EECCAA1C">
      <w:start w:val="1"/>
      <w:numFmt w:val="bullet"/>
      <w:lvlText w:val=""/>
      <w:lvlJc w:val="left"/>
      <w:pPr>
        <w:ind w:left="6480" w:hanging="360"/>
      </w:pPr>
      <w:rPr>
        <w:rFonts w:ascii="Wingdings" w:hAnsi="Wingdings" w:hint="default"/>
      </w:rPr>
    </w:lvl>
  </w:abstractNum>
  <w:abstractNum w:abstractNumId="35" w15:restartNumberingAfterBreak="0">
    <w:nsid w:val="2DAD7B7C"/>
    <w:multiLevelType w:val="hybridMultilevel"/>
    <w:tmpl w:val="FB627B12"/>
    <w:lvl w:ilvl="0" w:tplc="BD1ECB8E">
      <w:start w:val="1"/>
      <w:numFmt w:val="bullet"/>
      <w:lvlText w:val="-"/>
      <w:lvlJc w:val="left"/>
      <w:pPr>
        <w:ind w:left="720" w:hanging="360"/>
      </w:pPr>
      <w:rPr>
        <w:rFonts w:ascii="Calibri" w:hAnsi="Calibri" w:hint="default"/>
      </w:rPr>
    </w:lvl>
    <w:lvl w:ilvl="1" w:tplc="8D243794">
      <w:start w:val="1"/>
      <w:numFmt w:val="bullet"/>
      <w:lvlText w:val="o"/>
      <w:lvlJc w:val="left"/>
      <w:pPr>
        <w:ind w:left="1440" w:hanging="360"/>
      </w:pPr>
      <w:rPr>
        <w:rFonts w:ascii="Courier New" w:hAnsi="Courier New" w:hint="default"/>
      </w:rPr>
    </w:lvl>
    <w:lvl w:ilvl="2" w:tplc="77F454FC">
      <w:start w:val="1"/>
      <w:numFmt w:val="bullet"/>
      <w:lvlText w:val=""/>
      <w:lvlJc w:val="left"/>
      <w:pPr>
        <w:ind w:left="2160" w:hanging="360"/>
      </w:pPr>
      <w:rPr>
        <w:rFonts w:ascii="Wingdings" w:hAnsi="Wingdings" w:hint="default"/>
      </w:rPr>
    </w:lvl>
    <w:lvl w:ilvl="3" w:tplc="A952205E">
      <w:start w:val="1"/>
      <w:numFmt w:val="bullet"/>
      <w:lvlText w:val=""/>
      <w:lvlJc w:val="left"/>
      <w:pPr>
        <w:ind w:left="2880" w:hanging="360"/>
      </w:pPr>
      <w:rPr>
        <w:rFonts w:ascii="Symbol" w:hAnsi="Symbol" w:hint="default"/>
      </w:rPr>
    </w:lvl>
    <w:lvl w:ilvl="4" w:tplc="22CC5C64">
      <w:start w:val="1"/>
      <w:numFmt w:val="bullet"/>
      <w:lvlText w:val="o"/>
      <w:lvlJc w:val="left"/>
      <w:pPr>
        <w:ind w:left="3600" w:hanging="360"/>
      </w:pPr>
      <w:rPr>
        <w:rFonts w:ascii="Courier New" w:hAnsi="Courier New" w:hint="default"/>
      </w:rPr>
    </w:lvl>
    <w:lvl w:ilvl="5" w:tplc="E3D4F3B8">
      <w:start w:val="1"/>
      <w:numFmt w:val="bullet"/>
      <w:lvlText w:val=""/>
      <w:lvlJc w:val="left"/>
      <w:pPr>
        <w:ind w:left="4320" w:hanging="360"/>
      </w:pPr>
      <w:rPr>
        <w:rFonts w:ascii="Wingdings" w:hAnsi="Wingdings" w:hint="default"/>
      </w:rPr>
    </w:lvl>
    <w:lvl w:ilvl="6" w:tplc="A412F8DC">
      <w:start w:val="1"/>
      <w:numFmt w:val="bullet"/>
      <w:lvlText w:val=""/>
      <w:lvlJc w:val="left"/>
      <w:pPr>
        <w:ind w:left="5040" w:hanging="360"/>
      </w:pPr>
      <w:rPr>
        <w:rFonts w:ascii="Symbol" w:hAnsi="Symbol" w:hint="default"/>
      </w:rPr>
    </w:lvl>
    <w:lvl w:ilvl="7" w:tplc="DB6C61C4">
      <w:start w:val="1"/>
      <w:numFmt w:val="bullet"/>
      <w:lvlText w:val="o"/>
      <w:lvlJc w:val="left"/>
      <w:pPr>
        <w:ind w:left="5760" w:hanging="360"/>
      </w:pPr>
      <w:rPr>
        <w:rFonts w:ascii="Courier New" w:hAnsi="Courier New" w:hint="default"/>
      </w:rPr>
    </w:lvl>
    <w:lvl w:ilvl="8" w:tplc="244267DA">
      <w:start w:val="1"/>
      <w:numFmt w:val="bullet"/>
      <w:lvlText w:val=""/>
      <w:lvlJc w:val="left"/>
      <w:pPr>
        <w:ind w:left="6480" w:hanging="360"/>
      </w:pPr>
      <w:rPr>
        <w:rFonts w:ascii="Wingdings" w:hAnsi="Wingdings" w:hint="default"/>
      </w:rPr>
    </w:lvl>
  </w:abstractNum>
  <w:abstractNum w:abstractNumId="36" w15:restartNumberingAfterBreak="0">
    <w:nsid w:val="2F4F9B50"/>
    <w:multiLevelType w:val="hybridMultilevel"/>
    <w:tmpl w:val="0374E91E"/>
    <w:lvl w:ilvl="0" w:tplc="C620635A">
      <w:start w:val="1"/>
      <w:numFmt w:val="bullet"/>
      <w:lvlText w:val="·"/>
      <w:lvlJc w:val="left"/>
      <w:pPr>
        <w:ind w:left="720" w:hanging="360"/>
      </w:pPr>
      <w:rPr>
        <w:rFonts w:ascii="Symbol" w:hAnsi="Symbol" w:hint="default"/>
      </w:rPr>
    </w:lvl>
    <w:lvl w:ilvl="1" w:tplc="CC74F5A4">
      <w:start w:val="1"/>
      <w:numFmt w:val="bullet"/>
      <w:lvlText w:val="o"/>
      <w:lvlJc w:val="left"/>
      <w:pPr>
        <w:ind w:left="1440" w:hanging="360"/>
      </w:pPr>
      <w:rPr>
        <w:rFonts w:ascii="Courier New" w:hAnsi="Courier New" w:hint="default"/>
      </w:rPr>
    </w:lvl>
    <w:lvl w:ilvl="2" w:tplc="1780124C">
      <w:start w:val="1"/>
      <w:numFmt w:val="bullet"/>
      <w:lvlText w:val=""/>
      <w:lvlJc w:val="left"/>
      <w:pPr>
        <w:ind w:left="2160" w:hanging="360"/>
      </w:pPr>
      <w:rPr>
        <w:rFonts w:ascii="Wingdings" w:hAnsi="Wingdings" w:hint="default"/>
      </w:rPr>
    </w:lvl>
    <w:lvl w:ilvl="3" w:tplc="30768806">
      <w:start w:val="1"/>
      <w:numFmt w:val="bullet"/>
      <w:lvlText w:val=""/>
      <w:lvlJc w:val="left"/>
      <w:pPr>
        <w:ind w:left="2880" w:hanging="360"/>
      </w:pPr>
      <w:rPr>
        <w:rFonts w:ascii="Symbol" w:hAnsi="Symbol" w:hint="default"/>
      </w:rPr>
    </w:lvl>
    <w:lvl w:ilvl="4" w:tplc="E550EE4C">
      <w:start w:val="1"/>
      <w:numFmt w:val="bullet"/>
      <w:lvlText w:val="o"/>
      <w:lvlJc w:val="left"/>
      <w:pPr>
        <w:ind w:left="3600" w:hanging="360"/>
      </w:pPr>
      <w:rPr>
        <w:rFonts w:ascii="Courier New" w:hAnsi="Courier New" w:hint="default"/>
      </w:rPr>
    </w:lvl>
    <w:lvl w:ilvl="5" w:tplc="5DDAF978">
      <w:start w:val="1"/>
      <w:numFmt w:val="bullet"/>
      <w:lvlText w:val=""/>
      <w:lvlJc w:val="left"/>
      <w:pPr>
        <w:ind w:left="4320" w:hanging="360"/>
      </w:pPr>
      <w:rPr>
        <w:rFonts w:ascii="Wingdings" w:hAnsi="Wingdings" w:hint="default"/>
      </w:rPr>
    </w:lvl>
    <w:lvl w:ilvl="6" w:tplc="142AE518">
      <w:start w:val="1"/>
      <w:numFmt w:val="bullet"/>
      <w:lvlText w:val=""/>
      <w:lvlJc w:val="left"/>
      <w:pPr>
        <w:ind w:left="5040" w:hanging="360"/>
      </w:pPr>
      <w:rPr>
        <w:rFonts w:ascii="Symbol" w:hAnsi="Symbol" w:hint="default"/>
      </w:rPr>
    </w:lvl>
    <w:lvl w:ilvl="7" w:tplc="698A687C">
      <w:start w:val="1"/>
      <w:numFmt w:val="bullet"/>
      <w:lvlText w:val="o"/>
      <w:lvlJc w:val="left"/>
      <w:pPr>
        <w:ind w:left="5760" w:hanging="360"/>
      </w:pPr>
      <w:rPr>
        <w:rFonts w:ascii="Courier New" w:hAnsi="Courier New" w:hint="default"/>
      </w:rPr>
    </w:lvl>
    <w:lvl w:ilvl="8" w:tplc="DA44F32E">
      <w:start w:val="1"/>
      <w:numFmt w:val="bullet"/>
      <w:lvlText w:val=""/>
      <w:lvlJc w:val="left"/>
      <w:pPr>
        <w:ind w:left="6480" w:hanging="360"/>
      </w:pPr>
      <w:rPr>
        <w:rFonts w:ascii="Wingdings" w:hAnsi="Wingdings" w:hint="default"/>
      </w:rPr>
    </w:lvl>
  </w:abstractNum>
  <w:abstractNum w:abstractNumId="37" w15:restartNumberingAfterBreak="0">
    <w:nsid w:val="3060221B"/>
    <w:multiLevelType w:val="hybridMultilevel"/>
    <w:tmpl w:val="80085BBA"/>
    <w:lvl w:ilvl="0" w:tplc="63BA5D8A">
      <w:start w:val="1"/>
      <w:numFmt w:val="bullet"/>
      <w:lvlText w:val="·"/>
      <w:lvlJc w:val="left"/>
      <w:pPr>
        <w:ind w:left="720" w:hanging="360"/>
      </w:pPr>
      <w:rPr>
        <w:rFonts w:ascii="Symbol" w:hAnsi="Symbol" w:hint="default"/>
      </w:rPr>
    </w:lvl>
    <w:lvl w:ilvl="1" w:tplc="E97CEB44">
      <w:start w:val="1"/>
      <w:numFmt w:val="bullet"/>
      <w:lvlText w:val="o"/>
      <w:lvlJc w:val="left"/>
      <w:pPr>
        <w:ind w:left="1440" w:hanging="360"/>
      </w:pPr>
      <w:rPr>
        <w:rFonts w:ascii="Courier New" w:hAnsi="Courier New" w:hint="default"/>
      </w:rPr>
    </w:lvl>
    <w:lvl w:ilvl="2" w:tplc="23328C00">
      <w:start w:val="1"/>
      <w:numFmt w:val="bullet"/>
      <w:lvlText w:val=""/>
      <w:lvlJc w:val="left"/>
      <w:pPr>
        <w:ind w:left="2160" w:hanging="360"/>
      </w:pPr>
      <w:rPr>
        <w:rFonts w:ascii="Wingdings" w:hAnsi="Wingdings" w:hint="default"/>
      </w:rPr>
    </w:lvl>
    <w:lvl w:ilvl="3" w:tplc="78084602">
      <w:start w:val="1"/>
      <w:numFmt w:val="bullet"/>
      <w:lvlText w:val=""/>
      <w:lvlJc w:val="left"/>
      <w:pPr>
        <w:ind w:left="2880" w:hanging="360"/>
      </w:pPr>
      <w:rPr>
        <w:rFonts w:ascii="Symbol" w:hAnsi="Symbol" w:hint="default"/>
      </w:rPr>
    </w:lvl>
    <w:lvl w:ilvl="4" w:tplc="471C7AB6">
      <w:start w:val="1"/>
      <w:numFmt w:val="bullet"/>
      <w:lvlText w:val="o"/>
      <w:lvlJc w:val="left"/>
      <w:pPr>
        <w:ind w:left="3600" w:hanging="360"/>
      </w:pPr>
      <w:rPr>
        <w:rFonts w:ascii="Courier New" w:hAnsi="Courier New" w:hint="default"/>
      </w:rPr>
    </w:lvl>
    <w:lvl w:ilvl="5" w:tplc="1A0EE04E">
      <w:start w:val="1"/>
      <w:numFmt w:val="bullet"/>
      <w:lvlText w:val=""/>
      <w:lvlJc w:val="left"/>
      <w:pPr>
        <w:ind w:left="4320" w:hanging="360"/>
      </w:pPr>
      <w:rPr>
        <w:rFonts w:ascii="Wingdings" w:hAnsi="Wingdings" w:hint="default"/>
      </w:rPr>
    </w:lvl>
    <w:lvl w:ilvl="6" w:tplc="AA424D76">
      <w:start w:val="1"/>
      <w:numFmt w:val="bullet"/>
      <w:lvlText w:val=""/>
      <w:lvlJc w:val="left"/>
      <w:pPr>
        <w:ind w:left="5040" w:hanging="360"/>
      </w:pPr>
      <w:rPr>
        <w:rFonts w:ascii="Symbol" w:hAnsi="Symbol" w:hint="default"/>
      </w:rPr>
    </w:lvl>
    <w:lvl w:ilvl="7" w:tplc="FC4690EE">
      <w:start w:val="1"/>
      <w:numFmt w:val="bullet"/>
      <w:lvlText w:val="o"/>
      <w:lvlJc w:val="left"/>
      <w:pPr>
        <w:ind w:left="5760" w:hanging="360"/>
      </w:pPr>
      <w:rPr>
        <w:rFonts w:ascii="Courier New" w:hAnsi="Courier New" w:hint="default"/>
      </w:rPr>
    </w:lvl>
    <w:lvl w:ilvl="8" w:tplc="6BB22C38">
      <w:start w:val="1"/>
      <w:numFmt w:val="bullet"/>
      <w:lvlText w:val=""/>
      <w:lvlJc w:val="left"/>
      <w:pPr>
        <w:ind w:left="6480" w:hanging="360"/>
      </w:pPr>
      <w:rPr>
        <w:rFonts w:ascii="Wingdings" w:hAnsi="Wingdings" w:hint="default"/>
      </w:rPr>
    </w:lvl>
  </w:abstractNum>
  <w:abstractNum w:abstractNumId="38" w15:restartNumberingAfterBreak="0">
    <w:nsid w:val="335C7301"/>
    <w:multiLevelType w:val="hybridMultilevel"/>
    <w:tmpl w:val="54443506"/>
    <w:lvl w:ilvl="0" w:tplc="7DCC9500">
      <w:start w:val="1"/>
      <w:numFmt w:val="bullet"/>
      <w:lvlText w:val="·"/>
      <w:lvlJc w:val="left"/>
      <w:pPr>
        <w:ind w:left="720" w:hanging="360"/>
      </w:pPr>
      <w:rPr>
        <w:rFonts w:ascii="Symbol" w:hAnsi="Symbol" w:hint="default"/>
      </w:rPr>
    </w:lvl>
    <w:lvl w:ilvl="1" w:tplc="B8F2BD4E">
      <w:start w:val="1"/>
      <w:numFmt w:val="bullet"/>
      <w:lvlText w:val="o"/>
      <w:lvlJc w:val="left"/>
      <w:pPr>
        <w:ind w:left="1440" w:hanging="360"/>
      </w:pPr>
      <w:rPr>
        <w:rFonts w:ascii="Courier New" w:hAnsi="Courier New" w:hint="default"/>
      </w:rPr>
    </w:lvl>
    <w:lvl w:ilvl="2" w:tplc="E2963F7A">
      <w:start w:val="1"/>
      <w:numFmt w:val="bullet"/>
      <w:lvlText w:val=""/>
      <w:lvlJc w:val="left"/>
      <w:pPr>
        <w:ind w:left="2160" w:hanging="360"/>
      </w:pPr>
      <w:rPr>
        <w:rFonts w:ascii="Wingdings" w:hAnsi="Wingdings" w:hint="default"/>
      </w:rPr>
    </w:lvl>
    <w:lvl w:ilvl="3" w:tplc="BEA6916A">
      <w:start w:val="1"/>
      <w:numFmt w:val="bullet"/>
      <w:lvlText w:val=""/>
      <w:lvlJc w:val="left"/>
      <w:pPr>
        <w:ind w:left="2880" w:hanging="360"/>
      </w:pPr>
      <w:rPr>
        <w:rFonts w:ascii="Symbol" w:hAnsi="Symbol" w:hint="default"/>
      </w:rPr>
    </w:lvl>
    <w:lvl w:ilvl="4" w:tplc="2006E07E">
      <w:start w:val="1"/>
      <w:numFmt w:val="bullet"/>
      <w:lvlText w:val="o"/>
      <w:lvlJc w:val="left"/>
      <w:pPr>
        <w:ind w:left="3600" w:hanging="360"/>
      </w:pPr>
      <w:rPr>
        <w:rFonts w:ascii="Courier New" w:hAnsi="Courier New" w:hint="default"/>
      </w:rPr>
    </w:lvl>
    <w:lvl w:ilvl="5" w:tplc="CC989394">
      <w:start w:val="1"/>
      <w:numFmt w:val="bullet"/>
      <w:lvlText w:val=""/>
      <w:lvlJc w:val="left"/>
      <w:pPr>
        <w:ind w:left="4320" w:hanging="360"/>
      </w:pPr>
      <w:rPr>
        <w:rFonts w:ascii="Wingdings" w:hAnsi="Wingdings" w:hint="default"/>
      </w:rPr>
    </w:lvl>
    <w:lvl w:ilvl="6" w:tplc="24985D8C">
      <w:start w:val="1"/>
      <w:numFmt w:val="bullet"/>
      <w:lvlText w:val=""/>
      <w:lvlJc w:val="left"/>
      <w:pPr>
        <w:ind w:left="5040" w:hanging="360"/>
      </w:pPr>
      <w:rPr>
        <w:rFonts w:ascii="Symbol" w:hAnsi="Symbol" w:hint="default"/>
      </w:rPr>
    </w:lvl>
    <w:lvl w:ilvl="7" w:tplc="442234EE">
      <w:start w:val="1"/>
      <w:numFmt w:val="bullet"/>
      <w:lvlText w:val="o"/>
      <w:lvlJc w:val="left"/>
      <w:pPr>
        <w:ind w:left="5760" w:hanging="360"/>
      </w:pPr>
      <w:rPr>
        <w:rFonts w:ascii="Courier New" w:hAnsi="Courier New" w:hint="default"/>
      </w:rPr>
    </w:lvl>
    <w:lvl w:ilvl="8" w:tplc="FE4EABA2">
      <w:start w:val="1"/>
      <w:numFmt w:val="bullet"/>
      <w:lvlText w:val=""/>
      <w:lvlJc w:val="left"/>
      <w:pPr>
        <w:ind w:left="6480" w:hanging="360"/>
      </w:pPr>
      <w:rPr>
        <w:rFonts w:ascii="Wingdings" w:hAnsi="Wingdings" w:hint="default"/>
      </w:rPr>
    </w:lvl>
  </w:abstractNum>
  <w:abstractNum w:abstractNumId="39" w15:restartNumberingAfterBreak="0">
    <w:nsid w:val="33D77AA8"/>
    <w:multiLevelType w:val="hybridMultilevel"/>
    <w:tmpl w:val="EDC66820"/>
    <w:lvl w:ilvl="0" w:tplc="EAB22D76">
      <w:start w:val="1"/>
      <w:numFmt w:val="bullet"/>
      <w:lvlText w:val=""/>
      <w:lvlJc w:val="left"/>
      <w:pPr>
        <w:ind w:left="720" w:hanging="360"/>
      </w:pPr>
      <w:rPr>
        <w:rFonts w:ascii="Symbol" w:hAnsi="Symbol" w:hint="default"/>
      </w:rPr>
    </w:lvl>
    <w:lvl w:ilvl="1" w:tplc="533EC444">
      <w:start w:val="1"/>
      <w:numFmt w:val="bullet"/>
      <w:lvlText w:val="o"/>
      <w:lvlJc w:val="left"/>
      <w:pPr>
        <w:ind w:left="1440" w:hanging="360"/>
      </w:pPr>
      <w:rPr>
        <w:rFonts w:ascii="Courier New" w:hAnsi="Courier New" w:hint="default"/>
      </w:rPr>
    </w:lvl>
    <w:lvl w:ilvl="2" w:tplc="1444D1AC">
      <w:start w:val="1"/>
      <w:numFmt w:val="bullet"/>
      <w:lvlText w:val=""/>
      <w:lvlJc w:val="left"/>
      <w:pPr>
        <w:ind w:left="2160" w:hanging="360"/>
      </w:pPr>
      <w:rPr>
        <w:rFonts w:ascii="Wingdings" w:hAnsi="Wingdings" w:hint="default"/>
      </w:rPr>
    </w:lvl>
    <w:lvl w:ilvl="3" w:tplc="31A4E67A">
      <w:start w:val="1"/>
      <w:numFmt w:val="bullet"/>
      <w:lvlText w:val=""/>
      <w:lvlJc w:val="left"/>
      <w:pPr>
        <w:ind w:left="2880" w:hanging="360"/>
      </w:pPr>
      <w:rPr>
        <w:rFonts w:ascii="Symbol" w:hAnsi="Symbol" w:hint="default"/>
      </w:rPr>
    </w:lvl>
    <w:lvl w:ilvl="4" w:tplc="564AEBA2">
      <w:start w:val="1"/>
      <w:numFmt w:val="bullet"/>
      <w:lvlText w:val="o"/>
      <w:lvlJc w:val="left"/>
      <w:pPr>
        <w:ind w:left="3600" w:hanging="360"/>
      </w:pPr>
      <w:rPr>
        <w:rFonts w:ascii="Courier New" w:hAnsi="Courier New" w:hint="default"/>
      </w:rPr>
    </w:lvl>
    <w:lvl w:ilvl="5" w:tplc="6DF4C2BC">
      <w:start w:val="1"/>
      <w:numFmt w:val="bullet"/>
      <w:lvlText w:val=""/>
      <w:lvlJc w:val="left"/>
      <w:pPr>
        <w:ind w:left="4320" w:hanging="360"/>
      </w:pPr>
      <w:rPr>
        <w:rFonts w:ascii="Wingdings" w:hAnsi="Wingdings" w:hint="default"/>
      </w:rPr>
    </w:lvl>
    <w:lvl w:ilvl="6" w:tplc="1E6801C4">
      <w:start w:val="1"/>
      <w:numFmt w:val="bullet"/>
      <w:lvlText w:val=""/>
      <w:lvlJc w:val="left"/>
      <w:pPr>
        <w:ind w:left="5040" w:hanging="360"/>
      </w:pPr>
      <w:rPr>
        <w:rFonts w:ascii="Symbol" w:hAnsi="Symbol" w:hint="default"/>
      </w:rPr>
    </w:lvl>
    <w:lvl w:ilvl="7" w:tplc="192857F4">
      <w:start w:val="1"/>
      <w:numFmt w:val="bullet"/>
      <w:lvlText w:val="o"/>
      <w:lvlJc w:val="left"/>
      <w:pPr>
        <w:ind w:left="5760" w:hanging="360"/>
      </w:pPr>
      <w:rPr>
        <w:rFonts w:ascii="Courier New" w:hAnsi="Courier New" w:hint="default"/>
      </w:rPr>
    </w:lvl>
    <w:lvl w:ilvl="8" w:tplc="C4C67098">
      <w:start w:val="1"/>
      <w:numFmt w:val="bullet"/>
      <w:lvlText w:val=""/>
      <w:lvlJc w:val="left"/>
      <w:pPr>
        <w:ind w:left="6480" w:hanging="360"/>
      </w:pPr>
      <w:rPr>
        <w:rFonts w:ascii="Wingdings" w:hAnsi="Wingdings" w:hint="default"/>
      </w:rPr>
    </w:lvl>
  </w:abstractNum>
  <w:abstractNum w:abstractNumId="40" w15:restartNumberingAfterBreak="0">
    <w:nsid w:val="3409A46A"/>
    <w:multiLevelType w:val="hybridMultilevel"/>
    <w:tmpl w:val="62B8B42C"/>
    <w:lvl w:ilvl="0" w:tplc="93DA9DD8">
      <w:start w:val="1"/>
      <w:numFmt w:val="bullet"/>
      <w:lvlText w:val="·"/>
      <w:lvlJc w:val="left"/>
      <w:pPr>
        <w:ind w:left="720" w:hanging="360"/>
      </w:pPr>
      <w:rPr>
        <w:rFonts w:ascii="Symbol" w:hAnsi="Symbol" w:hint="default"/>
      </w:rPr>
    </w:lvl>
    <w:lvl w:ilvl="1" w:tplc="17021F98">
      <w:start w:val="1"/>
      <w:numFmt w:val="bullet"/>
      <w:lvlText w:val="o"/>
      <w:lvlJc w:val="left"/>
      <w:pPr>
        <w:ind w:left="1440" w:hanging="360"/>
      </w:pPr>
      <w:rPr>
        <w:rFonts w:ascii="Courier New" w:hAnsi="Courier New" w:hint="default"/>
      </w:rPr>
    </w:lvl>
    <w:lvl w:ilvl="2" w:tplc="8DF8D786">
      <w:start w:val="1"/>
      <w:numFmt w:val="bullet"/>
      <w:lvlText w:val=""/>
      <w:lvlJc w:val="left"/>
      <w:pPr>
        <w:ind w:left="2160" w:hanging="360"/>
      </w:pPr>
      <w:rPr>
        <w:rFonts w:ascii="Wingdings" w:hAnsi="Wingdings" w:hint="default"/>
      </w:rPr>
    </w:lvl>
    <w:lvl w:ilvl="3" w:tplc="B5D06B4C">
      <w:start w:val="1"/>
      <w:numFmt w:val="bullet"/>
      <w:lvlText w:val=""/>
      <w:lvlJc w:val="left"/>
      <w:pPr>
        <w:ind w:left="2880" w:hanging="360"/>
      </w:pPr>
      <w:rPr>
        <w:rFonts w:ascii="Symbol" w:hAnsi="Symbol" w:hint="default"/>
      </w:rPr>
    </w:lvl>
    <w:lvl w:ilvl="4" w:tplc="CFA43C44">
      <w:start w:val="1"/>
      <w:numFmt w:val="bullet"/>
      <w:lvlText w:val="o"/>
      <w:lvlJc w:val="left"/>
      <w:pPr>
        <w:ind w:left="3600" w:hanging="360"/>
      </w:pPr>
      <w:rPr>
        <w:rFonts w:ascii="Courier New" w:hAnsi="Courier New" w:hint="default"/>
      </w:rPr>
    </w:lvl>
    <w:lvl w:ilvl="5" w:tplc="5212DB92">
      <w:start w:val="1"/>
      <w:numFmt w:val="bullet"/>
      <w:lvlText w:val=""/>
      <w:lvlJc w:val="left"/>
      <w:pPr>
        <w:ind w:left="4320" w:hanging="360"/>
      </w:pPr>
      <w:rPr>
        <w:rFonts w:ascii="Wingdings" w:hAnsi="Wingdings" w:hint="default"/>
      </w:rPr>
    </w:lvl>
    <w:lvl w:ilvl="6" w:tplc="104CB54C">
      <w:start w:val="1"/>
      <w:numFmt w:val="bullet"/>
      <w:lvlText w:val=""/>
      <w:lvlJc w:val="left"/>
      <w:pPr>
        <w:ind w:left="5040" w:hanging="360"/>
      </w:pPr>
      <w:rPr>
        <w:rFonts w:ascii="Symbol" w:hAnsi="Symbol" w:hint="default"/>
      </w:rPr>
    </w:lvl>
    <w:lvl w:ilvl="7" w:tplc="A498D9E6">
      <w:start w:val="1"/>
      <w:numFmt w:val="bullet"/>
      <w:lvlText w:val="o"/>
      <w:lvlJc w:val="left"/>
      <w:pPr>
        <w:ind w:left="5760" w:hanging="360"/>
      </w:pPr>
      <w:rPr>
        <w:rFonts w:ascii="Courier New" w:hAnsi="Courier New" w:hint="default"/>
      </w:rPr>
    </w:lvl>
    <w:lvl w:ilvl="8" w:tplc="C532AE52">
      <w:start w:val="1"/>
      <w:numFmt w:val="bullet"/>
      <w:lvlText w:val=""/>
      <w:lvlJc w:val="left"/>
      <w:pPr>
        <w:ind w:left="6480" w:hanging="360"/>
      </w:pPr>
      <w:rPr>
        <w:rFonts w:ascii="Wingdings" w:hAnsi="Wingdings" w:hint="default"/>
      </w:rPr>
    </w:lvl>
  </w:abstractNum>
  <w:abstractNum w:abstractNumId="41" w15:restartNumberingAfterBreak="0">
    <w:nsid w:val="34381790"/>
    <w:multiLevelType w:val="hybridMultilevel"/>
    <w:tmpl w:val="BB6A797A"/>
    <w:lvl w:ilvl="0" w:tplc="A490B4C4">
      <w:start w:val="1"/>
      <w:numFmt w:val="bullet"/>
      <w:lvlText w:val="·"/>
      <w:lvlJc w:val="left"/>
      <w:pPr>
        <w:ind w:left="720" w:hanging="360"/>
      </w:pPr>
      <w:rPr>
        <w:rFonts w:ascii="Symbol" w:hAnsi="Symbol" w:hint="default"/>
      </w:rPr>
    </w:lvl>
    <w:lvl w:ilvl="1" w:tplc="35821F00">
      <w:start w:val="1"/>
      <w:numFmt w:val="bullet"/>
      <w:lvlText w:val="o"/>
      <w:lvlJc w:val="left"/>
      <w:pPr>
        <w:ind w:left="1440" w:hanging="360"/>
      </w:pPr>
      <w:rPr>
        <w:rFonts w:ascii="Courier New" w:hAnsi="Courier New" w:hint="default"/>
      </w:rPr>
    </w:lvl>
    <w:lvl w:ilvl="2" w:tplc="9C9EE1C8">
      <w:start w:val="1"/>
      <w:numFmt w:val="bullet"/>
      <w:lvlText w:val=""/>
      <w:lvlJc w:val="left"/>
      <w:pPr>
        <w:ind w:left="2160" w:hanging="360"/>
      </w:pPr>
      <w:rPr>
        <w:rFonts w:ascii="Wingdings" w:hAnsi="Wingdings" w:hint="default"/>
      </w:rPr>
    </w:lvl>
    <w:lvl w:ilvl="3" w:tplc="5FC21DB6">
      <w:start w:val="1"/>
      <w:numFmt w:val="bullet"/>
      <w:lvlText w:val=""/>
      <w:lvlJc w:val="left"/>
      <w:pPr>
        <w:ind w:left="2880" w:hanging="360"/>
      </w:pPr>
      <w:rPr>
        <w:rFonts w:ascii="Symbol" w:hAnsi="Symbol" w:hint="default"/>
      </w:rPr>
    </w:lvl>
    <w:lvl w:ilvl="4" w:tplc="56AC58A2">
      <w:start w:val="1"/>
      <w:numFmt w:val="bullet"/>
      <w:lvlText w:val="o"/>
      <w:lvlJc w:val="left"/>
      <w:pPr>
        <w:ind w:left="3600" w:hanging="360"/>
      </w:pPr>
      <w:rPr>
        <w:rFonts w:ascii="Courier New" w:hAnsi="Courier New" w:hint="default"/>
      </w:rPr>
    </w:lvl>
    <w:lvl w:ilvl="5" w:tplc="DB5838B2">
      <w:start w:val="1"/>
      <w:numFmt w:val="bullet"/>
      <w:lvlText w:val=""/>
      <w:lvlJc w:val="left"/>
      <w:pPr>
        <w:ind w:left="4320" w:hanging="360"/>
      </w:pPr>
      <w:rPr>
        <w:rFonts w:ascii="Wingdings" w:hAnsi="Wingdings" w:hint="default"/>
      </w:rPr>
    </w:lvl>
    <w:lvl w:ilvl="6" w:tplc="66A41D8A">
      <w:start w:val="1"/>
      <w:numFmt w:val="bullet"/>
      <w:lvlText w:val=""/>
      <w:lvlJc w:val="left"/>
      <w:pPr>
        <w:ind w:left="5040" w:hanging="360"/>
      </w:pPr>
      <w:rPr>
        <w:rFonts w:ascii="Symbol" w:hAnsi="Symbol" w:hint="default"/>
      </w:rPr>
    </w:lvl>
    <w:lvl w:ilvl="7" w:tplc="AE9046D8">
      <w:start w:val="1"/>
      <w:numFmt w:val="bullet"/>
      <w:lvlText w:val="o"/>
      <w:lvlJc w:val="left"/>
      <w:pPr>
        <w:ind w:left="5760" w:hanging="360"/>
      </w:pPr>
      <w:rPr>
        <w:rFonts w:ascii="Courier New" w:hAnsi="Courier New" w:hint="default"/>
      </w:rPr>
    </w:lvl>
    <w:lvl w:ilvl="8" w:tplc="4FB89AFA">
      <w:start w:val="1"/>
      <w:numFmt w:val="bullet"/>
      <w:lvlText w:val=""/>
      <w:lvlJc w:val="left"/>
      <w:pPr>
        <w:ind w:left="6480" w:hanging="360"/>
      </w:pPr>
      <w:rPr>
        <w:rFonts w:ascii="Wingdings" w:hAnsi="Wingdings" w:hint="default"/>
      </w:rPr>
    </w:lvl>
  </w:abstractNum>
  <w:abstractNum w:abstractNumId="42" w15:restartNumberingAfterBreak="0">
    <w:nsid w:val="349E5B05"/>
    <w:multiLevelType w:val="hybridMultilevel"/>
    <w:tmpl w:val="83549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530AC1B"/>
    <w:multiLevelType w:val="hybridMultilevel"/>
    <w:tmpl w:val="70222C5C"/>
    <w:lvl w:ilvl="0" w:tplc="51D82F68">
      <w:start w:val="1"/>
      <w:numFmt w:val="bullet"/>
      <w:lvlText w:val="-"/>
      <w:lvlJc w:val="left"/>
      <w:pPr>
        <w:ind w:left="720" w:hanging="360"/>
      </w:pPr>
      <w:rPr>
        <w:rFonts w:ascii="Calibri" w:hAnsi="Calibri" w:hint="default"/>
      </w:rPr>
    </w:lvl>
    <w:lvl w:ilvl="1" w:tplc="3028F0F6">
      <w:start w:val="1"/>
      <w:numFmt w:val="bullet"/>
      <w:lvlText w:val="o"/>
      <w:lvlJc w:val="left"/>
      <w:pPr>
        <w:ind w:left="1440" w:hanging="360"/>
      </w:pPr>
      <w:rPr>
        <w:rFonts w:ascii="Courier New" w:hAnsi="Courier New" w:hint="default"/>
      </w:rPr>
    </w:lvl>
    <w:lvl w:ilvl="2" w:tplc="991E9D60">
      <w:start w:val="1"/>
      <w:numFmt w:val="bullet"/>
      <w:lvlText w:val=""/>
      <w:lvlJc w:val="left"/>
      <w:pPr>
        <w:ind w:left="2160" w:hanging="360"/>
      </w:pPr>
      <w:rPr>
        <w:rFonts w:ascii="Wingdings" w:hAnsi="Wingdings" w:hint="default"/>
      </w:rPr>
    </w:lvl>
    <w:lvl w:ilvl="3" w:tplc="FA427688">
      <w:start w:val="1"/>
      <w:numFmt w:val="bullet"/>
      <w:lvlText w:val=""/>
      <w:lvlJc w:val="left"/>
      <w:pPr>
        <w:ind w:left="2880" w:hanging="360"/>
      </w:pPr>
      <w:rPr>
        <w:rFonts w:ascii="Symbol" w:hAnsi="Symbol" w:hint="default"/>
      </w:rPr>
    </w:lvl>
    <w:lvl w:ilvl="4" w:tplc="DF147D5A">
      <w:start w:val="1"/>
      <w:numFmt w:val="bullet"/>
      <w:lvlText w:val="o"/>
      <w:lvlJc w:val="left"/>
      <w:pPr>
        <w:ind w:left="3600" w:hanging="360"/>
      </w:pPr>
      <w:rPr>
        <w:rFonts w:ascii="Courier New" w:hAnsi="Courier New" w:hint="default"/>
      </w:rPr>
    </w:lvl>
    <w:lvl w:ilvl="5" w:tplc="639E40CC">
      <w:start w:val="1"/>
      <w:numFmt w:val="bullet"/>
      <w:lvlText w:val=""/>
      <w:lvlJc w:val="left"/>
      <w:pPr>
        <w:ind w:left="4320" w:hanging="360"/>
      </w:pPr>
      <w:rPr>
        <w:rFonts w:ascii="Wingdings" w:hAnsi="Wingdings" w:hint="default"/>
      </w:rPr>
    </w:lvl>
    <w:lvl w:ilvl="6" w:tplc="6714E706">
      <w:start w:val="1"/>
      <w:numFmt w:val="bullet"/>
      <w:lvlText w:val=""/>
      <w:lvlJc w:val="left"/>
      <w:pPr>
        <w:ind w:left="5040" w:hanging="360"/>
      </w:pPr>
      <w:rPr>
        <w:rFonts w:ascii="Symbol" w:hAnsi="Symbol" w:hint="default"/>
      </w:rPr>
    </w:lvl>
    <w:lvl w:ilvl="7" w:tplc="54F0CB50">
      <w:start w:val="1"/>
      <w:numFmt w:val="bullet"/>
      <w:lvlText w:val="o"/>
      <w:lvlJc w:val="left"/>
      <w:pPr>
        <w:ind w:left="5760" w:hanging="360"/>
      </w:pPr>
      <w:rPr>
        <w:rFonts w:ascii="Courier New" w:hAnsi="Courier New" w:hint="default"/>
      </w:rPr>
    </w:lvl>
    <w:lvl w:ilvl="8" w:tplc="492EBBCE">
      <w:start w:val="1"/>
      <w:numFmt w:val="bullet"/>
      <w:lvlText w:val=""/>
      <w:lvlJc w:val="left"/>
      <w:pPr>
        <w:ind w:left="6480" w:hanging="360"/>
      </w:pPr>
      <w:rPr>
        <w:rFonts w:ascii="Wingdings" w:hAnsi="Wingdings" w:hint="default"/>
      </w:rPr>
    </w:lvl>
  </w:abstractNum>
  <w:abstractNum w:abstractNumId="44" w15:restartNumberingAfterBreak="0">
    <w:nsid w:val="35F97CE3"/>
    <w:multiLevelType w:val="hybridMultilevel"/>
    <w:tmpl w:val="5554CF52"/>
    <w:lvl w:ilvl="0" w:tplc="FFFFFFFF">
      <w:start w:val="1"/>
      <w:numFmt w:val="bullet"/>
      <w:lvlText w:val="-"/>
      <w:lvlJc w:val="left"/>
      <w:pPr>
        <w:ind w:left="720" w:hanging="360"/>
      </w:pPr>
      <w:rPr>
        <w:rFonts w:ascii="&quot;Calibri&quot;,sans-serif" w:hAnsi="&quot;Calibri&quot;,sans-serif" w:hint="default"/>
      </w:rPr>
    </w:lvl>
    <w:lvl w:ilvl="1" w:tplc="B4466B3E">
      <w:start w:val="1"/>
      <w:numFmt w:val="bullet"/>
      <w:lvlText w:val="o"/>
      <w:lvlJc w:val="left"/>
      <w:pPr>
        <w:ind w:left="1440" w:hanging="360"/>
      </w:pPr>
      <w:rPr>
        <w:rFonts w:ascii="Courier New" w:hAnsi="Courier New" w:hint="default"/>
      </w:rPr>
    </w:lvl>
    <w:lvl w:ilvl="2" w:tplc="92483EB0">
      <w:start w:val="1"/>
      <w:numFmt w:val="bullet"/>
      <w:lvlText w:val=""/>
      <w:lvlJc w:val="left"/>
      <w:pPr>
        <w:ind w:left="2160" w:hanging="360"/>
      </w:pPr>
      <w:rPr>
        <w:rFonts w:ascii="Wingdings" w:hAnsi="Wingdings" w:hint="default"/>
      </w:rPr>
    </w:lvl>
    <w:lvl w:ilvl="3" w:tplc="6548EF70">
      <w:start w:val="1"/>
      <w:numFmt w:val="bullet"/>
      <w:lvlText w:val=""/>
      <w:lvlJc w:val="left"/>
      <w:pPr>
        <w:ind w:left="2880" w:hanging="360"/>
      </w:pPr>
      <w:rPr>
        <w:rFonts w:ascii="Symbol" w:hAnsi="Symbol" w:hint="default"/>
      </w:rPr>
    </w:lvl>
    <w:lvl w:ilvl="4" w:tplc="4F10699C">
      <w:start w:val="1"/>
      <w:numFmt w:val="bullet"/>
      <w:lvlText w:val="o"/>
      <w:lvlJc w:val="left"/>
      <w:pPr>
        <w:ind w:left="3600" w:hanging="360"/>
      </w:pPr>
      <w:rPr>
        <w:rFonts w:ascii="Courier New" w:hAnsi="Courier New" w:hint="default"/>
      </w:rPr>
    </w:lvl>
    <w:lvl w:ilvl="5" w:tplc="0C82391C">
      <w:start w:val="1"/>
      <w:numFmt w:val="bullet"/>
      <w:lvlText w:val=""/>
      <w:lvlJc w:val="left"/>
      <w:pPr>
        <w:ind w:left="4320" w:hanging="360"/>
      </w:pPr>
      <w:rPr>
        <w:rFonts w:ascii="Wingdings" w:hAnsi="Wingdings" w:hint="default"/>
      </w:rPr>
    </w:lvl>
    <w:lvl w:ilvl="6" w:tplc="359E64BE">
      <w:start w:val="1"/>
      <w:numFmt w:val="bullet"/>
      <w:lvlText w:val=""/>
      <w:lvlJc w:val="left"/>
      <w:pPr>
        <w:ind w:left="5040" w:hanging="360"/>
      </w:pPr>
      <w:rPr>
        <w:rFonts w:ascii="Symbol" w:hAnsi="Symbol" w:hint="default"/>
      </w:rPr>
    </w:lvl>
    <w:lvl w:ilvl="7" w:tplc="43AA1DFE">
      <w:start w:val="1"/>
      <w:numFmt w:val="bullet"/>
      <w:lvlText w:val="o"/>
      <w:lvlJc w:val="left"/>
      <w:pPr>
        <w:ind w:left="5760" w:hanging="360"/>
      </w:pPr>
      <w:rPr>
        <w:rFonts w:ascii="Courier New" w:hAnsi="Courier New" w:hint="default"/>
      </w:rPr>
    </w:lvl>
    <w:lvl w:ilvl="8" w:tplc="E41800C4">
      <w:start w:val="1"/>
      <w:numFmt w:val="bullet"/>
      <w:lvlText w:val=""/>
      <w:lvlJc w:val="left"/>
      <w:pPr>
        <w:ind w:left="6480" w:hanging="360"/>
      </w:pPr>
      <w:rPr>
        <w:rFonts w:ascii="Wingdings" w:hAnsi="Wingdings" w:hint="default"/>
      </w:rPr>
    </w:lvl>
  </w:abstractNum>
  <w:abstractNum w:abstractNumId="45" w15:restartNumberingAfterBreak="0">
    <w:nsid w:val="36046B81"/>
    <w:multiLevelType w:val="hybridMultilevel"/>
    <w:tmpl w:val="0BB2F692"/>
    <w:lvl w:ilvl="0" w:tplc="09988DB4">
      <w:start w:val="1"/>
      <w:numFmt w:val="bullet"/>
      <w:lvlText w:val="-"/>
      <w:lvlJc w:val="left"/>
      <w:pPr>
        <w:ind w:left="720" w:hanging="360"/>
      </w:pPr>
      <w:rPr>
        <w:rFonts w:ascii="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6372E92"/>
    <w:multiLevelType w:val="hybridMultilevel"/>
    <w:tmpl w:val="ED8CD538"/>
    <w:lvl w:ilvl="0" w:tplc="52E0CD4C">
      <w:start w:val="1"/>
      <w:numFmt w:val="bullet"/>
      <w:lvlText w:val="-"/>
      <w:lvlJc w:val="left"/>
      <w:pPr>
        <w:ind w:left="720" w:hanging="360"/>
      </w:pPr>
      <w:rPr>
        <w:rFonts w:ascii="Calibri" w:hAnsi="Calibri" w:hint="default"/>
      </w:rPr>
    </w:lvl>
    <w:lvl w:ilvl="1" w:tplc="6B341D72">
      <w:start w:val="1"/>
      <w:numFmt w:val="bullet"/>
      <w:lvlText w:val="o"/>
      <w:lvlJc w:val="left"/>
      <w:pPr>
        <w:ind w:left="1440" w:hanging="360"/>
      </w:pPr>
      <w:rPr>
        <w:rFonts w:ascii="Courier New" w:hAnsi="Courier New" w:hint="default"/>
      </w:rPr>
    </w:lvl>
    <w:lvl w:ilvl="2" w:tplc="DE981CAE">
      <w:start w:val="1"/>
      <w:numFmt w:val="bullet"/>
      <w:lvlText w:val=""/>
      <w:lvlJc w:val="left"/>
      <w:pPr>
        <w:ind w:left="2160" w:hanging="360"/>
      </w:pPr>
      <w:rPr>
        <w:rFonts w:ascii="Wingdings" w:hAnsi="Wingdings" w:hint="default"/>
      </w:rPr>
    </w:lvl>
    <w:lvl w:ilvl="3" w:tplc="9012874A">
      <w:start w:val="1"/>
      <w:numFmt w:val="bullet"/>
      <w:lvlText w:val=""/>
      <w:lvlJc w:val="left"/>
      <w:pPr>
        <w:ind w:left="2880" w:hanging="360"/>
      </w:pPr>
      <w:rPr>
        <w:rFonts w:ascii="Symbol" w:hAnsi="Symbol" w:hint="default"/>
      </w:rPr>
    </w:lvl>
    <w:lvl w:ilvl="4" w:tplc="96188608">
      <w:start w:val="1"/>
      <w:numFmt w:val="bullet"/>
      <w:lvlText w:val="o"/>
      <w:lvlJc w:val="left"/>
      <w:pPr>
        <w:ind w:left="3600" w:hanging="360"/>
      </w:pPr>
      <w:rPr>
        <w:rFonts w:ascii="Courier New" w:hAnsi="Courier New" w:hint="default"/>
      </w:rPr>
    </w:lvl>
    <w:lvl w:ilvl="5" w:tplc="5D0E3A96">
      <w:start w:val="1"/>
      <w:numFmt w:val="bullet"/>
      <w:lvlText w:val=""/>
      <w:lvlJc w:val="left"/>
      <w:pPr>
        <w:ind w:left="4320" w:hanging="360"/>
      </w:pPr>
      <w:rPr>
        <w:rFonts w:ascii="Wingdings" w:hAnsi="Wingdings" w:hint="default"/>
      </w:rPr>
    </w:lvl>
    <w:lvl w:ilvl="6" w:tplc="EDEE7C66">
      <w:start w:val="1"/>
      <w:numFmt w:val="bullet"/>
      <w:lvlText w:val=""/>
      <w:lvlJc w:val="left"/>
      <w:pPr>
        <w:ind w:left="5040" w:hanging="360"/>
      </w:pPr>
      <w:rPr>
        <w:rFonts w:ascii="Symbol" w:hAnsi="Symbol" w:hint="default"/>
      </w:rPr>
    </w:lvl>
    <w:lvl w:ilvl="7" w:tplc="F0B03610">
      <w:start w:val="1"/>
      <w:numFmt w:val="bullet"/>
      <w:lvlText w:val="o"/>
      <w:lvlJc w:val="left"/>
      <w:pPr>
        <w:ind w:left="5760" w:hanging="360"/>
      </w:pPr>
      <w:rPr>
        <w:rFonts w:ascii="Courier New" w:hAnsi="Courier New" w:hint="default"/>
      </w:rPr>
    </w:lvl>
    <w:lvl w:ilvl="8" w:tplc="64B26EB4">
      <w:start w:val="1"/>
      <w:numFmt w:val="bullet"/>
      <w:lvlText w:val=""/>
      <w:lvlJc w:val="left"/>
      <w:pPr>
        <w:ind w:left="6480" w:hanging="360"/>
      </w:pPr>
      <w:rPr>
        <w:rFonts w:ascii="Wingdings" w:hAnsi="Wingdings" w:hint="default"/>
      </w:rPr>
    </w:lvl>
  </w:abstractNum>
  <w:abstractNum w:abstractNumId="47" w15:restartNumberingAfterBreak="0">
    <w:nsid w:val="36896EDC"/>
    <w:multiLevelType w:val="hybridMultilevel"/>
    <w:tmpl w:val="4A52BA28"/>
    <w:lvl w:ilvl="0" w:tplc="835608E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37C83739"/>
    <w:multiLevelType w:val="hybridMultilevel"/>
    <w:tmpl w:val="F06E728C"/>
    <w:lvl w:ilvl="0" w:tplc="4032460C">
      <w:start w:val="1"/>
      <w:numFmt w:val="bullet"/>
      <w:lvlText w:val=""/>
      <w:lvlJc w:val="left"/>
      <w:pPr>
        <w:ind w:left="720" w:hanging="360"/>
      </w:pPr>
      <w:rPr>
        <w:rFonts w:ascii="Symbol" w:hAnsi="Symbol" w:hint="default"/>
      </w:rPr>
    </w:lvl>
    <w:lvl w:ilvl="1" w:tplc="A372C1B6">
      <w:start w:val="1"/>
      <w:numFmt w:val="bullet"/>
      <w:lvlText w:val="o"/>
      <w:lvlJc w:val="left"/>
      <w:pPr>
        <w:ind w:left="1440" w:hanging="360"/>
      </w:pPr>
      <w:rPr>
        <w:rFonts w:ascii="Courier New" w:hAnsi="Courier New" w:hint="default"/>
      </w:rPr>
    </w:lvl>
    <w:lvl w:ilvl="2" w:tplc="E3549980">
      <w:start w:val="1"/>
      <w:numFmt w:val="bullet"/>
      <w:lvlText w:val=""/>
      <w:lvlJc w:val="left"/>
      <w:pPr>
        <w:ind w:left="2160" w:hanging="360"/>
      </w:pPr>
      <w:rPr>
        <w:rFonts w:ascii="Wingdings" w:hAnsi="Wingdings" w:hint="default"/>
      </w:rPr>
    </w:lvl>
    <w:lvl w:ilvl="3" w:tplc="5A96B448">
      <w:start w:val="1"/>
      <w:numFmt w:val="bullet"/>
      <w:lvlText w:val=""/>
      <w:lvlJc w:val="left"/>
      <w:pPr>
        <w:ind w:left="2880" w:hanging="360"/>
      </w:pPr>
      <w:rPr>
        <w:rFonts w:ascii="Symbol" w:hAnsi="Symbol" w:hint="default"/>
      </w:rPr>
    </w:lvl>
    <w:lvl w:ilvl="4" w:tplc="C5A25DC2">
      <w:start w:val="1"/>
      <w:numFmt w:val="bullet"/>
      <w:lvlText w:val="o"/>
      <w:lvlJc w:val="left"/>
      <w:pPr>
        <w:ind w:left="3600" w:hanging="360"/>
      </w:pPr>
      <w:rPr>
        <w:rFonts w:ascii="Courier New" w:hAnsi="Courier New" w:hint="default"/>
      </w:rPr>
    </w:lvl>
    <w:lvl w:ilvl="5" w:tplc="4C083564">
      <w:start w:val="1"/>
      <w:numFmt w:val="bullet"/>
      <w:lvlText w:val=""/>
      <w:lvlJc w:val="left"/>
      <w:pPr>
        <w:ind w:left="4320" w:hanging="360"/>
      </w:pPr>
      <w:rPr>
        <w:rFonts w:ascii="Wingdings" w:hAnsi="Wingdings" w:hint="default"/>
      </w:rPr>
    </w:lvl>
    <w:lvl w:ilvl="6" w:tplc="C9EACEC6">
      <w:start w:val="1"/>
      <w:numFmt w:val="bullet"/>
      <w:lvlText w:val=""/>
      <w:lvlJc w:val="left"/>
      <w:pPr>
        <w:ind w:left="5040" w:hanging="360"/>
      </w:pPr>
      <w:rPr>
        <w:rFonts w:ascii="Symbol" w:hAnsi="Symbol" w:hint="default"/>
      </w:rPr>
    </w:lvl>
    <w:lvl w:ilvl="7" w:tplc="10AA90EA">
      <w:start w:val="1"/>
      <w:numFmt w:val="bullet"/>
      <w:lvlText w:val="o"/>
      <w:lvlJc w:val="left"/>
      <w:pPr>
        <w:ind w:left="5760" w:hanging="360"/>
      </w:pPr>
      <w:rPr>
        <w:rFonts w:ascii="Courier New" w:hAnsi="Courier New" w:hint="default"/>
      </w:rPr>
    </w:lvl>
    <w:lvl w:ilvl="8" w:tplc="D56C1228">
      <w:start w:val="1"/>
      <w:numFmt w:val="bullet"/>
      <w:lvlText w:val=""/>
      <w:lvlJc w:val="left"/>
      <w:pPr>
        <w:ind w:left="6480" w:hanging="360"/>
      </w:pPr>
      <w:rPr>
        <w:rFonts w:ascii="Wingdings" w:hAnsi="Wingdings" w:hint="default"/>
      </w:rPr>
    </w:lvl>
  </w:abstractNum>
  <w:abstractNum w:abstractNumId="49" w15:restartNumberingAfterBreak="0">
    <w:nsid w:val="3A0BCD12"/>
    <w:multiLevelType w:val="hybridMultilevel"/>
    <w:tmpl w:val="CF06C090"/>
    <w:lvl w:ilvl="0" w:tplc="DE7497A0">
      <w:start w:val="1"/>
      <w:numFmt w:val="bullet"/>
      <w:lvlText w:val=""/>
      <w:lvlJc w:val="left"/>
      <w:pPr>
        <w:ind w:left="720" w:hanging="360"/>
      </w:pPr>
      <w:rPr>
        <w:rFonts w:ascii="Symbol" w:hAnsi="Symbol" w:hint="default"/>
      </w:rPr>
    </w:lvl>
    <w:lvl w:ilvl="1" w:tplc="83B40CC0">
      <w:start w:val="1"/>
      <w:numFmt w:val="bullet"/>
      <w:lvlText w:val="·"/>
      <w:lvlJc w:val="left"/>
      <w:pPr>
        <w:ind w:left="1440" w:hanging="360"/>
      </w:pPr>
      <w:rPr>
        <w:rFonts w:ascii="Symbol" w:hAnsi="Symbol" w:hint="default"/>
      </w:rPr>
    </w:lvl>
    <w:lvl w:ilvl="2" w:tplc="7B0843C6">
      <w:start w:val="1"/>
      <w:numFmt w:val="bullet"/>
      <w:lvlText w:val=""/>
      <w:lvlJc w:val="left"/>
      <w:pPr>
        <w:ind w:left="2160" w:hanging="360"/>
      </w:pPr>
      <w:rPr>
        <w:rFonts w:ascii="Wingdings" w:hAnsi="Wingdings" w:hint="default"/>
      </w:rPr>
    </w:lvl>
    <w:lvl w:ilvl="3" w:tplc="96BAD534">
      <w:start w:val="1"/>
      <w:numFmt w:val="bullet"/>
      <w:lvlText w:val=""/>
      <w:lvlJc w:val="left"/>
      <w:pPr>
        <w:ind w:left="2880" w:hanging="360"/>
      </w:pPr>
      <w:rPr>
        <w:rFonts w:ascii="Symbol" w:hAnsi="Symbol" w:hint="default"/>
      </w:rPr>
    </w:lvl>
    <w:lvl w:ilvl="4" w:tplc="EA4CEA2C">
      <w:start w:val="1"/>
      <w:numFmt w:val="bullet"/>
      <w:lvlText w:val="o"/>
      <w:lvlJc w:val="left"/>
      <w:pPr>
        <w:ind w:left="3600" w:hanging="360"/>
      </w:pPr>
      <w:rPr>
        <w:rFonts w:ascii="Courier New" w:hAnsi="Courier New" w:hint="default"/>
      </w:rPr>
    </w:lvl>
    <w:lvl w:ilvl="5" w:tplc="4F3E56A4">
      <w:start w:val="1"/>
      <w:numFmt w:val="bullet"/>
      <w:lvlText w:val=""/>
      <w:lvlJc w:val="left"/>
      <w:pPr>
        <w:ind w:left="4320" w:hanging="360"/>
      </w:pPr>
      <w:rPr>
        <w:rFonts w:ascii="Wingdings" w:hAnsi="Wingdings" w:hint="default"/>
      </w:rPr>
    </w:lvl>
    <w:lvl w:ilvl="6" w:tplc="3002096E">
      <w:start w:val="1"/>
      <w:numFmt w:val="bullet"/>
      <w:lvlText w:val=""/>
      <w:lvlJc w:val="left"/>
      <w:pPr>
        <w:ind w:left="5040" w:hanging="360"/>
      </w:pPr>
      <w:rPr>
        <w:rFonts w:ascii="Symbol" w:hAnsi="Symbol" w:hint="default"/>
      </w:rPr>
    </w:lvl>
    <w:lvl w:ilvl="7" w:tplc="2848AADE">
      <w:start w:val="1"/>
      <w:numFmt w:val="bullet"/>
      <w:lvlText w:val="o"/>
      <w:lvlJc w:val="left"/>
      <w:pPr>
        <w:ind w:left="5760" w:hanging="360"/>
      </w:pPr>
      <w:rPr>
        <w:rFonts w:ascii="Courier New" w:hAnsi="Courier New" w:hint="default"/>
      </w:rPr>
    </w:lvl>
    <w:lvl w:ilvl="8" w:tplc="84C4C93E">
      <w:start w:val="1"/>
      <w:numFmt w:val="bullet"/>
      <w:lvlText w:val=""/>
      <w:lvlJc w:val="left"/>
      <w:pPr>
        <w:ind w:left="6480" w:hanging="360"/>
      </w:pPr>
      <w:rPr>
        <w:rFonts w:ascii="Wingdings" w:hAnsi="Wingdings" w:hint="default"/>
      </w:rPr>
    </w:lvl>
  </w:abstractNum>
  <w:abstractNum w:abstractNumId="50" w15:restartNumberingAfterBreak="0">
    <w:nsid w:val="3A0FA6EB"/>
    <w:multiLevelType w:val="hybridMultilevel"/>
    <w:tmpl w:val="DE840D48"/>
    <w:lvl w:ilvl="0" w:tplc="01268CFE">
      <w:start w:val="1"/>
      <w:numFmt w:val="bullet"/>
      <w:lvlText w:val="·"/>
      <w:lvlJc w:val="left"/>
      <w:pPr>
        <w:ind w:left="720" w:hanging="360"/>
      </w:pPr>
      <w:rPr>
        <w:rFonts w:ascii="Symbol" w:hAnsi="Symbol" w:hint="default"/>
      </w:rPr>
    </w:lvl>
    <w:lvl w:ilvl="1" w:tplc="6610CCEC">
      <w:start w:val="1"/>
      <w:numFmt w:val="bullet"/>
      <w:lvlText w:val="o"/>
      <w:lvlJc w:val="left"/>
      <w:pPr>
        <w:ind w:left="1440" w:hanging="360"/>
      </w:pPr>
      <w:rPr>
        <w:rFonts w:ascii="Courier New" w:hAnsi="Courier New" w:hint="default"/>
      </w:rPr>
    </w:lvl>
    <w:lvl w:ilvl="2" w:tplc="03F88D12">
      <w:start w:val="1"/>
      <w:numFmt w:val="bullet"/>
      <w:lvlText w:val=""/>
      <w:lvlJc w:val="left"/>
      <w:pPr>
        <w:ind w:left="2160" w:hanging="360"/>
      </w:pPr>
      <w:rPr>
        <w:rFonts w:ascii="Wingdings" w:hAnsi="Wingdings" w:hint="default"/>
      </w:rPr>
    </w:lvl>
    <w:lvl w:ilvl="3" w:tplc="81B21926">
      <w:start w:val="1"/>
      <w:numFmt w:val="bullet"/>
      <w:lvlText w:val=""/>
      <w:lvlJc w:val="left"/>
      <w:pPr>
        <w:ind w:left="2880" w:hanging="360"/>
      </w:pPr>
      <w:rPr>
        <w:rFonts w:ascii="Symbol" w:hAnsi="Symbol" w:hint="default"/>
      </w:rPr>
    </w:lvl>
    <w:lvl w:ilvl="4" w:tplc="32F449B2">
      <w:start w:val="1"/>
      <w:numFmt w:val="bullet"/>
      <w:lvlText w:val="o"/>
      <w:lvlJc w:val="left"/>
      <w:pPr>
        <w:ind w:left="3600" w:hanging="360"/>
      </w:pPr>
      <w:rPr>
        <w:rFonts w:ascii="Courier New" w:hAnsi="Courier New" w:hint="default"/>
      </w:rPr>
    </w:lvl>
    <w:lvl w:ilvl="5" w:tplc="C1FEB20A">
      <w:start w:val="1"/>
      <w:numFmt w:val="bullet"/>
      <w:lvlText w:val=""/>
      <w:lvlJc w:val="left"/>
      <w:pPr>
        <w:ind w:left="4320" w:hanging="360"/>
      </w:pPr>
      <w:rPr>
        <w:rFonts w:ascii="Wingdings" w:hAnsi="Wingdings" w:hint="default"/>
      </w:rPr>
    </w:lvl>
    <w:lvl w:ilvl="6" w:tplc="B212E62A">
      <w:start w:val="1"/>
      <w:numFmt w:val="bullet"/>
      <w:lvlText w:val=""/>
      <w:lvlJc w:val="left"/>
      <w:pPr>
        <w:ind w:left="5040" w:hanging="360"/>
      </w:pPr>
      <w:rPr>
        <w:rFonts w:ascii="Symbol" w:hAnsi="Symbol" w:hint="default"/>
      </w:rPr>
    </w:lvl>
    <w:lvl w:ilvl="7" w:tplc="59B84066">
      <w:start w:val="1"/>
      <w:numFmt w:val="bullet"/>
      <w:lvlText w:val="o"/>
      <w:lvlJc w:val="left"/>
      <w:pPr>
        <w:ind w:left="5760" w:hanging="360"/>
      </w:pPr>
      <w:rPr>
        <w:rFonts w:ascii="Courier New" w:hAnsi="Courier New" w:hint="default"/>
      </w:rPr>
    </w:lvl>
    <w:lvl w:ilvl="8" w:tplc="10D40F1A">
      <w:start w:val="1"/>
      <w:numFmt w:val="bullet"/>
      <w:lvlText w:val=""/>
      <w:lvlJc w:val="left"/>
      <w:pPr>
        <w:ind w:left="6480" w:hanging="360"/>
      </w:pPr>
      <w:rPr>
        <w:rFonts w:ascii="Wingdings" w:hAnsi="Wingdings" w:hint="default"/>
      </w:rPr>
    </w:lvl>
  </w:abstractNum>
  <w:abstractNum w:abstractNumId="51" w15:restartNumberingAfterBreak="0">
    <w:nsid w:val="3C63AAA6"/>
    <w:multiLevelType w:val="hybridMultilevel"/>
    <w:tmpl w:val="5F303A48"/>
    <w:lvl w:ilvl="0" w:tplc="23D623EA">
      <w:start w:val="1"/>
      <w:numFmt w:val="bullet"/>
      <w:lvlText w:val="·"/>
      <w:lvlJc w:val="left"/>
      <w:pPr>
        <w:ind w:left="1460" w:hanging="360"/>
      </w:pPr>
      <w:rPr>
        <w:rFonts w:ascii="Symbol" w:hAnsi="Symbol" w:hint="default"/>
      </w:rPr>
    </w:lvl>
    <w:lvl w:ilvl="1" w:tplc="1DE89A60">
      <w:start w:val="1"/>
      <w:numFmt w:val="bullet"/>
      <w:lvlText w:val="·"/>
      <w:lvlJc w:val="left"/>
      <w:pPr>
        <w:ind w:left="2180" w:hanging="360"/>
      </w:pPr>
      <w:rPr>
        <w:rFonts w:ascii="Symbol" w:hAnsi="Symbol" w:hint="default"/>
      </w:rPr>
    </w:lvl>
    <w:lvl w:ilvl="2" w:tplc="E4B44F74">
      <w:start w:val="1"/>
      <w:numFmt w:val="bullet"/>
      <w:lvlText w:val=""/>
      <w:lvlJc w:val="left"/>
      <w:pPr>
        <w:ind w:left="2900" w:hanging="360"/>
      </w:pPr>
      <w:rPr>
        <w:rFonts w:ascii="Wingdings" w:hAnsi="Wingdings" w:hint="default"/>
      </w:rPr>
    </w:lvl>
    <w:lvl w:ilvl="3" w:tplc="6F848658">
      <w:start w:val="1"/>
      <w:numFmt w:val="bullet"/>
      <w:lvlText w:val=""/>
      <w:lvlJc w:val="left"/>
      <w:pPr>
        <w:ind w:left="3620" w:hanging="360"/>
      </w:pPr>
      <w:rPr>
        <w:rFonts w:ascii="Symbol" w:hAnsi="Symbol" w:hint="default"/>
      </w:rPr>
    </w:lvl>
    <w:lvl w:ilvl="4" w:tplc="56A45292">
      <w:start w:val="1"/>
      <w:numFmt w:val="bullet"/>
      <w:lvlText w:val="o"/>
      <w:lvlJc w:val="left"/>
      <w:pPr>
        <w:ind w:left="4340" w:hanging="360"/>
      </w:pPr>
      <w:rPr>
        <w:rFonts w:ascii="Courier New" w:hAnsi="Courier New" w:hint="default"/>
      </w:rPr>
    </w:lvl>
    <w:lvl w:ilvl="5" w:tplc="18887D96">
      <w:start w:val="1"/>
      <w:numFmt w:val="bullet"/>
      <w:lvlText w:val=""/>
      <w:lvlJc w:val="left"/>
      <w:pPr>
        <w:ind w:left="5060" w:hanging="360"/>
      </w:pPr>
      <w:rPr>
        <w:rFonts w:ascii="Wingdings" w:hAnsi="Wingdings" w:hint="default"/>
      </w:rPr>
    </w:lvl>
    <w:lvl w:ilvl="6" w:tplc="67CC9792">
      <w:start w:val="1"/>
      <w:numFmt w:val="bullet"/>
      <w:lvlText w:val=""/>
      <w:lvlJc w:val="left"/>
      <w:pPr>
        <w:ind w:left="5780" w:hanging="360"/>
      </w:pPr>
      <w:rPr>
        <w:rFonts w:ascii="Symbol" w:hAnsi="Symbol" w:hint="default"/>
      </w:rPr>
    </w:lvl>
    <w:lvl w:ilvl="7" w:tplc="23665C0C">
      <w:start w:val="1"/>
      <w:numFmt w:val="bullet"/>
      <w:lvlText w:val="o"/>
      <w:lvlJc w:val="left"/>
      <w:pPr>
        <w:ind w:left="6500" w:hanging="360"/>
      </w:pPr>
      <w:rPr>
        <w:rFonts w:ascii="Courier New" w:hAnsi="Courier New" w:hint="default"/>
      </w:rPr>
    </w:lvl>
    <w:lvl w:ilvl="8" w:tplc="9D403E88">
      <w:start w:val="1"/>
      <w:numFmt w:val="bullet"/>
      <w:lvlText w:val=""/>
      <w:lvlJc w:val="left"/>
      <w:pPr>
        <w:ind w:left="7220" w:hanging="360"/>
      </w:pPr>
      <w:rPr>
        <w:rFonts w:ascii="Wingdings" w:hAnsi="Wingdings" w:hint="default"/>
      </w:rPr>
    </w:lvl>
  </w:abstractNum>
  <w:abstractNum w:abstractNumId="52"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CD11FD"/>
    <w:multiLevelType w:val="hybridMultilevel"/>
    <w:tmpl w:val="BE567374"/>
    <w:lvl w:ilvl="0" w:tplc="FFFFFFFF">
      <w:start w:val="1"/>
      <w:numFmt w:val="bullet"/>
      <w:lvlText w:val="·"/>
      <w:lvlJc w:val="left"/>
      <w:pPr>
        <w:ind w:left="720" w:hanging="360"/>
      </w:pPr>
      <w:rPr>
        <w:rFonts w:ascii="Symbol" w:hAnsi="Symbol" w:hint="default"/>
      </w:rPr>
    </w:lvl>
    <w:lvl w:ilvl="1" w:tplc="E0469334">
      <w:start w:val="1"/>
      <w:numFmt w:val="bullet"/>
      <w:lvlText w:val="o"/>
      <w:lvlJc w:val="left"/>
      <w:pPr>
        <w:ind w:left="1440" w:hanging="360"/>
      </w:pPr>
      <w:rPr>
        <w:rFonts w:ascii="Courier New" w:hAnsi="Courier New" w:hint="default"/>
      </w:rPr>
    </w:lvl>
    <w:lvl w:ilvl="2" w:tplc="BF7225DA">
      <w:start w:val="1"/>
      <w:numFmt w:val="bullet"/>
      <w:lvlText w:val=""/>
      <w:lvlJc w:val="left"/>
      <w:pPr>
        <w:ind w:left="2160" w:hanging="360"/>
      </w:pPr>
      <w:rPr>
        <w:rFonts w:ascii="Wingdings" w:hAnsi="Wingdings" w:hint="default"/>
      </w:rPr>
    </w:lvl>
    <w:lvl w:ilvl="3" w:tplc="A980FF1E">
      <w:start w:val="1"/>
      <w:numFmt w:val="bullet"/>
      <w:lvlText w:val=""/>
      <w:lvlJc w:val="left"/>
      <w:pPr>
        <w:ind w:left="2880" w:hanging="360"/>
      </w:pPr>
      <w:rPr>
        <w:rFonts w:ascii="Symbol" w:hAnsi="Symbol" w:hint="default"/>
      </w:rPr>
    </w:lvl>
    <w:lvl w:ilvl="4" w:tplc="D2AEEC4E">
      <w:start w:val="1"/>
      <w:numFmt w:val="bullet"/>
      <w:lvlText w:val="o"/>
      <w:lvlJc w:val="left"/>
      <w:pPr>
        <w:ind w:left="3600" w:hanging="360"/>
      </w:pPr>
      <w:rPr>
        <w:rFonts w:ascii="Courier New" w:hAnsi="Courier New" w:hint="default"/>
      </w:rPr>
    </w:lvl>
    <w:lvl w:ilvl="5" w:tplc="2D0A4312">
      <w:start w:val="1"/>
      <w:numFmt w:val="bullet"/>
      <w:lvlText w:val=""/>
      <w:lvlJc w:val="left"/>
      <w:pPr>
        <w:ind w:left="4320" w:hanging="360"/>
      </w:pPr>
      <w:rPr>
        <w:rFonts w:ascii="Wingdings" w:hAnsi="Wingdings" w:hint="default"/>
      </w:rPr>
    </w:lvl>
    <w:lvl w:ilvl="6" w:tplc="9A063F26">
      <w:start w:val="1"/>
      <w:numFmt w:val="bullet"/>
      <w:lvlText w:val=""/>
      <w:lvlJc w:val="left"/>
      <w:pPr>
        <w:ind w:left="5040" w:hanging="360"/>
      </w:pPr>
      <w:rPr>
        <w:rFonts w:ascii="Symbol" w:hAnsi="Symbol" w:hint="default"/>
      </w:rPr>
    </w:lvl>
    <w:lvl w:ilvl="7" w:tplc="F8D497C2">
      <w:start w:val="1"/>
      <w:numFmt w:val="bullet"/>
      <w:lvlText w:val="o"/>
      <w:lvlJc w:val="left"/>
      <w:pPr>
        <w:ind w:left="5760" w:hanging="360"/>
      </w:pPr>
      <w:rPr>
        <w:rFonts w:ascii="Courier New" w:hAnsi="Courier New" w:hint="default"/>
      </w:rPr>
    </w:lvl>
    <w:lvl w:ilvl="8" w:tplc="783C0638">
      <w:start w:val="1"/>
      <w:numFmt w:val="bullet"/>
      <w:lvlText w:val=""/>
      <w:lvlJc w:val="left"/>
      <w:pPr>
        <w:ind w:left="6480" w:hanging="360"/>
      </w:pPr>
      <w:rPr>
        <w:rFonts w:ascii="Wingdings" w:hAnsi="Wingdings" w:hint="default"/>
      </w:rPr>
    </w:lvl>
  </w:abstractNum>
  <w:abstractNum w:abstractNumId="54" w15:restartNumberingAfterBreak="0">
    <w:nsid w:val="405FCD3E"/>
    <w:multiLevelType w:val="hybridMultilevel"/>
    <w:tmpl w:val="844CCC46"/>
    <w:lvl w:ilvl="0" w:tplc="49E64CB6">
      <w:start w:val="1"/>
      <w:numFmt w:val="bullet"/>
      <w:lvlText w:val="·"/>
      <w:lvlJc w:val="left"/>
      <w:pPr>
        <w:ind w:left="720" w:hanging="360"/>
      </w:pPr>
      <w:rPr>
        <w:rFonts w:ascii="Symbol" w:hAnsi="Symbol" w:hint="default"/>
      </w:rPr>
    </w:lvl>
    <w:lvl w:ilvl="1" w:tplc="49186C4A">
      <w:start w:val="1"/>
      <w:numFmt w:val="bullet"/>
      <w:lvlText w:val="o"/>
      <w:lvlJc w:val="left"/>
      <w:pPr>
        <w:ind w:left="1440" w:hanging="360"/>
      </w:pPr>
      <w:rPr>
        <w:rFonts w:ascii="Courier New" w:hAnsi="Courier New" w:hint="default"/>
      </w:rPr>
    </w:lvl>
    <w:lvl w:ilvl="2" w:tplc="CB02932A">
      <w:start w:val="1"/>
      <w:numFmt w:val="bullet"/>
      <w:lvlText w:val=""/>
      <w:lvlJc w:val="left"/>
      <w:pPr>
        <w:ind w:left="2160" w:hanging="360"/>
      </w:pPr>
      <w:rPr>
        <w:rFonts w:ascii="Wingdings" w:hAnsi="Wingdings" w:hint="default"/>
      </w:rPr>
    </w:lvl>
    <w:lvl w:ilvl="3" w:tplc="2390A374">
      <w:start w:val="1"/>
      <w:numFmt w:val="bullet"/>
      <w:lvlText w:val=""/>
      <w:lvlJc w:val="left"/>
      <w:pPr>
        <w:ind w:left="2880" w:hanging="360"/>
      </w:pPr>
      <w:rPr>
        <w:rFonts w:ascii="Symbol" w:hAnsi="Symbol" w:hint="default"/>
      </w:rPr>
    </w:lvl>
    <w:lvl w:ilvl="4" w:tplc="391402F2">
      <w:start w:val="1"/>
      <w:numFmt w:val="bullet"/>
      <w:lvlText w:val="o"/>
      <w:lvlJc w:val="left"/>
      <w:pPr>
        <w:ind w:left="3600" w:hanging="360"/>
      </w:pPr>
      <w:rPr>
        <w:rFonts w:ascii="Courier New" w:hAnsi="Courier New" w:hint="default"/>
      </w:rPr>
    </w:lvl>
    <w:lvl w:ilvl="5" w:tplc="773E117E">
      <w:start w:val="1"/>
      <w:numFmt w:val="bullet"/>
      <w:lvlText w:val=""/>
      <w:lvlJc w:val="left"/>
      <w:pPr>
        <w:ind w:left="4320" w:hanging="360"/>
      </w:pPr>
      <w:rPr>
        <w:rFonts w:ascii="Wingdings" w:hAnsi="Wingdings" w:hint="default"/>
      </w:rPr>
    </w:lvl>
    <w:lvl w:ilvl="6" w:tplc="4DD0976C">
      <w:start w:val="1"/>
      <w:numFmt w:val="bullet"/>
      <w:lvlText w:val=""/>
      <w:lvlJc w:val="left"/>
      <w:pPr>
        <w:ind w:left="5040" w:hanging="360"/>
      </w:pPr>
      <w:rPr>
        <w:rFonts w:ascii="Symbol" w:hAnsi="Symbol" w:hint="default"/>
      </w:rPr>
    </w:lvl>
    <w:lvl w:ilvl="7" w:tplc="89C82ED6">
      <w:start w:val="1"/>
      <w:numFmt w:val="bullet"/>
      <w:lvlText w:val="o"/>
      <w:lvlJc w:val="left"/>
      <w:pPr>
        <w:ind w:left="5760" w:hanging="360"/>
      </w:pPr>
      <w:rPr>
        <w:rFonts w:ascii="Courier New" w:hAnsi="Courier New" w:hint="default"/>
      </w:rPr>
    </w:lvl>
    <w:lvl w:ilvl="8" w:tplc="0D54CBA6">
      <w:start w:val="1"/>
      <w:numFmt w:val="bullet"/>
      <w:lvlText w:val=""/>
      <w:lvlJc w:val="left"/>
      <w:pPr>
        <w:ind w:left="6480" w:hanging="360"/>
      </w:pPr>
      <w:rPr>
        <w:rFonts w:ascii="Wingdings" w:hAnsi="Wingdings" w:hint="default"/>
      </w:rPr>
    </w:lvl>
  </w:abstractNum>
  <w:abstractNum w:abstractNumId="55" w15:restartNumberingAfterBreak="0">
    <w:nsid w:val="407FB4BA"/>
    <w:multiLevelType w:val="hybridMultilevel"/>
    <w:tmpl w:val="A3AEFC12"/>
    <w:lvl w:ilvl="0" w:tplc="D8386934">
      <w:start w:val="1"/>
      <w:numFmt w:val="bullet"/>
      <w:lvlText w:val="·"/>
      <w:lvlJc w:val="left"/>
      <w:pPr>
        <w:ind w:left="720" w:hanging="360"/>
      </w:pPr>
      <w:rPr>
        <w:rFonts w:ascii="Symbol" w:hAnsi="Symbol" w:hint="default"/>
      </w:rPr>
    </w:lvl>
    <w:lvl w:ilvl="1" w:tplc="72B28334">
      <w:start w:val="1"/>
      <w:numFmt w:val="bullet"/>
      <w:lvlText w:val="o"/>
      <w:lvlJc w:val="left"/>
      <w:pPr>
        <w:ind w:left="1440" w:hanging="360"/>
      </w:pPr>
      <w:rPr>
        <w:rFonts w:ascii="Courier New" w:hAnsi="Courier New" w:hint="default"/>
      </w:rPr>
    </w:lvl>
    <w:lvl w:ilvl="2" w:tplc="E9C82CF2">
      <w:start w:val="1"/>
      <w:numFmt w:val="bullet"/>
      <w:lvlText w:val=""/>
      <w:lvlJc w:val="left"/>
      <w:pPr>
        <w:ind w:left="2160" w:hanging="360"/>
      </w:pPr>
      <w:rPr>
        <w:rFonts w:ascii="Wingdings" w:hAnsi="Wingdings" w:hint="default"/>
      </w:rPr>
    </w:lvl>
    <w:lvl w:ilvl="3" w:tplc="95961020">
      <w:start w:val="1"/>
      <w:numFmt w:val="bullet"/>
      <w:lvlText w:val=""/>
      <w:lvlJc w:val="left"/>
      <w:pPr>
        <w:ind w:left="2880" w:hanging="360"/>
      </w:pPr>
      <w:rPr>
        <w:rFonts w:ascii="Symbol" w:hAnsi="Symbol" w:hint="default"/>
      </w:rPr>
    </w:lvl>
    <w:lvl w:ilvl="4" w:tplc="F4F04A70">
      <w:start w:val="1"/>
      <w:numFmt w:val="bullet"/>
      <w:lvlText w:val="o"/>
      <w:lvlJc w:val="left"/>
      <w:pPr>
        <w:ind w:left="3600" w:hanging="360"/>
      </w:pPr>
      <w:rPr>
        <w:rFonts w:ascii="Courier New" w:hAnsi="Courier New" w:hint="default"/>
      </w:rPr>
    </w:lvl>
    <w:lvl w:ilvl="5" w:tplc="0D0620B8">
      <w:start w:val="1"/>
      <w:numFmt w:val="bullet"/>
      <w:lvlText w:val=""/>
      <w:lvlJc w:val="left"/>
      <w:pPr>
        <w:ind w:left="4320" w:hanging="360"/>
      </w:pPr>
      <w:rPr>
        <w:rFonts w:ascii="Wingdings" w:hAnsi="Wingdings" w:hint="default"/>
      </w:rPr>
    </w:lvl>
    <w:lvl w:ilvl="6" w:tplc="A8A4259E">
      <w:start w:val="1"/>
      <w:numFmt w:val="bullet"/>
      <w:lvlText w:val=""/>
      <w:lvlJc w:val="left"/>
      <w:pPr>
        <w:ind w:left="5040" w:hanging="360"/>
      </w:pPr>
      <w:rPr>
        <w:rFonts w:ascii="Symbol" w:hAnsi="Symbol" w:hint="default"/>
      </w:rPr>
    </w:lvl>
    <w:lvl w:ilvl="7" w:tplc="9C3635A2">
      <w:start w:val="1"/>
      <w:numFmt w:val="bullet"/>
      <w:lvlText w:val="o"/>
      <w:lvlJc w:val="left"/>
      <w:pPr>
        <w:ind w:left="5760" w:hanging="360"/>
      </w:pPr>
      <w:rPr>
        <w:rFonts w:ascii="Courier New" w:hAnsi="Courier New" w:hint="default"/>
      </w:rPr>
    </w:lvl>
    <w:lvl w:ilvl="8" w:tplc="D91C8798">
      <w:start w:val="1"/>
      <w:numFmt w:val="bullet"/>
      <w:lvlText w:val=""/>
      <w:lvlJc w:val="left"/>
      <w:pPr>
        <w:ind w:left="6480" w:hanging="360"/>
      </w:pPr>
      <w:rPr>
        <w:rFonts w:ascii="Wingdings" w:hAnsi="Wingdings" w:hint="default"/>
      </w:rPr>
    </w:lvl>
  </w:abstractNum>
  <w:abstractNum w:abstractNumId="56" w15:restartNumberingAfterBreak="0">
    <w:nsid w:val="411A4CD3"/>
    <w:multiLevelType w:val="hybridMultilevel"/>
    <w:tmpl w:val="2B74829E"/>
    <w:lvl w:ilvl="0" w:tplc="90E4E00C">
      <w:start w:val="1"/>
      <w:numFmt w:val="bullet"/>
      <w:lvlText w:val=""/>
      <w:lvlJc w:val="left"/>
      <w:pPr>
        <w:ind w:left="720" w:hanging="360"/>
      </w:pPr>
      <w:rPr>
        <w:rFonts w:ascii="Symbol" w:hAnsi="Symbol" w:hint="default"/>
      </w:rPr>
    </w:lvl>
    <w:lvl w:ilvl="1" w:tplc="C098F832">
      <w:start w:val="1"/>
      <w:numFmt w:val="bullet"/>
      <w:lvlText w:val="o"/>
      <w:lvlJc w:val="left"/>
      <w:pPr>
        <w:ind w:left="1440" w:hanging="360"/>
      </w:pPr>
      <w:rPr>
        <w:rFonts w:ascii="Courier New" w:hAnsi="Courier New" w:hint="default"/>
      </w:rPr>
    </w:lvl>
    <w:lvl w:ilvl="2" w:tplc="242AE4BC">
      <w:start w:val="1"/>
      <w:numFmt w:val="bullet"/>
      <w:lvlText w:val=""/>
      <w:lvlJc w:val="left"/>
      <w:pPr>
        <w:ind w:left="2160" w:hanging="360"/>
      </w:pPr>
      <w:rPr>
        <w:rFonts w:ascii="Wingdings" w:hAnsi="Wingdings" w:hint="default"/>
      </w:rPr>
    </w:lvl>
    <w:lvl w:ilvl="3" w:tplc="BEE86E0E">
      <w:start w:val="1"/>
      <w:numFmt w:val="bullet"/>
      <w:lvlText w:val=""/>
      <w:lvlJc w:val="left"/>
      <w:pPr>
        <w:ind w:left="2880" w:hanging="360"/>
      </w:pPr>
      <w:rPr>
        <w:rFonts w:ascii="Symbol" w:hAnsi="Symbol" w:hint="default"/>
      </w:rPr>
    </w:lvl>
    <w:lvl w:ilvl="4" w:tplc="681A2150">
      <w:start w:val="1"/>
      <w:numFmt w:val="bullet"/>
      <w:lvlText w:val="o"/>
      <w:lvlJc w:val="left"/>
      <w:pPr>
        <w:ind w:left="3600" w:hanging="360"/>
      </w:pPr>
      <w:rPr>
        <w:rFonts w:ascii="Courier New" w:hAnsi="Courier New" w:hint="default"/>
      </w:rPr>
    </w:lvl>
    <w:lvl w:ilvl="5" w:tplc="73502AC0">
      <w:start w:val="1"/>
      <w:numFmt w:val="bullet"/>
      <w:lvlText w:val=""/>
      <w:lvlJc w:val="left"/>
      <w:pPr>
        <w:ind w:left="4320" w:hanging="360"/>
      </w:pPr>
      <w:rPr>
        <w:rFonts w:ascii="Wingdings" w:hAnsi="Wingdings" w:hint="default"/>
      </w:rPr>
    </w:lvl>
    <w:lvl w:ilvl="6" w:tplc="6188155C">
      <w:start w:val="1"/>
      <w:numFmt w:val="bullet"/>
      <w:lvlText w:val=""/>
      <w:lvlJc w:val="left"/>
      <w:pPr>
        <w:ind w:left="5040" w:hanging="360"/>
      </w:pPr>
      <w:rPr>
        <w:rFonts w:ascii="Symbol" w:hAnsi="Symbol" w:hint="default"/>
      </w:rPr>
    </w:lvl>
    <w:lvl w:ilvl="7" w:tplc="ACAAA6CC">
      <w:start w:val="1"/>
      <w:numFmt w:val="bullet"/>
      <w:lvlText w:val="o"/>
      <w:lvlJc w:val="left"/>
      <w:pPr>
        <w:ind w:left="5760" w:hanging="360"/>
      </w:pPr>
      <w:rPr>
        <w:rFonts w:ascii="Courier New" w:hAnsi="Courier New" w:hint="default"/>
      </w:rPr>
    </w:lvl>
    <w:lvl w:ilvl="8" w:tplc="64E2BB1C">
      <w:start w:val="1"/>
      <w:numFmt w:val="bullet"/>
      <w:lvlText w:val=""/>
      <w:lvlJc w:val="left"/>
      <w:pPr>
        <w:ind w:left="6480" w:hanging="360"/>
      </w:pPr>
      <w:rPr>
        <w:rFonts w:ascii="Wingdings" w:hAnsi="Wingdings" w:hint="default"/>
      </w:rPr>
    </w:lvl>
  </w:abstractNum>
  <w:abstractNum w:abstractNumId="57" w15:restartNumberingAfterBreak="0">
    <w:nsid w:val="432B1E00"/>
    <w:multiLevelType w:val="hybridMultilevel"/>
    <w:tmpl w:val="16CCEEB4"/>
    <w:lvl w:ilvl="0" w:tplc="4B94E24C">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44008F1A"/>
    <w:multiLevelType w:val="hybridMultilevel"/>
    <w:tmpl w:val="B6D6B8FA"/>
    <w:lvl w:ilvl="0" w:tplc="EE8E73D4">
      <w:start w:val="1"/>
      <w:numFmt w:val="bullet"/>
      <w:lvlText w:val="·"/>
      <w:lvlJc w:val="left"/>
      <w:pPr>
        <w:ind w:left="720" w:hanging="360"/>
      </w:pPr>
      <w:rPr>
        <w:rFonts w:ascii="Symbol" w:hAnsi="Symbol" w:hint="default"/>
      </w:rPr>
    </w:lvl>
    <w:lvl w:ilvl="1" w:tplc="08E48226">
      <w:start w:val="1"/>
      <w:numFmt w:val="bullet"/>
      <w:lvlText w:val="o"/>
      <w:lvlJc w:val="left"/>
      <w:pPr>
        <w:ind w:left="1440" w:hanging="360"/>
      </w:pPr>
      <w:rPr>
        <w:rFonts w:ascii="Courier New" w:hAnsi="Courier New" w:hint="default"/>
      </w:rPr>
    </w:lvl>
    <w:lvl w:ilvl="2" w:tplc="4AE0FFE4">
      <w:start w:val="1"/>
      <w:numFmt w:val="bullet"/>
      <w:lvlText w:val=""/>
      <w:lvlJc w:val="left"/>
      <w:pPr>
        <w:ind w:left="2160" w:hanging="360"/>
      </w:pPr>
      <w:rPr>
        <w:rFonts w:ascii="Wingdings" w:hAnsi="Wingdings" w:hint="default"/>
      </w:rPr>
    </w:lvl>
    <w:lvl w:ilvl="3" w:tplc="679E75B6">
      <w:start w:val="1"/>
      <w:numFmt w:val="bullet"/>
      <w:lvlText w:val=""/>
      <w:lvlJc w:val="left"/>
      <w:pPr>
        <w:ind w:left="2880" w:hanging="360"/>
      </w:pPr>
      <w:rPr>
        <w:rFonts w:ascii="Symbol" w:hAnsi="Symbol" w:hint="default"/>
      </w:rPr>
    </w:lvl>
    <w:lvl w:ilvl="4" w:tplc="25F0E558">
      <w:start w:val="1"/>
      <w:numFmt w:val="bullet"/>
      <w:lvlText w:val="o"/>
      <w:lvlJc w:val="left"/>
      <w:pPr>
        <w:ind w:left="3600" w:hanging="360"/>
      </w:pPr>
      <w:rPr>
        <w:rFonts w:ascii="Courier New" w:hAnsi="Courier New" w:hint="default"/>
      </w:rPr>
    </w:lvl>
    <w:lvl w:ilvl="5" w:tplc="1D768D98">
      <w:start w:val="1"/>
      <w:numFmt w:val="bullet"/>
      <w:lvlText w:val=""/>
      <w:lvlJc w:val="left"/>
      <w:pPr>
        <w:ind w:left="4320" w:hanging="360"/>
      </w:pPr>
      <w:rPr>
        <w:rFonts w:ascii="Wingdings" w:hAnsi="Wingdings" w:hint="default"/>
      </w:rPr>
    </w:lvl>
    <w:lvl w:ilvl="6" w:tplc="6C660D08">
      <w:start w:val="1"/>
      <w:numFmt w:val="bullet"/>
      <w:lvlText w:val=""/>
      <w:lvlJc w:val="left"/>
      <w:pPr>
        <w:ind w:left="5040" w:hanging="360"/>
      </w:pPr>
      <w:rPr>
        <w:rFonts w:ascii="Symbol" w:hAnsi="Symbol" w:hint="default"/>
      </w:rPr>
    </w:lvl>
    <w:lvl w:ilvl="7" w:tplc="4CB2A2F2">
      <w:start w:val="1"/>
      <w:numFmt w:val="bullet"/>
      <w:lvlText w:val="o"/>
      <w:lvlJc w:val="left"/>
      <w:pPr>
        <w:ind w:left="5760" w:hanging="360"/>
      </w:pPr>
      <w:rPr>
        <w:rFonts w:ascii="Courier New" w:hAnsi="Courier New" w:hint="default"/>
      </w:rPr>
    </w:lvl>
    <w:lvl w:ilvl="8" w:tplc="941C7FA2">
      <w:start w:val="1"/>
      <w:numFmt w:val="bullet"/>
      <w:lvlText w:val=""/>
      <w:lvlJc w:val="left"/>
      <w:pPr>
        <w:ind w:left="6480" w:hanging="360"/>
      </w:pPr>
      <w:rPr>
        <w:rFonts w:ascii="Wingdings" w:hAnsi="Wingdings" w:hint="default"/>
      </w:rPr>
    </w:lvl>
  </w:abstractNum>
  <w:abstractNum w:abstractNumId="59" w15:restartNumberingAfterBreak="0">
    <w:nsid w:val="452F4D7E"/>
    <w:multiLevelType w:val="hybridMultilevel"/>
    <w:tmpl w:val="AE4E881A"/>
    <w:lvl w:ilvl="0" w:tplc="FE9C6882">
      <w:start w:val="1"/>
      <w:numFmt w:val="bullet"/>
      <w:lvlText w:val="-"/>
      <w:lvlJc w:val="left"/>
      <w:pPr>
        <w:ind w:left="360" w:hanging="360"/>
      </w:pPr>
      <w:rPr>
        <w:rFonts w:ascii="Calibri" w:hAnsi="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 w15:restartNumberingAfterBreak="0">
    <w:nsid w:val="48C09DCE"/>
    <w:multiLevelType w:val="hybridMultilevel"/>
    <w:tmpl w:val="3C30682C"/>
    <w:lvl w:ilvl="0" w:tplc="CDF49240">
      <w:start w:val="1"/>
      <w:numFmt w:val="bullet"/>
      <w:lvlText w:val="·"/>
      <w:lvlJc w:val="left"/>
      <w:pPr>
        <w:ind w:left="720" w:hanging="360"/>
      </w:pPr>
      <w:rPr>
        <w:rFonts w:ascii="Symbol" w:hAnsi="Symbol" w:hint="default"/>
      </w:rPr>
    </w:lvl>
    <w:lvl w:ilvl="1" w:tplc="4D6E08A8">
      <w:start w:val="1"/>
      <w:numFmt w:val="bullet"/>
      <w:lvlText w:val="o"/>
      <w:lvlJc w:val="left"/>
      <w:pPr>
        <w:ind w:left="1440" w:hanging="360"/>
      </w:pPr>
      <w:rPr>
        <w:rFonts w:ascii="Courier New" w:hAnsi="Courier New" w:hint="default"/>
      </w:rPr>
    </w:lvl>
    <w:lvl w:ilvl="2" w:tplc="932EC094">
      <w:start w:val="1"/>
      <w:numFmt w:val="bullet"/>
      <w:lvlText w:val=""/>
      <w:lvlJc w:val="left"/>
      <w:pPr>
        <w:ind w:left="2160" w:hanging="360"/>
      </w:pPr>
      <w:rPr>
        <w:rFonts w:ascii="Wingdings" w:hAnsi="Wingdings" w:hint="default"/>
      </w:rPr>
    </w:lvl>
    <w:lvl w:ilvl="3" w:tplc="6C84A040">
      <w:start w:val="1"/>
      <w:numFmt w:val="bullet"/>
      <w:lvlText w:val=""/>
      <w:lvlJc w:val="left"/>
      <w:pPr>
        <w:ind w:left="2880" w:hanging="360"/>
      </w:pPr>
      <w:rPr>
        <w:rFonts w:ascii="Symbol" w:hAnsi="Symbol" w:hint="default"/>
      </w:rPr>
    </w:lvl>
    <w:lvl w:ilvl="4" w:tplc="330A8D50">
      <w:start w:val="1"/>
      <w:numFmt w:val="bullet"/>
      <w:lvlText w:val="o"/>
      <w:lvlJc w:val="left"/>
      <w:pPr>
        <w:ind w:left="3600" w:hanging="360"/>
      </w:pPr>
      <w:rPr>
        <w:rFonts w:ascii="Courier New" w:hAnsi="Courier New" w:hint="default"/>
      </w:rPr>
    </w:lvl>
    <w:lvl w:ilvl="5" w:tplc="CFA8DFB2">
      <w:start w:val="1"/>
      <w:numFmt w:val="bullet"/>
      <w:lvlText w:val=""/>
      <w:lvlJc w:val="left"/>
      <w:pPr>
        <w:ind w:left="4320" w:hanging="360"/>
      </w:pPr>
      <w:rPr>
        <w:rFonts w:ascii="Wingdings" w:hAnsi="Wingdings" w:hint="default"/>
      </w:rPr>
    </w:lvl>
    <w:lvl w:ilvl="6" w:tplc="5B5687F0">
      <w:start w:val="1"/>
      <w:numFmt w:val="bullet"/>
      <w:lvlText w:val=""/>
      <w:lvlJc w:val="left"/>
      <w:pPr>
        <w:ind w:left="5040" w:hanging="360"/>
      </w:pPr>
      <w:rPr>
        <w:rFonts w:ascii="Symbol" w:hAnsi="Symbol" w:hint="default"/>
      </w:rPr>
    </w:lvl>
    <w:lvl w:ilvl="7" w:tplc="7842F6BE">
      <w:start w:val="1"/>
      <w:numFmt w:val="bullet"/>
      <w:lvlText w:val="o"/>
      <w:lvlJc w:val="left"/>
      <w:pPr>
        <w:ind w:left="5760" w:hanging="360"/>
      </w:pPr>
      <w:rPr>
        <w:rFonts w:ascii="Courier New" w:hAnsi="Courier New" w:hint="default"/>
      </w:rPr>
    </w:lvl>
    <w:lvl w:ilvl="8" w:tplc="6C86A8D6">
      <w:start w:val="1"/>
      <w:numFmt w:val="bullet"/>
      <w:lvlText w:val=""/>
      <w:lvlJc w:val="left"/>
      <w:pPr>
        <w:ind w:left="6480" w:hanging="360"/>
      </w:pPr>
      <w:rPr>
        <w:rFonts w:ascii="Wingdings" w:hAnsi="Wingdings" w:hint="default"/>
      </w:rPr>
    </w:lvl>
  </w:abstractNum>
  <w:abstractNum w:abstractNumId="61" w15:restartNumberingAfterBreak="0">
    <w:nsid w:val="49787CCA"/>
    <w:multiLevelType w:val="hybridMultilevel"/>
    <w:tmpl w:val="1A42C786"/>
    <w:lvl w:ilvl="0" w:tplc="EF0C65CA">
      <w:start w:val="1"/>
      <w:numFmt w:val="bullet"/>
      <w:lvlText w:val=""/>
      <w:lvlJc w:val="left"/>
      <w:pPr>
        <w:ind w:left="720" w:hanging="360"/>
      </w:pPr>
      <w:rPr>
        <w:rFonts w:ascii="Symbol" w:hAnsi="Symbol" w:hint="default"/>
      </w:rPr>
    </w:lvl>
    <w:lvl w:ilvl="1" w:tplc="5DDC244E">
      <w:start w:val="1"/>
      <w:numFmt w:val="bullet"/>
      <w:lvlText w:val="o"/>
      <w:lvlJc w:val="left"/>
      <w:pPr>
        <w:ind w:left="1440" w:hanging="360"/>
      </w:pPr>
      <w:rPr>
        <w:rFonts w:ascii="Courier New" w:hAnsi="Courier New" w:hint="default"/>
      </w:rPr>
    </w:lvl>
    <w:lvl w:ilvl="2" w:tplc="11BE1CEE">
      <w:start w:val="1"/>
      <w:numFmt w:val="bullet"/>
      <w:lvlText w:val=""/>
      <w:lvlJc w:val="left"/>
      <w:pPr>
        <w:ind w:left="2160" w:hanging="360"/>
      </w:pPr>
      <w:rPr>
        <w:rFonts w:ascii="Wingdings" w:hAnsi="Wingdings" w:hint="default"/>
      </w:rPr>
    </w:lvl>
    <w:lvl w:ilvl="3" w:tplc="20966FC2">
      <w:start w:val="1"/>
      <w:numFmt w:val="bullet"/>
      <w:lvlText w:val=""/>
      <w:lvlJc w:val="left"/>
      <w:pPr>
        <w:ind w:left="2880" w:hanging="360"/>
      </w:pPr>
      <w:rPr>
        <w:rFonts w:ascii="Symbol" w:hAnsi="Symbol" w:hint="default"/>
      </w:rPr>
    </w:lvl>
    <w:lvl w:ilvl="4" w:tplc="D02E226C">
      <w:start w:val="1"/>
      <w:numFmt w:val="bullet"/>
      <w:lvlText w:val="o"/>
      <w:lvlJc w:val="left"/>
      <w:pPr>
        <w:ind w:left="3600" w:hanging="360"/>
      </w:pPr>
      <w:rPr>
        <w:rFonts w:ascii="Courier New" w:hAnsi="Courier New" w:hint="default"/>
      </w:rPr>
    </w:lvl>
    <w:lvl w:ilvl="5" w:tplc="0F8E2600">
      <w:start w:val="1"/>
      <w:numFmt w:val="bullet"/>
      <w:lvlText w:val=""/>
      <w:lvlJc w:val="left"/>
      <w:pPr>
        <w:ind w:left="4320" w:hanging="360"/>
      </w:pPr>
      <w:rPr>
        <w:rFonts w:ascii="Wingdings" w:hAnsi="Wingdings" w:hint="default"/>
      </w:rPr>
    </w:lvl>
    <w:lvl w:ilvl="6" w:tplc="48A8B1C4">
      <w:start w:val="1"/>
      <w:numFmt w:val="bullet"/>
      <w:lvlText w:val=""/>
      <w:lvlJc w:val="left"/>
      <w:pPr>
        <w:ind w:left="5040" w:hanging="360"/>
      </w:pPr>
      <w:rPr>
        <w:rFonts w:ascii="Symbol" w:hAnsi="Symbol" w:hint="default"/>
      </w:rPr>
    </w:lvl>
    <w:lvl w:ilvl="7" w:tplc="2630554A">
      <w:start w:val="1"/>
      <w:numFmt w:val="bullet"/>
      <w:lvlText w:val="o"/>
      <w:lvlJc w:val="left"/>
      <w:pPr>
        <w:ind w:left="5760" w:hanging="360"/>
      </w:pPr>
      <w:rPr>
        <w:rFonts w:ascii="Courier New" w:hAnsi="Courier New" w:hint="default"/>
      </w:rPr>
    </w:lvl>
    <w:lvl w:ilvl="8" w:tplc="8BFA8652">
      <w:start w:val="1"/>
      <w:numFmt w:val="bullet"/>
      <w:lvlText w:val=""/>
      <w:lvlJc w:val="left"/>
      <w:pPr>
        <w:ind w:left="6480" w:hanging="360"/>
      </w:pPr>
      <w:rPr>
        <w:rFonts w:ascii="Wingdings" w:hAnsi="Wingdings" w:hint="default"/>
      </w:rPr>
    </w:lvl>
  </w:abstractNum>
  <w:abstractNum w:abstractNumId="62" w15:restartNumberingAfterBreak="0">
    <w:nsid w:val="4AA7EC18"/>
    <w:multiLevelType w:val="hybridMultilevel"/>
    <w:tmpl w:val="580653BC"/>
    <w:lvl w:ilvl="0" w:tplc="ED3E263A">
      <w:start w:val="1"/>
      <w:numFmt w:val="bullet"/>
      <w:lvlText w:val="·"/>
      <w:lvlJc w:val="left"/>
      <w:pPr>
        <w:ind w:left="720" w:hanging="360"/>
      </w:pPr>
      <w:rPr>
        <w:rFonts w:ascii="Symbol" w:hAnsi="Symbol" w:hint="default"/>
      </w:rPr>
    </w:lvl>
    <w:lvl w:ilvl="1" w:tplc="F6BE6560">
      <w:start w:val="1"/>
      <w:numFmt w:val="bullet"/>
      <w:lvlText w:val="o"/>
      <w:lvlJc w:val="left"/>
      <w:pPr>
        <w:ind w:left="1440" w:hanging="360"/>
      </w:pPr>
      <w:rPr>
        <w:rFonts w:ascii="Courier New" w:hAnsi="Courier New" w:hint="default"/>
      </w:rPr>
    </w:lvl>
    <w:lvl w:ilvl="2" w:tplc="77ECFDB6">
      <w:start w:val="1"/>
      <w:numFmt w:val="bullet"/>
      <w:lvlText w:val=""/>
      <w:lvlJc w:val="left"/>
      <w:pPr>
        <w:ind w:left="2160" w:hanging="360"/>
      </w:pPr>
      <w:rPr>
        <w:rFonts w:ascii="Wingdings" w:hAnsi="Wingdings" w:hint="default"/>
      </w:rPr>
    </w:lvl>
    <w:lvl w:ilvl="3" w:tplc="FD1845B2">
      <w:start w:val="1"/>
      <w:numFmt w:val="bullet"/>
      <w:lvlText w:val=""/>
      <w:lvlJc w:val="left"/>
      <w:pPr>
        <w:ind w:left="2880" w:hanging="360"/>
      </w:pPr>
      <w:rPr>
        <w:rFonts w:ascii="Symbol" w:hAnsi="Symbol" w:hint="default"/>
      </w:rPr>
    </w:lvl>
    <w:lvl w:ilvl="4" w:tplc="32E00DC0">
      <w:start w:val="1"/>
      <w:numFmt w:val="bullet"/>
      <w:lvlText w:val="o"/>
      <w:lvlJc w:val="left"/>
      <w:pPr>
        <w:ind w:left="3600" w:hanging="360"/>
      </w:pPr>
      <w:rPr>
        <w:rFonts w:ascii="Courier New" w:hAnsi="Courier New" w:hint="default"/>
      </w:rPr>
    </w:lvl>
    <w:lvl w:ilvl="5" w:tplc="BF54991A">
      <w:start w:val="1"/>
      <w:numFmt w:val="bullet"/>
      <w:lvlText w:val=""/>
      <w:lvlJc w:val="left"/>
      <w:pPr>
        <w:ind w:left="4320" w:hanging="360"/>
      </w:pPr>
      <w:rPr>
        <w:rFonts w:ascii="Wingdings" w:hAnsi="Wingdings" w:hint="default"/>
      </w:rPr>
    </w:lvl>
    <w:lvl w:ilvl="6" w:tplc="0B16990E">
      <w:start w:val="1"/>
      <w:numFmt w:val="bullet"/>
      <w:lvlText w:val=""/>
      <w:lvlJc w:val="left"/>
      <w:pPr>
        <w:ind w:left="5040" w:hanging="360"/>
      </w:pPr>
      <w:rPr>
        <w:rFonts w:ascii="Symbol" w:hAnsi="Symbol" w:hint="default"/>
      </w:rPr>
    </w:lvl>
    <w:lvl w:ilvl="7" w:tplc="1ECE247C">
      <w:start w:val="1"/>
      <w:numFmt w:val="bullet"/>
      <w:lvlText w:val="o"/>
      <w:lvlJc w:val="left"/>
      <w:pPr>
        <w:ind w:left="5760" w:hanging="360"/>
      </w:pPr>
      <w:rPr>
        <w:rFonts w:ascii="Courier New" w:hAnsi="Courier New" w:hint="default"/>
      </w:rPr>
    </w:lvl>
    <w:lvl w:ilvl="8" w:tplc="0838A690">
      <w:start w:val="1"/>
      <w:numFmt w:val="bullet"/>
      <w:lvlText w:val=""/>
      <w:lvlJc w:val="left"/>
      <w:pPr>
        <w:ind w:left="6480" w:hanging="360"/>
      </w:pPr>
      <w:rPr>
        <w:rFonts w:ascii="Wingdings" w:hAnsi="Wingdings" w:hint="default"/>
      </w:rPr>
    </w:lvl>
  </w:abstractNum>
  <w:abstractNum w:abstractNumId="63" w15:restartNumberingAfterBreak="0">
    <w:nsid w:val="4B67F7C2"/>
    <w:multiLevelType w:val="hybridMultilevel"/>
    <w:tmpl w:val="DCD4534E"/>
    <w:lvl w:ilvl="0" w:tplc="46A210CC">
      <w:start w:val="1"/>
      <w:numFmt w:val="bullet"/>
      <w:lvlText w:val="·"/>
      <w:lvlJc w:val="left"/>
      <w:pPr>
        <w:ind w:left="720" w:hanging="360"/>
      </w:pPr>
      <w:rPr>
        <w:rFonts w:ascii="Symbol" w:hAnsi="Symbol" w:hint="default"/>
      </w:rPr>
    </w:lvl>
    <w:lvl w:ilvl="1" w:tplc="E4E81E42">
      <w:start w:val="1"/>
      <w:numFmt w:val="bullet"/>
      <w:lvlText w:val="o"/>
      <w:lvlJc w:val="left"/>
      <w:pPr>
        <w:ind w:left="1440" w:hanging="360"/>
      </w:pPr>
      <w:rPr>
        <w:rFonts w:ascii="Courier New" w:hAnsi="Courier New" w:hint="default"/>
      </w:rPr>
    </w:lvl>
    <w:lvl w:ilvl="2" w:tplc="37504E5E">
      <w:start w:val="1"/>
      <w:numFmt w:val="bullet"/>
      <w:lvlText w:val=""/>
      <w:lvlJc w:val="left"/>
      <w:pPr>
        <w:ind w:left="2160" w:hanging="360"/>
      </w:pPr>
      <w:rPr>
        <w:rFonts w:ascii="Wingdings" w:hAnsi="Wingdings" w:hint="default"/>
      </w:rPr>
    </w:lvl>
    <w:lvl w:ilvl="3" w:tplc="D0641A70">
      <w:start w:val="1"/>
      <w:numFmt w:val="bullet"/>
      <w:lvlText w:val=""/>
      <w:lvlJc w:val="left"/>
      <w:pPr>
        <w:ind w:left="2880" w:hanging="360"/>
      </w:pPr>
      <w:rPr>
        <w:rFonts w:ascii="Symbol" w:hAnsi="Symbol" w:hint="default"/>
      </w:rPr>
    </w:lvl>
    <w:lvl w:ilvl="4" w:tplc="7CA8B2EA">
      <w:start w:val="1"/>
      <w:numFmt w:val="bullet"/>
      <w:lvlText w:val="o"/>
      <w:lvlJc w:val="left"/>
      <w:pPr>
        <w:ind w:left="3600" w:hanging="360"/>
      </w:pPr>
      <w:rPr>
        <w:rFonts w:ascii="Courier New" w:hAnsi="Courier New" w:hint="default"/>
      </w:rPr>
    </w:lvl>
    <w:lvl w:ilvl="5" w:tplc="54EC7846">
      <w:start w:val="1"/>
      <w:numFmt w:val="bullet"/>
      <w:lvlText w:val=""/>
      <w:lvlJc w:val="left"/>
      <w:pPr>
        <w:ind w:left="4320" w:hanging="360"/>
      </w:pPr>
      <w:rPr>
        <w:rFonts w:ascii="Wingdings" w:hAnsi="Wingdings" w:hint="default"/>
      </w:rPr>
    </w:lvl>
    <w:lvl w:ilvl="6" w:tplc="8ED4CD8C">
      <w:start w:val="1"/>
      <w:numFmt w:val="bullet"/>
      <w:lvlText w:val=""/>
      <w:lvlJc w:val="left"/>
      <w:pPr>
        <w:ind w:left="5040" w:hanging="360"/>
      </w:pPr>
      <w:rPr>
        <w:rFonts w:ascii="Symbol" w:hAnsi="Symbol" w:hint="default"/>
      </w:rPr>
    </w:lvl>
    <w:lvl w:ilvl="7" w:tplc="F8F44926">
      <w:start w:val="1"/>
      <w:numFmt w:val="bullet"/>
      <w:lvlText w:val="o"/>
      <w:lvlJc w:val="left"/>
      <w:pPr>
        <w:ind w:left="5760" w:hanging="360"/>
      </w:pPr>
      <w:rPr>
        <w:rFonts w:ascii="Courier New" w:hAnsi="Courier New" w:hint="default"/>
      </w:rPr>
    </w:lvl>
    <w:lvl w:ilvl="8" w:tplc="B44AF054">
      <w:start w:val="1"/>
      <w:numFmt w:val="bullet"/>
      <w:lvlText w:val=""/>
      <w:lvlJc w:val="left"/>
      <w:pPr>
        <w:ind w:left="6480" w:hanging="360"/>
      </w:pPr>
      <w:rPr>
        <w:rFonts w:ascii="Wingdings" w:hAnsi="Wingdings" w:hint="default"/>
      </w:rPr>
    </w:lvl>
  </w:abstractNum>
  <w:abstractNum w:abstractNumId="64" w15:restartNumberingAfterBreak="0">
    <w:nsid w:val="4C8C4FD3"/>
    <w:multiLevelType w:val="hybridMultilevel"/>
    <w:tmpl w:val="D3DAD098"/>
    <w:lvl w:ilvl="0" w:tplc="17F2F272">
      <w:start w:val="1"/>
      <w:numFmt w:val="bullet"/>
      <w:lvlText w:val="·"/>
      <w:lvlJc w:val="left"/>
      <w:pPr>
        <w:ind w:left="720" w:hanging="360"/>
      </w:pPr>
      <w:rPr>
        <w:rFonts w:ascii="Symbol" w:hAnsi="Symbol" w:hint="default"/>
      </w:rPr>
    </w:lvl>
    <w:lvl w:ilvl="1" w:tplc="BCE87F5C">
      <w:start w:val="1"/>
      <w:numFmt w:val="bullet"/>
      <w:lvlText w:val="o"/>
      <w:lvlJc w:val="left"/>
      <w:pPr>
        <w:ind w:left="1440" w:hanging="360"/>
      </w:pPr>
      <w:rPr>
        <w:rFonts w:ascii="Courier New" w:hAnsi="Courier New" w:hint="default"/>
      </w:rPr>
    </w:lvl>
    <w:lvl w:ilvl="2" w:tplc="925C4F94">
      <w:start w:val="1"/>
      <w:numFmt w:val="bullet"/>
      <w:lvlText w:val=""/>
      <w:lvlJc w:val="left"/>
      <w:pPr>
        <w:ind w:left="2160" w:hanging="360"/>
      </w:pPr>
      <w:rPr>
        <w:rFonts w:ascii="Wingdings" w:hAnsi="Wingdings" w:hint="default"/>
      </w:rPr>
    </w:lvl>
    <w:lvl w:ilvl="3" w:tplc="4036D546">
      <w:start w:val="1"/>
      <w:numFmt w:val="bullet"/>
      <w:lvlText w:val=""/>
      <w:lvlJc w:val="left"/>
      <w:pPr>
        <w:ind w:left="2880" w:hanging="360"/>
      </w:pPr>
      <w:rPr>
        <w:rFonts w:ascii="Symbol" w:hAnsi="Symbol" w:hint="default"/>
      </w:rPr>
    </w:lvl>
    <w:lvl w:ilvl="4" w:tplc="5A6AFC72">
      <w:start w:val="1"/>
      <w:numFmt w:val="bullet"/>
      <w:lvlText w:val="o"/>
      <w:lvlJc w:val="left"/>
      <w:pPr>
        <w:ind w:left="3600" w:hanging="360"/>
      </w:pPr>
      <w:rPr>
        <w:rFonts w:ascii="Courier New" w:hAnsi="Courier New" w:hint="default"/>
      </w:rPr>
    </w:lvl>
    <w:lvl w:ilvl="5" w:tplc="2B0823A0">
      <w:start w:val="1"/>
      <w:numFmt w:val="bullet"/>
      <w:lvlText w:val=""/>
      <w:lvlJc w:val="left"/>
      <w:pPr>
        <w:ind w:left="4320" w:hanging="360"/>
      </w:pPr>
      <w:rPr>
        <w:rFonts w:ascii="Wingdings" w:hAnsi="Wingdings" w:hint="default"/>
      </w:rPr>
    </w:lvl>
    <w:lvl w:ilvl="6" w:tplc="0BCABF48">
      <w:start w:val="1"/>
      <w:numFmt w:val="bullet"/>
      <w:lvlText w:val=""/>
      <w:lvlJc w:val="left"/>
      <w:pPr>
        <w:ind w:left="5040" w:hanging="360"/>
      </w:pPr>
      <w:rPr>
        <w:rFonts w:ascii="Symbol" w:hAnsi="Symbol" w:hint="default"/>
      </w:rPr>
    </w:lvl>
    <w:lvl w:ilvl="7" w:tplc="D8CA4830">
      <w:start w:val="1"/>
      <w:numFmt w:val="bullet"/>
      <w:lvlText w:val="o"/>
      <w:lvlJc w:val="left"/>
      <w:pPr>
        <w:ind w:left="5760" w:hanging="360"/>
      </w:pPr>
      <w:rPr>
        <w:rFonts w:ascii="Courier New" w:hAnsi="Courier New" w:hint="default"/>
      </w:rPr>
    </w:lvl>
    <w:lvl w:ilvl="8" w:tplc="C5EA303C">
      <w:start w:val="1"/>
      <w:numFmt w:val="bullet"/>
      <w:lvlText w:val=""/>
      <w:lvlJc w:val="left"/>
      <w:pPr>
        <w:ind w:left="6480" w:hanging="360"/>
      </w:pPr>
      <w:rPr>
        <w:rFonts w:ascii="Wingdings" w:hAnsi="Wingdings" w:hint="default"/>
      </w:rPr>
    </w:lvl>
  </w:abstractNum>
  <w:abstractNum w:abstractNumId="65" w15:restartNumberingAfterBreak="0">
    <w:nsid w:val="4FA124E7"/>
    <w:multiLevelType w:val="multilevel"/>
    <w:tmpl w:val="B71E6BCE"/>
    <w:lvl w:ilvl="0">
      <w:start w:val="5"/>
      <w:numFmt w:val="bullet"/>
      <w:lvlText w:val="-"/>
      <w:lvlJc w:val="left"/>
      <w:pPr>
        <w:tabs>
          <w:tab w:val="num" w:pos="3054"/>
        </w:tabs>
        <w:ind w:left="3054" w:hanging="360"/>
      </w:pPr>
      <w:rPr>
        <w:rFonts w:ascii="Times New Roman" w:hAnsi="Times New Roman" w:cs="Times New Roman" w:hint="default"/>
        <w:b/>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502A77EF"/>
    <w:multiLevelType w:val="hybridMultilevel"/>
    <w:tmpl w:val="D7BCC5E8"/>
    <w:lvl w:ilvl="0" w:tplc="11F08086">
      <w:start w:val="1"/>
      <w:numFmt w:val="bullet"/>
      <w:lvlText w:val="-"/>
      <w:lvlJc w:val="left"/>
      <w:pPr>
        <w:ind w:left="720" w:hanging="360"/>
      </w:pPr>
      <w:rPr>
        <w:rFonts w:ascii="Calibri" w:hAnsi="Calibri" w:hint="default"/>
      </w:rPr>
    </w:lvl>
    <w:lvl w:ilvl="1" w:tplc="128A9C74">
      <w:start w:val="1"/>
      <w:numFmt w:val="bullet"/>
      <w:lvlText w:val="o"/>
      <w:lvlJc w:val="left"/>
      <w:pPr>
        <w:ind w:left="1440" w:hanging="360"/>
      </w:pPr>
      <w:rPr>
        <w:rFonts w:ascii="Courier New" w:hAnsi="Courier New" w:hint="default"/>
      </w:rPr>
    </w:lvl>
    <w:lvl w:ilvl="2" w:tplc="9542955E">
      <w:start w:val="1"/>
      <w:numFmt w:val="bullet"/>
      <w:lvlText w:val=""/>
      <w:lvlJc w:val="left"/>
      <w:pPr>
        <w:ind w:left="2160" w:hanging="360"/>
      </w:pPr>
      <w:rPr>
        <w:rFonts w:ascii="Wingdings" w:hAnsi="Wingdings" w:hint="default"/>
      </w:rPr>
    </w:lvl>
    <w:lvl w:ilvl="3" w:tplc="E11A62EC">
      <w:start w:val="1"/>
      <w:numFmt w:val="bullet"/>
      <w:lvlText w:val=""/>
      <w:lvlJc w:val="left"/>
      <w:pPr>
        <w:ind w:left="2880" w:hanging="360"/>
      </w:pPr>
      <w:rPr>
        <w:rFonts w:ascii="Symbol" w:hAnsi="Symbol" w:hint="default"/>
      </w:rPr>
    </w:lvl>
    <w:lvl w:ilvl="4" w:tplc="77E634D0">
      <w:start w:val="1"/>
      <w:numFmt w:val="bullet"/>
      <w:lvlText w:val="o"/>
      <w:lvlJc w:val="left"/>
      <w:pPr>
        <w:ind w:left="3600" w:hanging="360"/>
      </w:pPr>
      <w:rPr>
        <w:rFonts w:ascii="Courier New" w:hAnsi="Courier New" w:hint="default"/>
      </w:rPr>
    </w:lvl>
    <w:lvl w:ilvl="5" w:tplc="6944AD24">
      <w:start w:val="1"/>
      <w:numFmt w:val="bullet"/>
      <w:lvlText w:val=""/>
      <w:lvlJc w:val="left"/>
      <w:pPr>
        <w:ind w:left="4320" w:hanging="360"/>
      </w:pPr>
      <w:rPr>
        <w:rFonts w:ascii="Wingdings" w:hAnsi="Wingdings" w:hint="default"/>
      </w:rPr>
    </w:lvl>
    <w:lvl w:ilvl="6" w:tplc="D43ED1B4">
      <w:start w:val="1"/>
      <w:numFmt w:val="bullet"/>
      <w:lvlText w:val=""/>
      <w:lvlJc w:val="left"/>
      <w:pPr>
        <w:ind w:left="5040" w:hanging="360"/>
      </w:pPr>
      <w:rPr>
        <w:rFonts w:ascii="Symbol" w:hAnsi="Symbol" w:hint="default"/>
      </w:rPr>
    </w:lvl>
    <w:lvl w:ilvl="7" w:tplc="92AA2600">
      <w:start w:val="1"/>
      <w:numFmt w:val="bullet"/>
      <w:lvlText w:val="o"/>
      <w:lvlJc w:val="left"/>
      <w:pPr>
        <w:ind w:left="5760" w:hanging="360"/>
      </w:pPr>
      <w:rPr>
        <w:rFonts w:ascii="Courier New" w:hAnsi="Courier New" w:hint="default"/>
      </w:rPr>
    </w:lvl>
    <w:lvl w:ilvl="8" w:tplc="52BC5220">
      <w:start w:val="1"/>
      <w:numFmt w:val="bullet"/>
      <w:lvlText w:val=""/>
      <w:lvlJc w:val="left"/>
      <w:pPr>
        <w:ind w:left="6480" w:hanging="360"/>
      </w:pPr>
      <w:rPr>
        <w:rFonts w:ascii="Wingdings" w:hAnsi="Wingdings" w:hint="default"/>
      </w:rPr>
    </w:lvl>
  </w:abstractNum>
  <w:abstractNum w:abstractNumId="67" w15:restartNumberingAfterBreak="0">
    <w:nsid w:val="508DD1F2"/>
    <w:multiLevelType w:val="hybridMultilevel"/>
    <w:tmpl w:val="B37891B6"/>
    <w:lvl w:ilvl="0" w:tplc="723A92C0">
      <w:start w:val="1"/>
      <w:numFmt w:val="bullet"/>
      <w:lvlText w:val="·"/>
      <w:lvlJc w:val="left"/>
      <w:pPr>
        <w:ind w:left="720" w:hanging="360"/>
      </w:pPr>
      <w:rPr>
        <w:rFonts w:ascii="Symbol" w:hAnsi="Symbol" w:hint="default"/>
      </w:rPr>
    </w:lvl>
    <w:lvl w:ilvl="1" w:tplc="3C6C7E7A">
      <w:start w:val="1"/>
      <w:numFmt w:val="bullet"/>
      <w:lvlText w:val="o"/>
      <w:lvlJc w:val="left"/>
      <w:pPr>
        <w:ind w:left="1440" w:hanging="360"/>
      </w:pPr>
      <w:rPr>
        <w:rFonts w:ascii="Courier New" w:hAnsi="Courier New" w:hint="default"/>
      </w:rPr>
    </w:lvl>
    <w:lvl w:ilvl="2" w:tplc="6EA29DF2">
      <w:start w:val="1"/>
      <w:numFmt w:val="bullet"/>
      <w:lvlText w:val=""/>
      <w:lvlJc w:val="left"/>
      <w:pPr>
        <w:ind w:left="2160" w:hanging="360"/>
      </w:pPr>
      <w:rPr>
        <w:rFonts w:ascii="Wingdings" w:hAnsi="Wingdings" w:hint="default"/>
      </w:rPr>
    </w:lvl>
    <w:lvl w:ilvl="3" w:tplc="FD36C39E">
      <w:start w:val="1"/>
      <w:numFmt w:val="bullet"/>
      <w:lvlText w:val=""/>
      <w:lvlJc w:val="left"/>
      <w:pPr>
        <w:ind w:left="2880" w:hanging="360"/>
      </w:pPr>
      <w:rPr>
        <w:rFonts w:ascii="Symbol" w:hAnsi="Symbol" w:hint="default"/>
      </w:rPr>
    </w:lvl>
    <w:lvl w:ilvl="4" w:tplc="25F0D778">
      <w:start w:val="1"/>
      <w:numFmt w:val="bullet"/>
      <w:lvlText w:val="o"/>
      <w:lvlJc w:val="left"/>
      <w:pPr>
        <w:ind w:left="3600" w:hanging="360"/>
      </w:pPr>
      <w:rPr>
        <w:rFonts w:ascii="Courier New" w:hAnsi="Courier New" w:hint="default"/>
      </w:rPr>
    </w:lvl>
    <w:lvl w:ilvl="5" w:tplc="BB14800A">
      <w:start w:val="1"/>
      <w:numFmt w:val="bullet"/>
      <w:lvlText w:val=""/>
      <w:lvlJc w:val="left"/>
      <w:pPr>
        <w:ind w:left="4320" w:hanging="360"/>
      </w:pPr>
      <w:rPr>
        <w:rFonts w:ascii="Wingdings" w:hAnsi="Wingdings" w:hint="default"/>
      </w:rPr>
    </w:lvl>
    <w:lvl w:ilvl="6" w:tplc="6C707868">
      <w:start w:val="1"/>
      <w:numFmt w:val="bullet"/>
      <w:lvlText w:val=""/>
      <w:lvlJc w:val="left"/>
      <w:pPr>
        <w:ind w:left="5040" w:hanging="360"/>
      </w:pPr>
      <w:rPr>
        <w:rFonts w:ascii="Symbol" w:hAnsi="Symbol" w:hint="default"/>
      </w:rPr>
    </w:lvl>
    <w:lvl w:ilvl="7" w:tplc="983CDFBC">
      <w:start w:val="1"/>
      <w:numFmt w:val="bullet"/>
      <w:lvlText w:val="o"/>
      <w:lvlJc w:val="left"/>
      <w:pPr>
        <w:ind w:left="5760" w:hanging="360"/>
      </w:pPr>
      <w:rPr>
        <w:rFonts w:ascii="Courier New" w:hAnsi="Courier New" w:hint="default"/>
      </w:rPr>
    </w:lvl>
    <w:lvl w:ilvl="8" w:tplc="EAAE9A7C">
      <w:start w:val="1"/>
      <w:numFmt w:val="bullet"/>
      <w:lvlText w:val=""/>
      <w:lvlJc w:val="left"/>
      <w:pPr>
        <w:ind w:left="6480" w:hanging="360"/>
      </w:pPr>
      <w:rPr>
        <w:rFonts w:ascii="Wingdings" w:hAnsi="Wingdings" w:hint="default"/>
      </w:rPr>
    </w:lvl>
  </w:abstractNum>
  <w:abstractNum w:abstractNumId="68" w15:restartNumberingAfterBreak="0">
    <w:nsid w:val="53373EDE"/>
    <w:multiLevelType w:val="multilevel"/>
    <w:tmpl w:val="C3AC372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36F8AEF"/>
    <w:multiLevelType w:val="hybridMultilevel"/>
    <w:tmpl w:val="17BE3DCC"/>
    <w:lvl w:ilvl="0" w:tplc="196ECEBC">
      <w:start w:val="1"/>
      <w:numFmt w:val="bullet"/>
      <w:lvlText w:val="·"/>
      <w:lvlJc w:val="left"/>
      <w:pPr>
        <w:ind w:left="720" w:hanging="360"/>
      </w:pPr>
      <w:rPr>
        <w:rFonts w:ascii="Symbol" w:hAnsi="Symbol" w:hint="default"/>
      </w:rPr>
    </w:lvl>
    <w:lvl w:ilvl="1" w:tplc="998AE2BA">
      <w:start w:val="1"/>
      <w:numFmt w:val="bullet"/>
      <w:lvlText w:val="o"/>
      <w:lvlJc w:val="left"/>
      <w:pPr>
        <w:ind w:left="1440" w:hanging="360"/>
      </w:pPr>
      <w:rPr>
        <w:rFonts w:ascii="Courier New" w:hAnsi="Courier New" w:hint="default"/>
      </w:rPr>
    </w:lvl>
    <w:lvl w:ilvl="2" w:tplc="8CCCF314">
      <w:start w:val="1"/>
      <w:numFmt w:val="bullet"/>
      <w:lvlText w:val=""/>
      <w:lvlJc w:val="left"/>
      <w:pPr>
        <w:ind w:left="2160" w:hanging="360"/>
      </w:pPr>
      <w:rPr>
        <w:rFonts w:ascii="Wingdings" w:hAnsi="Wingdings" w:hint="default"/>
      </w:rPr>
    </w:lvl>
    <w:lvl w:ilvl="3" w:tplc="00AE933C">
      <w:start w:val="1"/>
      <w:numFmt w:val="bullet"/>
      <w:lvlText w:val=""/>
      <w:lvlJc w:val="left"/>
      <w:pPr>
        <w:ind w:left="2880" w:hanging="360"/>
      </w:pPr>
      <w:rPr>
        <w:rFonts w:ascii="Symbol" w:hAnsi="Symbol" w:hint="default"/>
      </w:rPr>
    </w:lvl>
    <w:lvl w:ilvl="4" w:tplc="03DC88D6">
      <w:start w:val="1"/>
      <w:numFmt w:val="bullet"/>
      <w:lvlText w:val="o"/>
      <w:lvlJc w:val="left"/>
      <w:pPr>
        <w:ind w:left="3600" w:hanging="360"/>
      </w:pPr>
      <w:rPr>
        <w:rFonts w:ascii="Courier New" w:hAnsi="Courier New" w:hint="default"/>
      </w:rPr>
    </w:lvl>
    <w:lvl w:ilvl="5" w:tplc="FE3290B2">
      <w:start w:val="1"/>
      <w:numFmt w:val="bullet"/>
      <w:lvlText w:val=""/>
      <w:lvlJc w:val="left"/>
      <w:pPr>
        <w:ind w:left="4320" w:hanging="360"/>
      </w:pPr>
      <w:rPr>
        <w:rFonts w:ascii="Wingdings" w:hAnsi="Wingdings" w:hint="default"/>
      </w:rPr>
    </w:lvl>
    <w:lvl w:ilvl="6" w:tplc="6772DDE8">
      <w:start w:val="1"/>
      <w:numFmt w:val="bullet"/>
      <w:lvlText w:val=""/>
      <w:lvlJc w:val="left"/>
      <w:pPr>
        <w:ind w:left="5040" w:hanging="360"/>
      </w:pPr>
      <w:rPr>
        <w:rFonts w:ascii="Symbol" w:hAnsi="Symbol" w:hint="default"/>
      </w:rPr>
    </w:lvl>
    <w:lvl w:ilvl="7" w:tplc="AA32E600">
      <w:start w:val="1"/>
      <w:numFmt w:val="bullet"/>
      <w:lvlText w:val="o"/>
      <w:lvlJc w:val="left"/>
      <w:pPr>
        <w:ind w:left="5760" w:hanging="360"/>
      </w:pPr>
      <w:rPr>
        <w:rFonts w:ascii="Courier New" w:hAnsi="Courier New" w:hint="default"/>
      </w:rPr>
    </w:lvl>
    <w:lvl w:ilvl="8" w:tplc="4A725FD0">
      <w:start w:val="1"/>
      <w:numFmt w:val="bullet"/>
      <w:lvlText w:val=""/>
      <w:lvlJc w:val="left"/>
      <w:pPr>
        <w:ind w:left="6480" w:hanging="360"/>
      </w:pPr>
      <w:rPr>
        <w:rFonts w:ascii="Wingdings" w:hAnsi="Wingdings" w:hint="default"/>
      </w:rPr>
    </w:lvl>
  </w:abstractNum>
  <w:abstractNum w:abstractNumId="70" w15:restartNumberingAfterBreak="0">
    <w:nsid w:val="53FBB1C6"/>
    <w:multiLevelType w:val="hybridMultilevel"/>
    <w:tmpl w:val="9CA61BFA"/>
    <w:lvl w:ilvl="0" w:tplc="B90EE9EE">
      <w:start w:val="1"/>
      <w:numFmt w:val="decimal"/>
      <w:lvlText w:val="%1."/>
      <w:lvlJc w:val="left"/>
      <w:pPr>
        <w:ind w:left="720" w:hanging="360"/>
      </w:pPr>
    </w:lvl>
    <w:lvl w:ilvl="1" w:tplc="DE9A5772">
      <w:start w:val="1"/>
      <w:numFmt w:val="lowerLetter"/>
      <w:lvlText w:val="%2."/>
      <w:lvlJc w:val="left"/>
      <w:pPr>
        <w:ind w:left="1440" w:hanging="360"/>
      </w:pPr>
    </w:lvl>
    <w:lvl w:ilvl="2" w:tplc="15F60104">
      <w:start w:val="1"/>
      <w:numFmt w:val="lowerRoman"/>
      <w:lvlText w:val="%3."/>
      <w:lvlJc w:val="right"/>
      <w:pPr>
        <w:ind w:left="2160" w:hanging="180"/>
      </w:pPr>
    </w:lvl>
    <w:lvl w:ilvl="3" w:tplc="4CE099D6">
      <w:start w:val="1"/>
      <w:numFmt w:val="decimal"/>
      <w:lvlText w:val="%4."/>
      <w:lvlJc w:val="left"/>
      <w:pPr>
        <w:ind w:left="2880" w:hanging="360"/>
      </w:pPr>
    </w:lvl>
    <w:lvl w:ilvl="4" w:tplc="38B286CC">
      <w:start w:val="1"/>
      <w:numFmt w:val="lowerLetter"/>
      <w:lvlText w:val="%5."/>
      <w:lvlJc w:val="left"/>
      <w:pPr>
        <w:ind w:left="3600" w:hanging="360"/>
      </w:pPr>
    </w:lvl>
    <w:lvl w:ilvl="5" w:tplc="AB00AE62">
      <w:start w:val="1"/>
      <w:numFmt w:val="lowerRoman"/>
      <w:lvlText w:val="%6."/>
      <w:lvlJc w:val="right"/>
      <w:pPr>
        <w:ind w:left="4320" w:hanging="180"/>
      </w:pPr>
    </w:lvl>
    <w:lvl w:ilvl="6" w:tplc="7FBEFD4E">
      <w:start w:val="1"/>
      <w:numFmt w:val="decimal"/>
      <w:lvlText w:val="%7."/>
      <w:lvlJc w:val="left"/>
      <w:pPr>
        <w:ind w:left="5040" w:hanging="360"/>
      </w:pPr>
    </w:lvl>
    <w:lvl w:ilvl="7" w:tplc="30FA40CA">
      <w:start w:val="1"/>
      <w:numFmt w:val="lowerLetter"/>
      <w:lvlText w:val="%8."/>
      <w:lvlJc w:val="left"/>
      <w:pPr>
        <w:ind w:left="5760" w:hanging="360"/>
      </w:pPr>
    </w:lvl>
    <w:lvl w:ilvl="8" w:tplc="E23463AA">
      <w:start w:val="1"/>
      <w:numFmt w:val="lowerRoman"/>
      <w:lvlText w:val="%9."/>
      <w:lvlJc w:val="right"/>
      <w:pPr>
        <w:ind w:left="6480" w:hanging="180"/>
      </w:pPr>
    </w:lvl>
  </w:abstractNum>
  <w:abstractNum w:abstractNumId="71" w15:restartNumberingAfterBreak="0">
    <w:nsid w:val="56C961C3"/>
    <w:multiLevelType w:val="hybridMultilevel"/>
    <w:tmpl w:val="6B46FC70"/>
    <w:lvl w:ilvl="0" w:tplc="EECA4962">
      <w:start w:val="1"/>
      <w:numFmt w:val="bullet"/>
      <w:lvlText w:val="·"/>
      <w:lvlJc w:val="left"/>
      <w:pPr>
        <w:ind w:left="720" w:hanging="360"/>
      </w:pPr>
      <w:rPr>
        <w:rFonts w:ascii="Symbol" w:hAnsi="Symbol" w:hint="default"/>
      </w:rPr>
    </w:lvl>
    <w:lvl w:ilvl="1" w:tplc="89109AF8">
      <w:start w:val="1"/>
      <w:numFmt w:val="bullet"/>
      <w:lvlText w:val="o"/>
      <w:lvlJc w:val="left"/>
      <w:pPr>
        <w:ind w:left="1440" w:hanging="360"/>
      </w:pPr>
      <w:rPr>
        <w:rFonts w:ascii="Courier New" w:hAnsi="Courier New" w:hint="default"/>
      </w:rPr>
    </w:lvl>
    <w:lvl w:ilvl="2" w:tplc="CC184114">
      <w:start w:val="1"/>
      <w:numFmt w:val="bullet"/>
      <w:lvlText w:val=""/>
      <w:lvlJc w:val="left"/>
      <w:pPr>
        <w:ind w:left="2160" w:hanging="360"/>
      </w:pPr>
      <w:rPr>
        <w:rFonts w:ascii="Wingdings" w:hAnsi="Wingdings" w:hint="default"/>
      </w:rPr>
    </w:lvl>
    <w:lvl w:ilvl="3" w:tplc="2FC4DBE4">
      <w:start w:val="1"/>
      <w:numFmt w:val="bullet"/>
      <w:lvlText w:val=""/>
      <w:lvlJc w:val="left"/>
      <w:pPr>
        <w:ind w:left="2880" w:hanging="360"/>
      </w:pPr>
      <w:rPr>
        <w:rFonts w:ascii="Symbol" w:hAnsi="Symbol" w:hint="default"/>
      </w:rPr>
    </w:lvl>
    <w:lvl w:ilvl="4" w:tplc="4A54D1B0">
      <w:start w:val="1"/>
      <w:numFmt w:val="bullet"/>
      <w:lvlText w:val="o"/>
      <w:lvlJc w:val="left"/>
      <w:pPr>
        <w:ind w:left="3600" w:hanging="360"/>
      </w:pPr>
      <w:rPr>
        <w:rFonts w:ascii="Courier New" w:hAnsi="Courier New" w:hint="default"/>
      </w:rPr>
    </w:lvl>
    <w:lvl w:ilvl="5" w:tplc="D612F380">
      <w:start w:val="1"/>
      <w:numFmt w:val="bullet"/>
      <w:lvlText w:val=""/>
      <w:lvlJc w:val="left"/>
      <w:pPr>
        <w:ind w:left="4320" w:hanging="360"/>
      </w:pPr>
      <w:rPr>
        <w:rFonts w:ascii="Wingdings" w:hAnsi="Wingdings" w:hint="default"/>
      </w:rPr>
    </w:lvl>
    <w:lvl w:ilvl="6" w:tplc="3BDE3872">
      <w:start w:val="1"/>
      <w:numFmt w:val="bullet"/>
      <w:lvlText w:val=""/>
      <w:lvlJc w:val="left"/>
      <w:pPr>
        <w:ind w:left="5040" w:hanging="360"/>
      </w:pPr>
      <w:rPr>
        <w:rFonts w:ascii="Symbol" w:hAnsi="Symbol" w:hint="default"/>
      </w:rPr>
    </w:lvl>
    <w:lvl w:ilvl="7" w:tplc="F8EAE4A8">
      <w:start w:val="1"/>
      <w:numFmt w:val="bullet"/>
      <w:lvlText w:val="o"/>
      <w:lvlJc w:val="left"/>
      <w:pPr>
        <w:ind w:left="5760" w:hanging="360"/>
      </w:pPr>
      <w:rPr>
        <w:rFonts w:ascii="Courier New" w:hAnsi="Courier New" w:hint="default"/>
      </w:rPr>
    </w:lvl>
    <w:lvl w:ilvl="8" w:tplc="A0E85944">
      <w:start w:val="1"/>
      <w:numFmt w:val="bullet"/>
      <w:lvlText w:val=""/>
      <w:lvlJc w:val="left"/>
      <w:pPr>
        <w:ind w:left="6480" w:hanging="360"/>
      </w:pPr>
      <w:rPr>
        <w:rFonts w:ascii="Wingdings" w:hAnsi="Wingdings" w:hint="default"/>
      </w:rPr>
    </w:lvl>
  </w:abstractNum>
  <w:abstractNum w:abstractNumId="72" w15:restartNumberingAfterBreak="0">
    <w:nsid w:val="582691B0"/>
    <w:multiLevelType w:val="hybridMultilevel"/>
    <w:tmpl w:val="567EB588"/>
    <w:lvl w:ilvl="0" w:tplc="D4706B60">
      <w:start w:val="1"/>
      <w:numFmt w:val="bullet"/>
      <w:lvlText w:val="o"/>
      <w:lvlJc w:val="left"/>
      <w:pPr>
        <w:ind w:left="1080" w:hanging="360"/>
      </w:pPr>
      <w:rPr>
        <w:rFonts w:ascii="Courier New" w:hAnsi="Courier New" w:hint="default"/>
      </w:rPr>
    </w:lvl>
    <w:lvl w:ilvl="1" w:tplc="A1E435D0">
      <w:start w:val="1"/>
      <w:numFmt w:val="bullet"/>
      <w:lvlText w:val="o"/>
      <w:lvlJc w:val="left"/>
      <w:pPr>
        <w:ind w:left="1440" w:hanging="360"/>
      </w:pPr>
      <w:rPr>
        <w:rFonts w:ascii="Courier New" w:hAnsi="Courier New" w:hint="default"/>
      </w:rPr>
    </w:lvl>
    <w:lvl w:ilvl="2" w:tplc="FC7EF042">
      <w:start w:val="1"/>
      <w:numFmt w:val="bullet"/>
      <w:lvlText w:val=""/>
      <w:lvlJc w:val="left"/>
      <w:pPr>
        <w:ind w:left="2160" w:hanging="360"/>
      </w:pPr>
      <w:rPr>
        <w:rFonts w:ascii="Wingdings" w:hAnsi="Wingdings" w:hint="default"/>
      </w:rPr>
    </w:lvl>
    <w:lvl w:ilvl="3" w:tplc="C8AE6ACC">
      <w:start w:val="1"/>
      <w:numFmt w:val="bullet"/>
      <w:lvlText w:val=""/>
      <w:lvlJc w:val="left"/>
      <w:pPr>
        <w:ind w:left="2880" w:hanging="360"/>
      </w:pPr>
      <w:rPr>
        <w:rFonts w:ascii="Symbol" w:hAnsi="Symbol" w:hint="default"/>
      </w:rPr>
    </w:lvl>
    <w:lvl w:ilvl="4" w:tplc="A09AB254">
      <w:start w:val="1"/>
      <w:numFmt w:val="bullet"/>
      <w:lvlText w:val="o"/>
      <w:lvlJc w:val="left"/>
      <w:pPr>
        <w:ind w:left="3600" w:hanging="360"/>
      </w:pPr>
      <w:rPr>
        <w:rFonts w:ascii="Courier New" w:hAnsi="Courier New" w:hint="default"/>
      </w:rPr>
    </w:lvl>
    <w:lvl w:ilvl="5" w:tplc="C7989F32">
      <w:start w:val="1"/>
      <w:numFmt w:val="bullet"/>
      <w:lvlText w:val=""/>
      <w:lvlJc w:val="left"/>
      <w:pPr>
        <w:ind w:left="4320" w:hanging="360"/>
      </w:pPr>
      <w:rPr>
        <w:rFonts w:ascii="Wingdings" w:hAnsi="Wingdings" w:hint="default"/>
      </w:rPr>
    </w:lvl>
    <w:lvl w:ilvl="6" w:tplc="F1644956">
      <w:start w:val="1"/>
      <w:numFmt w:val="bullet"/>
      <w:lvlText w:val=""/>
      <w:lvlJc w:val="left"/>
      <w:pPr>
        <w:ind w:left="5040" w:hanging="360"/>
      </w:pPr>
      <w:rPr>
        <w:rFonts w:ascii="Symbol" w:hAnsi="Symbol" w:hint="default"/>
      </w:rPr>
    </w:lvl>
    <w:lvl w:ilvl="7" w:tplc="BB3EDE60">
      <w:start w:val="1"/>
      <w:numFmt w:val="bullet"/>
      <w:lvlText w:val="o"/>
      <w:lvlJc w:val="left"/>
      <w:pPr>
        <w:ind w:left="5760" w:hanging="360"/>
      </w:pPr>
      <w:rPr>
        <w:rFonts w:ascii="Courier New" w:hAnsi="Courier New" w:hint="default"/>
      </w:rPr>
    </w:lvl>
    <w:lvl w:ilvl="8" w:tplc="852694F0">
      <w:start w:val="1"/>
      <w:numFmt w:val="bullet"/>
      <w:lvlText w:val=""/>
      <w:lvlJc w:val="left"/>
      <w:pPr>
        <w:ind w:left="6480" w:hanging="360"/>
      </w:pPr>
      <w:rPr>
        <w:rFonts w:ascii="Wingdings" w:hAnsi="Wingdings" w:hint="default"/>
      </w:rPr>
    </w:lvl>
  </w:abstractNum>
  <w:abstractNum w:abstractNumId="73" w15:restartNumberingAfterBreak="0">
    <w:nsid w:val="5A610FE0"/>
    <w:multiLevelType w:val="singleLevel"/>
    <w:tmpl w:val="4FD4031E"/>
    <w:lvl w:ilvl="0">
      <w:start w:val="1"/>
      <w:numFmt w:val="bullet"/>
      <w:pStyle w:val="Styl5"/>
      <w:lvlText w:val=""/>
      <w:lvlJc w:val="left"/>
      <w:pPr>
        <w:tabs>
          <w:tab w:val="num" w:pos="360"/>
        </w:tabs>
        <w:ind w:left="360" w:hanging="360"/>
      </w:pPr>
      <w:rPr>
        <w:rFonts w:ascii="Symbol" w:hAnsi="Symbol" w:hint="default"/>
      </w:rPr>
    </w:lvl>
  </w:abstractNum>
  <w:abstractNum w:abstractNumId="74" w15:restartNumberingAfterBreak="0">
    <w:nsid w:val="5AB9460A"/>
    <w:multiLevelType w:val="hybridMultilevel"/>
    <w:tmpl w:val="DC38D39E"/>
    <w:lvl w:ilvl="0" w:tplc="FE88637C">
      <w:start w:val="1"/>
      <w:numFmt w:val="bullet"/>
      <w:lvlText w:val="·"/>
      <w:lvlJc w:val="left"/>
      <w:pPr>
        <w:ind w:left="720" w:hanging="360"/>
      </w:pPr>
      <w:rPr>
        <w:rFonts w:ascii="Symbol" w:hAnsi="Symbol" w:hint="default"/>
      </w:rPr>
    </w:lvl>
    <w:lvl w:ilvl="1" w:tplc="17CE80A6">
      <w:start w:val="1"/>
      <w:numFmt w:val="bullet"/>
      <w:lvlText w:val="o"/>
      <w:lvlJc w:val="left"/>
      <w:pPr>
        <w:ind w:left="1440" w:hanging="360"/>
      </w:pPr>
      <w:rPr>
        <w:rFonts w:ascii="Courier New" w:hAnsi="Courier New" w:hint="default"/>
      </w:rPr>
    </w:lvl>
    <w:lvl w:ilvl="2" w:tplc="DD4E8E7A">
      <w:start w:val="1"/>
      <w:numFmt w:val="bullet"/>
      <w:lvlText w:val=""/>
      <w:lvlJc w:val="left"/>
      <w:pPr>
        <w:ind w:left="2160" w:hanging="360"/>
      </w:pPr>
      <w:rPr>
        <w:rFonts w:ascii="Wingdings" w:hAnsi="Wingdings" w:hint="default"/>
      </w:rPr>
    </w:lvl>
    <w:lvl w:ilvl="3" w:tplc="797CE512">
      <w:start w:val="1"/>
      <w:numFmt w:val="bullet"/>
      <w:lvlText w:val=""/>
      <w:lvlJc w:val="left"/>
      <w:pPr>
        <w:ind w:left="2880" w:hanging="360"/>
      </w:pPr>
      <w:rPr>
        <w:rFonts w:ascii="Symbol" w:hAnsi="Symbol" w:hint="default"/>
      </w:rPr>
    </w:lvl>
    <w:lvl w:ilvl="4" w:tplc="7DE4112E">
      <w:start w:val="1"/>
      <w:numFmt w:val="bullet"/>
      <w:lvlText w:val="o"/>
      <w:lvlJc w:val="left"/>
      <w:pPr>
        <w:ind w:left="3600" w:hanging="360"/>
      </w:pPr>
      <w:rPr>
        <w:rFonts w:ascii="Courier New" w:hAnsi="Courier New" w:hint="default"/>
      </w:rPr>
    </w:lvl>
    <w:lvl w:ilvl="5" w:tplc="844AAE4E">
      <w:start w:val="1"/>
      <w:numFmt w:val="bullet"/>
      <w:lvlText w:val=""/>
      <w:lvlJc w:val="left"/>
      <w:pPr>
        <w:ind w:left="4320" w:hanging="360"/>
      </w:pPr>
      <w:rPr>
        <w:rFonts w:ascii="Wingdings" w:hAnsi="Wingdings" w:hint="default"/>
      </w:rPr>
    </w:lvl>
    <w:lvl w:ilvl="6" w:tplc="70BC54AE">
      <w:start w:val="1"/>
      <w:numFmt w:val="bullet"/>
      <w:lvlText w:val=""/>
      <w:lvlJc w:val="left"/>
      <w:pPr>
        <w:ind w:left="5040" w:hanging="360"/>
      </w:pPr>
      <w:rPr>
        <w:rFonts w:ascii="Symbol" w:hAnsi="Symbol" w:hint="default"/>
      </w:rPr>
    </w:lvl>
    <w:lvl w:ilvl="7" w:tplc="2DC42F6C">
      <w:start w:val="1"/>
      <w:numFmt w:val="bullet"/>
      <w:lvlText w:val="o"/>
      <w:lvlJc w:val="left"/>
      <w:pPr>
        <w:ind w:left="5760" w:hanging="360"/>
      </w:pPr>
      <w:rPr>
        <w:rFonts w:ascii="Courier New" w:hAnsi="Courier New" w:hint="default"/>
      </w:rPr>
    </w:lvl>
    <w:lvl w:ilvl="8" w:tplc="95DA6454">
      <w:start w:val="1"/>
      <w:numFmt w:val="bullet"/>
      <w:lvlText w:val=""/>
      <w:lvlJc w:val="left"/>
      <w:pPr>
        <w:ind w:left="6480" w:hanging="360"/>
      </w:pPr>
      <w:rPr>
        <w:rFonts w:ascii="Wingdings" w:hAnsi="Wingdings" w:hint="default"/>
      </w:rPr>
    </w:lvl>
  </w:abstractNum>
  <w:abstractNum w:abstractNumId="75" w15:restartNumberingAfterBreak="0">
    <w:nsid w:val="5AFF1D13"/>
    <w:multiLevelType w:val="hybridMultilevel"/>
    <w:tmpl w:val="A6E054D8"/>
    <w:lvl w:ilvl="0" w:tplc="5FF6CCD8">
      <w:start w:val="1"/>
      <w:numFmt w:val="bullet"/>
      <w:lvlText w:val="·"/>
      <w:lvlJc w:val="left"/>
      <w:pPr>
        <w:ind w:left="720" w:hanging="360"/>
      </w:pPr>
      <w:rPr>
        <w:rFonts w:ascii="Symbol" w:hAnsi="Symbol" w:hint="default"/>
      </w:rPr>
    </w:lvl>
    <w:lvl w:ilvl="1" w:tplc="0672B354">
      <w:start w:val="1"/>
      <w:numFmt w:val="bullet"/>
      <w:lvlText w:val="o"/>
      <w:lvlJc w:val="left"/>
      <w:pPr>
        <w:ind w:left="1440" w:hanging="360"/>
      </w:pPr>
      <w:rPr>
        <w:rFonts w:ascii="Courier New" w:hAnsi="Courier New" w:hint="default"/>
      </w:rPr>
    </w:lvl>
    <w:lvl w:ilvl="2" w:tplc="10BEAEE0">
      <w:start w:val="1"/>
      <w:numFmt w:val="bullet"/>
      <w:lvlText w:val=""/>
      <w:lvlJc w:val="left"/>
      <w:pPr>
        <w:ind w:left="2160" w:hanging="360"/>
      </w:pPr>
      <w:rPr>
        <w:rFonts w:ascii="Wingdings" w:hAnsi="Wingdings" w:hint="default"/>
      </w:rPr>
    </w:lvl>
    <w:lvl w:ilvl="3" w:tplc="3C169E56">
      <w:start w:val="1"/>
      <w:numFmt w:val="bullet"/>
      <w:lvlText w:val=""/>
      <w:lvlJc w:val="left"/>
      <w:pPr>
        <w:ind w:left="2880" w:hanging="360"/>
      </w:pPr>
      <w:rPr>
        <w:rFonts w:ascii="Symbol" w:hAnsi="Symbol" w:hint="default"/>
      </w:rPr>
    </w:lvl>
    <w:lvl w:ilvl="4" w:tplc="C6C87780">
      <w:start w:val="1"/>
      <w:numFmt w:val="bullet"/>
      <w:lvlText w:val="o"/>
      <w:lvlJc w:val="left"/>
      <w:pPr>
        <w:ind w:left="3600" w:hanging="360"/>
      </w:pPr>
      <w:rPr>
        <w:rFonts w:ascii="Courier New" w:hAnsi="Courier New" w:hint="default"/>
      </w:rPr>
    </w:lvl>
    <w:lvl w:ilvl="5" w:tplc="F1B6527E">
      <w:start w:val="1"/>
      <w:numFmt w:val="bullet"/>
      <w:lvlText w:val=""/>
      <w:lvlJc w:val="left"/>
      <w:pPr>
        <w:ind w:left="4320" w:hanging="360"/>
      </w:pPr>
      <w:rPr>
        <w:rFonts w:ascii="Wingdings" w:hAnsi="Wingdings" w:hint="default"/>
      </w:rPr>
    </w:lvl>
    <w:lvl w:ilvl="6" w:tplc="0884336C">
      <w:start w:val="1"/>
      <w:numFmt w:val="bullet"/>
      <w:lvlText w:val=""/>
      <w:lvlJc w:val="left"/>
      <w:pPr>
        <w:ind w:left="5040" w:hanging="360"/>
      </w:pPr>
      <w:rPr>
        <w:rFonts w:ascii="Symbol" w:hAnsi="Symbol" w:hint="default"/>
      </w:rPr>
    </w:lvl>
    <w:lvl w:ilvl="7" w:tplc="1A56987E">
      <w:start w:val="1"/>
      <w:numFmt w:val="bullet"/>
      <w:lvlText w:val="o"/>
      <w:lvlJc w:val="left"/>
      <w:pPr>
        <w:ind w:left="5760" w:hanging="360"/>
      </w:pPr>
      <w:rPr>
        <w:rFonts w:ascii="Courier New" w:hAnsi="Courier New" w:hint="default"/>
      </w:rPr>
    </w:lvl>
    <w:lvl w:ilvl="8" w:tplc="956CD8AA">
      <w:start w:val="1"/>
      <w:numFmt w:val="bullet"/>
      <w:lvlText w:val=""/>
      <w:lvlJc w:val="left"/>
      <w:pPr>
        <w:ind w:left="6480" w:hanging="360"/>
      </w:pPr>
      <w:rPr>
        <w:rFonts w:ascii="Wingdings" w:hAnsi="Wingdings" w:hint="default"/>
      </w:rPr>
    </w:lvl>
  </w:abstractNum>
  <w:abstractNum w:abstractNumId="76" w15:restartNumberingAfterBreak="0">
    <w:nsid w:val="5B3CCA08"/>
    <w:multiLevelType w:val="hybridMultilevel"/>
    <w:tmpl w:val="A3C2D638"/>
    <w:lvl w:ilvl="0" w:tplc="B3F8AB8A">
      <w:start w:val="1"/>
      <w:numFmt w:val="bullet"/>
      <w:lvlText w:val="·"/>
      <w:lvlJc w:val="left"/>
      <w:pPr>
        <w:ind w:left="720" w:hanging="360"/>
      </w:pPr>
      <w:rPr>
        <w:rFonts w:ascii="Symbol" w:hAnsi="Symbol" w:hint="default"/>
      </w:rPr>
    </w:lvl>
    <w:lvl w:ilvl="1" w:tplc="3FE21CE8">
      <w:start w:val="1"/>
      <w:numFmt w:val="bullet"/>
      <w:lvlText w:val="o"/>
      <w:lvlJc w:val="left"/>
      <w:pPr>
        <w:ind w:left="1440" w:hanging="360"/>
      </w:pPr>
      <w:rPr>
        <w:rFonts w:ascii="Courier New" w:hAnsi="Courier New" w:hint="default"/>
      </w:rPr>
    </w:lvl>
    <w:lvl w:ilvl="2" w:tplc="5F00EDB4">
      <w:start w:val="1"/>
      <w:numFmt w:val="bullet"/>
      <w:lvlText w:val=""/>
      <w:lvlJc w:val="left"/>
      <w:pPr>
        <w:ind w:left="2160" w:hanging="360"/>
      </w:pPr>
      <w:rPr>
        <w:rFonts w:ascii="Wingdings" w:hAnsi="Wingdings" w:hint="default"/>
      </w:rPr>
    </w:lvl>
    <w:lvl w:ilvl="3" w:tplc="D000213E">
      <w:start w:val="1"/>
      <w:numFmt w:val="bullet"/>
      <w:lvlText w:val=""/>
      <w:lvlJc w:val="left"/>
      <w:pPr>
        <w:ind w:left="2880" w:hanging="360"/>
      </w:pPr>
      <w:rPr>
        <w:rFonts w:ascii="Symbol" w:hAnsi="Symbol" w:hint="default"/>
      </w:rPr>
    </w:lvl>
    <w:lvl w:ilvl="4" w:tplc="A7BAF6B4">
      <w:start w:val="1"/>
      <w:numFmt w:val="bullet"/>
      <w:lvlText w:val="o"/>
      <w:lvlJc w:val="left"/>
      <w:pPr>
        <w:ind w:left="3600" w:hanging="360"/>
      </w:pPr>
      <w:rPr>
        <w:rFonts w:ascii="Courier New" w:hAnsi="Courier New" w:hint="default"/>
      </w:rPr>
    </w:lvl>
    <w:lvl w:ilvl="5" w:tplc="E474B30C">
      <w:start w:val="1"/>
      <w:numFmt w:val="bullet"/>
      <w:lvlText w:val=""/>
      <w:lvlJc w:val="left"/>
      <w:pPr>
        <w:ind w:left="4320" w:hanging="360"/>
      </w:pPr>
      <w:rPr>
        <w:rFonts w:ascii="Wingdings" w:hAnsi="Wingdings" w:hint="default"/>
      </w:rPr>
    </w:lvl>
    <w:lvl w:ilvl="6" w:tplc="49FEEF1C">
      <w:start w:val="1"/>
      <w:numFmt w:val="bullet"/>
      <w:lvlText w:val=""/>
      <w:lvlJc w:val="left"/>
      <w:pPr>
        <w:ind w:left="5040" w:hanging="360"/>
      </w:pPr>
      <w:rPr>
        <w:rFonts w:ascii="Symbol" w:hAnsi="Symbol" w:hint="default"/>
      </w:rPr>
    </w:lvl>
    <w:lvl w:ilvl="7" w:tplc="B510C04C">
      <w:start w:val="1"/>
      <w:numFmt w:val="bullet"/>
      <w:lvlText w:val="o"/>
      <w:lvlJc w:val="left"/>
      <w:pPr>
        <w:ind w:left="5760" w:hanging="360"/>
      </w:pPr>
      <w:rPr>
        <w:rFonts w:ascii="Courier New" w:hAnsi="Courier New" w:hint="default"/>
      </w:rPr>
    </w:lvl>
    <w:lvl w:ilvl="8" w:tplc="AD0E7CB0">
      <w:start w:val="1"/>
      <w:numFmt w:val="bullet"/>
      <w:lvlText w:val=""/>
      <w:lvlJc w:val="left"/>
      <w:pPr>
        <w:ind w:left="6480" w:hanging="360"/>
      </w:pPr>
      <w:rPr>
        <w:rFonts w:ascii="Wingdings" w:hAnsi="Wingdings" w:hint="default"/>
      </w:rPr>
    </w:lvl>
  </w:abstractNum>
  <w:abstractNum w:abstractNumId="77" w15:restartNumberingAfterBreak="0">
    <w:nsid w:val="5BE34D19"/>
    <w:multiLevelType w:val="multilevel"/>
    <w:tmpl w:val="0602D876"/>
    <w:lvl w:ilvl="0">
      <w:start w:val="49"/>
      <w:numFmt w:val="bullet"/>
      <w:lvlText w:val="-"/>
      <w:lvlJc w:val="left"/>
      <w:pPr>
        <w:ind w:left="720" w:hanging="360"/>
      </w:pPr>
      <w:rPr>
        <w:rFonts w:ascii="Times New Roman" w:hAnsi="Times New Roman"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5C5B3617"/>
    <w:multiLevelType w:val="hybridMultilevel"/>
    <w:tmpl w:val="4836B5F6"/>
    <w:lvl w:ilvl="0" w:tplc="4BDEEEDC">
      <w:start w:val="1"/>
      <w:numFmt w:val="bullet"/>
      <w:lvlText w:val=""/>
      <w:lvlJc w:val="left"/>
      <w:pPr>
        <w:ind w:left="720" w:hanging="360"/>
      </w:pPr>
      <w:rPr>
        <w:rFonts w:ascii="Symbol" w:hAnsi="Symbol" w:hint="default"/>
      </w:rPr>
    </w:lvl>
    <w:lvl w:ilvl="1" w:tplc="2CB4594A">
      <w:start w:val="1"/>
      <w:numFmt w:val="bullet"/>
      <w:lvlText w:val="·"/>
      <w:lvlJc w:val="left"/>
      <w:pPr>
        <w:ind w:left="1440" w:hanging="360"/>
      </w:pPr>
      <w:rPr>
        <w:rFonts w:ascii="Symbol" w:hAnsi="Symbol" w:hint="default"/>
      </w:rPr>
    </w:lvl>
    <w:lvl w:ilvl="2" w:tplc="DEF4DC7E">
      <w:start w:val="1"/>
      <w:numFmt w:val="bullet"/>
      <w:lvlText w:val=""/>
      <w:lvlJc w:val="left"/>
      <w:pPr>
        <w:ind w:left="2160" w:hanging="360"/>
      </w:pPr>
      <w:rPr>
        <w:rFonts w:ascii="Wingdings" w:hAnsi="Wingdings" w:hint="default"/>
      </w:rPr>
    </w:lvl>
    <w:lvl w:ilvl="3" w:tplc="54EC5D1A">
      <w:start w:val="1"/>
      <w:numFmt w:val="bullet"/>
      <w:lvlText w:val=""/>
      <w:lvlJc w:val="left"/>
      <w:pPr>
        <w:ind w:left="2880" w:hanging="360"/>
      </w:pPr>
      <w:rPr>
        <w:rFonts w:ascii="Symbol" w:hAnsi="Symbol" w:hint="default"/>
      </w:rPr>
    </w:lvl>
    <w:lvl w:ilvl="4" w:tplc="24308F3C">
      <w:start w:val="1"/>
      <w:numFmt w:val="bullet"/>
      <w:lvlText w:val="o"/>
      <w:lvlJc w:val="left"/>
      <w:pPr>
        <w:ind w:left="3600" w:hanging="360"/>
      </w:pPr>
      <w:rPr>
        <w:rFonts w:ascii="Courier New" w:hAnsi="Courier New" w:hint="default"/>
      </w:rPr>
    </w:lvl>
    <w:lvl w:ilvl="5" w:tplc="53ECFD40">
      <w:start w:val="1"/>
      <w:numFmt w:val="bullet"/>
      <w:lvlText w:val=""/>
      <w:lvlJc w:val="left"/>
      <w:pPr>
        <w:ind w:left="4320" w:hanging="360"/>
      </w:pPr>
      <w:rPr>
        <w:rFonts w:ascii="Wingdings" w:hAnsi="Wingdings" w:hint="default"/>
      </w:rPr>
    </w:lvl>
    <w:lvl w:ilvl="6" w:tplc="1C986C92">
      <w:start w:val="1"/>
      <w:numFmt w:val="bullet"/>
      <w:lvlText w:val=""/>
      <w:lvlJc w:val="left"/>
      <w:pPr>
        <w:ind w:left="5040" w:hanging="360"/>
      </w:pPr>
      <w:rPr>
        <w:rFonts w:ascii="Symbol" w:hAnsi="Symbol" w:hint="default"/>
      </w:rPr>
    </w:lvl>
    <w:lvl w:ilvl="7" w:tplc="96360436">
      <w:start w:val="1"/>
      <w:numFmt w:val="bullet"/>
      <w:lvlText w:val="o"/>
      <w:lvlJc w:val="left"/>
      <w:pPr>
        <w:ind w:left="5760" w:hanging="360"/>
      </w:pPr>
      <w:rPr>
        <w:rFonts w:ascii="Courier New" w:hAnsi="Courier New" w:hint="default"/>
      </w:rPr>
    </w:lvl>
    <w:lvl w:ilvl="8" w:tplc="D884D068">
      <w:start w:val="1"/>
      <w:numFmt w:val="bullet"/>
      <w:lvlText w:val=""/>
      <w:lvlJc w:val="left"/>
      <w:pPr>
        <w:ind w:left="6480" w:hanging="360"/>
      </w:pPr>
      <w:rPr>
        <w:rFonts w:ascii="Wingdings" w:hAnsi="Wingdings" w:hint="default"/>
      </w:rPr>
    </w:lvl>
  </w:abstractNum>
  <w:abstractNum w:abstractNumId="79" w15:restartNumberingAfterBreak="0">
    <w:nsid w:val="5E0ABD11"/>
    <w:multiLevelType w:val="hybridMultilevel"/>
    <w:tmpl w:val="DFC298C0"/>
    <w:lvl w:ilvl="0" w:tplc="844CC13C">
      <w:start w:val="1"/>
      <w:numFmt w:val="bullet"/>
      <w:lvlText w:val="·"/>
      <w:lvlJc w:val="left"/>
      <w:pPr>
        <w:ind w:left="720" w:hanging="360"/>
      </w:pPr>
      <w:rPr>
        <w:rFonts w:ascii="Symbol" w:hAnsi="Symbol" w:hint="default"/>
      </w:rPr>
    </w:lvl>
    <w:lvl w:ilvl="1" w:tplc="CDF0051A">
      <w:start w:val="1"/>
      <w:numFmt w:val="bullet"/>
      <w:lvlText w:val="o"/>
      <w:lvlJc w:val="left"/>
      <w:pPr>
        <w:ind w:left="1440" w:hanging="360"/>
      </w:pPr>
      <w:rPr>
        <w:rFonts w:ascii="Courier New" w:hAnsi="Courier New" w:hint="default"/>
      </w:rPr>
    </w:lvl>
    <w:lvl w:ilvl="2" w:tplc="0D26B9DA">
      <w:start w:val="1"/>
      <w:numFmt w:val="bullet"/>
      <w:lvlText w:val=""/>
      <w:lvlJc w:val="left"/>
      <w:pPr>
        <w:ind w:left="2160" w:hanging="360"/>
      </w:pPr>
      <w:rPr>
        <w:rFonts w:ascii="Wingdings" w:hAnsi="Wingdings" w:hint="default"/>
      </w:rPr>
    </w:lvl>
    <w:lvl w:ilvl="3" w:tplc="9A7C304C">
      <w:start w:val="1"/>
      <w:numFmt w:val="bullet"/>
      <w:lvlText w:val=""/>
      <w:lvlJc w:val="left"/>
      <w:pPr>
        <w:ind w:left="2880" w:hanging="360"/>
      </w:pPr>
      <w:rPr>
        <w:rFonts w:ascii="Symbol" w:hAnsi="Symbol" w:hint="default"/>
      </w:rPr>
    </w:lvl>
    <w:lvl w:ilvl="4" w:tplc="2C0649D6">
      <w:start w:val="1"/>
      <w:numFmt w:val="bullet"/>
      <w:lvlText w:val="o"/>
      <w:lvlJc w:val="left"/>
      <w:pPr>
        <w:ind w:left="3600" w:hanging="360"/>
      </w:pPr>
      <w:rPr>
        <w:rFonts w:ascii="Courier New" w:hAnsi="Courier New" w:hint="default"/>
      </w:rPr>
    </w:lvl>
    <w:lvl w:ilvl="5" w:tplc="0A581A90">
      <w:start w:val="1"/>
      <w:numFmt w:val="bullet"/>
      <w:lvlText w:val=""/>
      <w:lvlJc w:val="left"/>
      <w:pPr>
        <w:ind w:left="4320" w:hanging="360"/>
      </w:pPr>
      <w:rPr>
        <w:rFonts w:ascii="Wingdings" w:hAnsi="Wingdings" w:hint="default"/>
      </w:rPr>
    </w:lvl>
    <w:lvl w:ilvl="6" w:tplc="78C4595C">
      <w:start w:val="1"/>
      <w:numFmt w:val="bullet"/>
      <w:lvlText w:val=""/>
      <w:lvlJc w:val="left"/>
      <w:pPr>
        <w:ind w:left="5040" w:hanging="360"/>
      </w:pPr>
      <w:rPr>
        <w:rFonts w:ascii="Symbol" w:hAnsi="Symbol" w:hint="default"/>
      </w:rPr>
    </w:lvl>
    <w:lvl w:ilvl="7" w:tplc="88EAFF66">
      <w:start w:val="1"/>
      <w:numFmt w:val="bullet"/>
      <w:lvlText w:val="o"/>
      <w:lvlJc w:val="left"/>
      <w:pPr>
        <w:ind w:left="5760" w:hanging="360"/>
      </w:pPr>
      <w:rPr>
        <w:rFonts w:ascii="Courier New" w:hAnsi="Courier New" w:hint="default"/>
      </w:rPr>
    </w:lvl>
    <w:lvl w:ilvl="8" w:tplc="8E18CEBE">
      <w:start w:val="1"/>
      <w:numFmt w:val="bullet"/>
      <w:lvlText w:val=""/>
      <w:lvlJc w:val="left"/>
      <w:pPr>
        <w:ind w:left="6480" w:hanging="360"/>
      </w:pPr>
      <w:rPr>
        <w:rFonts w:ascii="Wingdings" w:hAnsi="Wingdings" w:hint="default"/>
      </w:rPr>
    </w:lvl>
  </w:abstractNum>
  <w:abstractNum w:abstractNumId="80" w15:restartNumberingAfterBreak="0">
    <w:nsid w:val="5FE14A10"/>
    <w:multiLevelType w:val="hybridMultilevel"/>
    <w:tmpl w:val="A926B8C2"/>
    <w:lvl w:ilvl="0" w:tplc="8D64D8B8">
      <w:start w:val="1"/>
      <w:numFmt w:val="bullet"/>
      <w:lvlText w:val=""/>
      <w:lvlJc w:val="left"/>
      <w:pPr>
        <w:ind w:left="720" w:hanging="360"/>
      </w:pPr>
      <w:rPr>
        <w:rFonts w:ascii="Symbol" w:hAnsi="Symbol" w:hint="default"/>
      </w:rPr>
    </w:lvl>
    <w:lvl w:ilvl="1" w:tplc="A030CC56">
      <w:start w:val="1"/>
      <w:numFmt w:val="bullet"/>
      <w:lvlText w:val="o"/>
      <w:lvlJc w:val="left"/>
      <w:pPr>
        <w:ind w:left="1440" w:hanging="360"/>
      </w:pPr>
      <w:rPr>
        <w:rFonts w:ascii="Courier New" w:hAnsi="Courier New" w:hint="default"/>
      </w:rPr>
    </w:lvl>
    <w:lvl w:ilvl="2" w:tplc="7EBA1CAC">
      <w:start w:val="1"/>
      <w:numFmt w:val="bullet"/>
      <w:lvlText w:val=""/>
      <w:lvlJc w:val="left"/>
      <w:pPr>
        <w:ind w:left="2160" w:hanging="360"/>
      </w:pPr>
      <w:rPr>
        <w:rFonts w:ascii="Wingdings" w:hAnsi="Wingdings" w:hint="default"/>
      </w:rPr>
    </w:lvl>
    <w:lvl w:ilvl="3" w:tplc="4F10AC36">
      <w:start w:val="1"/>
      <w:numFmt w:val="bullet"/>
      <w:lvlText w:val=""/>
      <w:lvlJc w:val="left"/>
      <w:pPr>
        <w:ind w:left="2880" w:hanging="360"/>
      </w:pPr>
      <w:rPr>
        <w:rFonts w:ascii="Symbol" w:hAnsi="Symbol" w:hint="default"/>
      </w:rPr>
    </w:lvl>
    <w:lvl w:ilvl="4" w:tplc="3236BEC4">
      <w:start w:val="1"/>
      <w:numFmt w:val="bullet"/>
      <w:lvlText w:val="o"/>
      <w:lvlJc w:val="left"/>
      <w:pPr>
        <w:ind w:left="3600" w:hanging="360"/>
      </w:pPr>
      <w:rPr>
        <w:rFonts w:ascii="Courier New" w:hAnsi="Courier New" w:hint="default"/>
      </w:rPr>
    </w:lvl>
    <w:lvl w:ilvl="5" w:tplc="E45AD4E6">
      <w:start w:val="1"/>
      <w:numFmt w:val="bullet"/>
      <w:lvlText w:val=""/>
      <w:lvlJc w:val="left"/>
      <w:pPr>
        <w:ind w:left="4320" w:hanging="360"/>
      </w:pPr>
      <w:rPr>
        <w:rFonts w:ascii="Wingdings" w:hAnsi="Wingdings" w:hint="default"/>
      </w:rPr>
    </w:lvl>
    <w:lvl w:ilvl="6" w:tplc="32207472">
      <w:start w:val="1"/>
      <w:numFmt w:val="bullet"/>
      <w:lvlText w:val=""/>
      <w:lvlJc w:val="left"/>
      <w:pPr>
        <w:ind w:left="5040" w:hanging="360"/>
      </w:pPr>
      <w:rPr>
        <w:rFonts w:ascii="Symbol" w:hAnsi="Symbol" w:hint="default"/>
      </w:rPr>
    </w:lvl>
    <w:lvl w:ilvl="7" w:tplc="CC56889A">
      <w:start w:val="1"/>
      <w:numFmt w:val="bullet"/>
      <w:lvlText w:val="o"/>
      <w:lvlJc w:val="left"/>
      <w:pPr>
        <w:ind w:left="5760" w:hanging="360"/>
      </w:pPr>
      <w:rPr>
        <w:rFonts w:ascii="Courier New" w:hAnsi="Courier New" w:hint="default"/>
      </w:rPr>
    </w:lvl>
    <w:lvl w:ilvl="8" w:tplc="207A70A0">
      <w:start w:val="1"/>
      <w:numFmt w:val="bullet"/>
      <w:lvlText w:val=""/>
      <w:lvlJc w:val="left"/>
      <w:pPr>
        <w:ind w:left="6480" w:hanging="360"/>
      </w:pPr>
      <w:rPr>
        <w:rFonts w:ascii="Wingdings" w:hAnsi="Wingdings" w:hint="default"/>
      </w:rPr>
    </w:lvl>
  </w:abstractNum>
  <w:abstractNum w:abstractNumId="81" w15:restartNumberingAfterBreak="0">
    <w:nsid w:val="603AC692"/>
    <w:multiLevelType w:val="hybridMultilevel"/>
    <w:tmpl w:val="6F02FBE8"/>
    <w:lvl w:ilvl="0" w:tplc="FFFFFFFF">
      <w:start w:val="1"/>
      <w:numFmt w:val="bullet"/>
      <w:lvlText w:val="-"/>
      <w:lvlJc w:val="left"/>
      <w:pPr>
        <w:ind w:left="720" w:hanging="360"/>
      </w:pPr>
      <w:rPr>
        <w:rFonts w:ascii="Calibri" w:hAnsi="Calibri" w:hint="default"/>
      </w:rPr>
    </w:lvl>
    <w:lvl w:ilvl="1" w:tplc="C45A684C">
      <w:start w:val="1"/>
      <w:numFmt w:val="bullet"/>
      <w:lvlText w:val="o"/>
      <w:lvlJc w:val="left"/>
      <w:pPr>
        <w:ind w:left="1440" w:hanging="360"/>
      </w:pPr>
      <w:rPr>
        <w:rFonts w:ascii="Courier New" w:hAnsi="Courier New" w:hint="default"/>
      </w:rPr>
    </w:lvl>
    <w:lvl w:ilvl="2" w:tplc="81D8D4A6">
      <w:start w:val="1"/>
      <w:numFmt w:val="bullet"/>
      <w:lvlText w:val=""/>
      <w:lvlJc w:val="left"/>
      <w:pPr>
        <w:ind w:left="2160" w:hanging="360"/>
      </w:pPr>
      <w:rPr>
        <w:rFonts w:ascii="Wingdings" w:hAnsi="Wingdings" w:hint="default"/>
      </w:rPr>
    </w:lvl>
    <w:lvl w:ilvl="3" w:tplc="8CBA4F26">
      <w:start w:val="1"/>
      <w:numFmt w:val="bullet"/>
      <w:lvlText w:val=""/>
      <w:lvlJc w:val="left"/>
      <w:pPr>
        <w:ind w:left="2880" w:hanging="360"/>
      </w:pPr>
      <w:rPr>
        <w:rFonts w:ascii="Symbol" w:hAnsi="Symbol" w:hint="default"/>
      </w:rPr>
    </w:lvl>
    <w:lvl w:ilvl="4" w:tplc="DF9AC2B0">
      <w:start w:val="1"/>
      <w:numFmt w:val="bullet"/>
      <w:lvlText w:val="o"/>
      <w:lvlJc w:val="left"/>
      <w:pPr>
        <w:ind w:left="3600" w:hanging="360"/>
      </w:pPr>
      <w:rPr>
        <w:rFonts w:ascii="Courier New" w:hAnsi="Courier New" w:hint="default"/>
      </w:rPr>
    </w:lvl>
    <w:lvl w:ilvl="5" w:tplc="56347850">
      <w:start w:val="1"/>
      <w:numFmt w:val="bullet"/>
      <w:lvlText w:val=""/>
      <w:lvlJc w:val="left"/>
      <w:pPr>
        <w:ind w:left="4320" w:hanging="360"/>
      </w:pPr>
      <w:rPr>
        <w:rFonts w:ascii="Wingdings" w:hAnsi="Wingdings" w:hint="default"/>
      </w:rPr>
    </w:lvl>
    <w:lvl w:ilvl="6" w:tplc="374A68CE">
      <w:start w:val="1"/>
      <w:numFmt w:val="bullet"/>
      <w:lvlText w:val=""/>
      <w:lvlJc w:val="left"/>
      <w:pPr>
        <w:ind w:left="5040" w:hanging="360"/>
      </w:pPr>
      <w:rPr>
        <w:rFonts w:ascii="Symbol" w:hAnsi="Symbol" w:hint="default"/>
      </w:rPr>
    </w:lvl>
    <w:lvl w:ilvl="7" w:tplc="3146A1D8">
      <w:start w:val="1"/>
      <w:numFmt w:val="bullet"/>
      <w:lvlText w:val="o"/>
      <w:lvlJc w:val="left"/>
      <w:pPr>
        <w:ind w:left="5760" w:hanging="360"/>
      </w:pPr>
      <w:rPr>
        <w:rFonts w:ascii="Courier New" w:hAnsi="Courier New" w:hint="default"/>
      </w:rPr>
    </w:lvl>
    <w:lvl w:ilvl="8" w:tplc="842E498C">
      <w:start w:val="1"/>
      <w:numFmt w:val="bullet"/>
      <w:lvlText w:val=""/>
      <w:lvlJc w:val="left"/>
      <w:pPr>
        <w:ind w:left="6480" w:hanging="360"/>
      </w:pPr>
      <w:rPr>
        <w:rFonts w:ascii="Wingdings" w:hAnsi="Wingdings" w:hint="default"/>
      </w:rPr>
    </w:lvl>
  </w:abstractNum>
  <w:abstractNum w:abstractNumId="82" w15:restartNumberingAfterBreak="0">
    <w:nsid w:val="6255242B"/>
    <w:multiLevelType w:val="hybridMultilevel"/>
    <w:tmpl w:val="EBD4D08E"/>
    <w:lvl w:ilvl="0" w:tplc="84B0DE34">
      <w:start w:val="1"/>
      <w:numFmt w:val="bullet"/>
      <w:lvlText w:val="-"/>
      <w:lvlJc w:val="left"/>
      <w:pPr>
        <w:ind w:left="720" w:hanging="360"/>
      </w:pPr>
      <w:rPr>
        <w:rFonts w:ascii="Calibri" w:hAnsi="Calibri" w:hint="default"/>
      </w:rPr>
    </w:lvl>
    <w:lvl w:ilvl="1" w:tplc="FC0C2248">
      <w:start w:val="1"/>
      <w:numFmt w:val="bullet"/>
      <w:lvlText w:val="o"/>
      <w:lvlJc w:val="left"/>
      <w:pPr>
        <w:ind w:left="1440" w:hanging="360"/>
      </w:pPr>
      <w:rPr>
        <w:rFonts w:ascii="Courier New" w:hAnsi="Courier New" w:hint="default"/>
      </w:rPr>
    </w:lvl>
    <w:lvl w:ilvl="2" w:tplc="9D847D66">
      <w:start w:val="1"/>
      <w:numFmt w:val="bullet"/>
      <w:lvlText w:val=""/>
      <w:lvlJc w:val="left"/>
      <w:pPr>
        <w:ind w:left="2160" w:hanging="360"/>
      </w:pPr>
      <w:rPr>
        <w:rFonts w:ascii="Wingdings" w:hAnsi="Wingdings" w:hint="default"/>
      </w:rPr>
    </w:lvl>
    <w:lvl w:ilvl="3" w:tplc="50402B88">
      <w:start w:val="1"/>
      <w:numFmt w:val="bullet"/>
      <w:lvlText w:val=""/>
      <w:lvlJc w:val="left"/>
      <w:pPr>
        <w:ind w:left="2880" w:hanging="360"/>
      </w:pPr>
      <w:rPr>
        <w:rFonts w:ascii="Symbol" w:hAnsi="Symbol" w:hint="default"/>
      </w:rPr>
    </w:lvl>
    <w:lvl w:ilvl="4" w:tplc="7ED0670A">
      <w:start w:val="1"/>
      <w:numFmt w:val="bullet"/>
      <w:lvlText w:val="o"/>
      <w:lvlJc w:val="left"/>
      <w:pPr>
        <w:ind w:left="3600" w:hanging="360"/>
      </w:pPr>
      <w:rPr>
        <w:rFonts w:ascii="Courier New" w:hAnsi="Courier New" w:hint="default"/>
      </w:rPr>
    </w:lvl>
    <w:lvl w:ilvl="5" w:tplc="75280750">
      <w:start w:val="1"/>
      <w:numFmt w:val="bullet"/>
      <w:lvlText w:val=""/>
      <w:lvlJc w:val="left"/>
      <w:pPr>
        <w:ind w:left="4320" w:hanging="360"/>
      </w:pPr>
      <w:rPr>
        <w:rFonts w:ascii="Wingdings" w:hAnsi="Wingdings" w:hint="default"/>
      </w:rPr>
    </w:lvl>
    <w:lvl w:ilvl="6" w:tplc="DE62D708">
      <w:start w:val="1"/>
      <w:numFmt w:val="bullet"/>
      <w:lvlText w:val=""/>
      <w:lvlJc w:val="left"/>
      <w:pPr>
        <w:ind w:left="5040" w:hanging="360"/>
      </w:pPr>
      <w:rPr>
        <w:rFonts w:ascii="Symbol" w:hAnsi="Symbol" w:hint="default"/>
      </w:rPr>
    </w:lvl>
    <w:lvl w:ilvl="7" w:tplc="F072DB92">
      <w:start w:val="1"/>
      <w:numFmt w:val="bullet"/>
      <w:lvlText w:val="o"/>
      <w:lvlJc w:val="left"/>
      <w:pPr>
        <w:ind w:left="5760" w:hanging="360"/>
      </w:pPr>
      <w:rPr>
        <w:rFonts w:ascii="Courier New" w:hAnsi="Courier New" w:hint="default"/>
      </w:rPr>
    </w:lvl>
    <w:lvl w:ilvl="8" w:tplc="23C0C048">
      <w:start w:val="1"/>
      <w:numFmt w:val="bullet"/>
      <w:lvlText w:val=""/>
      <w:lvlJc w:val="left"/>
      <w:pPr>
        <w:ind w:left="6480" w:hanging="360"/>
      </w:pPr>
      <w:rPr>
        <w:rFonts w:ascii="Wingdings" w:hAnsi="Wingdings" w:hint="default"/>
      </w:rPr>
    </w:lvl>
  </w:abstractNum>
  <w:abstractNum w:abstractNumId="83" w15:restartNumberingAfterBreak="0">
    <w:nsid w:val="6411C410"/>
    <w:multiLevelType w:val="hybridMultilevel"/>
    <w:tmpl w:val="FFA05268"/>
    <w:lvl w:ilvl="0" w:tplc="DACEC084">
      <w:start w:val="1"/>
      <w:numFmt w:val="bullet"/>
      <w:lvlText w:val="-"/>
      <w:lvlJc w:val="left"/>
      <w:pPr>
        <w:ind w:left="720" w:hanging="360"/>
      </w:pPr>
      <w:rPr>
        <w:rFonts w:ascii="Calibri" w:hAnsi="Calibri" w:hint="default"/>
      </w:rPr>
    </w:lvl>
    <w:lvl w:ilvl="1" w:tplc="3C6A2E02">
      <w:start w:val="1"/>
      <w:numFmt w:val="bullet"/>
      <w:lvlText w:val="o"/>
      <w:lvlJc w:val="left"/>
      <w:pPr>
        <w:ind w:left="1440" w:hanging="360"/>
      </w:pPr>
      <w:rPr>
        <w:rFonts w:ascii="Courier New" w:hAnsi="Courier New" w:hint="default"/>
      </w:rPr>
    </w:lvl>
    <w:lvl w:ilvl="2" w:tplc="6F8E32F0">
      <w:start w:val="1"/>
      <w:numFmt w:val="bullet"/>
      <w:lvlText w:val=""/>
      <w:lvlJc w:val="left"/>
      <w:pPr>
        <w:ind w:left="2160" w:hanging="360"/>
      </w:pPr>
      <w:rPr>
        <w:rFonts w:ascii="Wingdings" w:hAnsi="Wingdings" w:hint="default"/>
      </w:rPr>
    </w:lvl>
    <w:lvl w:ilvl="3" w:tplc="81E6D0A2">
      <w:start w:val="1"/>
      <w:numFmt w:val="bullet"/>
      <w:lvlText w:val=""/>
      <w:lvlJc w:val="left"/>
      <w:pPr>
        <w:ind w:left="2880" w:hanging="360"/>
      </w:pPr>
      <w:rPr>
        <w:rFonts w:ascii="Symbol" w:hAnsi="Symbol" w:hint="default"/>
      </w:rPr>
    </w:lvl>
    <w:lvl w:ilvl="4" w:tplc="569E3BA2">
      <w:start w:val="1"/>
      <w:numFmt w:val="bullet"/>
      <w:lvlText w:val="o"/>
      <w:lvlJc w:val="left"/>
      <w:pPr>
        <w:ind w:left="3600" w:hanging="360"/>
      </w:pPr>
      <w:rPr>
        <w:rFonts w:ascii="Courier New" w:hAnsi="Courier New" w:hint="default"/>
      </w:rPr>
    </w:lvl>
    <w:lvl w:ilvl="5" w:tplc="2E525F5A">
      <w:start w:val="1"/>
      <w:numFmt w:val="bullet"/>
      <w:lvlText w:val=""/>
      <w:lvlJc w:val="left"/>
      <w:pPr>
        <w:ind w:left="4320" w:hanging="360"/>
      </w:pPr>
      <w:rPr>
        <w:rFonts w:ascii="Wingdings" w:hAnsi="Wingdings" w:hint="default"/>
      </w:rPr>
    </w:lvl>
    <w:lvl w:ilvl="6" w:tplc="9D5A0C70">
      <w:start w:val="1"/>
      <w:numFmt w:val="bullet"/>
      <w:lvlText w:val=""/>
      <w:lvlJc w:val="left"/>
      <w:pPr>
        <w:ind w:left="5040" w:hanging="360"/>
      </w:pPr>
      <w:rPr>
        <w:rFonts w:ascii="Symbol" w:hAnsi="Symbol" w:hint="default"/>
      </w:rPr>
    </w:lvl>
    <w:lvl w:ilvl="7" w:tplc="7FAC8DA0">
      <w:start w:val="1"/>
      <w:numFmt w:val="bullet"/>
      <w:lvlText w:val="o"/>
      <w:lvlJc w:val="left"/>
      <w:pPr>
        <w:ind w:left="5760" w:hanging="360"/>
      </w:pPr>
      <w:rPr>
        <w:rFonts w:ascii="Courier New" w:hAnsi="Courier New" w:hint="default"/>
      </w:rPr>
    </w:lvl>
    <w:lvl w:ilvl="8" w:tplc="C652BA92">
      <w:start w:val="1"/>
      <w:numFmt w:val="bullet"/>
      <w:lvlText w:val=""/>
      <w:lvlJc w:val="left"/>
      <w:pPr>
        <w:ind w:left="6480" w:hanging="360"/>
      </w:pPr>
      <w:rPr>
        <w:rFonts w:ascii="Wingdings" w:hAnsi="Wingdings" w:hint="default"/>
      </w:rPr>
    </w:lvl>
  </w:abstractNum>
  <w:abstractNum w:abstractNumId="84" w15:restartNumberingAfterBreak="0">
    <w:nsid w:val="654AB4C3"/>
    <w:multiLevelType w:val="hybridMultilevel"/>
    <w:tmpl w:val="8C3EC7EE"/>
    <w:lvl w:ilvl="0" w:tplc="96166380">
      <w:start w:val="1"/>
      <w:numFmt w:val="bullet"/>
      <w:lvlText w:val="·"/>
      <w:lvlJc w:val="left"/>
      <w:pPr>
        <w:ind w:left="720" w:hanging="360"/>
      </w:pPr>
      <w:rPr>
        <w:rFonts w:ascii="Symbol" w:hAnsi="Symbol" w:hint="default"/>
      </w:rPr>
    </w:lvl>
    <w:lvl w:ilvl="1" w:tplc="B628BCFA">
      <w:start w:val="1"/>
      <w:numFmt w:val="bullet"/>
      <w:lvlText w:val="o"/>
      <w:lvlJc w:val="left"/>
      <w:pPr>
        <w:ind w:left="1440" w:hanging="360"/>
      </w:pPr>
      <w:rPr>
        <w:rFonts w:ascii="Courier New" w:hAnsi="Courier New" w:hint="default"/>
      </w:rPr>
    </w:lvl>
    <w:lvl w:ilvl="2" w:tplc="7C040506">
      <w:start w:val="1"/>
      <w:numFmt w:val="bullet"/>
      <w:lvlText w:val=""/>
      <w:lvlJc w:val="left"/>
      <w:pPr>
        <w:ind w:left="2160" w:hanging="360"/>
      </w:pPr>
      <w:rPr>
        <w:rFonts w:ascii="Wingdings" w:hAnsi="Wingdings" w:hint="default"/>
      </w:rPr>
    </w:lvl>
    <w:lvl w:ilvl="3" w:tplc="252C70C0">
      <w:start w:val="1"/>
      <w:numFmt w:val="bullet"/>
      <w:lvlText w:val=""/>
      <w:lvlJc w:val="left"/>
      <w:pPr>
        <w:ind w:left="2880" w:hanging="360"/>
      </w:pPr>
      <w:rPr>
        <w:rFonts w:ascii="Symbol" w:hAnsi="Symbol" w:hint="default"/>
      </w:rPr>
    </w:lvl>
    <w:lvl w:ilvl="4" w:tplc="E37A3C52">
      <w:start w:val="1"/>
      <w:numFmt w:val="bullet"/>
      <w:lvlText w:val="o"/>
      <w:lvlJc w:val="left"/>
      <w:pPr>
        <w:ind w:left="3600" w:hanging="360"/>
      </w:pPr>
      <w:rPr>
        <w:rFonts w:ascii="Courier New" w:hAnsi="Courier New" w:hint="default"/>
      </w:rPr>
    </w:lvl>
    <w:lvl w:ilvl="5" w:tplc="63623702">
      <w:start w:val="1"/>
      <w:numFmt w:val="bullet"/>
      <w:lvlText w:val=""/>
      <w:lvlJc w:val="left"/>
      <w:pPr>
        <w:ind w:left="4320" w:hanging="360"/>
      </w:pPr>
      <w:rPr>
        <w:rFonts w:ascii="Wingdings" w:hAnsi="Wingdings" w:hint="default"/>
      </w:rPr>
    </w:lvl>
    <w:lvl w:ilvl="6" w:tplc="A536B750">
      <w:start w:val="1"/>
      <w:numFmt w:val="bullet"/>
      <w:lvlText w:val=""/>
      <w:lvlJc w:val="left"/>
      <w:pPr>
        <w:ind w:left="5040" w:hanging="360"/>
      </w:pPr>
      <w:rPr>
        <w:rFonts w:ascii="Symbol" w:hAnsi="Symbol" w:hint="default"/>
      </w:rPr>
    </w:lvl>
    <w:lvl w:ilvl="7" w:tplc="F3CA0BF8">
      <w:start w:val="1"/>
      <w:numFmt w:val="bullet"/>
      <w:lvlText w:val="o"/>
      <w:lvlJc w:val="left"/>
      <w:pPr>
        <w:ind w:left="5760" w:hanging="360"/>
      </w:pPr>
      <w:rPr>
        <w:rFonts w:ascii="Courier New" w:hAnsi="Courier New" w:hint="default"/>
      </w:rPr>
    </w:lvl>
    <w:lvl w:ilvl="8" w:tplc="7D12B98A">
      <w:start w:val="1"/>
      <w:numFmt w:val="bullet"/>
      <w:lvlText w:val=""/>
      <w:lvlJc w:val="left"/>
      <w:pPr>
        <w:ind w:left="6480" w:hanging="360"/>
      </w:pPr>
      <w:rPr>
        <w:rFonts w:ascii="Wingdings" w:hAnsi="Wingdings" w:hint="default"/>
      </w:rPr>
    </w:lvl>
  </w:abstractNum>
  <w:abstractNum w:abstractNumId="85" w15:restartNumberingAfterBreak="0">
    <w:nsid w:val="66017D56"/>
    <w:multiLevelType w:val="hybridMultilevel"/>
    <w:tmpl w:val="3DD226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68054ECB"/>
    <w:multiLevelType w:val="multilevel"/>
    <w:tmpl w:val="167C1C12"/>
    <w:lvl w:ilvl="0">
      <w:start w:val="5"/>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8560506"/>
    <w:multiLevelType w:val="hybridMultilevel"/>
    <w:tmpl w:val="6B2AB8CC"/>
    <w:lvl w:ilvl="0" w:tplc="04F2FDB8">
      <w:start w:val="1"/>
      <w:numFmt w:val="bullet"/>
      <w:lvlText w:val="-"/>
      <w:lvlJc w:val="left"/>
      <w:pPr>
        <w:ind w:left="720" w:hanging="360"/>
      </w:pPr>
      <w:rPr>
        <w:rFonts w:ascii="Calibri" w:hAnsi="Calibri" w:hint="default"/>
      </w:rPr>
    </w:lvl>
    <w:lvl w:ilvl="1" w:tplc="2702DC26">
      <w:start w:val="1"/>
      <w:numFmt w:val="bullet"/>
      <w:lvlText w:val="o"/>
      <w:lvlJc w:val="left"/>
      <w:pPr>
        <w:ind w:left="1440" w:hanging="360"/>
      </w:pPr>
      <w:rPr>
        <w:rFonts w:ascii="Courier New" w:hAnsi="Courier New" w:hint="default"/>
      </w:rPr>
    </w:lvl>
    <w:lvl w:ilvl="2" w:tplc="3B3AAB80">
      <w:start w:val="1"/>
      <w:numFmt w:val="bullet"/>
      <w:lvlText w:val=""/>
      <w:lvlJc w:val="left"/>
      <w:pPr>
        <w:ind w:left="2160" w:hanging="360"/>
      </w:pPr>
      <w:rPr>
        <w:rFonts w:ascii="Wingdings" w:hAnsi="Wingdings" w:hint="default"/>
      </w:rPr>
    </w:lvl>
    <w:lvl w:ilvl="3" w:tplc="E5D0E5B6">
      <w:start w:val="1"/>
      <w:numFmt w:val="bullet"/>
      <w:lvlText w:val=""/>
      <w:lvlJc w:val="left"/>
      <w:pPr>
        <w:ind w:left="2880" w:hanging="360"/>
      </w:pPr>
      <w:rPr>
        <w:rFonts w:ascii="Symbol" w:hAnsi="Symbol" w:hint="default"/>
      </w:rPr>
    </w:lvl>
    <w:lvl w:ilvl="4" w:tplc="3DA2E21C">
      <w:start w:val="1"/>
      <w:numFmt w:val="bullet"/>
      <w:lvlText w:val="o"/>
      <w:lvlJc w:val="left"/>
      <w:pPr>
        <w:ind w:left="3600" w:hanging="360"/>
      </w:pPr>
      <w:rPr>
        <w:rFonts w:ascii="Courier New" w:hAnsi="Courier New" w:hint="default"/>
      </w:rPr>
    </w:lvl>
    <w:lvl w:ilvl="5" w:tplc="F44CBB0C">
      <w:start w:val="1"/>
      <w:numFmt w:val="bullet"/>
      <w:lvlText w:val=""/>
      <w:lvlJc w:val="left"/>
      <w:pPr>
        <w:ind w:left="4320" w:hanging="360"/>
      </w:pPr>
      <w:rPr>
        <w:rFonts w:ascii="Wingdings" w:hAnsi="Wingdings" w:hint="default"/>
      </w:rPr>
    </w:lvl>
    <w:lvl w:ilvl="6" w:tplc="52A2831E">
      <w:start w:val="1"/>
      <w:numFmt w:val="bullet"/>
      <w:lvlText w:val=""/>
      <w:lvlJc w:val="left"/>
      <w:pPr>
        <w:ind w:left="5040" w:hanging="360"/>
      </w:pPr>
      <w:rPr>
        <w:rFonts w:ascii="Symbol" w:hAnsi="Symbol" w:hint="default"/>
      </w:rPr>
    </w:lvl>
    <w:lvl w:ilvl="7" w:tplc="B20030E8">
      <w:start w:val="1"/>
      <w:numFmt w:val="bullet"/>
      <w:lvlText w:val="o"/>
      <w:lvlJc w:val="left"/>
      <w:pPr>
        <w:ind w:left="5760" w:hanging="360"/>
      </w:pPr>
      <w:rPr>
        <w:rFonts w:ascii="Courier New" w:hAnsi="Courier New" w:hint="default"/>
      </w:rPr>
    </w:lvl>
    <w:lvl w:ilvl="8" w:tplc="B346244A">
      <w:start w:val="1"/>
      <w:numFmt w:val="bullet"/>
      <w:lvlText w:val=""/>
      <w:lvlJc w:val="left"/>
      <w:pPr>
        <w:ind w:left="6480" w:hanging="360"/>
      </w:pPr>
      <w:rPr>
        <w:rFonts w:ascii="Wingdings" w:hAnsi="Wingdings" w:hint="default"/>
      </w:rPr>
    </w:lvl>
  </w:abstractNum>
  <w:abstractNum w:abstractNumId="88" w15:restartNumberingAfterBreak="0">
    <w:nsid w:val="6EDBE243"/>
    <w:multiLevelType w:val="hybridMultilevel"/>
    <w:tmpl w:val="CB6A60AE"/>
    <w:lvl w:ilvl="0" w:tplc="4EDE0E86">
      <w:start w:val="1"/>
      <w:numFmt w:val="bullet"/>
      <w:lvlText w:val="·"/>
      <w:lvlJc w:val="left"/>
      <w:pPr>
        <w:ind w:left="720" w:hanging="360"/>
      </w:pPr>
      <w:rPr>
        <w:rFonts w:ascii="Symbol" w:hAnsi="Symbol" w:hint="default"/>
      </w:rPr>
    </w:lvl>
    <w:lvl w:ilvl="1" w:tplc="6980F0E8">
      <w:start w:val="1"/>
      <w:numFmt w:val="bullet"/>
      <w:lvlText w:val="o"/>
      <w:lvlJc w:val="left"/>
      <w:pPr>
        <w:ind w:left="1440" w:hanging="360"/>
      </w:pPr>
      <w:rPr>
        <w:rFonts w:ascii="Courier New" w:hAnsi="Courier New" w:hint="default"/>
      </w:rPr>
    </w:lvl>
    <w:lvl w:ilvl="2" w:tplc="A372DCE8">
      <w:start w:val="1"/>
      <w:numFmt w:val="bullet"/>
      <w:lvlText w:val=""/>
      <w:lvlJc w:val="left"/>
      <w:pPr>
        <w:ind w:left="2160" w:hanging="360"/>
      </w:pPr>
      <w:rPr>
        <w:rFonts w:ascii="Wingdings" w:hAnsi="Wingdings" w:hint="default"/>
      </w:rPr>
    </w:lvl>
    <w:lvl w:ilvl="3" w:tplc="70F49B8C">
      <w:start w:val="1"/>
      <w:numFmt w:val="bullet"/>
      <w:lvlText w:val=""/>
      <w:lvlJc w:val="left"/>
      <w:pPr>
        <w:ind w:left="2880" w:hanging="360"/>
      </w:pPr>
      <w:rPr>
        <w:rFonts w:ascii="Symbol" w:hAnsi="Symbol" w:hint="default"/>
      </w:rPr>
    </w:lvl>
    <w:lvl w:ilvl="4" w:tplc="DA8EF590">
      <w:start w:val="1"/>
      <w:numFmt w:val="bullet"/>
      <w:lvlText w:val="o"/>
      <w:lvlJc w:val="left"/>
      <w:pPr>
        <w:ind w:left="3600" w:hanging="360"/>
      </w:pPr>
      <w:rPr>
        <w:rFonts w:ascii="Courier New" w:hAnsi="Courier New" w:hint="default"/>
      </w:rPr>
    </w:lvl>
    <w:lvl w:ilvl="5" w:tplc="4058ED74">
      <w:start w:val="1"/>
      <w:numFmt w:val="bullet"/>
      <w:lvlText w:val=""/>
      <w:lvlJc w:val="left"/>
      <w:pPr>
        <w:ind w:left="4320" w:hanging="360"/>
      </w:pPr>
      <w:rPr>
        <w:rFonts w:ascii="Wingdings" w:hAnsi="Wingdings" w:hint="default"/>
      </w:rPr>
    </w:lvl>
    <w:lvl w:ilvl="6" w:tplc="3A367B86">
      <w:start w:val="1"/>
      <w:numFmt w:val="bullet"/>
      <w:lvlText w:val=""/>
      <w:lvlJc w:val="left"/>
      <w:pPr>
        <w:ind w:left="5040" w:hanging="360"/>
      </w:pPr>
      <w:rPr>
        <w:rFonts w:ascii="Symbol" w:hAnsi="Symbol" w:hint="default"/>
      </w:rPr>
    </w:lvl>
    <w:lvl w:ilvl="7" w:tplc="30709A34">
      <w:start w:val="1"/>
      <w:numFmt w:val="bullet"/>
      <w:lvlText w:val="o"/>
      <w:lvlJc w:val="left"/>
      <w:pPr>
        <w:ind w:left="5760" w:hanging="360"/>
      </w:pPr>
      <w:rPr>
        <w:rFonts w:ascii="Courier New" w:hAnsi="Courier New" w:hint="default"/>
      </w:rPr>
    </w:lvl>
    <w:lvl w:ilvl="8" w:tplc="4EE4FF00">
      <w:start w:val="1"/>
      <w:numFmt w:val="bullet"/>
      <w:lvlText w:val=""/>
      <w:lvlJc w:val="left"/>
      <w:pPr>
        <w:ind w:left="6480" w:hanging="360"/>
      </w:pPr>
      <w:rPr>
        <w:rFonts w:ascii="Wingdings" w:hAnsi="Wingdings" w:hint="default"/>
      </w:rPr>
    </w:lvl>
  </w:abstractNum>
  <w:abstractNum w:abstractNumId="89" w15:restartNumberingAfterBreak="0">
    <w:nsid w:val="6F8D416C"/>
    <w:multiLevelType w:val="hybridMultilevel"/>
    <w:tmpl w:val="F25E87B4"/>
    <w:lvl w:ilvl="0" w:tplc="041B000F">
      <w:start w:val="1"/>
      <w:numFmt w:val="decimal"/>
      <w:lvlText w:val="%1."/>
      <w:lvlJc w:val="left"/>
      <w:pPr>
        <w:ind w:left="6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2042486"/>
    <w:multiLevelType w:val="hybridMultilevel"/>
    <w:tmpl w:val="444097A6"/>
    <w:lvl w:ilvl="0" w:tplc="5E6A686A">
      <w:start w:val="1"/>
      <w:numFmt w:val="bullet"/>
      <w:lvlText w:val=""/>
      <w:lvlJc w:val="left"/>
      <w:pPr>
        <w:ind w:left="720" w:hanging="360"/>
      </w:pPr>
      <w:rPr>
        <w:rFonts w:ascii="Symbol" w:hAnsi="Symbol" w:hint="default"/>
      </w:rPr>
    </w:lvl>
    <w:lvl w:ilvl="1" w:tplc="48ECE91E">
      <w:start w:val="1"/>
      <w:numFmt w:val="bullet"/>
      <w:lvlText w:val="o"/>
      <w:lvlJc w:val="left"/>
      <w:pPr>
        <w:ind w:left="1440" w:hanging="360"/>
      </w:pPr>
      <w:rPr>
        <w:rFonts w:ascii="Courier New" w:hAnsi="Courier New" w:hint="default"/>
      </w:rPr>
    </w:lvl>
    <w:lvl w:ilvl="2" w:tplc="C1EC1320">
      <w:start w:val="1"/>
      <w:numFmt w:val="bullet"/>
      <w:lvlText w:val=""/>
      <w:lvlJc w:val="left"/>
      <w:pPr>
        <w:ind w:left="2160" w:hanging="360"/>
      </w:pPr>
      <w:rPr>
        <w:rFonts w:ascii="Wingdings" w:hAnsi="Wingdings" w:hint="default"/>
      </w:rPr>
    </w:lvl>
    <w:lvl w:ilvl="3" w:tplc="F9049136">
      <w:start w:val="1"/>
      <w:numFmt w:val="bullet"/>
      <w:lvlText w:val=""/>
      <w:lvlJc w:val="left"/>
      <w:pPr>
        <w:ind w:left="2880" w:hanging="360"/>
      </w:pPr>
      <w:rPr>
        <w:rFonts w:ascii="Symbol" w:hAnsi="Symbol" w:hint="default"/>
      </w:rPr>
    </w:lvl>
    <w:lvl w:ilvl="4" w:tplc="5F747200">
      <w:start w:val="1"/>
      <w:numFmt w:val="bullet"/>
      <w:lvlText w:val="o"/>
      <w:lvlJc w:val="left"/>
      <w:pPr>
        <w:ind w:left="3600" w:hanging="360"/>
      </w:pPr>
      <w:rPr>
        <w:rFonts w:ascii="Courier New" w:hAnsi="Courier New" w:hint="default"/>
      </w:rPr>
    </w:lvl>
    <w:lvl w:ilvl="5" w:tplc="0D9EB70E">
      <w:start w:val="1"/>
      <w:numFmt w:val="bullet"/>
      <w:lvlText w:val=""/>
      <w:lvlJc w:val="left"/>
      <w:pPr>
        <w:ind w:left="4320" w:hanging="360"/>
      </w:pPr>
      <w:rPr>
        <w:rFonts w:ascii="Wingdings" w:hAnsi="Wingdings" w:hint="default"/>
      </w:rPr>
    </w:lvl>
    <w:lvl w:ilvl="6" w:tplc="3E4410C0">
      <w:start w:val="1"/>
      <w:numFmt w:val="bullet"/>
      <w:lvlText w:val=""/>
      <w:lvlJc w:val="left"/>
      <w:pPr>
        <w:ind w:left="5040" w:hanging="360"/>
      </w:pPr>
      <w:rPr>
        <w:rFonts w:ascii="Symbol" w:hAnsi="Symbol" w:hint="default"/>
      </w:rPr>
    </w:lvl>
    <w:lvl w:ilvl="7" w:tplc="DC66F616">
      <w:start w:val="1"/>
      <w:numFmt w:val="bullet"/>
      <w:lvlText w:val="o"/>
      <w:lvlJc w:val="left"/>
      <w:pPr>
        <w:ind w:left="5760" w:hanging="360"/>
      </w:pPr>
      <w:rPr>
        <w:rFonts w:ascii="Courier New" w:hAnsi="Courier New" w:hint="default"/>
      </w:rPr>
    </w:lvl>
    <w:lvl w:ilvl="8" w:tplc="6C7070FE">
      <w:start w:val="1"/>
      <w:numFmt w:val="bullet"/>
      <w:lvlText w:val=""/>
      <w:lvlJc w:val="left"/>
      <w:pPr>
        <w:ind w:left="6480" w:hanging="360"/>
      </w:pPr>
      <w:rPr>
        <w:rFonts w:ascii="Wingdings" w:hAnsi="Wingdings" w:hint="default"/>
      </w:rPr>
    </w:lvl>
  </w:abstractNum>
  <w:abstractNum w:abstractNumId="91" w15:restartNumberingAfterBreak="0">
    <w:nsid w:val="72556972"/>
    <w:multiLevelType w:val="hybridMultilevel"/>
    <w:tmpl w:val="1F54622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2" w15:restartNumberingAfterBreak="0">
    <w:nsid w:val="72FB4B38"/>
    <w:multiLevelType w:val="multilevel"/>
    <w:tmpl w:val="F5C069B4"/>
    <w:lvl w:ilvl="0">
      <w:start w:val="5"/>
      <w:numFmt w:val="bullet"/>
      <w:lvlText w:val="-"/>
      <w:lvlJc w:val="left"/>
      <w:pPr>
        <w:tabs>
          <w:tab w:val="num" w:pos="720"/>
        </w:tabs>
        <w:ind w:left="720" w:hanging="360"/>
      </w:pPr>
      <w:rPr>
        <w:rFonts w:ascii="Times New Roman" w:eastAsia="Times New Roman" w:hAnsi="Times New Roman" w:cs="Times New Roman" w:hint="default"/>
        <w:sz w:val="20"/>
      </w:rPr>
    </w:lvl>
    <w:lvl w:ilvl="1">
      <w:start w:val="2"/>
      <w:numFmt w:val="bullet"/>
      <w:lvlText w:val="-"/>
      <w:lvlJc w:val="left"/>
      <w:pPr>
        <w:ind w:left="1440" w:hanging="360"/>
      </w:pPr>
      <w:rPr>
        <w:rFonts w:ascii="Times New Roman" w:eastAsia="Times New Roman" w:hAnsi="Times New Roman"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15:restartNumberingAfterBreak="0">
    <w:nsid w:val="75A70414"/>
    <w:multiLevelType w:val="hybridMultilevel"/>
    <w:tmpl w:val="0EB0DA44"/>
    <w:lvl w:ilvl="0" w:tplc="0422E4E4">
      <w:start w:val="1"/>
      <w:numFmt w:val="bullet"/>
      <w:lvlText w:val="-"/>
      <w:lvlJc w:val="left"/>
      <w:pPr>
        <w:ind w:left="720" w:hanging="360"/>
      </w:pPr>
      <w:rPr>
        <w:rFonts w:ascii="&quot;Calibri&quot;,sans-serif" w:hAnsi="&quot;Calibri&quot;,sans-serif" w:hint="default"/>
      </w:rPr>
    </w:lvl>
    <w:lvl w:ilvl="1" w:tplc="9ED6FDDA">
      <w:start w:val="1"/>
      <w:numFmt w:val="bullet"/>
      <w:lvlText w:val="o"/>
      <w:lvlJc w:val="left"/>
      <w:pPr>
        <w:ind w:left="1440" w:hanging="360"/>
      </w:pPr>
      <w:rPr>
        <w:rFonts w:ascii="Courier New" w:hAnsi="Courier New" w:hint="default"/>
      </w:rPr>
    </w:lvl>
    <w:lvl w:ilvl="2" w:tplc="5ECACFD8">
      <w:start w:val="1"/>
      <w:numFmt w:val="bullet"/>
      <w:lvlText w:val=""/>
      <w:lvlJc w:val="left"/>
      <w:pPr>
        <w:ind w:left="2160" w:hanging="360"/>
      </w:pPr>
      <w:rPr>
        <w:rFonts w:ascii="Wingdings" w:hAnsi="Wingdings" w:hint="default"/>
      </w:rPr>
    </w:lvl>
    <w:lvl w:ilvl="3" w:tplc="36F4B55E">
      <w:start w:val="1"/>
      <w:numFmt w:val="bullet"/>
      <w:lvlText w:val=""/>
      <w:lvlJc w:val="left"/>
      <w:pPr>
        <w:ind w:left="2880" w:hanging="360"/>
      </w:pPr>
      <w:rPr>
        <w:rFonts w:ascii="Symbol" w:hAnsi="Symbol" w:hint="default"/>
      </w:rPr>
    </w:lvl>
    <w:lvl w:ilvl="4" w:tplc="52FA9F02">
      <w:start w:val="1"/>
      <w:numFmt w:val="bullet"/>
      <w:lvlText w:val="o"/>
      <w:lvlJc w:val="left"/>
      <w:pPr>
        <w:ind w:left="3600" w:hanging="360"/>
      </w:pPr>
      <w:rPr>
        <w:rFonts w:ascii="Courier New" w:hAnsi="Courier New" w:hint="default"/>
      </w:rPr>
    </w:lvl>
    <w:lvl w:ilvl="5" w:tplc="BEDEE516">
      <w:start w:val="1"/>
      <w:numFmt w:val="bullet"/>
      <w:lvlText w:val=""/>
      <w:lvlJc w:val="left"/>
      <w:pPr>
        <w:ind w:left="4320" w:hanging="360"/>
      </w:pPr>
      <w:rPr>
        <w:rFonts w:ascii="Wingdings" w:hAnsi="Wingdings" w:hint="default"/>
      </w:rPr>
    </w:lvl>
    <w:lvl w:ilvl="6" w:tplc="308AA750">
      <w:start w:val="1"/>
      <w:numFmt w:val="bullet"/>
      <w:lvlText w:val=""/>
      <w:lvlJc w:val="left"/>
      <w:pPr>
        <w:ind w:left="5040" w:hanging="360"/>
      </w:pPr>
      <w:rPr>
        <w:rFonts w:ascii="Symbol" w:hAnsi="Symbol" w:hint="default"/>
      </w:rPr>
    </w:lvl>
    <w:lvl w:ilvl="7" w:tplc="42D2FDDE">
      <w:start w:val="1"/>
      <w:numFmt w:val="bullet"/>
      <w:lvlText w:val="o"/>
      <w:lvlJc w:val="left"/>
      <w:pPr>
        <w:ind w:left="5760" w:hanging="360"/>
      </w:pPr>
      <w:rPr>
        <w:rFonts w:ascii="Courier New" w:hAnsi="Courier New" w:hint="default"/>
      </w:rPr>
    </w:lvl>
    <w:lvl w:ilvl="8" w:tplc="DDD26A9E">
      <w:start w:val="1"/>
      <w:numFmt w:val="bullet"/>
      <w:lvlText w:val=""/>
      <w:lvlJc w:val="left"/>
      <w:pPr>
        <w:ind w:left="6480" w:hanging="360"/>
      </w:pPr>
      <w:rPr>
        <w:rFonts w:ascii="Wingdings" w:hAnsi="Wingdings" w:hint="default"/>
      </w:rPr>
    </w:lvl>
  </w:abstractNum>
  <w:abstractNum w:abstractNumId="95" w15:restartNumberingAfterBreak="0">
    <w:nsid w:val="768C16A3"/>
    <w:multiLevelType w:val="hybridMultilevel"/>
    <w:tmpl w:val="17B4C4BC"/>
    <w:lvl w:ilvl="0" w:tplc="D35C157C">
      <w:start w:val="1"/>
      <w:numFmt w:val="bullet"/>
      <w:lvlText w:val="·"/>
      <w:lvlJc w:val="left"/>
      <w:pPr>
        <w:ind w:left="720" w:hanging="360"/>
      </w:pPr>
      <w:rPr>
        <w:rFonts w:ascii="Symbol" w:hAnsi="Symbol" w:hint="default"/>
      </w:rPr>
    </w:lvl>
    <w:lvl w:ilvl="1" w:tplc="832E0114">
      <w:start w:val="1"/>
      <w:numFmt w:val="bullet"/>
      <w:lvlText w:val="o"/>
      <w:lvlJc w:val="left"/>
      <w:pPr>
        <w:ind w:left="1440" w:hanging="360"/>
      </w:pPr>
      <w:rPr>
        <w:rFonts w:ascii="Courier New" w:hAnsi="Courier New" w:hint="default"/>
      </w:rPr>
    </w:lvl>
    <w:lvl w:ilvl="2" w:tplc="B676445C">
      <w:start w:val="1"/>
      <w:numFmt w:val="bullet"/>
      <w:lvlText w:val=""/>
      <w:lvlJc w:val="left"/>
      <w:pPr>
        <w:ind w:left="2160" w:hanging="360"/>
      </w:pPr>
      <w:rPr>
        <w:rFonts w:ascii="Wingdings" w:hAnsi="Wingdings" w:hint="default"/>
      </w:rPr>
    </w:lvl>
    <w:lvl w:ilvl="3" w:tplc="E6CCD694">
      <w:start w:val="1"/>
      <w:numFmt w:val="bullet"/>
      <w:lvlText w:val=""/>
      <w:lvlJc w:val="left"/>
      <w:pPr>
        <w:ind w:left="2880" w:hanging="360"/>
      </w:pPr>
      <w:rPr>
        <w:rFonts w:ascii="Symbol" w:hAnsi="Symbol" w:hint="default"/>
      </w:rPr>
    </w:lvl>
    <w:lvl w:ilvl="4" w:tplc="83200992">
      <w:start w:val="1"/>
      <w:numFmt w:val="bullet"/>
      <w:lvlText w:val="o"/>
      <w:lvlJc w:val="left"/>
      <w:pPr>
        <w:ind w:left="3600" w:hanging="360"/>
      </w:pPr>
      <w:rPr>
        <w:rFonts w:ascii="Courier New" w:hAnsi="Courier New" w:hint="default"/>
      </w:rPr>
    </w:lvl>
    <w:lvl w:ilvl="5" w:tplc="68560C78">
      <w:start w:val="1"/>
      <w:numFmt w:val="bullet"/>
      <w:lvlText w:val=""/>
      <w:lvlJc w:val="left"/>
      <w:pPr>
        <w:ind w:left="4320" w:hanging="360"/>
      </w:pPr>
      <w:rPr>
        <w:rFonts w:ascii="Wingdings" w:hAnsi="Wingdings" w:hint="default"/>
      </w:rPr>
    </w:lvl>
    <w:lvl w:ilvl="6" w:tplc="B3347CF8">
      <w:start w:val="1"/>
      <w:numFmt w:val="bullet"/>
      <w:lvlText w:val=""/>
      <w:lvlJc w:val="left"/>
      <w:pPr>
        <w:ind w:left="5040" w:hanging="360"/>
      </w:pPr>
      <w:rPr>
        <w:rFonts w:ascii="Symbol" w:hAnsi="Symbol" w:hint="default"/>
      </w:rPr>
    </w:lvl>
    <w:lvl w:ilvl="7" w:tplc="D3FA9CD2">
      <w:start w:val="1"/>
      <w:numFmt w:val="bullet"/>
      <w:lvlText w:val="o"/>
      <w:lvlJc w:val="left"/>
      <w:pPr>
        <w:ind w:left="5760" w:hanging="360"/>
      </w:pPr>
      <w:rPr>
        <w:rFonts w:ascii="Courier New" w:hAnsi="Courier New" w:hint="default"/>
      </w:rPr>
    </w:lvl>
    <w:lvl w:ilvl="8" w:tplc="CBA06662">
      <w:start w:val="1"/>
      <w:numFmt w:val="bullet"/>
      <w:lvlText w:val=""/>
      <w:lvlJc w:val="left"/>
      <w:pPr>
        <w:ind w:left="6480" w:hanging="360"/>
      </w:pPr>
      <w:rPr>
        <w:rFonts w:ascii="Wingdings" w:hAnsi="Wingdings" w:hint="default"/>
      </w:rPr>
    </w:lvl>
  </w:abstractNum>
  <w:abstractNum w:abstractNumId="96" w15:restartNumberingAfterBreak="0">
    <w:nsid w:val="76DE8121"/>
    <w:multiLevelType w:val="hybridMultilevel"/>
    <w:tmpl w:val="AC2EDA0A"/>
    <w:lvl w:ilvl="0" w:tplc="3C3AEE6C">
      <w:start w:val="1"/>
      <w:numFmt w:val="bullet"/>
      <w:lvlText w:val="·"/>
      <w:lvlJc w:val="left"/>
      <w:pPr>
        <w:ind w:left="720" w:hanging="360"/>
      </w:pPr>
      <w:rPr>
        <w:rFonts w:ascii="Symbol" w:hAnsi="Symbol" w:hint="default"/>
      </w:rPr>
    </w:lvl>
    <w:lvl w:ilvl="1" w:tplc="4F9A4D82">
      <w:start w:val="1"/>
      <w:numFmt w:val="bullet"/>
      <w:lvlText w:val="o"/>
      <w:lvlJc w:val="left"/>
      <w:pPr>
        <w:ind w:left="1440" w:hanging="360"/>
      </w:pPr>
      <w:rPr>
        <w:rFonts w:ascii="Courier New" w:hAnsi="Courier New" w:hint="default"/>
      </w:rPr>
    </w:lvl>
    <w:lvl w:ilvl="2" w:tplc="03CA9834">
      <w:start w:val="1"/>
      <w:numFmt w:val="bullet"/>
      <w:lvlText w:val=""/>
      <w:lvlJc w:val="left"/>
      <w:pPr>
        <w:ind w:left="2160" w:hanging="360"/>
      </w:pPr>
      <w:rPr>
        <w:rFonts w:ascii="Wingdings" w:hAnsi="Wingdings" w:hint="default"/>
      </w:rPr>
    </w:lvl>
    <w:lvl w:ilvl="3" w:tplc="97DEB97A">
      <w:start w:val="1"/>
      <w:numFmt w:val="bullet"/>
      <w:lvlText w:val=""/>
      <w:lvlJc w:val="left"/>
      <w:pPr>
        <w:ind w:left="2880" w:hanging="360"/>
      </w:pPr>
      <w:rPr>
        <w:rFonts w:ascii="Symbol" w:hAnsi="Symbol" w:hint="default"/>
      </w:rPr>
    </w:lvl>
    <w:lvl w:ilvl="4" w:tplc="F468DECA">
      <w:start w:val="1"/>
      <w:numFmt w:val="bullet"/>
      <w:lvlText w:val="o"/>
      <w:lvlJc w:val="left"/>
      <w:pPr>
        <w:ind w:left="3600" w:hanging="360"/>
      </w:pPr>
      <w:rPr>
        <w:rFonts w:ascii="Courier New" w:hAnsi="Courier New" w:hint="default"/>
      </w:rPr>
    </w:lvl>
    <w:lvl w:ilvl="5" w:tplc="712E71E2">
      <w:start w:val="1"/>
      <w:numFmt w:val="bullet"/>
      <w:lvlText w:val=""/>
      <w:lvlJc w:val="left"/>
      <w:pPr>
        <w:ind w:left="4320" w:hanging="360"/>
      </w:pPr>
      <w:rPr>
        <w:rFonts w:ascii="Wingdings" w:hAnsi="Wingdings" w:hint="default"/>
      </w:rPr>
    </w:lvl>
    <w:lvl w:ilvl="6" w:tplc="4CD4BB28">
      <w:start w:val="1"/>
      <w:numFmt w:val="bullet"/>
      <w:lvlText w:val=""/>
      <w:lvlJc w:val="left"/>
      <w:pPr>
        <w:ind w:left="5040" w:hanging="360"/>
      </w:pPr>
      <w:rPr>
        <w:rFonts w:ascii="Symbol" w:hAnsi="Symbol" w:hint="default"/>
      </w:rPr>
    </w:lvl>
    <w:lvl w:ilvl="7" w:tplc="94586848">
      <w:start w:val="1"/>
      <w:numFmt w:val="bullet"/>
      <w:lvlText w:val="o"/>
      <w:lvlJc w:val="left"/>
      <w:pPr>
        <w:ind w:left="5760" w:hanging="360"/>
      </w:pPr>
      <w:rPr>
        <w:rFonts w:ascii="Courier New" w:hAnsi="Courier New" w:hint="default"/>
      </w:rPr>
    </w:lvl>
    <w:lvl w:ilvl="8" w:tplc="FA6A7B20">
      <w:start w:val="1"/>
      <w:numFmt w:val="bullet"/>
      <w:lvlText w:val=""/>
      <w:lvlJc w:val="left"/>
      <w:pPr>
        <w:ind w:left="6480" w:hanging="360"/>
      </w:pPr>
      <w:rPr>
        <w:rFonts w:ascii="Wingdings" w:hAnsi="Wingdings" w:hint="default"/>
      </w:rPr>
    </w:lvl>
  </w:abstractNum>
  <w:abstractNum w:abstractNumId="97" w15:restartNumberingAfterBreak="0">
    <w:nsid w:val="772C5AAB"/>
    <w:multiLevelType w:val="hybridMultilevel"/>
    <w:tmpl w:val="0BAAD86C"/>
    <w:lvl w:ilvl="0" w:tplc="2542AD96">
      <w:start w:val="1"/>
      <w:numFmt w:val="bullet"/>
      <w:lvlText w:val="·"/>
      <w:lvlJc w:val="left"/>
      <w:pPr>
        <w:ind w:left="720" w:hanging="360"/>
      </w:pPr>
      <w:rPr>
        <w:rFonts w:ascii="Symbol" w:hAnsi="Symbol" w:hint="default"/>
      </w:rPr>
    </w:lvl>
    <w:lvl w:ilvl="1" w:tplc="BF302584">
      <w:start w:val="1"/>
      <w:numFmt w:val="bullet"/>
      <w:lvlText w:val="o"/>
      <w:lvlJc w:val="left"/>
      <w:pPr>
        <w:ind w:left="1440" w:hanging="360"/>
      </w:pPr>
      <w:rPr>
        <w:rFonts w:ascii="Courier New" w:hAnsi="Courier New" w:hint="default"/>
      </w:rPr>
    </w:lvl>
    <w:lvl w:ilvl="2" w:tplc="8AEE50D6">
      <w:start w:val="1"/>
      <w:numFmt w:val="bullet"/>
      <w:lvlText w:val=""/>
      <w:lvlJc w:val="left"/>
      <w:pPr>
        <w:ind w:left="2160" w:hanging="360"/>
      </w:pPr>
      <w:rPr>
        <w:rFonts w:ascii="Wingdings" w:hAnsi="Wingdings" w:hint="default"/>
      </w:rPr>
    </w:lvl>
    <w:lvl w:ilvl="3" w:tplc="74AA3140">
      <w:start w:val="1"/>
      <w:numFmt w:val="bullet"/>
      <w:lvlText w:val=""/>
      <w:lvlJc w:val="left"/>
      <w:pPr>
        <w:ind w:left="2880" w:hanging="360"/>
      </w:pPr>
      <w:rPr>
        <w:rFonts w:ascii="Symbol" w:hAnsi="Symbol" w:hint="default"/>
      </w:rPr>
    </w:lvl>
    <w:lvl w:ilvl="4" w:tplc="E27AF3E2">
      <w:start w:val="1"/>
      <w:numFmt w:val="bullet"/>
      <w:lvlText w:val="o"/>
      <w:lvlJc w:val="left"/>
      <w:pPr>
        <w:ind w:left="3600" w:hanging="360"/>
      </w:pPr>
      <w:rPr>
        <w:rFonts w:ascii="Courier New" w:hAnsi="Courier New" w:hint="default"/>
      </w:rPr>
    </w:lvl>
    <w:lvl w:ilvl="5" w:tplc="D1762FFE">
      <w:start w:val="1"/>
      <w:numFmt w:val="bullet"/>
      <w:lvlText w:val=""/>
      <w:lvlJc w:val="left"/>
      <w:pPr>
        <w:ind w:left="4320" w:hanging="360"/>
      </w:pPr>
      <w:rPr>
        <w:rFonts w:ascii="Wingdings" w:hAnsi="Wingdings" w:hint="default"/>
      </w:rPr>
    </w:lvl>
    <w:lvl w:ilvl="6" w:tplc="AE4AC41C">
      <w:start w:val="1"/>
      <w:numFmt w:val="bullet"/>
      <w:lvlText w:val=""/>
      <w:lvlJc w:val="left"/>
      <w:pPr>
        <w:ind w:left="5040" w:hanging="360"/>
      </w:pPr>
      <w:rPr>
        <w:rFonts w:ascii="Symbol" w:hAnsi="Symbol" w:hint="default"/>
      </w:rPr>
    </w:lvl>
    <w:lvl w:ilvl="7" w:tplc="09F431FE">
      <w:start w:val="1"/>
      <w:numFmt w:val="bullet"/>
      <w:lvlText w:val="o"/>
      <w:lvlJc w:val="left"/>
      <w:pPr>
        <w:ind w:left="5760" w:hanging="360"/>
      </w:pPr>
      <w:rPr>
        <w:rFonts w:ascii="Courier New" w:hAnsi="Courier New" w:hint="default"/>
      </w:rPr>
    </w:lvl>
    <w:lvl w:ilvl="8" w:tplc="30767A36">
      <w:start w:val="1"/>
      <w:numFmt w:val="bullet"/>
      <w:lvlText w:val=""/>
      <w:lvlJc w:val="left"/>
      <w:pPr>
        <w:ind w:left="6480" w:hanging="360"/>
      </w:pPr>
      <w:rPr>
        <w:rFonts w:ascii="Wingdings" w:hAnsi="Wingdings" w:hint="default"/>
      </w:rPr>
    </w:lvl>
  </w:abstractNum>
  <w:abstractNum w:abstractNumId="98" w15:restartNumberingAfterBreak="0">
    <w:nsid w:val="775F9B00"/>
    <w:multiLevelType w:val="hybridMultilevel"/>
    <w:tmpl w:val="AEDCBE5A"/>
    <w:lvl w:ilvl="0" w:tplc="3D96332E">
      <w:start w:val="1"/>
      <w:numFmt w:val="bullet"/>
      <w:lvlText w:val="·"/>
      <w:lvlJc w:val="left"/>
      <w:pPr>
        <w:ind w:left="720" w:hanging="360"/>
      </w:pPr>
      <w:rPr>
        <w:rFonts w:ascii="Symbol" w:hAnsi="Symbol" w:hint="default"/>
      </w:rPr>
    </w:lvl>
    <w:lvl w:ilvl="1" w:tplc="ED00A9DC">
      <w:start w:val="1"/>
      <w:numFmt w:val="bullet"/>
      <w:lvlText w:val="o"/>
      <w:lvlJc w:val="left"/>
      <w:pPr>
        <w:ind w:left="1440" w:hanging="360"/>
      </w:pPr>
      <w:rPr>
        <w:rFonts w:ascii="Courier New" w:hAnsi="Courier New" w:hint="default"/>
      </w:rPr>
    </w:lvl>
    <w:lvl w:ilvl="2" w:tplc="0396D66C">
      <w:start w:val="1"/>
      <w:numFmt w:val="bullet"/>
      <w:lvlText w:val=""/>
      <w:lvlJc w:val="left"/>
      <w:pPr>
        <w:ind w:left="2160" w:hanging="360"/>
      </w:pPr>
      <w:rPr>
        <w:rFonts w:ascii="Wingdings" w:hAnsi="Wingdings" w:hint="default"/>
      </w:rPr>
    </w:lvl>
    <w:lvl w:ilvl="3" w:tplc="A10CC9EE">
      <w:start w:val="1"/>
      <w:numFmt w:val="bullet"/>
      <w:lvlText w:val=""/>
      <w:lvlJc w:val="left"/>
      <w:pPr>
        <w:ind w:left="2880" w:hanging="360"/>
      </w:pPr>
      <w:rPr>
        <w:rFonts w:ascii="Symbol" w:hAnsi="Symbol" w:hint="default"/>
      </w:rPr>
    </w:lvl>
    <w:lvl w:ilvl="4" w:tplc="48485E52">
      <w:start w:val="1"/>
      <w:numFmt w:val="bullet"/>
      <w:lvlText w:val="o"/>
      <w:lvlJc w:val="left"/>
      <w:pPr>
        <w:ind w:left="3600" w:hanging="360"/>
      </w:pPr>
      <w:rPr>
        <w:rFonts w:ascii="Courier New" w:hAnsi="Courier New" w:hint="default"/>
      </w:rPr>
    </w:lvl>
    <w:lvl w:ilvl="5" w:tplc="E6B2E52A">
      <w:start w:val="1"/>
      <w:numFmt w:val="bullet"/>
      <w:lvlText w:val=""/>
      <w:lvlJc w:val="left"/>
      <w:pPr>
        <w:ind w:left="4320" w:hanging="360"/>
      </w:pPr>
      <w:rPr>
        <w:rFonts w:ascii="Wingdings" w:hAnsi="Wingdings" w:hint="default"/>
      </w:rPr>
    </w:lvl>
    <w:lvl w:ilvl="6" w:tplc="37B477EA">
      <w:start w:val="1"/>
      <w:numFmt w:val="bullet"/>
      <w:lvlText w:val=""/>
      <w:lvlJc w:val="left"/>
      <w:pPr>
        <w:ind w:left="5040" w:hanging="360"/>
      </w:pPr>
      <w:rPr>
        <w:rFonts w:ascii="Symbol" w:hAnsi="Symbol" w:hint="default"/>
      </w:rPr>
    </w:lvl>
    <w:lvl w:ilvl="7" w:tplc="D538521A">
      <w:start w:val="1"/>
      <w:numFmt w:val="bullet"/>
      <w:lvlText w:val="o"/>
      <w:lvlJc w:val="left"/>
      <w:pPr>
        <w:ind w:left="5760" w:hanging="360"/>
      </w:pPr>
      <w:rPr>
        <w:rFonts w:ascii="Courier New" w:hAnsi="Courier New" w:hint="default"/>
      </w:rPr>
    </w:lvl>
    <w:lvl w:ilvl="8" w:tplc="3DCAD566">
      <w:start w:val="1"/>
      <w:numFmt w:val="bullet"/>
      <w:lvlText w:val=""/>
      <w:lvlJc w:val="left"/>
      <w:pPr>
        <w:ind w:left="6480" w:hanging="360"/>
      </w:pPr>
      <w:rPr>
        <w:rFonts w:ascii="Wingdings" w:hAnsi="Wingdings" w:hint="default"/>
      </w:rPr>
    </w:lvl>
  </w:abstractNum>
  <w:abstractNum w:abstractNumId="99" w15:restartNumberingAfterBreak="0">
    <w:nsid w:val="7B6682B2"/>
    <w:multiLevelType w:val="hybridMultilevel"/>
    <w:tmpl w:val="333E35C2"/>
    <w:lvl w:ilvl="0" w:tplc="B81208BA">
      <w:start w:val="1"/>
      <w:numFmt w:val="decimal"/>
      <w:lvlText w:val="%1."/>
      <w:lvlJc w:val="left"/>
      <w:pPr>
        <w:ind w:left="720" w:hanging="360"/>
      </w:pPr>
    </w:lvl>
    <w:lvl w:ilvl="1" w:tplc="04D01472">
      <w:start w:val="1"/>
      <w:numFmt w:val="lowerLetter"/>
      <w:lvlText w:val="%2."/>
      <w:lvlJc w:val="left"/>
      <w:pPr>
        <w:ind w:left="1440" w:hanging="360"/>
      </w:pPr>
    </w:lvl>
    <w:lvl w:ilvl="2" w:tplc="D3DAC9AC">
      <w:start w:val="1"/>
      <w:numFmt w:val="lowerRoman"/>
      <w:lvlText w:val="%3."/>
      <w:lvlJc w:val="right"/>
      <w:pPr>
        <w:ind w:left="2160" w:hanging="180"/>
      </w:pPr>
    </w:lvl>
    <w:lvl w:ilvl="3" w:tplc="4A8AFE7E">
      <w:start w:val="1"/>
      <w:numFmt w:val="decimal"/>
      <w:lvlText w:val="%4."/>
      <w:lvlJc w:val="left"/>
      <w:pPr>
        <w:ind w:left="2880" w:hanging="360"/>
      </w:pPr>
    </w:lvl>
    <w:lvl w:ilvl="4" w:tplc="C7963C3A">
      <w:start w:val="1"/>
      <w:numFmt w:val="lowerLetter"/>
      <w:lvlText w:val="%5."/>
      <w:lvlJc w:val="left"/>
      <w:pPr>
        <w:ind w:left="3600" w:hanging="360"/>
      </w:pPr>
    </w:lvl>
    <w:lvl w:ilvl="5" w:tplc="F3C08FA0">
      <w:start w:val="1"/>
      <w:numFmt w:val="lowerRoman"/>
      <w:lvlText w:val="%6."/>
      <w:lvlJc w:val="right"/>
      <w:pPr>
        <w:ind w:left="4320" w:hanging="180"/>
      </w:pPr>
    </w:lvl>
    <w:lvl w:ilvl="6" w:tplc="91308A2E">
      <w:start w:val="1"/>
      <w:numFmt w:val="decimal"/>
      <w:lvlText w:val="%7."/>
      <w:lvlJc w:val="left"/>
      <w:pPr>
        <w:ind w:left="5040" w:hanging="360"/>
      </w:pPr>
    </w:lvl>
    <w:lvl w:ilvl="7" w:tplc="7CAA09A6">
      <w:start w:val="1"/>
      <w:numFmt w:val="lowerLetter"/>
      <w:lvlText w:val="%8."/>
      <w:lvlJc w:val="left"/>
      <w:pPr>
        <w:ind w:left="5760" w:hanging="360"/>
      </w:pPr>
    </w:lvl>
    <w:lvl w:ilvl="8" w:tplc="72AA64FA">
      <w:start w:val="1"/>
      <w:numFmt w:val="lowerRoman"/>
      <w:lvlText w:val="%9."/>
      <w:lvlJc w:val="right"/>
      <w:pPr>
        <w:ind w:left="6480" w:hanging="180"/>
      </w:pPr>
    </w:lvl>
  </w:abstractNum>
  <w:abstractNum w:abstractNumId="100" w15:restartNumberingAfterBreak="0">
    <w:nsid w:val="7C21AA0A"/>
    <w:multiLevelType w:val="hybridMultilevel"/>
    <w:tmpl w:val="AA003EB6"/>
    <w:lvl w:ilvl="0" w:tplc="43047214">
      <w:start w:val="1"/>
      <w:numFmt w:val="bullet"/>
      <w:lvlText w:val="·"/>
      <w:lvlJc w:val="left"/>
      <w:pPr>
        <w:ind w:left="720" w:hanging="360"/>
      </w:pPr>
      <w:rPr>
        <w:rFonts w:ascii="Symbol" w:hAnsi="Symbol" w:hint="default"/>
      </w:rPr>
    </w:lvl>
    <w:lvl w:ilvl="1" w:tplc="ECBEF53E">
      <w:start w:val="1"/>
      <w:numFmt w:val="bullet"/>
      <w:lvlText w:val="o"/>
      <w:lvlJc w:val="left"/>
      <w:pPr>
        <w:ind w:left="1440" w:hanging="360"/>
      </w:pPr>
      <w:rPr>
        <w:rFonts w:ascii="Courier New" w:hAnsi="Courier New" w:hint="default"/>
      </w:rPr>
    </w:lvl>
    <w:lvl w:ilvl="2" w:tplc="F48E70CC">
      <w:start w:val="1"/>
      <w:numFmt w:val="bullet"/>
      <w:lvlText w:val=""/>
      <w:lvlJc w:val="left"/>
      <w:pPr>
        <w:ind w:left="2160" w:hanging="360"/>
      </w:pPr>
      <w:rPr>
        <w:rFonts w:ascii="Wingdings" w:hAnsi="Wingdings" w:hint="default"/>
      </w:rPr>
    </w:lvl>
    <w:lvl w:ilvl="3" w:tplc="AF2A8376">
      <w:start w:val="1"/>
      <w:numFmt w:val="bullet"/>
      <w:lvlText w:val=""/>
      <w:lvlJc w:val="left"/>
      <w:pPr>
        <w:ind w:left="2880" w:hanging="360"/>
      </w:pPr>
      <w:rPr>
        <w:rFonts w:ascii="Symbol" w:hAnsi="Symbol" w:hint="default"/>
      </w:rPr>
    </w:lvl>
    <w:lvl w:ilvl="4" w:tplc="EC285706">
      <w:start w:val="1"/>
      <w:numFmt w:val="bullet"/>
      <w:lvlText w:val="o"/>
      <w:lvlJc w:val="left"/>
      <w:pPr>
        <w:ind w:left="3600" w:hanging="360"/>
      </w:pPr>
      <w:rPr>
        <w:rFonts w:ascii="Courier New" w:hAnsi="Courier New" w:hint="default"/>
      </w:rPr>
    </w:lvl>
    <w:lvl w:ilvl="5" w:tplc="F218409E">
      <w:start w:val="1"/>
      <w:numFmt w:val="bullet"/>
      <w:lvlText w:val=""/>
      <w:lvlJc w:val="left"/>
      <w:pPr>
        <w:ind w:left="4320" w:hanging="360"/>
      </w:pPr>
      <w:rPr>
        <w:rFonts w:ascii="Wingdings" w:hAnsi="Wingdings" w:hint="default"/>
      </w:rPr>
    </w:lvl>
    <w:lvl w:ilvl="6" w:tplc="5E348088">
      <w:start w:val="1"/>
      <w:numFmt w:val="bullet"/>
      <w:lvlText w:val=""/>
      <w:lvlJc w:val="left"/>
      <w:pPr>
        <w:ind w:left="5040" w:hanging="360"/>
      </w:pPr>
      <w:rPr>
        <w:rFonts w:ascii="Symbol" w:hAnsi="Symbol" w:hint="default"/>
      </w:rPr>
    </w:lvl>
    <w:lvl w:ilvl="7" w:tplc="8842D418">
      <w:start w:val="1"/>
      <w:numFmt w:val="bullet"/>
      <w:lvlText w:val="o"/>
      <w:lvlJc w:val="left"/>
      <w:pPr>
        <w:ind w:left="5760" w:hanging="360"/>
      </w:pPr>
      <w:rPr>
        <w:rFonts w:ascii="Courier New" w:hAnsi="Courier New" w:hint="default"/>
      </w:rPr>
    </w:lvl>
    <w:lvl w:ilvl="8" w:tplc="1BF62330">
      <w:start w:val="1"/>
      <w:numFmt w:val="bullet"/>
      <w:lvlText w:val=""/>
      <w:lvlJc w:val="left"/>
      <w:pPr>
        <w:ind w:left="6480" w:hanging="360"/>
      </w:pPr>
      <w:rPr>
        <w:rFonts w:ascii="Wingdings" w:hAnsi="Wingdings" w:hint="default"/>
      </w:rPr>
    </w:lvl>
  </w:abstractNum>
  <w:abstractNum w:abstractNumId="101" w15:restartNumberingAfterBreak="0">
    <w:nsid w:val="7E4E4B46"/>
    <w:multiLevelType w:val="hybridMultilevel"/>
    <w:tmpl w:val="1F1E3D12"/>
    <w:lvl w:ilvl="0" w:tplc="FFFFFFFF">
      <w:start w:val="1"/>
      <w:numFmt w:val="bullet"/>
      <w:lvlText w:val=""/>
      <w:lvlJc w:val="left"/>
      <w:pPr>
        <w:ind w:left="720" w:hanging="360"/>
      </w:pPr>
      <w:rPr>
        <w:rFonts w:ascii="Symbol" w:hAnsi="Symbol" w:hint="default"/>
      </w:rPr>
    </w:lvl>
    <w:lvl w:ilvl="1" w:tplc="CA98C98C">
      <w:start w:val="1"/>
      <w:numFmt w:val="bullet"/>
      <w:lvlText w:val="o"/>
      <w:lvlJc w:val="left"/>
      <w:pPr>
        <w:ind w:left="1440" w:hanging="360"/>
      </w:pPr>
      <w:rPr>
        <w:rFonts w:ascii="Courier New" w:hAnsi="Courier New" w:hint="default"/>
      </w:rPr>
    </w:lvl>
    <w:lvl w:ilvl="2" w:tplc="983EFF18">
      <w:start w:val="1"/>
      <w:numFmt w:val="bullet"/>
      <w:lvlText w:val=""/>
      <w:lvlJc w:val="left"/>
      <w:pPr>
        <w:ind w:left="2160" w:hanging="360"/>
      </w:pPr>
      <w:rPr>
        <w:rFonts w:ascii="Wingdings" w:hAnsi="Wingdings" w:hint="default"/>
      </w:rPr>
    </w:lvl>
    <w:lvl w:ilvl="3" w:tplc="BF081A80">
      <w:start w:val="1"/>
      <w:numFmt w:val="bullet"/>
      <w:lvlText w:val=""/>
      <w:lvlJc w:val="left"/>
      <w:pPr>
        <w:ind w:left="2880" w:hanging="360"/>
      </w:pPr>
      <w:rPr>
        <w:rFonts w:ascii="Symbol" w:hAnsi="Symbol" w:hint="default"/>
      </w:rPr>
    </w:lvl>
    <w:lvl w:ilvl="4" w:tplc="0388EA20">
      <w:start w:val="1"/>
      <w:numFmt w:val="bullet"/>
      <w:lvlText w:val="o"/>
      <w:lvlJc w:val="left"/>
      <w:pPr>
        <w:ind w:left="3600" w:hanging="360"/>
      </w:pPr>
      <w:rPr>
        <w:rFonts w:ascii="Courier New" w:hAnsi="Courier New" w:hint="default"/>
      </w:rPr>
    </w:lvl>
    <w:lvl w:ilvl="5" w:tplc="4C6C46F0">
      <w:start w:val="1"/>
      <w:numFmt w:val="bullet"/>
      <w:lvlText w:val=""/>
      <w:lvlJc w:val="left"/>
      <w:pPr>
        <w:ind w:left="4320" w:hanging="360"/>
      </w:pPr>
      <w:rPr>
        <w:rFonts w:ascii="Wingdings" w:hAnsi="Wingdings" w:hint="default"/>
      </w:rPr>
    </w:lvl>
    <w:lvl w:ilvl="6" w:tplc="B81EF26A">
      <w:start w:val="1"/>
      <w:numFmt w:val="bullet"/>
      <w:lvlText w:val=""/>
      <w:lvlJc w:val="left"/>
      <w:pPr>
        <w:ind w:left="5040" w:hanging="360"/>
      </w:pPr>
      <w:rPr>
        <w:rFonts w:ascii="Symbol" w:hAnsi="Symbol" w:hint="default"/>
      </w:rPr>
    </w:lvl>
    <w:lvl w:ilvl="7" w:tplc="6516932A">
      <w:start w:val="1"/>
      <w:numFmt w:val="bullet"/>
      <w:lvlText w:val="o"/>
      <w:lvlJc w:val="left"/>
      <w:pPr>
        <w:ind w:left="5760" w:hanging="360"/>
      </w:pPr>
      <w:rPr>
        <w:rFonts w:ascii="Courier New" w:hAnsi="Courier New" w:hint="default"/>
      </w:rPr>
    </w:lvl>
    <w:lvl w:ilvl="8" w:tplc="2DE2B8B8">
      <w:start w:val="1"/>
      <w:numFmt w:val="bullet"/>
      <w:lvlText w:val=""/>
      <w:lvlJc w:val="left"/>
      <w:pPr>
        <w:ind w:left="6480" w:hanging="360"/>
      </w:pPr>
      <w:rPr>
        <w:rFonts w:ascii="Wingdings" w:hAnsi="Wingdings" w:hint="default"/>
      </w:rPr>
    </w:lvl>
  </w:abstractNum>
  <w:abstractNum w:abstractNumId="102" w15:restartNumberingAfterBreak="0">
    <w:nsid w:val="7F3361DD"/>
    <w:multiLevelType w:val="hybridMultilevel"/>
    <w:tmpl w:val="F4E48168"/>
    <w:lvl w:ilvl="0" w:tplc="E904E890">
      <w:start w:val="1"/>
      <w:numFmt w:val="bullet"/>
      <w:lvlText w:val="·"/>
      <w:lvlJc w:val="left"/>
      <w:pPr>
        <w:ind w:left="720" w:hanging="360"/>
      </w:pPr>
      <w:rPr>
        <w:rFonts w:ascii="Symbol" w:hAnsi="Symbol" w:hint="default"/>
      </w:rPr>
    </w:lvl>
    <w:lvl w:ilvl="1" w:tplc="9D14A338">
      <w:start w:val="1"/>
      <w:numFmt w:val="bullet"/>
      <w:lvlText w:val="o"/>
      <w:lvlJc w:val="left"/>
      <w:pPr>
        <w:ind w:left="1440" w:hanging="360"/>
      </w:pPr>
      <w:rPr>
        <w:rFonts w:ascii="Courier New" w:hAnsi="Courier New" w:hint="default"/>
      </w:rPr>
    </w:lvl>
    <w:lvl w:ilvl="2" w:tplc="0396D022">
      <w:start w:val="1"/>
      <w:numFmt w:val="bullet"/>
      <w:lvlText w:val=""/>
      <w:lvlJc w:val="left"/>
      <w:pPr>
        <w:ind w:left="2160" w:hanging="360"/>
      </w:pPr>
      <w:rPr>
        <w:rFonts w:ascii="Wingdings" w:hAnsi="Wingdings" w:hint="default"/>
      </w:rPr>
    </w:lvl>
    <w:lvl w:ilvl="3" w:tplc="3370A766">
      <w:start w:val="1"/>
      <w:numFmt w:val="bullet"/>
      <w:lvlText w:val=""/>
      <w:lvlJc w:val="left"/>
      <w:pPr>
        <w:ind w:left="2880" w:hanging="360"/>
      </w:pPr>
      <w:rPr>
        <w:rFonts w:ascii="Symbol" w:hAnsi="Symbol" w:hint="default"/>
      </w:rPr>
    </w:lvl>
    <w:lvl w:ilvl="4" w:tplc="98F80C48">
      <w:start w:val="1"/>
      <w:numFmt w:val="bullet"/>
      <w:lvlText w:val="o"/>
      <w:lvlJc w:val="left"/>
      <w:pPr>
        <w:ind w:left="3600" w:hanging="360"/>
      </w:pPr>
      <w:rPr>
        <w:rFonts w:ascii="Courier New" w:hAnsi="Courier New" w:hint="default"/>
      </w:rPr>
    </w:lvl>
    <w:lvl w:ilvl="5" w:tplc="6E32F880">
      <w:start w:val="1"/>
      <w:numFmt w:val="bullet"/>
      <w:lvlText w:val=""/>
      <w:lvlJc w:val="left"/>
      <w:pPr>
        <w:ind w:left="4320" w:hanging="360"/>
      </w:pPr>
      <w:rPr>
        <w:rFonts w:ascii="Wingdings" w:hAnsi="Wingdings" w:hint="default"/>
      </w:rPr>
    </w:lvl>
    <w:lvl w:ilvl="6" w:tplc="ED30D400">
      <w:start w:val="1"/>
      <w:numFmt w:val="bullet"/>
      <w:lvlText w:val=""/>
      <w:lvlJc w:val="left"/>
      <w:pPr>
        <w:ind w:left="5040" w:hanging="360"/>
      </w:pPr>
      <w:rPr>
        <w:rFonts w:ascii="Symbol" w:hAnsi="Symbol" w:hint="default"/>
      </w:rPr>
    </w:lvl>
    <w:lvl w:ilvl="7" w:tplc="B9FCAF66">
      <w:start w:val="1"/>
      <w:numFmt w:val="bullet"/>
      <w:lvlText w:val="o"/>
      <w:lvlJc w:val="left"/>
      <w:pPr>
        <w:ind w:left="5760" w:hanging="360"/>
      </w:pPr>
      <w:rPr>
        <w:rFonts w:ascii="Courier New" w:hAnsi="Courier New" w:hint="default"/>
      </w:rPr>
    </w:lvl>
    <w:lvl w:ilvl="8" w:tplc="6A5009B2">
      <w:start w:val="1"/>
      <w:numFmt w:val="bullet"/>
      <w:lvlText w:val=""/>
      <w:lvlJc w:val="left"/>
      <w:pPr>
        <w:ind w:left="6480" w:hanging="360"/>
      </w:pPr>
      <w:rPr>
        <w:rFonts w:ascii="Wingdings" w:hAnsi="Wingdings" w:hint="default"/>
      </w:rPr>
    </w:lvl>
  </w:abstractNum>
  <w:abstractNum w:abstractNumId="103" w15:restartNumberingAfterBreak="0">
    <w:nsid w:val="7F74F303"/>
    <w:multiLevelType w:val="hybridMultilevel"/>
    <w:tmpl w:val="7D3E4978"/>
    <w:lvl w:ilvl="0" w:tplc="188274FC">
      <w:start w:val="1"/>
      <w:numFmt w:val="bullet"/>
      <w:lvlText w:val="·"/>
      <w:lvlJc w:val="left"/>
      <w:pPr>
        <w:ind w:left="720" w:hanging="360"/>
      </w:pPr>
      <w:rPr>
        <w:rFonts w:ascii="Symbol" w:hAnsi="Symbol" w:hint="default"/>
      </w:rPr>
    </w:lvl>
    <w:lvl w:ilvl="1" w:tplc="5846009C">
      <w:start w:val="1"/>
      <w:numFmt w:val="bullet"/>
      <w:lvlText w:val="o"/>
      <w:lvlJc w:val="left"/>
      <w:pPr>
        <w:ind w:left="1440" w:hanging="360"/>
      </w:pPr>
      <w:rPr>
        <w:rFonts w:ascii="Courier New" w:hAnsi="Courier New" w:hint="default"/>
      </w:rPr>
    </w:lvl>
    <w:lvl w:ilvl="2" w:tplc="B9AEF080">
      <w:start w:val="1"/>
      <w:numFmt w:val="bullet"/>
      <w:lvlText w:val=""/>
      <w:lvlJc w:val="left"/>
      <w:pPr>
        <w:ind w:left="2160" w:hanging="360"/>
      </w:pPr>
      <w:rPr>
        <w:rFonts w:ascii="Wingdings" w:hAnsi="Wingdings" w:hint="default"/>
      </w:rPr>
    </w:lvl>
    <w:lvl w:ilvl="3" w:tplc="14E015E8">
      <w:start w:val="1"/>
      <w:numFmt w:val="bullet"/>
      <w:lvlText w:val=""/>
      <w:lvlJc w:val="left"/>
      <w:pPr>
        <w:ind w:left="2880" w:hanging="360"/>
      </w:pPr>
      <w:rPr>
        <w:rFonts w:ascii="Symbol" w:hAnsi="Symbol" w:hint="default"/>
      </w:rPr>
    </w:lvl>
    <w:lvl w:ilvl="4" w:tplc="B90C705C">
      <w:start w:val="1"/>
      <w:numFmt w:val="bullet"/>
      <w:lvlText w:val="o"/>
      <w:lvlJc w:val="left"/>
      <w:pPr>
        <w:ind w:left="3600" w:hanging="360"/>
      </w:pPr>
      <w:rPr>
        <w:rFonts w:ascii="Courier New" w:hAnsi="Courier New" w:hint="default"/>
      </w:rPr>
    </w:lvl>
    <w:lvl w:ilvl="5" w:tplc="175ED580">
      <w:start w:val="1"/>
      <w:numFmt w:val="bullet"/>
      <w:lvlText w:val=""/>
      <w:lvlJc w:val="left"/>
      <w:pPr>
        <w:ind w:left="4320" w:hanging="360"/>
      </w:pPr>
      <w:rPr>
        <w:rFonts w:ascii="Wingdings" w:hAnsi="Wingdings" w:hint="default"/>
      </w:rPr>
    </w:lvl>
    <w:lvl w:ilvl="6" w:tplc="13AC0736">
      <w:start w:val="1"/>
      <w:numFmt w:val="bullet"/>
      <w:lvlText w:val=""/>
      <w:lvlJc w:val="left"/>
      <w:pPr>
        <w:ind w:left="5040" w:hanging="360"/>
      </w:pPr>
      <w:rPr>
        <w:rFonts w:ascii="Symbol" w:hAnsi="Symbol" w:hint="default"/>
      </w:rPr>
    </w:lvl>
    <w:lvl w:ilvl="7" w:tplc="DDB86EE6">
      <w:start w:val="1"/>
      <w:numFmt w:val="bullet"/>
      <w:lvlText w:val="o"/>
      <w:lvlJc w:val="left"/>
      <w:pPr>
        <w:ind w:left="5760" w:hanging="360"/>
      </w:pPr>
      <w:rPr>
        <w:rFonts w:ascii="Courier New" w:hAnsi="Courier New" w:hint="default"/>
      </w:rPr>
    </w:lvl>
    <w:lvl w:ilvl="8" w:tplc="DDF0E26E">
      <w:start w:val="1"/>
      <w:numFmt w:val="bullet"/>
      <w:lvlText w:val=""/>
      <w:lvlJc w:val="left"/>
      <w:pPr>
        <w:ind w:left="6480" w:hanging="360"/>
      </w:pPr>
      <w:rPr>
        <w:rFonts w:ascii="Wingdings" w:hAnsi="Wingdings" w:hint="default"/>
      </w:rPr>
    </w:lvl>
  </w:abstractNum>
  <w:num w:numId="1">
    <w:abstractNumId w:val="61"/>
  </w:num>
  <w:num w:numId="2">
    <w:abstractNumId w:val="31"/>
  </w:num>
  <w:num w:numId="3">
    <w:abstractNumId w:val="46"/>
  </w:num>
  <w:num w:numId="4">
    <w:abstractNumId w:val="27"/>
  </w:num>
  <w:num w:numId="5">
    <w:abstractNumId w:val="78"/>
  </w:num>
  <w:num w:numId="6">
    <w:abstractNumId w:val="49"/>
  </w:num>
  <w:num w:numId="7">
    <w:abstractNumId w:val="18"/>
  </w:num>
  <w:num w:numId="8">
    <w:abstractNumId w:val="51"/>
  </w:num>
  <w:num w:numId="9">
    <w:abstractNumId w:val="99"/>
  </w:num>
  <w:num w:numId="10">
    <w:abstractNumId w:val="87"/>
  </w:num>
  <w:num w:numId="11">
    <w:abstractNumId w:val="43"/>
  </w:num>
  <w:num w:numId="12">
    <w:abstractNumId w:val="34"/>
  </w:num>
  <w:num w:numId="13">
    <w:abstractNumId w:val="33"/>
  </w:num>
  <w:num w:numId="14">
    <w:abstractNumId w:val="63"/>
  </w:num>
  <w:num w:numId="15">
    <w:abstractNumId w:val="54"/>
  </w:num>
  <w:num w:numId="16">
    <w:abstractNumId w:val="69"/>
  </w:num>
  <w:num w:numId="17">
    <w:abstractNumId w:val="60"/>
  </w:num>
  <w:num w:numId="18">
    <w:abstractNumId w:val="55"/>
  </w:num>
  <w:num w:numId="19">
    <w:abstractNumId w:val="15"/>
  </w:num>
  <w:num w:numId="20">
    <w:abstractNumId w:val="26"/>
  </w:num>
  <w:num w:numId="21">
    <w:abstractNumId w:val="58"/>
  </w:num>
  <w:num w:numId="22">
    <w:abstractNumId w:val="36"/>
  </w:num>
  <w:num w:numId="23">
    <w:abstractNumId w:val="96"/>
  </w:num>
  <w:num w:numId="24">
    <w:abstractNumId w:val="50"/>
  </w:num>
  <w:num w:numId="25">
    <w:abstractNumId w:val="64"/>
  </w:num>
  <w:num w:numId="26">
    <w:abstractNumId w:val="67"/>
  </w:num>
  <w:num w:numId="27">
    <w:abstractNumId w:val="102"/>
  </w:num>
  <w:num w:numId="28">
    <w:abstractNumId w:val="38"/>
  </w:num>
  <w:num w:numId="29">
    <w:abstractNumId w:val="0"/>
  </w:num>
  <w:num w:numId="30">
    <w:abstractNumId w:val="5"/>
  </w:num>
  <w:num w:numId="31">
    <w:abstractNumId w:val="84"/>
  </w:num>
  <w:num w:numId="32">
    <w:abstractNumId w:val="71"/>
  </w:num>
  <w:num w:numId="33">
    <w:abstractNumId w:val="95"/>
  </w:num>
  <w:num w:numId="34">
    <w:abstractNumId w:val="29"/>
  </w:num>
  <w:num w:numId="35">
    <w:abstractNumId w:val="37"/>
  </w:num>
  <w:num w:numId="36">
    <w:abstractNumId w:val="74"/>
  </w:num>
  <w:num w:numId="37">
    <w:abstractNumId w:val="62"/>
  </w:num>
  <w:num w:numId="38">
    <w:abstractNumId w:val="8"/>
  </w:num>
  <w:num w:numId="39">
    <w:abstractNumId w:val="98"/>
  </w:num>
  <w:num w:numId="40">
    <w:abstractNumId w:val="28"/>
  </w:num>
  <w:num w:numId="41">
    <w:abstractNumId w:val="30"/>
  </w:num>
  <w:num w:numId="42">
    <w:abstractNumId w:val="14"/>
  </w:num>
  <w:num w:numId="43">
    <w:abstractNumId w:val="22"/>
  </w:num>
  <w:num w:numId="44">
    <w:abstractNumId w:val="79"/>
  </w:num>
  <w:num w:numId="45">
    <w:abstractNumId w:val="97"/>
  </w:num>
  <w:num w:numId="46">
    <w:abstractNumId w:val="6"/>
  </w:num>
  <w:num w:numId="47">
    <w:abstractNumId w:val="88"/>
  </w:num>
  <w:num w:numId="48">
    <w:abstractNumId w:val="2"/>
  </w:num>
  <w:num w:numId="49">
    <w:abstractNumId w:val="103"/>
  </w:num>
  <w:num w:numId="50">
    <w:abstractNumId w:val="10"/>
  </w:num>
  <w:num w:numId="51">
    <w:abstractNumId w:val="41"/>
  </w:num>
  <w:num w:numId="52">
    <w:abstractNumId w:val="25"/>
  </w:num>
  <w:num w:numId="53">
    <w:abstractNumId w:val="3"/>
  </w:num>
  <w:num w:numId="54">
    <w:abstractNumId w:val="100"/>
  </w:num>
  <w:num w:numId="55">
    <w:abstractNumId w:val="40"/>
  </w:num>
  <w:num w:numId="56">
    <w:abstractNumId w:val="73"/>
  </w:num>
  <w:num w:numId="57">
    <w:abstractNumId w:val="42"/>
  </w:num>
  <w:num w:numId="58">
    <w:abstractNumId w:val="77"/>
  </w:num>
  <w:num w:numId="59">
    <w:abstractNumId w:val="65"/>
  </w:num>
  <w:num w:numId="60">
    <w:abstractNumId w:val="86"/>
  </w:num>
  <w:num w:numId="61">
    <w:abstractNumId w:val="92"/>
  </w:num>
  <w:num w:numId="62">
    <w:abstractNumId w:val="16"/>
  </w:num>
  <w:num w:numId="63">
    <w:abstractNumId w:val="68"/>
  </w:num>
  <w:num w:numId="64">
    <w:abstractNumId w:val="47"/>
  </w:num>
  <w:num w:numId="65">
    <w:abstractNumId w:val="7"/>
  </w:num>
  <w:num w:numId="66">
    <w:abstractNumId w:val="59"/>
  </w:num>
  <w:num w:numId="67">
    <w:abstractNumId w:val="52"/>
  </w:num>
  <w:num w:numId="68">
    <w:abstractNumId w:val="13"/>
  </w:num>
  <w:num w:numId="69">
    <w:abstractNumId w:val="85"/>
  </w:num>
  <w:num w:numId="70">
    <w:abstractNumId w:val="93"/>
  </w:num>
  <w:num w:numId="71">
    <w:abstractNumId w:val="24"/>
  </w:num>
  <w:num w:numId="72">
    <w:abstractNumId w:val="9"/>
  </w:num>
  <w:num w:numId="73">
    <w:abstractNumId w:val="1"/>
  </w:num>
  <w:num w:numId="74">
    <w:abstractNumId w:val="91"/>
  </w:num>
  <w:num w:numId="75">
    <w:abstractNumId w:val="57"/>
  </w:num>
  <w:num w:numId="76">
    <w:abstractNumId w:val="89"/>
  </w:num>
  <w:num w:numId="77">
    <w:abstractNumId w:val="20"/>
  </w:num>
  <w:num w:numId="78">
    <w:abstractNumId w:val="76"/>
  </w:num>
  <w:num w:numId="79">
    <w:abstractNumId w:val="32"/>
  </w:num>
  <w:num w:numId="80">
    <w:abstractNumId w:val="94"/>
  </w:num>
  <w:num w:numId="81">
    <w:abstractNumId w:val="70"/>
  </w:num>
  <w:num w:numId="82">
    <w:abstractNumId w:val="21"/>
  </w:num>
  <w:num w:numId="83">
    <w:abstractNumId w:val="39"/>
  </w:num>
  <w:num w:numId="84">
    <w:abstractNumId w:val="83"/>
  </w:num>
  <w:num w:numId="85">
    <w:abstractNumId w:val="4"/>
  </w:num>
  <w:num w:numId="86">
    <w:abstractNumId w:val="72"/>
  </w:num>
  <w:num w:numId="87">
    <w:abstractNumId w:val="81"/>
  </w:num>
  <w:num w:numId="88">
    <w:abstractNumId w:val="66"/>
  </w:num>
  <w:num w:numId="89">
    <w:abstractNumId w:val="35"/>
  </w:num>
  <w:num w:numId="90">
    <w:abstractNumId w:val="11"/>
  </w:num>
  <w:num w:numId="91">
    <w:abstractNumId w:val="48"/>
  </w:num>
  <w:num w:numId="92">
    <w:abstractNumId w:val="45"/>
  </w:num>
  <w:num w:numId="93">
    <w:abstractNumId w:val="82"/>
  </w:num>
  <w:num w:numId="94">
    <w:abstractNumId w:val="44"/>
  </w:num>
  <w:num w:numId="95">
    <w:abstractNumId w:val="53"/>
  </w:num>
  <w:num w:numId="96">
    <w:abstractNumId w:val="90"/>
  </w:num>
  <w:num w:numId="97">
    <w:abstractNumId w:val="56"/>
  </w:num>
  <w:num w:numId="98">
    <w:abstractNumId w:val="80"/>
  </w:num>
  <w:num w:numId="99">
    <w:abstractNumId w:val="101"/>
  </w:num>
  <w:num w:numId="100">
    <w:abstractNumId w:val="75"/>
  </w:num>
  <w:num w:numId="101">
    <w:abstractNumId w:val="17"/>
  </w:num>
  <w:num w:numId="102">
    <w:abstractNumId w:val="19"/>
  </w:num>
  <w:num w:numId="103">
    <w:abstractNumId w:val="12"/>
  </w:num>
  <w:num w:numId="104">
    <w:abstractNumId w:val="2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2B"/>
    <w:rsid w:val="00001DBC"/>
    <w:rsid w:val="0000230B"/>
    <w:rsid w:val="00004373"/>
    <w:rsid w:val="000055A7"/>
    <w:rsid w:val="00006649"/>
    <w:rsid w:val="00007B3E"/>
    <w:rsid w:val="00007F28"/>
    <w:rsid w:val="000104FD"/>
    <w:rsid w:val="0001222A"/>
    <w:rsid w:val="0001311A"/>
    <w:rsid w:val="00015FE3"/>
    <w:rsid w:val="0002161F"/>
    <w:rsid w:val="00021643"/>
    <w:rsid w:val="00023B12"/>
    <w:rsid w:val="00023C9C"/>
    <w:rsid w:val="00023D36"/>
    <w:rsid w:val="0002749C"/>
    <w:rsid w:val="0002767A"/>
    <w:rsid w:val="00027BA0"/>
    <w:rsid w:val="00033D07"/>
    <w:rsid w:val="0004016D"/>
    <w:rsid w:val="00043D64"/>
    <w:rsid w:val="00045B15"/>
    <w:rsid w:val="00046370"/>
    <w:rsid w:val="000463A2"/>
    <w:rsid w:val="00047D16"/>
    <w:rsid w:val="0004C552"/>
    <w:rsid w:val="00050062"/>
    <w:rsid w:val="0005488B"/>
    <w:rsid w:val="000574A0"/>
    <w:rsid w:val="00060300"/>
    <w:rsid w:val="000635E4"/>
    <w:rsid w:val="00063CB5"/>
    <w:rsid w:val="00064221"/>
    <w:rsid w:val="000667B8"/>
    <w:rsid w:val="00067E4D"/>
    <w:rsid w:val="00070125"/>
    <w:rsid w:val="00072413"/>
    <w:rsid w:val="00072C46"/>
    <w:rsid w:val="000779F0"/>
    <w:rsid w:val="00080FC1"/>
    <w:rsid w:val="00084196"/>
    <w:rsid w:val="000873F6"/>
    <w:rsid w:val="00091F2F"/>
    <w:rsid w:val="00092D6B"/>
    <w:rsid w:val="00093F74"/>
    <w:rsid w:val="00097540"/>
    <w:rsid w:val="000A0B6D"/>
    <w:rsid w:val="000A1AEB"/>
    <w:rsid w:val="000A40FB"/>
    <w:rsid w:val="000A4264"/>
    <w:rsid w:val="000A4CE0"/>
    <w:rsid w:val="000B2D58"/>
    <w:rsid w:val="000C2475"/>
    <w:rsid w:val="000C44BD"/>
    <w:rsid w:val="000D0EC1"/>
    <w:rsid w:val="000D432C"/>
    <w:rsid w:val="000D7625"/>
    <w:rsid w:val="000E0156"/>
    <w:rsid w:val="000E1DDE"/>
    <w:rsid w:val="000E21DF"/>
    <w:rsid w:val="000E4359"/>
    <w:rsid w:val="000E77E4"/>
    <w:rsid w:val="000F185B"/>
    <w:rsid w:val="000F24C2"/>
    <w:rsid w:val="000F620A"/>
    <w:rsid w:val="000F6C0C"/>
    <w:rsid w:val="001023C5"/>
    <w:rsid w:val="00104EA9"/>
    <w:rsid w:val="001071E9"/>
    <w:rsid w:val="00107CE3"/>
    <w:rsid w:val="00111755"/>
    <w:rsid w:val="001122E4"/>
    <w:rsid w:val="00113967"/>
    <w:rsid w:val="00113D68"/>
    <w:rsid w:val="00114600"/>
    <w:rsid w:val="00120305"/>
    <w:rsid w:val="001206B0"/>
    <w:rsid w:val="0012090E"/>
    <w:rsid w:val="001220EE"/>
    <w:rsid w:val="0012278B"/>
    <w:rsid w:val="00123641"/>
    <w:rsid w:val="00125710"/>
    <w:rsid w:val="001268EC"/>
    <w:rsid w:val="00130D90"/>
    <w:rsid w:val="00130F1E"/>
    <w:rsid w:val="00131BF4"/>
    <w:rsid w:val="0013219D"/>
    <w:rsid w:val="0013232E"/>
    <w:rsid w:val="00132554"/>
    <w:rsid w:val="0013612E"/>
    <w:rsid w:val="0014185B"/>
    <w:rsid w:val="00141A18"/>
    <w:rsid w:val="00143614"/>
    <w:rsid w:val="00143C19"/>
    <w:rsid w:val="001451AD"/>
    <w:rsid w:val="00145884"/>
    <w:rsid w:val="00150878"/>
    <w:rsid w:val="00150D2D"/>
    <w:rsid w:val="00163C07"/>
    <w:rsid w:val="00167004"/>
    <w:rsid w:val="00176532"/>
    <w:rsid w:val="00176F91"/>
    <w:rsid w:val="00177242"/>
    <w:rsid w:val="001867BF"/>
    <w:rsid w:val="00186AED"/>
    <w:rsid w:val="00190B51"/>
    <w:rsid w:val="00191E30"/>
    <w:rsid w:val="00191F2B"/>
    <w:rsid w:val="001938C6"/>
    <w:rsid w:val="001A068B"/>
    <w:rsid w:val="001A44C5"/>
    <w:rsid w:val="001B4AB7"/>
    <w:rsid w:val="001B7E17"/>
    <w:rsid w:val="001C1DC4"/>
    <w:rsid w:val="001C44F3"/>
    <w:rsid w:val="001C454D"/>
    <w:rsid w:val="001C49AE"/>
    <w:rsid w:val="001C5CCA"/>
    <w:rsid w:val="001C5F9A"/>
    <w:rsid w:val="001C63A5"/>
    <w:rsid w:val="001D072F"/>
    <w:rsid w:val="001D25BA"/>
    <w:rsid w:val="001D42AC"/>
    <w:rsid w:val="001D6101"/>
    <w:rsid w:val="001D77BE"/>
    <w:rsid w:val="001E31FD"/>
    <w:rsid w:val="001E688C"/>
    <w:rsid w:val="001F013D"/>
    <w:rsid w:val="001F079E"/>
    <w:rsid w:val="001F1B3F"/>
    <w:rsid w:val="001F3B1B"/>
    <w:rsid w:val="001F415C"/>
    <w:rsid w:val="001F47BB"/>
    <w:rsid w:val="00204BB2"/>
    <w:rsid w:val="00214F23"/>
    <w:rsid w:val="002240DD"/>
    <w:rsid w:val="0022431E"/>
    <w:rsid w:val="00226F56"/>
    <w:rsid w:val="0022782D"/>
    <w:rsid w:val="00231C93"/>
    <w:rsid w:val="00237228"/>
    <w:rsid w:val="00242794"/>
    <w:rsid w:val="00250603"/>
    <w:rsid w:val="00254541"/>
    <w:rsid w:val="002549B2"/>
    <w:rsid w:val="0026025A"/>
    <w:rsid w:val="00260956"/>
    <w:rsid w:val="00262D54"/>
    <w:rsid w:val="002669D3"/>
    <w:rsid w:val="00267F8C"/>
    <w:rsid w:val="002714AD"/>
    <w:rsid w:val="00272446"/>
    <w:rsid w:val="002739DC"/>
    <w:rsid w:val="002758A2"/>
    <w:rsid w:val="002758DD"/>
    <w:rsid w:val="00280362"/>
    <w:rsid w:val="002810E4"/>
    <w:rsid w:val="002846B2"/>
    <w:rsid w:val="0028584A"/>
    <w:rsid w:val="00287C19"/>
    <w:rsid w:val="00292399"/>
    <w:rsid w:val="00295AFB"/>
    <w:rsid w:val="00295EC7"/>
    <w:rsid w:val="002961CA"/>
    <w:rsid w:val="00297D85"/>
    <w:rsid w:val="002A38EF"/>
    <w:rsid w:val="002A50F7"/>
    <w:rsid w:val="002B03B8"/>
    <w:rsid w:val="002B2B3C"/>
    <w:rsid w:val="002B6280"/>
    <w:rsid w:val="002C07AF"/>
    <w:rsid w:val="002C14CE"/>
    <w:rsid w:val="002C4C2C"/>
    <w:rsid w:val="002C57CF"/>
    <w:rsid w:val="002C5CAF"/>
    <w:rsid w:val="002C69DE"/>
    <w:rsid w:val="002C8FBA"/>
    <w:rsid w:val="002D116D"/>
    <w:rsid w:val="002D4191"/>
    <w:rsid w:val="002D5FD7"/>
    <w:rsid w:val="002D7006"/>
    <w:rsid w:val="002E0F4E"/>
    <w:rsid w:val="002E1FCB"/>
    <w:rsid w:val="002E4043"/>
    <w:rsid w:val="002E73BB"/>
    <w:rsid w:val="002E7ABD"/>
    <w:rsid w:val="002F078E"/>
    <w:rsid w:val="002F57C9"/>
    <w:rsid w:val="002F6DB8"/>
    <w:rsid w:val="00300004"/>
    <w:rsid w:val="003014A2"/>
    <w:rsid w:val="00303EBE"/>
    <w:rsid w:val="003046E6"/>
    <w:rsid w:val="003078A9"/>
    <w:rsid w:val="00307B09"/>
    <w:rsid w:val="00320727"/>
    <w:rsid w:val="0032242B"/>
    <w:rsid w:val="00322A5B"/>
    <w:rsid w:val="0032409D"/>
    <w:rsid w:val="00330EC6"/>
    <w:rsid w:val="00331FC8"/>
    <w:rsid w:val="003379FB"/>
    <w:rsid w:val="0034232C"/>
    <w:rsid w:val="00342620"/>
    <w:rsid w:val="00345B9A"/>
    <w:rsid w:val="00350387"/>
    <w:rsid w:val="00353CC6"/>
    <w:rsid w:val="0035764E"/>
    <w:rsid w:val="00360286"/>
    <w:rsid w:val="003643F3"/>
    <w:rsid w:val="0036470B"/>
    <w:rsid w:val="00372A24"/>
    <w:rsid w:val="003741B6"/>
    <w:rsid w:val="00376FA3"/>
    <w:rsid w:val="0038214E"/>
    <w:rsid w:val="00384802"/>
    <w:rsid w:val="003848A5"/>
    <w:rsid w:val="0039306F"/>
    <w:rsid w:val="0039386D"/>
    <w:rsid w:val="00393BEF"/>
    <w:rsid w:val="00393E7B"/>
    <w:rsid w:val="003A0109"/>
    <w:rsid w:val="003A0151"/>
    <w:rsid w:val="003A1BD1"/>
    <w:rsid w:val="003A34BA"/>
    <w:rsid w:val="003A5666"/>
    <w:rsid w:val="003A59CA"/>
    <w:rsid w:val="003A6EF6"/>
    <w:rsid w:val="003A77CE"/>
    <w:rsid w:val="003B0A1E"/>
    <w:rsid w:val="003B0AA9"/>
    <w:rsid w:val="003B1019"/>
    <w:rsid w:val="003C1A14"/>
    <w:rsid w:val="003C3840"/>
    <w:rsid w:val="003C529F"/>
    <w:rsid w:val="003D2A5D"/>
    <w:rsid w:val="003D2FEF"/>
    <w:rsid w:val="003D337C"/>
    <w:rsid w:val="003D7211"/>
    <w:rsid w:val="003D7818"/>
    <w:rsid w:val="003E3370"/>
    <w:rsid w:val="003E43C5"/>
    <w:rsid w:val="003E69CA"/>
    <w:rsid w:val="003E6A5A"/>
    <w:rsid w:val="003F1F48"/>
    <w:rsid w:val="003F384F"/>
    <w:rsid w:val="003F5DBB"/>
    <w:rsid w:val="0040057E"/>
    <w:rsid w:val="00400B17"/>
    <w:rsid w:val="00405081"/>
    <w:rsid w:val="00405D17"/>
    <w:rsid w:val="00406E8A"/>
    <w:rsid w:val="004078A6"/>
    <w:rsid w:val="00407A24"/>
    <w:rsid w:val="0041251D"/>
    <w:rsid w:val="004306C2"/>
    <w:rsid w:val="0043264B"/>
    <w:rsid w:val="004376EE"/>
    <w:rsid w:val="0044124E"/>
    <w:rsid w:val="00443CE3"/>
    <w:rsid w:val="004447FC"/>
    <w:rsid w:val="00444BAF"/>
    <w:rsid w:val="00444E41"/>
    <w:rsid w:val="00445427"/>
    <w:rsid w:val="004458D1"/>
    <w:rsid w:val="00447746"/>
    <w:rsid w:val="00447879"/>
    <w:rsid w:val="00447A3A"/>
    <w:rsid w:val="00450561"/>
    <w:rsid w:val="00451162"/>
    <w:rsid w:val="00452731"/>
    <w:rsid w:val="004534E0"/>
    <w:rsid w:val="00461583"/>
    <w:rsid w:val="00465F02"/>
    <w:rsid w:val="00471563"/>
    <w:rsid w:val="00472607"/>
    <w:rsid w:val="0047389F"/>
    <w:rsid w:val="004747ED"/>
    <w:rsid w:val="00476927"/>
    <w:rsid w:val="00481189"/>
    <w:rsid w:val="00482760"/>
    <w:rsid w:val="00484F64"/>
    <w:rsid w:val="00486137"/>
    <w:rsid w:val="0048701D"/>
    <w:rsid w:val="004938FF"/>
    <w:rsid w:val="00494824"/>
    <w:rsid w:val="004A091D"/>
    <w:rsid w:val="004A2165"/>
    <w:rsid w:val="004A3AB6"/>
    <w:rsid w:val="004A67EC"/>
    <w:rsid w:val="004A78E0"/>
    <w:rsid w:val="004B00D0"/>
    <w:rsid w:val="004B2D48"/>
    <w:rsid w:val="004B3A5E"/>
    <w:rsid w:val="004C418D"/>
    <w:rsid w:val="004C76BD"/>
    <w:rsid w:val="004C7A13"/>
    <w:rsid w:val="004D1656"/>
    <w:rsid w:val="004D2335"/>
    <w:rsid w:val="004D3828"/>
    <w:rsid w:val="004D7A9E"/>
    <w:rsid w:val="004E0C02"/>
    <w:rsid w:val="004E1C71"/>
    <w:rsid w:val="004E3651"/>
    <w:rsid w:val="004E3931"/>
    <w:rsid w:val="004E6FCC"/>
    <w:rsid w:val="004E77E1"/>
    <w:rsid w:val="004F0498"/>
    <w:rsid w:val="004F18A0"/>
    <w:rsid w:val="004F2873"/>
    <w:rsid w:val="004F41ED"/>
    <w:rsid w:val="004F4940"/>
    <w:rsid w:val="004F6BD8"/>
    <w:rsid w:val="00502876"/>
    <w:rsid w:val="00505B09"/>
    <w:rsid w:val="00505E57"/>
    <w:rsid w:val="00510774"/>
    <w:rsid w:val="00510AD2"/>
    <w:rsid w:val="00510D15"/>
    <w:rsid w:val="00513EBE"/>
    <w:rsid w:val="0051425E"/>
    <w:rsid w:val="00516106"/>
    <w:rsid w:val="00517E1B"/>
    <w:rsid w:val="005249D5"/>
    <w:rsid w:val="00532166"/>
    <w:rsid w:val="00532BF8"/>
    <w:rsid w:val="00532D50"/>
    <w:rsid w:val="005349D1"/>
    <w:rsid w:val="00534E9E"/>
    <w:rsid w:val="00536B8F"/>
    <w:rsid w:val="00540B6A"/>
    <w:rsid w:val="0054209A"/>
    <w:rsid w:val="0054697B"/>
    <w:rsid w:val="005471C8"/>
    <w:rsid w:val="0055161D"/>
    <w:rsid w:val="005533AA"/>
    <w:rsid w:val="00553413"/>
    <w:rsid w:val="005554E9"/>
    <w:rsid w:val="00555CA2"/>
    <w:rsid w:val="00557181"/>
    <w:rsid w:val="005607B1"/>
    <w:rsid w:val="00561A01"/>
    <w:rsid w:val="00562A20"/>
    <w:rsid w:val="0057211D"/>
    <w:rsid w:val="005742C8"/>
    <w:rsid w:val="005800B4"/>
    <w:rsid w:val="00583257"/>
    <w:rsid w:val="005838BE"/>
    <w:rsid w:val="00584AC3"/>
    <w:rsid w:val="00585270"/>
    <w:rsid w:val="0059076A"/>
    <w:rsid w:val="0059081B"/>
    <w:rsid w:val="005949CC"/>
    <w:rsid w:val="00595DE8"/>
    <w:rsid w:val="00596818"/>
    <w:rsid w:val="00596D90"/>
    <w:rsid w:val="00597789"/>
    <w:rsid w:val="005A01E1"/>
    <w:rsid w:val="005A1414"/>
    <w:rsid w:val="005A3F19"/>
    <w:rsid w:val="005A78D6"/>
    <w:rsid w:val="005B5848"/>
    <w:rsid w:val="005B6768"/>
    <w:rsid w:val="005B7581"/>
    <w:rsid w:val="005C211D"/>
    <w:rsid w:val="005C3679"/>
    <w:rsid w:val="005C402F"/>
    <w:rsid w:val="005C40DF"/>
    <w:rsid w:val="005C6973"/>
    <w:rsid w:val="005C741C"/>
    <w:rsid w:val="005D0E72"/>
    <w:rsid w:val="005D4CC2"/>
    <w:rsid w:val="005D4F3D"/>
    <w:rsid w:val="005D5ADC"/>
    <w:rsid w:val="005D6CED"/>
    <w:rsid w:val="005E0672"/>
    <w:rsid w:val="005E32C2"/>
    <w:rsid w:val="005E72AC"/>
    <w:rsid w:val="005E7CC6"/>
    <w:rsid w:val="005EC806"/>
    <w:rsid w:val="005F1B3B"/>
    <w:rsid w:val="005F3DBC"/>
    <w:rsid w:val="005F4EDD"/>
    <w:rsid w:val="006008D8"/>
    <w:rsid w:val="00601D69"/>
    <w:rsid w:val="006027C0"/>
    <w:rsid w:val="00604EC0"/>
    <w:rsid w:val="00605F42"/>
    <w:rsid w:val="00610F77"/>
    <w:rsid w:val="0061134B"/>
    <w:rsid w:val="00611B68"/>
    <w:rsid w:val="006121D7"/>
    <w:rsid w:val="00612475"/>
    <w:rsid w:val="00612A4E"/>
    <w:rsid w:val="00613E4F"/>
    <w:rsid w:val="00613F93"/>
    <w:rsid w:val="00617F13"/>
    <w:rsid w:val="00621B13"/>
    <w:rsid w:val="00626EC6"/>
    <w:rsid w:val="00627A6C"/>
    <w:rsid w:val="00630FE4"/>
    <w:rsid w:val="006348A6"/>
    <w:rsid w:val="00636FD5"/>
    <w:rsid w:val="00640348"/>
    <w:rsid w:val="00640829"/>
    <w:rsid w:val="00641AC8"/>
    <w:rsid w:val="00644A96"/>
    <w:rsid w:val="0064534B"/>
    <w:rsid w:val="00647684"/>
    <w:rsid w:val="00651E67"/>
    <w:rsid w:val="00655280"/>
    <w:rsid w:val="00655853"/>
    <w:rsid w:val="00656A2C"/>
    <w:rsid w:val="00657174"/>
    <w:rsid w:val="00665413"/>
    <w:rsid w:val="00665865"/>
    <w:rsid w:val="00665D8D"/>
    <w:rsid w:val="00666D52"/>
    <w:rsid w:val="006678A0"/>
    <w:rsid w:val="006678DF"/>
    <w:rsid w:val="006730C9"/>
    <w:rsid w:val="00676AE5"/>
    <w:rsid w:val="00680F84"/>
    <w:rsid w:val="00684DD2"/>
    <w:rsid w:val="0068779E"/>
    <w:rsid w:val="0069449A"/>
    <w:rsid w:val="0069517A"/>
    <w:rsid w:val="006959A9"/>
    <w:rsid w:val="006A06EA"/>
    <w:rsid w:val="006A1BA0"/>
    <w:rsid w:val="006A25E1"/>
    <w:rsid w:val="006A4247"/>
    <w:rsid w:val="006B6C14"/>
    <w:rsid w:val="006C01A5"/>
    <w:rsid w:val="006C43C5"/>
    <w:rsid w:val="006C61B9"/>
    <w:rsid w:val="006C773A"/>
    <w:rsid w:val="006D3C04"/>
    <w:rsid w:val="006E2C9E"/>
    <w:rsid w:val="006E3987"/>
    <w:rsid w:val="006E58F1"/>
    <w:rsid w:val="006E6006"/>
    <w:rsid w:val="006F067C"/>
    <w:rsid w:val="006F4D94"/>
    <w:rsid w:val="006F57F9"/>
    <w:rsid w:val="006F5D95"/>
    <w:rsid w:val="006F7423"/>
    <w:rsid w:val="006F7981"/>
    <w:rsid w:val="00701604"/>
    <w:rsid w:val="00701678"/>
    <w:rsid w:val="007028C7"/>
    <w:rsid w:val="007046BA"/>
    <w:rsid w:val="00706359"/>
    <w:rsid w:val="00706444"/>
    <w:rsid w:val="00707DBC"/>
    <w:rsid w:val="00710A4D"/>
    <w:rsid w:val="00716390"/>
    <w:rsid w:val="00716AB4"/>
    <w:rsid w:val="00716FE5"/>
    <w:rsid w:val="00717478"/>
    <w:rsid w:val="007218D9"/>
    <w:rsid w:val="007272F3"/>
    <w:rsid w:val="0073309A"/>
    <w:rsid w:val="00734C25"/>
    <w:rsid w:val="007354D3"/>
    <w:rsid w:val="0074106C"/>
    <w:rsid w:val="007457E1"/>
    <w:rsid w:val="00747ED3"/>
    <w:rsid w:val="00752AB0"/>
    <w:rsid w:val="00752BF0"/>
    <w:rsid w:val="00754203"/>
    <w:rsid w:val="0075480F"/>
    <w:rsid w:val="007558D6"/>
    <w:rsid w:val="007614BA"/>
    <w:rsid w:val="00763480"/>
    <w:rsid w:val="00765295"/>
    <w:rsid w:val="007659B4"/>
    <w:rsid w:val="00765C21"/>
    <w:rsid w:val="00767A2E"/>
    <w:rsid w:val="00775CB8"/>
    <w:rsid w:val="00777BB8"/>
    <w:rsid w:val="00782814"/>
    <w:rsid w:val="00783A6D"/>
    <w:rsid w:val="00784124"/>
    <w:rsid w:val="007867EF"/>
    <w:rsid w:val="00792EA5"/>
    <w:rsid w:val="00792FED"/>
    <w:rsid w:val="007930F2"/>
    <w:rsid w:val="007946C2"/>
    <w:rsid w:val="007A42BF"/>
    <w:rsid w:val="007A7101"/>
    <w:rsid w:val="007A7ADA"/>
    <w:rsid w:val="007A7B7B"/>
    <w:rsid w:val="007B0A70"/>
    <w:rsid w:val="007B1721"/>
    <w:rsid w:val="007B1854"/>
    <w:rsid w:val="007B1D09"/>
    <w:rsid w:val="007B22D8"/>
    <w:rsid w:val="007B28B4"/>
    <w:rsid w:val="007B2EEE"/>
    <w:rsid w:val="007C1F8C"/>
    <w:rsid w:val="007C6942"/>
    <w:rsid w:val="007C6BA1"/>
    <w:rsid w:val="007C7081"/>
    <w:rsid w:val="007C7BB7"/>
    <w:rsid w:val="007D06B1"/>
    <w:rsid w:val="007E1684"/>
    <w:rsid w:val="007E2C91"/>
    <w:rsid w:val="007E3177"/>
    <w:rsid w:val="007E4366"/>
    <w:rsid w:val="007E6006"/>
    <w:rsid w:val="007E64D6"/>
    <w:rsid w:val="007E69C1"/>
    <w:rsid w:val="007F17E3"/>
    <w:rsid w:val="007F2D40"/>
    <w:rsid w:val="007F30EE"/>
    <w:rsid w:val="007F5088"/>
    <w:rsid w:val="007F71B3"/>
    <w:rsid w:val="00800B02"/>
    <w:rsid w:val="008064C8"/>
    <w:rsid w:val="00810BF4"/>
    <w:rsid w:val="0081111A"/>
    <w:rsid w:val="00811338"/>
    <w:rsid w:val="0081455E"/>
    <w:rsid w:val="0081458B"/>
    <w:rsid w:val="0081480C"/>
    <w:rsid w:val="00814A9C"/>
    <w:rsid w:val="008168B9"/>
    <w:rsid w:val="00816FE0"/>
    <w:rsid w:val="008271F6"/>
    <w:rsid w:val="00830285"/>
    <w:rsid w:val="00830985"/>
    <w:rsid w:val="008309A3"/>
    <w:rsid w:val="0083721C"/>
    <w:rsid w:val="0084148D"/>
    <w:rsid w:val="00841C70"/>
    <w:rsid w:val="00852670"/>
    <w:rsid w:val="008526E1"/>
    <w:rsid w:val="00852746"/>
    <w:rsid w:val="008536BD"/>
    <w:rsid w:val="00853776"/>
    <w:rsid w:val="00857A26"/>
    <w:rsid w:val="0086222B"/>
    <w:rsid w:val="00862CC5"/>
    <w:rsid w:val="00864EAB"/>
    <w:rsid w:val="008657CA"/>
    <w:rsid w:val="00870AFC"/>
    <w:rsid w:val="00870F78"/>
    <w:rsid w:val="00871C9A"/>
    <w:rsid w:val="008728B7"/>
    <w:rsid w:val="00874026"/>
    <w:rsid w:val="00876DE7"/>
    <w:rsid w:val="008829ED"/>
    <w:rsid w:val="00885D6C"/>
    <w:rsid w:val="008879CF"/>
    <w:rsid w:val="00893A29"/>
    <w:rsid w:val="008951D9"/>
    <w:rsid w:val="0089643E"/>
    <w:rsid w:val="0089782B"/>
    <w:rsid w:val="00897975"/>
    <w:rsid w:val="00897BFF"/>
    <w:rsid w:val="008A0003"/>
    <w:rsid w:val="008A2FAC"/>
    <w:rsid w:val="008A4421"/>
    <w:rsid w:val="008A77BA"/>
    <w:rsid w:val="008B25F2"/>
    <w:rsid w:val="008B3158"/>
    <w:rsid w:val="008B4830"/>
    <w:rsid w:val="008B4CDF"/>
    <w:rsid w:val="008B5285"/>
    <w:rsid w:val="008B6165"/>
    <w:rsid w:val="008C0C09"/>
    <w:rsid w:val="008C1D33"/>
    <w:rsid w:val="008C1E45"/>
    <w:rsid w:val="008C5EDA"/>
    <w:rsid w:val="008C6219"/>
    <w:rsid w:val="008C789A"/>
    <w:rsid w:val="008D106D"/>
    <w:rsid w:val="008D1A99"/>
    <w:rsid w:val="008D2A0E"/>
    <w:rsid w:val="008D648D"/>
    <w:rsid w:val="008E0673"/>
    <w:rsid w:val="008E47B7"/>
    <w:rsid w:val="008E52F1"/>
    <w:rsid w:val="008E5AF2"/>
    <w:rsid w:val="008E69CC"/>
    <w:rsid w:val="008E73D2"/>
    <w:rsid w:val="008E7ACA"/>
    <w:rsid w:val="008F1DAD"/>
    <w:rsid w:val="008F34D1"/>
    <w:rsid w:val="008F5B16"/>
    <w:rsid w:val="008F76A1"/>
    <w:rsid w:val="009019CE"/>
    <w:rsid w:val="00901B39"/>
    <w:rsid w:val="009034A2"/>
    <w:rsid w:val="009049BE"/>
    <w:rsid w:val="00905CDC"/>
    <w:rsid w:val="009062D4"/>
    <w:rsid w:val="009072FB"/>
    <w:rsid w:val="009078B2"/>
    <w:rsid w:val="009079DD"/>
    <w:rsid w:val="00912DCE"/>
    <w:rsid w:val="00915FF1"/>
    <w:rsid w:val="00916FB2"/>
    <w:rsid w:val="00922E87"/>
    <w:rsid w:val="00923D56"/>
    <w:rsid w:val="00924F7D"/>
    <w:rsid w:val="00924FA3"/>
    <w:rsid w:val="009278CF"/>
    <w:rsid w:val="00940172"/>
    <w:rsid w:val="009474D2"/>
    <w:rsid w:val="0095057F"/>
    <w:rsid w:val="009512A6"/>
    <w:rsid w:val="009533C9"/>
    <w:rsid w:val="00955B4B"/>
    <w:rsid w:val="00956B11"/>
    <w:rsid w:val="009625D4"/>
    <w:rsid w:val="0096382C"/>
    <w:rsid w:val="009638FF"/>
    <w:rsid w:val="00966F83"/>
    <w:rsid w:val="009718D8"/>
    <w:rsid w:val="0097382B"/>
    <w:rsid w:val="0097628A"/>
    <w:rsid w:val="0098179E"/>
    <w:rsid w:val="009817AE"/>
    <w:rsid w:val="0098219D"/>
    <w:rsid w:val="00984B60"/>
    <w:rsid w:val="009904F0"/>
    <w:rsid w:val="00994899"/>
    <w:rsid w:val="00994A9D"/>
    <w:rsid w:val="00997A36"/>
    <w:rsid w:val="009A1F2A"/>
    <w:rsid w:val="009A2CC3"/>
    <w:rsid w:val="009A50F4"/>
    <w:rsid w:val="009A590B"/>
    <w:rsid w:val="009A5E00"/>
    <w:rsid w:val="009A72BD"/>
    <w:rsid w:val="009B45BE"/>
    <w:rsid w:val="009B4EA2"/>
    <w:rsid w:val="009B4F06"/>
    <w:rsid w:val="009B7928"/>
    <w:rsid w:val="009C1F62"/>
    <w:rsid w:val="009C352C"/>
    <w:rsid w:val="009C6430"/>
    <w:rsid w:val="009C7837"/>
    <w:rsid w:val="009C7F69"/>
    <w:rsid w:val="009D25A2"/>
    <w:rsid w:val="009D355F"/>
    <w:rsid w:val="009D4EBC"/>
    <w:rsid w:val="009E0DB1"/>
    <w:rsid w:val="009E18AA"/>
    <w:rsid w:val="009E39E6"/>
    <w:rsid w:val="009F1228"/>
    <w:rsid w:val="009F1668"/>
    <w:rsid w:val="009F1820"/>
    <w:rsid w:val="009F3387"/>
    <w:rsid w:val="009F655B"/>
    <w:rsid w:val="009F7EF0"/>
    <w:rsid w:val="00A0061F"/>
    <w:rsid w:val="00A02104"/>
    <w:rsid w:val="00A022B9"/>
    <w:rsid w:val="00A0733A"/>
    <w:rsid w:val="00A133C2"/>
    <w:rsid w:val="00A20B78"/>
    <w:rsid w:val="00A22A1D"/>
    <w:rsid w:val="00A2441D"/>
    <w:rsid w:val="00A24DD1"/>
    <w:rsid w:val="00A2648D"/>
    <w:rsid w:val="00A305F7"/>
    <w:rsid w:val="00A31A45"/>
    <w:rsid w:val="00A33854"/>
    <w:rsid w:val="00A34DF1"/>
    <w:rsid w:val="00A356B3"/>
    <w:rsid w:val="00A35A50"/>
    <w:rsid w:val="00A400DB"/>
    <w:rsid w:val="00A42792"/>
    <w:rsid w:val="00A42DDE"/>
    <w:rsid w:val="00A432BC"/>
    <w:rsid w:val="00A52E26"/>
    <w:rsid w:val="00A53F6D"/>
    <w:rsid w:val="00A70221"/>
    <w:rsid w:val="00A70AEB"/>
    <w:rsid w:val="00A77711"/>
    <w:rsid w:val="00A85F51"/>
    <w:rsid w:val="00A87DE2"/>
    <w:rsid w:val="00A90AB2"/>
    <w:rsid w:val="00A90AB7"/>
    <w:rsid w:val="00A916FF"/>
    <w:rsid w:val="00A9258D"/>
    <w:rsid w:val="00A9455F"/>
    <w:rsid w:val="00A9584C"/>
    <w:rsid w:val="00AA12B7"/>
    <w:rsid w:val="00AA2AD5"/>
    <w:rsid w:val="00AA33DE"/>
    <w:rsid w:val="00AA3644"/>
    <w:rsid w:val="00AA3845"/>
    <w:rsid w:val="00AA61A0"/>
    <w:rsid w:val="00AB17A2"/>
    <w:rsid w:val="00AB3C2A"/>
    <w:rsid w:val="00AC1131"/>
    <w:rsid w:val="00AC789E"/>
    <w:rsid w:val="00AD01A8"/>
    <w:rsid w:val="00AD074F"/>
    <w:rsid w:val="00AD72C1"/>
    <w:rsid w:val="00AE3D39"/>
    <w:rsid w:val="00AE551D"/>
    <w:rsid w:val="00AE5F0F"/>
    <w:rsid w:val="00AE71CB"/>
    <w:rsid w:val="00AE7F30"/>
    <w:rsid w:val="00AF1E6E"/>
    <w:rsid w:val="00AF31A6"/>
    <w:rsid w:val="00AF326C"/>
    <w:rsid w:val="00AF394E"/>
    <w:rsid w:val="00AF4966"/>
    <w:rsid w:val="00AF656C"/>
    <w:rsid w:val="00B008F8"/>
    <w:rsid w:val="00B010A7"/>
    <w:rsid w:val="00B02D48"/>
    <w:rsid w:val="00B03D6C"/>
    <w:rsid w:val="00B0675C"/>
    <w:rsid w:val="00B06801"/>
    <w:rsid w:val="00B075E7"/>
    <w:rsid w:val="00B0781A"/>
    <w:rsid w:val="00B112EA"/>
    <w:rsid w:val="00B121C4"/>
    <w:rsid w:val="00B12331"/>
    <w:rsid w:val="00B12A7E"/>
    <w:rsid w:val="00B1324A"/>
    <w:rsid w:val="00B141DA"/>
    <w:rsid w:val="00B1614C"/>
    <w:rsid w:val="00B1790D"/>
    <w:rsid w:val="00B228B6"/>
    <w:rsid w:val="00B22D13"/>
    <w:rsid w:val="00B30546"/>
    <w:rsid w:val="00B312F7"/>
    <w:rsid w:val="00B31BDE"/>
    <w:rsid w:val="00B334DE"/>
    <w:rsid w:val="00B3361F"/>
    <w:rsid w:val="00B33F2F"/>
    <w:rsid w:val="00B3489A"/>
    <w:rsid w:val="00B35860"/>
    <w:rsid w:val="00B3615A"/>
    <w:rsid w:val="00B36A01"/>
    <w:rsid w:val="00B376F8"/>
    <w:rsid w:val="00B37CB3"/>
    <w:rsid w:val="00B41E0C"/>
    <w:rsid w:val="00B45AD4"/>
    <w:rsid w:val="00B478E9"/>
    <w:rsid w:val="00B5018D"/>
    <w:rsid w:val="00B53A46"/>
    <w:rsid w:val="00B54DDC"/>
    <w:rsid w:val="00B552B4"/>
    <w:rsid w:val="00B57323"/>
    <w:rsid w:val="00B6451E"/>
    <w:rsid w:val="00B715C4"/>
    <w:rsid w:val="00B71B4A"/>
    <w:rsid w:val="00B72C90"/>
    <w:rsid w:val="00B731D3"/>
    <w:rsid w:val="00B7531A"/>
    <w:rsid w:val="00B75EAF"/>
    <w:rsid w:val="00B760C5"/>
    <w:rsid w:val="00B81658"/>
    <w:rsid w:val="00B82561"/>
    <w:rsid w:val="00B8332B"/>
    <w:rsid w:val="00B83E05"/>
    <w:rsid w:val="00B86773"/>
    <w:rsid w:val="00B91BA4"/>
    <w:rsid w:val="00B941F4"/>
    <w:rsid w:val="00BA2536"/>
    <w:rsid w:val="00BB1E56"/>
    <w:rsid w:val="00BB2D82"/>
    <w:rsid w:val="00BB6BD3"/>
    <w:rsid w:val="00BB7C84"/>
    <w:rsid w:val="00BC2C9A"/>
    <w:rsid w:val="00BC37ED"/>
    <w:rsid w:val="00BC5816"/>
    <w:rsid w:val="00BD14AB"/>
    <w:rsid w:val="00BD39E1"/>
    <w:rsid w:val="00BD7E2E"/>
    <w:rsid w:val="00BE24BC"/>
    <w:rsid w:val="00BE6170"/>
    <w:rsid w:val="00BE7BE9"/>
    <w:rsid w:val="00BF0261"/>
    <w:rsid w:val="00BF124E"/>
    <w:rsid w:val="00BF13CC"/>
    <w:rsid w:val="00C0133B"/>
    <w:rsid w:val="00C04779"/>
    <w:rsid w:val="00C0516C"/>
    <w:rsid w:val="00C05E2D"/>
    <w:rsid w:val="00C06069"/>
    <w:rsid w:val="00C072B3"/>
    <w:rsid w:val="00C10128"/>
    <w:rsid w:val="00C12502"/>
    <w:rsid w:val="00C12A03"/>
    <w:rsid w:val="00C13557"/>
    <w:rsid w:val="00C1456A"/>
    <w:rsid w:val="00C156C5"/>
    <w:rsid w:val="00C20350"/>
    <w:rsid w:val="00C21480"/>
    <w:rsid w:val="00C2270B"/>
    <w:rsid w:val="00C25AC9"/>
    <w:rsid w:val="00C26817"/>
    <w:rsid w:val="00C27084"/>
    <w:rsid w:val="00C3555F"/>
    <w:rsid w:val="00C3567F"/>
    <w:rsid w:val="00C370CF"/>
    <w:rsid w:val="00C43366"/>
    <w:rsid w:val="00C461F3"/>
    <w:rsid w:val="00C47911"/>
    <w:rsid w:val="00C51C0C"/>
    <w:rsid w:val="00C56D58"/>
    <w:rsid w:val="00C713CA"/>
    <w:rsid w:val="00C723AF"/>
    <w:rsid w:val="00C72B57"/>
    <w:rsid w:val="00C80001"/>
    <w:rsid w:val="00C82BF3"/>
    <w:rsid w:val="00C82E5E"/>
    <w:rsid w:val="00C82FF7"/>
    <w:rsid w:val="00C8345A"/>
    <w:rsid w:val="00C85356"/>
    <w:rsid w:val="00C9164D"/>
    <w:rsid w:val="00C93CEF"/>
    <w:rsid w:val="00C94B25"/>
    <w:rsid w:val="00C96FBC"/>
    <w:rsid w:val="00CA08F2"/>
    <w:rsid w:val="00CA3D95"/>
    <w:rsid w:val="00CB2FE4"/>
    <w:rsid w:val="00CB464E"/>
    <w:rsid w:val="00CB52C4"/>
    <w:rsid w:val="00CB6F0E"/>
    <w:rsid w:val="00CC1CA6"/>
    <w:rsid w:val="00CC5E6C"/>
    <w:rsid w:val="00CC60A0"/>
    <w:rsid w:val="00CC720C"/>
    <w:rsid w:val="00CD0617"/>
    <w:rsid w:val="00CD21ED"/>
    <w:rsid w:val="00CD232F"/>
    <w:rsid w:val="00CD2B01"/>
    <w:rsid w:val="00CD3CBE"/>
    <w:rsid w:val="00CD7680"/>
    <w:rsid w:val="00CE30A5"/>
    <w:rsid w:val="00CE6082"/>
    <w:rsid w:val="00CF086F"/>
    <w:rsid w:val="00CF5AF1"/>
    <w:rsid w:val="00D0238C"/>
    <w:rsid w:val="00D0380F"/>
    <w:rsid w:val="00D03D2A"/>
    <w:rsid w:val="00D04B1B"/>
    <w:rsid w:val="00D05AB7"/>
    <w:rsid w:val="00D1110B"/>
    <w:rsid w:val="00D1198B"/>
    <w:rsid w:val="00D201B5"/>
    <w:rsid w:val="00D20988"/>
    <w:rsid w:val="00D2354B"/>
    <w:rsid w:val="00D24C00"/>
    <w:rsid w:val="00D27B28"/>
    <w:rsid w:val="00D3108B"/>
    <w:rsid w:val="00D32688"/>
    <w:rsid w:val="00D3475F"/>
    <w:rsid w:val="00D34880"/>
    <w:rsid w:val="00D34886"/>
    <w:rsid w:val="00D34FA5"/>
    <w:rsid w:val="00D40DD5"/>
    <w:rsid w:val="00D41DEA"/>
    <w:rsid w:val="00D45838"/>
    <w:rsid w:val="00D46F28"/>
    <w:rsid w:val="00D4765F"/>
    <w:rsid w:val="00D477DC"/>
    <w:rsid w:val="00D47E68"/>
    <w:rsid w:val="00D50E84"/>
    <w:rsid w:val="00D50FA0"/>
    <w:rsid w:val="00D5386C"/>
    <w:rsid w:val="00D53F82"/>
    <w:rsid w:val="00D54855"/>
    <w:rsid w:val="00D5531C"/>
    <w:rsid w:val="00D5582D"/>
    <w:rsid w:val="00D577C9"/>
    <w:rsid w:val="00D60210"/>
    <w:rsid w:val="00D63411"/>
    <w:rsid w:val="00D70517"/>
    <w:rsid w:val="00D727CB"/>
    <w:rsid w:val="00D74027"/>
    <w:rsid w:val="00D766C3"/>
    <w:rsid w:val="00D80908"/>
    <w:rsid w:val="00D80B2B"/>
    <w:rsid w:val="00D813B1"/>
    <w:rsid w:val="00D84012"/>
    <w:rsid w:val="00D84478"/>
    <w:rsid w:val="00D84889"/>
    <w:rsid w:val="00D91B54"/>
    <w:rsid w:val="00D92D8E"/>
    <w:rsid w:val="00D96953"/>
    <w:rsid w:val="00D97892"/>
    <w:rsid w:val="00D97EB6"/>
    <w:rsid w:val="00DA10F0"/>
    <w:rsid w:val="00DA76CE"/>
    <w:rsid w:val="00DB2DBD"/>
    <w:rsid w:val="00DC185D"/>
    <w:rsid w:val="00DC37ED"/>
    <w:rsid w:val="00DC4FF1"/>
    <w:rsid w:val="00DC697D"/>
    <w:rsid w:val="00DD47EE"/>
    <w:rsid w:val="00DD67F8"/>
    <w:rsid w:val="00DD74ED"/>
    <w:rsid w:val="00DD759F"/>
    <w:rsid w:val="00DE136B"/>
    <w:rsid w:val="00DE24D6"/>
    <w:rsid w:val="00DE3D3E"/>
    <w:rsid w:val="00DE58AB"/>
    <w:rsid w:val="00DE6882"/>
    <w:rsid w:val="00DEA9BB"/>
    <w:rsid w:val="00DF190B"/>
    <w:rsid w:val="00DF2E1D"/>
    <w:rsid w:val="00DF2F95"/>
    <w:rsid w:val="00DF3E97"/>
    <w:rsid w:val="00DF47BA"/>
    <w:rsid w:val="00DF61E7"/>
    <w:rsid w:val="00DF69A3"/>
    <w:rsid w:val="00E0030A"/>
    <w:rsid w:val="00E03A20"/>
    <w:rsid w:val="00E05958"/>
    <w:rsid w:val="00E0606A"/>
    <w:rsid w:val="00E07F7C"/>
    <w:rsid w:val="00E107D1"/>
    <w:rsid w:val="00E10FF3"/>
    <w:rsid w:val="00E116A7"/>
    <w:rsid w:val="00E11F8A"/>
    <w:rsid w:val="00E134E7"/>
    <w:rsid w:val="00E1370B"/>
    <w:rsid w:val="00E14589"/>
    <w:rsid w:val="00E153B9"/>
    <w:rsid w:val="00E17594"/>
    <w:rsid w:val="00E20218"/>
    <w:rsid w:val="00E277B3"/>
    <w:rsid w:val="00E32CD1"/>
    <w:rsid w:val="00E34B33"/>
    <w:rsid w:val="00E34E62"/>
    <w:rsid w:val="00E35A8A"/>
    <w:rsid w:val="00E3636F"/>
    <w:rsid w:val="00E41F9E"/>
    <w:rsid w:val="00E420EC"/>
    <w:rsid w:val="00E42B16"/>
    <w:rsid w:val="00E4445F"/>
    <w:rsid w:val="00E45036"/>
    <w:rsid w:val="00E45FE1"/>
    <w:rsid w:val="00E46809"/>
    <w:rsid w:val="00E530BF"/>
    <w:rsid w:val="00E5435D"/>
    <w:rsid w:val="00E619D7"/>
    <w:rsid w:val="00E649AF"/>
    <w:rsid w:val="00E6781D"/>
    <w:rsid w:val="00E72279"/>
    <w:rsid w:val="00E72D67"/>
    <w:rsid w:val="00E72DE6"/>
    <w:rsid w:val="00E75F29"/>
    <w:rsid w:val="00E762AC"/>
    <w:rsid w:val="00E76A62"/>
    <w:rsid w:val="00E80D61"/>
    <w:rsid w:val="00E8102D"/>
    <w:rsid w:val="00E82243"/>
    <w:rsid w:val="00E82FF3"/>
    <w:rsid w:val="00E84C5E"/>
    <w:rsid w:val="00E86138"/>
    <w:rsid w:val="00E877A1"/>
    <w:rsid w:val="00E93CA1"/>
    <w:rsid w:val="00E955CB"/>
    <w:rsid w:val="00E95B55"/>
    <w:rsid w:val="00E96D34"/>
    <w:rsid w:val="00E97AAF"/>
    <w:rsid w:val="00E97DB2"/>
    <w:rsid w:val="00EA0E83"/>
    <w:rsid w:val="00EA19E3"/>
    <w:rsid w:val="00EA1AED"/>
    <w:rsid w:val="00EA2E74"/>
    <w:rsid w:val="00EA3F47"/>
    <w:rsid w:val="00EB07F6"/>
    <w:rsid w:val="00EB0F3A"/>
    <w:rsid w:val="00EB10F0"/>
    <w:rsid w:val="00EB1E4D"/>
    <w:rsid w:val="00EB2F68"/>
    <w:rsid w:val="00EB320E"/>
    <w:rsid w:val="00EB3494"/>
    <w:rsid w:val="00EB46BB"/>
    <w:rsid w:val="00EB6481"/>
    <w:rsid w:val="00EC1AB5"/>
    <w:rsid w:val="00EC1D26"/>
    <w:rsid w:val="00EC3948"/>
    <w:rsid w:val="00EC73D5"/>
    <w:rsid w:val="00ED24AF"/>
    <w:rsid w:val="00ED4539"/>
    <w:rsid w:val="00ED4F51"/>
    <w:rsid w:val="00ED70A7"/>
    <w:rsid w:val="00ED7F74"/>
    <w:rsid w:val="00EDD202"/>
    <w:rsid w:val="00EE35C7"/>
    <w:rsid w:val="00EE4378"/>
    <w:rsid w:val="00EF0310"/>
    <w:rsid w:val="00EF3CD9"/>
    <w:rsid w:val="00EF76F8"/>
    <w:rsid w:val="00F03E75"/>
    <w:rsid w:val="00F041C3"/>
    <w:rsid w:val="00F04F93"/>
    <w:rsid w:val="00F060E7"/>
    <w:rsid w:val="00F06558"/>
    <w:rsid w:val="00F10197"/>
    <w:rsid w:val="00F11BF9"/>
    <w:rsid w:val="00F129A3"/>
    <w:rsid w:val="00F1443E"/>
    <w:rsid w:val="00F15D72"/>
    <w:rsid w:val="00F1A44F"/>
    <w:rsid w:val="00F2010A"/>
    <w:rsid w:val="00F23CFE"/>
    <w:rsid w:val="00F25B35"/>
    <w:rsid w:val="00F262B6"/>
    <w:rsid w:val="00F27364"/>
    <w:rsid w:val="00F27833"/>
    <w:rsid w:val="00F30CC0"/>
    <w:rsid w:val="00F354B4"/>
    <w:rsid w:val="00F35685"/>
    <w:rsid w:val="00F35C03"/>
    <w:rsid w:val="00F40586"/>
    <w:rsid w:val="00F4259F"/>
    <w:rsid w:val="00F547A0"/>
    <w:rsid w:val="00F618BD"/>
    <w:rsid w:val="00F62A80"/>
    <w:rsid w:val="00F62D56"/>
    <w:rsid w:val="00F63964"/>
    <w:rsid w:val="00F63AC1"/>
    <w:rsid w:val="00F63ACA"/>
    <w:rsid w:val="00F660B3"/>
    <w:rsid w:val="00F67DC3"/>
    <w:rsid w:val="00F721E3"/>
    <w:rsid w:val="00F77677"/>
    <w:rsid w:val="00F80EC6"/>
    <w:rsid w:val="00F80F46"/>
    <w:rsid w:val="00F82714"/>
    <w:rsid w:val="00F84523"/>
    <w:rsid w:val="00F860A4"/>
    <w:rsid w:val="00F86C27"/>
    <w:rsid w:val="00F9234C"/>
    <w:rsid w:val="00F92FDE"/>
    <w:rsid w:val="00F97E7E"/>
    <w:rsid w:val="00FA1960"/>
    <w:rsid w:val="00FA1A58"/>
    <w:rsid w:val="00FA2280"/>
    <w:rsid w:val="00FA327A"/>
    <w:rsid w:val="00FA3B6F"/>
    <w:rsid w:val="00FA449E"/>
    <w:rsid w:val="00FA56E4"/>
    <w:rsid w:val="00FA5978"/>
    <w:rsid w:val="00FA7B1F"/>
    <w:rsid w:val="00FB0583"/>
    <w:rsid w:val="00FB35AD"/>
    <w:rsid w:val="00FB50DC"/>
    <w:rsid w:val="00FC0357"/>
    <w:rsid w:val="00FC101D"/>
    <w:rsid w:val="00FC3335"/>
    <w:rsid w:val="00FD2056"/>
    <w:rsid w:val="00FD53E2"/>
    <w:rsid w:val="00FD7074"/>
    <w:rsid w:val="00FD7698"/>
    <w:rsid w:val="00FD769B"/>
    <w:rsid w:val="00FE2346"/>
    <w:rsid w:val="00FE5201"/>
    <w:rsid w:val="00FE5CFF"/>
    <w:rsid w:val="00FF0020"/>
    <w:rsid w:val="0117B569"/>
    <w:rsid w:val="011E5ADC"/>
    <w:rsid w:val="01212166"/>
    <w:rsid w:val="012EFA1E"/>
    <w:rsid w:val="01A74A33"/>
    <w:rsid w:val="01BCBF91"/>
    <w:rsid w:val="02149C32"/>
    <w:rsid w:val="023E30FB"/>
    <w:rsid w:val="02431936"/>
    <w:rsid w:val="0256F7D8"/>
    <w:rsid w:val="026AE581"/>
    <w:rsid w:val="027712F2"/>
    <w:rsid w:val="02ABB6C5"/>
    <w:rsid w:val="02C0BB51"/>
    <w:rsid w:val="02C32C94"/>
    <w:rsid w:val="02E361D5"/>
    <w:rsid w:val="0332B746"/>
    <w:rsid w:val="03420121"/>
    <w:rsid w:val="0387D682"/>
    <w:rsid w:val="03B6AE1E"/>
    <w:rsid w:val="03CFCC26"/>
    <w:rsid w:val="03CFFA83"/>
    <w:rsid w:val="03E8F483"/>
    <w:rsid w:val="03F5FB2A"/>
    <w:rsid w:val="041AEA33"/>
    <w:rsid w:val="041C5210"/>
    <w:rsid w:val="041E2DBF"/>
    <w:rsid w:val="044CB826"/>
    <w:rsid w:val="04762D80"/>
    <w:rsid w:val="04791834"/>
    <w:rsid w:val="049263F5"/>
    <w:rsid w:val="04BFA8E3"/>
    <w:rsid w:val="04EDCA46"/>
    <w:rsid w:val="05553DC8"/>
    <w:rsid w:val="05644E8B"/>
    <w:rsid w:val="05690D11"/>
    <w:rsid w:val="056B9BA5"/>
    <w:rsid w:val="0584C978"/>
    <w:rsid w:val="058FCD06"/>
    <w:rsid w:val="0597CA7A"/>
    <w:rsid w:val="05A75B6E"/>
    <w:rsid w:val="05B08520"/>
    <w:rsid w:val="05C30841"/>
    <w:rsid w:val="05D71E90"/>
    <w:rsid w:val="05DCF1E6"/>
    <w:rsid w:val="060126DF"/>
    <w:rsid w:val="061BA110"/>
    <w:rsid w:val="061E5661"/>
    <w:rsid w:val="06575CCB"/>
    <w:rsid w:val="065BC560"/>
    <w:rsid w:val="0672E140"/>
    <w:rsid w:val="06885793"/>
    <w:rsid w:val="06A1A630"/>
    <w:rsid w:val="06DCD7DE"/>
    <w:rsid w:val="06DD3BA3"/>
    <w:rsid w:val="06E99A82"/>
    <w:rsid w:val="071A53A8"/>
    <w:rsid w:val="073EB8B7"/>
    <w:rsid w:val="07644287"/>
    <w:rsid w:val="076DCCA4"/>
    <w:rsid w:val="076FAFA1"/>
    <w:rsid w:val="078D560C"/>
    <w:rsid w:val="079D29CB"/>
    <w:rsid w:val="07BA78F8"/>
    <w:rsid w:val="07C366F5"/>
    <w:rsid w:val="07EBCCD6"/>
    <w:rsid w:val="07FDDBE0"/>
    <w:rsid w:val="0800F7D1"/>
    <w:rsid w:val="080D9109"/>
    <w:rsid w:val="080FDC62"/>
    <w:rsid w:val="08107CEC"/>
    <w:rsid w:val="08145838"/>
    <w:rsid w:val="082EEDEC"/>
    <w:rsid w:val="083089FC"/>
    <w:rsid w:val="084E2742"/>
    <w:rsid w:val="0894E97F"/>
    <w:rsid w:val="08BC3E9A"/>
    <w:rsid w:val="08C0445B"/>
    <w:rsid w:val="091AE999"/>
    <w:rsid w:val="092916DD"/>
    <w:rsid w:val="093EC8C6"/>
    <w:rsid w:val="095A6E94"/>
    <w:rsid w:val="096C609A"/>
    <w:rsid w:val="09BC85BF"/>
    <w:rsid w:val="09ED2969"/>
    <w:rsid w:val="09FCB25B"/>
    <w:rsid w:val="0A237A52"/>
    <w:rsid w:val="0A2C15EF"/>
    <w:rsid w:val="0A6AFC57"/>
    <w:rsid w:val="0A6B9FA6"/>
    <w:rsid w:val="0A7FA7DE"/>
    <w:rsid w:val="0ACFC633"/>
    <w:rsid w:val="0AD48B4E"/>
    <w:rsid w:val="0AD65318"/>
    <w:rsid w:val="0AEC3504"/>
    <w:rsid w:val="0AF0BA0B"/>
    <w:rsid w:val="0AFE6E0D"/>
    <w:rsid w:val="0B14F912"/>
    <w:rsid w:val="0B1CCC8A"/>
    <w:rsid w:val="0B42A059"/>
    <w:rsid w:val="0B793802"/>
    <w:rsid w:val="0B99742C"/>
    <w:rsid w:val="0BB2DDCF"/>
    <w:rsid w:val="0BC28494"/>
    <w:rsid w:val="0BC59612"/>
    <w:rsid w:val="0BD8420F"/>
    <w:rsid w:val="0BDD7EFB"/>
    <w:rsid w:val="0BF82AF3"/>
    <w:rsid w:val="0C0965CA"/>
    <w:rsid w:val="0C2DB04B"/>
    <w:rsid w:val="0C3AECFC"/>
    <w:rsid w:val="0C5FA6F0"/>
    <w:rsid w:val="0C705BAF"/>
    <w:rsid w:val="0C76B4BA"/>
    <w:rsid w:val="0C7B4FC6"/>
    <w:rsid w:val="0C80816C"/>
    <w:rsid w:val="0C880565"/>
    <w:rsid w:val="0CAA75F2"/>
    <w:rsid w:val="0CC7D155"/>
    <w:rsid w:val="0CD5207D"/>
    <w:rsid w:val="0D13DC69"/>
    <w:rsid w:val="0D2F26E5"/>
    <w:rsid w:val="0D6D10E0"/>
    <w:rsid w:val="0D90B948"/>
    <w:rsid w:val="0DB141AD"/>
    <w:rsid w:val="0DBC3877"/>
    <w:rsid w:val="0DBCE01E"/>
    <w:rsid w:val="0DE04813"/>
    <w:rsid w:val="0DE07149"/>
    <w:rsid w:val="0DFC4C74"/>
    <w:rsid w:val="0E104AA1"/>
    <w:rsid w:val="0E15655C"/>
    <w:rsid w:val="0E22B81B"/>
    <w:rsid w:val="0E2F707B"/>
    <w:rsid w:val="0E3EDF4A"/>
    <w:rsid w:val="0E664BD2"/>
    <w:rsid w:val="0E724255"/>
    <w:rsid w:val="0EB3552A"/>
    <w:rsid w:val="0ED9C2E9"/>
    <w:rsid w:val="0EDF7945"/>
    <w:rsid w:val="0EFE20EA"/>
    <w:rsid w:val="0F1F1346"/>
    <w:rsid w:val="0F2632B4"/>
    <w:rsid w:val="0F4605F3"/>
    <w:rsid w:val="0F4A8772"/>
    <w:rsid w:val="0F4B2208"/>
    <w:rsid w:val="0F772573"/>
    <w:rsid w:val="0F835BC8"/>
    <w:rsid w:val="0FC38B6C"/>
    <w:rsid w:val="0FD0067F"/>
    <w:rsid w:val="0FD40C5A"/>
    <w:rsid w:val="0FE15ADE"/>
    <w:rsid w:val="0FF08C1B"/>
    <w:rsid w:val="10294C43"/>
    <w:rsid w:val="105009B0"/>
    <w:rsid w:val="105C6AED"/>
    <w:rsid w:val="1091BA9A"/>
    <w:rsid w:val="1096BB63"/>
    <w:rsid w:val="10EAC931"/>
    <w:rsid w:val="110971D2"/>
    <w:rsid w:val="11165666"/>
    <w:rsid w:val="112D1E6A"/>
    <w:rsid w:val="1148ACE7"/>
    <w:rsid w:val="114BCC32"/>
    <w:rsid w:val="115CB00B"/>
    <w:rsid w:val="115FF424"/>
    <w:rsid w:val="11681DD8"/>
    <w:rsid w:val="1168543C"/>
    <w:rsid w:val="116EC675"/>
    <w:rsid w:val="11717597"/>
    <w:rsid w:val="1184D82E"/>
    <w:rsid w:val="119BF6D6"/>
    <w:rsid w:val="11BED009"/>
    <w:rsid w:val="11D07780"/>
    <w:rsid w:val="11F83B4E"/>
    <w:rsid w:val="1210866F"/>
    <w:rsid w:val="1227780B"/>
    <w:rsid w:val="1238EF0D"/>
    <w:rsid w:val="12420B32"/>
    <w:rsid w:val="124741B4"/>
    <w:rsid w:val="124A1F8F"/>
    <w:rsid w:val="12695CFC"/>
    <w:rsid w:val="126FB3A9"/>
    <w:rsid w:val="1292C24D"/>
    <w:rsid w:val="12A01B45"/>
    <w:rsid w:val="12B3E173"/>
    <w:rsid w:val="12B65D1C"/>
    <w:rsid w:val="12D55422"/>
    <w:rsid w:val="12FA251B"/>
    <w:rsid w:val="132C0A2E"/>
    <w:rsid w:val="132D23C9"/>
    <w:rsid w:val="1369B266"/>
    <w:rsid w:val="1389FFC9"/>
    <w:rsid w:val="13B07A3E"/>
    <w:rsid w:val="13B20ED2"/>
    <w:rsid w:val="13B437A9"/>
    <w:rsid w:val="13E5A4DA"/>
    <w:rsid w:val="13F0A9A7"/>
    <w:rsid w:val="13F801CA"/>
    <w:rsid w:val="14107AA2"/>
    <w:rsid w:val="1410FBF4"/>
    <w:rsid w:val="1418C115"/>
    <w:rsid w:val="142C849A"/>
    <w:rsid w:val="142DE154"/>
    <w:rsid w:val="143559F0"/>
    <w:rsid w:val="143D48E7"/>
    <w:rsid w:val="1441DA9C"/>
    <w:rsid w:val="14430B48"/>
    <w:rsid w:val="144FB1D4"/>
    <w:rsid w:val="148FEDFC"/>
    <w:rsid w:val="149D9B41"/>
    <w:rsid w:val="14AA0E45"/>
    <w:rsid w:val="14E3A371"/>
    <w:rsid w:val="152DF33D"/>
    <w:rsid w:val="154097B8"/>
    <w:rsid w:val="1564956B"/>
    <w:rsid w:val="157AADBA"/>
    <w:rsid w:val="159BCEBB"/>
    <w:rsid w:val="15C06CFC"/>
    <w:rsid w:val="15D633C1"/>
    <w:rsid w:val="15D98E87"/>
    <w:rsid w:val="16190ADF"/>
    <w:rsid w:val="161DE663"/>
    <w:rsid w:val="16239F03"/>
    <w:rsid w:val="1643CAFD"/>
    <w:rsid w:val="164C45A6"/>
    <w:rsid w:val="16790F1A"/>
    <w:rsid w:val="1684F3C6"/>
    <w:rsid w:val="169A9F13"/>
    <w:rsid w:val="16A1FFA2"/>
    <w:rsid w:val="16CF7842"/>
    <w:rsid w:val="16D48CF5"/>
    <w:rsid w:val="1724ADBB"/>
    <w:rsid w:val="174E9C91"/>
    <w:rsid w:val="176F39ED"/>
    <w:rsid w:val="17794A6F"/>
    <w:rsid w:val="1781A97A"/>
    <w:rsid w:val="17979197"/>
    <w:rsid w:val="17AC2075"/>
    <w:rsid w:val="17DA68A8"/>
    <w:rsid w:val="17E13F44"/>
    <w:rsid w:val="18133F03"/>
    <w:rsid w:val="183BCB84"/>
    <w:rsid w:val="183C8AEA"/>
    <w:rsid w:val="18643997"/>
    <w:rsid w:val="18677CD2"/>
    <w:rsid w:val="1887A8CC"/>
    <w:rsid w:val="1895D0DC"/>
    <w:rsid w:val="18BD859E"/>
    <w:rsid w:val="18DE2975"/>
    <w:rsid w:val="18EEB2EE"/>
    <w:rsid w:val="18F169B8"/>
    <w:rsid w:val="1936C54E"/>
    <w:rsid w:val="19457F31"/>
    <w:rsid w:val="194BD398"/>
    <w:rsid w:val="1984ABFA"/>
    <w:rsid w:val="19A201A0"/>
    <w:rsid w:val="19AD5B8C"/>
    <w:rsid w:val="19D52040"/>
    <w:rsid w:val="19F0962D"/>
    <w:rsid w:val="1A435DF5"/>
    <w:rsid w:val="1A6BA31D"/>
    <w:rsid w:val="1A727E5C"/>
    <w:rsid w:val="1A8D3A19"/>
    <w:rsid w:val="1AB4A103"/>
    <w:rsid w:val="1B156A3E"/>
    <w:rsid w:val="1B2D5270"/>
    <w:rsid w:val="1B571BC4"/>
    <w:rsid w:val="1B6A27AE"/>
    <w:rsid w:val="1B84AD97"/>
    <w:rsid w:val="1B8579EA"/>
    <w:rsid w:val="1BA97A4E"/>
    <w:rsid w:val="1C02C311"/>
    <w:rsid w:val="1C096BAE"/>
    <w:rsid w:val="1C4CE03E"/>
    <w:rsid w:val="1C5E0011"/>
    <w:rsid w:val="1C8A1039"/>
    <w:rsid w:val="1CB5546B"/>
    <w:rsid w:val="1CC451AD"/>
    <w:rsid w:val="1CD45A56"/>
    <w:rsid w:val="1D04DF90"/>
    <w:rsid w:val="1D12C1E3"/>
    <w:rsid w:val="1D1BE9EB"/>
    <w:rsid w:val="1D52F139"/>
    <w:rsid w:val="1D5DFB1B"/>
    <w:rsid w:val="1D683B6A"/>
    <w:rsid w:val="1D6FE395"/>
    <w:rsid w:val="1DBBB1A1"/>
    <w:rsid w:val="1DC4DADB"/>
    <w:rsid w:val="1DDB93E3"/>
    <w:rsid w:val="1DFAF5C9"/>
    <w:rsid w:val="1E41EFAE"/>
    <w:rsid w:val="1E43F329"/>
    <w:rsid w:val="1E807877"/>
    <w:rsid w:val="1E816BA9"/>
    <w:rsid w:val="1ECA30CB"/>
    <w:rsid w:val="1ECF721C"/>
    <w:rsid w:val="1EFA340E"/>
    <w:rsid w:val="1F026DF1"/>
    <w:rsid w:val="1F0447E5"/>
    <w:rsid w:val="1F12F3D9"/>
    <w:rsid w:val="1F31F762"/>
    <w:rsid w:val="1F4B5AC1"/>
    <w:rsid w:val="1F4F30E3"/>
    <w:rsid w:val="1F509F73"/>
    <w:rsid w:val="1F60204F"/>
    <w:rsid w:val="1F6E91C8"/>
    <w:rsid w:val="1F8EBF09"/>
    <w:rsid w:val="1FA4D2CC"/>
    <w:rsid w:val="1FC48CE8"/>
    <w:rsid w:val="1FCC1E76"/>
    <w:rsid w:val="1FCE0F3C"/>
    <w:rsid w:val="1FE8BFDD"/>
    <w:rsid w:val="1FEC0C6A"/>
    <w:rsid w:val="1FF7D11B"/>
    <w:rsid w:val="2024F22E"/>
    <w:rsid w:val="204B726A"/>
    <w:rsid w:val="20572C91"/>
    <w:rsid w:val="205F38DA"/>
    <w:rsid w:val="206B420A"/>
    <w:rsid w:val="20E11923"/>
    <w:rsid w:val="2111DA01"/>
    <w:rsid w:val="211F572D"/>
    <w:rsid w:val="21320505"/>
    <w:rsid w:val="2137A68D"/>
    <w:rsid w:val="214D6B42"/>
    <w:rsid w:val="2155263E"/>
    <w:rsid w:val="2174B2E0"/>
    <w:rsid w:val="21983E52"/>
    <w:rsid w:val="21C8DBA2"/>
    <w:rsid w:val="21FBE32D"/>
    <w:rsid w:val="220712DE"/>
    <w:rsid w:val="220A54F1"/>
    <w:rsid w:val="224A949B"/>
    <w:rsid w:val="227CCC6E"/>
    <w:rsid w:val="227D9041"/>
    <w:rsid w:val="22A2575E"/>
    <w:rsid w:val="22BB17AC"/>
    <w:rsid w:val="23084565"/>
    <w:rsid w:val="23142FC4"/>
    <w:rsid w:val="23305339"/>
    <w:rsid w:val="2354064C"/>
    <w:rsid w:val="235BE2C0"/>
    <w:rsid w:val="23B298EF"/>
    <w:rsid w:val="23CF7652"/>
    <w:rsid w:val="23DFE5F7"/>
    <w:rsid w:val="23FC13BA"/>
    <w:rsid w:val="242738E4"/>
    <w:rsid w:val="247854B8"/>
    <w:rsid w:val="24949B20"/>
    <w:rsid w:val="249B92CD"/>
    <w:rsid w:val="24BC3100"/>
    <w:rsid w:val="24BDCFEA"/>
    <w:rsid w:val="24CF6054"/>
    <w:rsid w:val="2531FA8D"/>
    <w:rsid w:val="254EE668"/>
    <w:rsid w:val="255ED599"/>
    <w:rsid w:val="257103F9"/>
    <w:rsid w:val="25943361"/>
    <w:rsid w:val="2597E41B"/>
    <w:rsid w:val="25B4E96A"/>
    <w:rsid w:val="25B53103"/>
    <w:rsid w:val="25D1C751"/>
    <w:rsid w:val="2612215F"/>
    <w:rsid w:val="262AAB0F"/>
    <w:rsid w:val="26505B72"/>
    <w:rsid w:val="26520858"/>
    <w:rsid w:val="26590020"/>
    <w:rsid w:val="266551A0"/>
    <w:rsid w:val="268A753A"/>
    <w:rsid w:val="2698174E"/>
    <w:rsid w:val="269D684A"/>
    <w:rsid w:val="26B7C826"/>
    <w:rsid w:val="271C5E5A"/>
    <w:rsid w:val="272856F1"/>
    <w:rsid w:val="2737D907"/>
    <w:rsid w:val="274B68E8"/>
    <w:rsid w:val="27510164"/>
    <w:rsid w:val="275B7643"/>
    <w:rsid w:val="27794EB6"/>
    <w:rsid w:val="2796F443"/>
    <w:rsid w:val="27A77E0F"/>
    <w:rsid w:val="27B8B5FF"/>
    <w:rsid w:val="27BBEBA2"/>
    <w:rsid w:val="27BDA2BA"/>
    <w:rsid w:val="27CC594E"/>
    <w:rsid w:val="27CE1F22"/>
    <w:rsid w:val="27D61B93"/>
    <w:rsid w:val="27EB47B9"/>
    <w:rsid w:val="27F570AC"/>
    <w:rsid w:val="27F8E6F1"/>
    <w:rsid w:val="282612E8"/>
    <w:rsid w:val="2835F113"/>
    <w:rsid w:val="283F34B1"/>
    <w:rsid w:val="284A08A1"/>
    <w:rsid w:val="2862EE3C"/>
    <w:rsid w:val="28B3E22C"/>
    <w:rsid w:val="28BFF408"/>
    <w:rsid w:val="28D2F97B"/>
    <w:rsid w:val="28E2D19E"/>
    <w:rsid w:val="28EA94B9"/>
    <w:rsid w:val="290870DB"/>
    <w:rsid w:val="291D6194"/>
    <w:rsid w:val="293F188A"/>
    <w:rsid w:val="29438584"/>
    <w:rsid w:val="29841E30"/>
    <w:rsid w:val="299894FB"/>
    <w:rsid w:val="29B20CF9"/>
    <w:rsid w:val="29BBDE02"/>
    <w:rsid w:val="29C9D281"/>
    <w:rsid w:val="29D216E0"/>
    <w:rsid w:val="29DB0512"/>
    <w:rsid w:val="29FA0F76"/>
    <w:rsid w:val="2A06F512"/>
    <w:rsid w:val="2A07E789"/>
    <w:rsid w:val="2A72FC81"/>
    <w:rsid w:val="2A7C3758"/>
    <w:rsid w:val="2AD265EB"/>
    <w:rsid w:val="2AFCF9F4"/>
    <w:rsid w:val="2AFDC85A"/>
    <w:rsid w:val="2B061F29"/>
    <w:rsid w:val="2B0DBC55"/>
    <w:rsid w:val="2B3AD1C3"/>
    <w:rsid w:val="2B3FB4A2"/>
    <w:rsid w:val="2B5F00A2"/>
    <w:rsid w:val="2B76D573"/>
    <w:rsid w:val="2B902410"/>
    <w:rsid w:val="2BB6163F"/>
    <w:rsid w:val="2BC5263D"/>
    <w:rsid w:val="2BC619AC"/>
    <w:rsid w:val="2BCFE985"/>
    <w:rsid w:val="2BDD5ADE"/>
    <w:rsid w:val="2BE58056"/>
    <w:rsid w:val="2C0B4A2A"/>
    <w:rsid w:val="2C3C608A"/>
    <w:rsid w:val="2C4603F5"/>
    <w:rsid w:val="2C5E383E"/>
    <w:rsid w:val="2C68E5DC"/>
    <w:rsid w:val="2C8C7760"/>
    <w:rsid w:val="2C928AC5"/>
    <w:rsid w:val="2C9F2EBA"/>
    <w:rsid w:val="2CC149DC"/>
    <w:rsid w:val="2CE9ADBB"/>
    <w:rsid w:val="2D06B016"/>
    <w:rsid w:val="2D2C8465"/>
    <w:rsid w:val="2D30DA91"/>
    <w:rsid w:val="2D379CAE"/>
    <w:rsid w:val="2DB49428"/>
    <w:rsid w:val="2DBB0B97"/>
    <w:rsid w:val="2DBB998E"/>
    <w:rsid w:val="2DD878C0"/>
    <w:rsid w:val="2E182E9C"/>
    <w:rsid w:val="2E7CA6DC"/>
    <w:rsid w:val="2E965DFF"/>
    <w:rsid w:val="2E996861"/>
    <w:rsid w:val="2EDC2887"/>
    <w:rsid w:val="2EE60403"/>
    <w:rsid w:val="2EE9AD7C"/>
    <w:rsid w:val="2F096222"/>
    <w:rsid w:val="2F274323"/>
    <w:rsid w:val="2F2F358C"/>
    <w:rsid w:val="2F39A143"/>
    <w:rsid w:val="2F4750F6"/>
    <w:rsid w:val="2F7003C4"/>
    <w:rsid w:val="2F8F6B7B"/>
    <w:rsid w:val="2F96B81A"/>
    <w:rsid w:val="2FA52820"/>
    <w:rsid w:val="2FB2F174"/>
    <w:rsid w:val="30011EC9"/>
    <w:rsid w:val="30083075"/>
    <w:rsid w:val="3053A5E7"/>
    <w:rsid w:val="30580DA2"/>
    <w:rsid w:val="30773C5F"/>
    <w:rsid w:val="30B73511"/>
    <w:rsid w:val="30B81D37"/>
    <w:rsid w:val="30CB05ED"/>
    <w:rsid w:val="30E3E64C"/>
    <w:rsid w:val="30F2842B"/>
    <w:rsid w:val="30FCBA4A"/>
    <w:rsid w:val="31083B4B"/>
    <w:rsid w:val="313513E7"/>
    <w:rsid w:val="313C8246"/>
    <w:rsid w:val="31487BF1"/>
    <w:rsid w:val="315A3A75"/>
    <w:rsid w:val="31672F78"/>
    <w:rsid w:val="316739FD"/>
    <w:rsid w:val="3185402C"/>
    <w:rsid w:val="318A4E88"/>
    <w:rsid w:val="319289D4"/>
    <w:rsid w:val="31A547A0"/>
    <w:rsid w:val="31A6C01F"/>
    <w:rsid w:val="31C48618"/>
    <w:rsid w:val="31D3C1B7"/>
    <w:rsid w:val="31DBD140"/>
    <w:rsid w:val="321DA4C5"/>
    <w:rsid w:val="32305DB8"/>
    <w:rsid w:val="3247D64A"/>
    <w:rsid w:val="32628864"/>
    <w:rsid w:val="3266D64E"/>
    <w:rsid w:val="32737E99"/>
    <w:rsid w:val="32827934"/>
    <w:rsid w:val="32869B3E"/>
    <w:rsid w:val="32A992DC"/>
    <w:rsid w:val="32BDA3C0"/>
    <w:rsid w:val="32E4DB92"/>
    <w:rsid w:val="32E74AC0"/>
    <w:rsid w:val="32FA4C1E"/>
    <w:rsid w:val="330F2A58"/>
    <w:rsid w:val="331A7ABB"/>
    <w:rsid w:val="33257703"/>
    <w:rsid w:val="332E8173"/>
    <w:rsid w:val="33327A04"/>
    <w:rsid w:val="333FD137"/>
    <w:rsid w:val="3341B68A"/>
    <w:rsid w:val="3347B08B"/>
    <w:rsid w:val="3379C410"/>
    <w:rsid w:val="33923264"/>
    <w:rsid w:val="33CCA4E2"/>
    <w:rsid w:val="344003D9"/>
    <w:rsid w:val="34597421"/>
    <w:rsid w:val="34697379"/>
    <w:rsid w:val="347A3E1A"/>
    <w:rsid w:val="3481EB6E"/>
    <w:rsid w:val="34AFE995"/>
    <w:rsid w:val="34C2D3A6"/>
    <w:rsid w:val="34C5352B"/>
    <w:rsid w:val="34CDBFC9"/>
    <w:rsid w:val="34EB462B"/>
    <w:rsid w:val="34FBF577"/>
    <w:rsid w:val="35147F0B"/>
    <w:rsid w:val="3524DABF"/>
    <w:rsid w:val="3545A380"/>
    <w:rsid w:val="35554587"/>
    <w:rsid w:val="35871E50"/>
    <w:rsid w:val="3587BE4E"/>
    <w:rsid w:val="35A31656"/>
    <w:rsid w:val="35B894D1"/>
    <w:rsid w:val="35E0D7E5"/>
    <w:rsid w:val="35F61A56"/>
    <w:rsid w:val="3615FC9B"/>
    <w:rsid w:val="362E916F"/>
    <w:rsid w:val="3630104F"/>
    <w:rsid w:val="364AE12E"/>
    <w:rsid w:val="366E749D"/>
    <w:rsid w:val="369597F2"/>
    <w:rsid w:val="36A15E06"/>
    <w:rsid w:val="36AD2051"/>
    <w:rsid w:val="36B25D7B"/>
    <w:rsid w:val="36C0B7B6"/>
    <w:rsid w:val="36DC6F55"/>
    <w:rsid w:val="37167B0D"/>
    <w:rsid w:val="372F8456"/>
    <w:rsid w:val="37320240"/>
    <w:rsid w:val="373BF8BF"/>
    <w:rsid w:val="373E9504"/>
    <w:rsid w:val="3741005A"/>
    <w:rsid w:val="3746EFBC"/>
    <w:rsid w:val="375F0C48"/>
    <w:rsid w:val="377D05A9"/>
    <w:rsid w:val="377EA2EF"/>
    <w:rsid w:val="3794881B"/>
    <w:rsid w:val="37DD75A6"/>
    <w:rsid w:val="382C6062"/>
    <w:rsid w:val="3836ACCC"/>
    <w:rsid w:val="38A1D870"/>
    <w:rsid w:val="38A8FB4C"/>
    <w:rsid w:val="38C1572A"/>
    <w:rsid w:val="38E2C01D"/>
    <w:rsid w:val="38EA4A60"/>
    <w:rsid w:val="38F2C06A"/>
    <w:rsid w:val="392B5828"/>
    <w:rsid w:val="3950CA70"/>
    <w:rsid w:val="395E0BCF"/>
    <w:rsid w:val="396AB48C"/>
    <w:rsid w:val="39764C82"/>
    <w:rsid w:val="39851556"/>
    <w:rsid w:val="398912CA"/>
    <w:rsid w:val="39930545"/>
    <w:rsid w:val="39F93CA2"/>
    <w:rsid w:val="39FABE5F"/>
    <w:rsid w:val="3A0CF3BC"/>
    <w:rsid w:val="3A2054E7"/>
    <w:rsid w:val="3A250662"/>
    <w:rsid w:val="3A26C366"/>
    <w:rsid w:val="3A28B6AA"/>
    <w:rsid w:val="3A2C5EE2"/>
    <w:rsid w:val="3A44B4F8"/>
    <w:rsid w:val="3A5A4235"/>
    <w:rsid w:val="3A5A4C45"/>
    <w:rsid w:val="3A6598A1"/>
    <w:rsid w:val="3A691C80"/>
    <w:rsid w:val="3A703E31"/>
    <w:rsid w:val="3A97FC2D"/>
    <w:rsid w:val="3AC460A7"/>
    <w:rsid w:val="3AFE3A6C"/>
    <w:rsid w:val="3B00ECA4"/>
    <w:rsid w:val="3B2D6670"/>
    <w:rsid w:val="3B31BF6D"/>
    <w:rsid w:val="3B343008"/>
    <w:rsid w:val="3B5035F3"/>
    <w:rsid w:val="3B52C270"/>
    <w:rsid w:val="3B536AA3"/>
    <w:rsid w:val="3B5558FD"/>
    <w:rsid w:val="3B5A5C41"/>
    <w:rsid w:val="3B6A606A"/>
    <w:rsid w:val="3B7AEC0D"/>
    <w:rsid w:val="3B8AA7B1"/>
    <w:rsid w:val="3B941C43"/>
    <w:rsid w:val="3BA9F055"/>
    <w:rsid w:val="3BB6D5D5"/>
    <w:rsid w:val="3BE944F5"/>
    <w:rsid w:val="3C518093"/>
    <w:rsid w:val="3C55E3F2"/>
    <w:rsid w:val="3C67F93E"/>
    <w:rsid w:val="3C687240"/>
    <w:rsid w:val="3CA40EDF"/>
    <w:rsid w:val="3CA51D0A"/>
    <w:rsid w:val="3CA625B0"/>
    <w:rsid w:val="3CAC0471"/>
    <w:rsid w:val="3CCE7765"/>
    <w:rsid w:val="3CCE8C5F"/>
    <w:rsid w:val="3CE2CBE5"/>
    <w:rsid w:val="3CE9A38C"/>
    <w:rsid w:val="3CF52D4B"/>
    <w:rsid w:val="3D1BAFE8"/>
    <w:rsid w:val="3D550116"/>
    <w:rsid w:val="3D5CA724"/>
    <w:rsid w:val="3D660792"/>
    <w:rsid w:val="3D667F9E"/>
    <w:rsid w:val="3D69565A"/>
    <w:rsid w:val="3D754020"/>
    <w:rsid w:val="3DB246B7"/>
    <w:rsid w:val="3DFCF74D"/>
    <w:rsid w:val="3E26299A"/>
    <w:rsid w:val="3E32A5F7"/>
    <w:rsid w:val="3E4D8F51"/>
    <w:rsid w:val="3E53CFB7"/>
    <w:rsid w:val="3E636E67"/>
    <w:rsid w:val="3E6BBDF2"/>
    <w:rsid w:val="3E6BD0CA"/>
    <w:rsid w:val="3E7C5E3E"/>
    <w:rsid w:val="3E85F328"/>
    <w:rsid w:val="3E9306EE"/>
    <w:rsid w:val="3EAC60E9"/>
    <w:rsid w:val="3EC94BA3"/>
    <w:rsid w:val="3ED3AA8B"/>
    <w:rsid w:val="3EFC22F4"/>
    <w:rsid w:val="3EFD81D7"/>
    <w:rsid w:val="3F07DF73"/>
    <w:rsid w:val="3F1A7BC3"/>
    <w:rsid w:val="3F30E03A"/>
    <w:rsid w:val="3F31170C"/>
    <w:rsid w:val="3F439804"/>
    <w:rsid w:val="3F474B00"/>
    <w:rsid w:val="3F480950"/>
    <w:rsid w:val="3F8CD563"/>
    <w:rsid w:val="3FA17463"/>
    <w:rsid w:val="3FB5AC65"/>
    <w:rsid w:val="4023F1D9"/>
    <w:rsid w:val="40509AA4"/>
    <w:rsid w:val="407FFE5C"/>
    <w:rsid w:val="409447E6"/>
    <w:rsid w:val="409604EA"/>
    <w:rsid w:val="4099D1AA"/>
    <w:rsid w:val="40A167AE"/>
    <w:rsid w:val="40B3BC0F"/>
    <w:rsid w:val="40BE60B0"/>
    <w:rsid w:val="40CC2BB6"/>
    <w:rsid w:val="40D81894"/>
    <w:rsid w:val="410DFB47"/>
    <w:rsid w:val="413B98A9"/>
    <w:rsid w:val="416BA33A"/>
    <w:rsid w:val="4181F80A"/>
    <w:rsid w:val="419C612F"/>
    <w:rsid w:val="41A542A2"/>
    <w:rsid w:val="41B3FF00"/>
    <w:rsid w:val="41C25012"/>
    <w:rsid w:val="41CA969E"/>
    <w:rsid w:val="41D8E5F8"/>
    <w:rsid w:val="41EB262A"/>
    <w:rsid w:val="41FBB359"/>
    <w:rsid w:val="421DAF35"/>
    <w:rsid w:val="42511933"/>
    <w:rsid w:val="426741A5"/>
    <w:rsid w:val="42A9CBA8"/>
    <w:rsid w:val="42C7059B"/>
    <w:rsid w:val="43015D33"/>
    <w:rsid w:val="433D5AC2"/>
    <w:rsid w:val="43403BEE"/>
    <w:rsid w:val="43666BE5"/>
    <w:rsid w:val="437C3300"/>
    <w:rsid w:val="43883B66"/>
    <w:rsid w:val="43BD328D"/>
    <w:rsid w:val="43F2488C"/>
    <w:rsid w:val="43F6C1A8"/>
    <w:rsid w:val="44032E40"/>
    <w:rsid w:val="442466F3"/>
    <w:rsid w:val="4429AEA9"/>
    <w:rsid w:val="444C59A4"/>
    <w:rsid w:val="44564E58"/>
    <w:rsid w:val="445BA971"/>
    <w:rsid w:val="446C0926"/>
    <w:rsid w:val="44913B5B"/>
    <w:rsid w:val="44B71656"/>
    <w:rsid w:val="44B8FF29"/>
    <w:rsid w:val="44DCDB39"/>
    <w:rsid w:val="45023760"/>
    <w:rsid w:val="45565A3F"/>
    <w:rsid w:val="4583D8A5"/>
    <w:rsid w:val="45AB89B7"/>
    <w:rsid w:val="45BBD599"/>
    <w:rsid w:val="45CCEE16"/>
    <w:rsid w:val="45E16C6A"/>
    <w:rsid w:val="45F6B8D7"/>
    <w:rsid w:val="46004651"/>
    <w:rsid w:val="462E77EA"/>
    <w:rsid w:val="463203EA"/>
    <w:rsid w:val="46440904"/>
    <w:rsid w:val="468615EF"/>
    <w:rsid w:val="46C66027"/>
    <w:rsid w:val="46FA8EDF"/>
    <w:rsid w:val="475177B5"/>
    <w:rsid w:val="477A7EB8"/>
    <w:rsid w:val="47B4F9AF"/>
    <w:rsid w:val="47C8DC1D"/>
    <w:rsid w:val="47CCE012"/>
    <w:rsid w:val="47EB5B41"/>
    <w:rsid w:val="47F7A388"/>
    <w:rsid w:val="47F98AB3"/>
    <w:rsid w:val="480EDE7F"/>
    <w:rsid w:val="481CF78F"/>
    <w:rsid w:val="4820C19C"/>
    <w:rsid w:val="4826BFD3"/>
    <w:rsid w:val="48414BAB"/>
    <w:rsid w:val="4844CE3A"/>
    <w:rsid w:val="4846A8B7"/>
    <w:rsid w:val="486467A4"/>
    <w:rsid w:val="48836E50"/>
    <w:rsid w:val="4888735D"/>
    <w:rsid w:val="4895ED82"/>
    <w:rsid w:val="48B26C9F"/>
    <w:rsid w:val="48C8180F"/>
    <w:rsid w:val="48EDB0B3"/>
    <w:rsid w:val="48EF595F"/>
    <w:rsid w:val="49164F19"/>
    <w:rsid w:val="494FAB08"/>
    <w:rsid w:val="495661E7"/>
    <w:rsid w:val="49A6210E"/>
    <w:rsid w:val="4A0BE9C7"/>
    <w:rsid w:val="4A241AF8"/>
    <w:rsid w:val="4A2EB105"/>
    <w:rsid w:val="4A39D9CE"/>
    <w:rsid w:val="4A3CE1FE"/>
    <w:rsid w:val="4A55E37C"/>
    <w:rsid w:val="4A65C9CE"/>
    <w:rsid w:val="4A673023"/>
    <w:rsid w:val="4A87BA75"/>
    <w:rsid w:val="4A9A6B2C"/>
    <w:rsid w:val="4AC0F200"/>
    <w:rsid w:val="4ADA48F9"/>
    <w:rsid w:val="4AE9FDFA"/>
    <w:rsid w:val="4B09CF94"/>
    <w:rsid w:val="4B0D2F7D"/>
    <w:rsid w:val="4B41F16F"/>
    <w:rsid w:val="4B89EC23"/>
    <w:rsid w:val="4B990536"/>
    <w:rsid w:val="4B9B788B"/>
    <w:rsid w:val="4BAF5E1B"/>
    <w:rsid w:val="4BC3C932"/>
    <w:rsid w:val="4BF10505"/>
    <w:rsid w:val="4C0C8E09"/>
    <w:rsid w:val="4C3283AD"/>
    <w:rsid w:val="4C35B2BE"/>
    <w:rsid w:val="4C734F01"/>
    <w:rsid w:val="4C7AAF97"/>
    <w:rsid w:val="4C7BB169"/>
    <w:rsid w:val="4C7D596C"/>
    <w:rsid w:val="4C982FEA"/>
    <w:rsid w:val="4CC645F4"/>
    <w:rsid w:val="4CCE9ED2"/>
    <w:rsid w:val="4CFE76F4"/>
    <w:rsid w:val="4D12D313"/>
    <w:rsid w:val="4D3ADB7D"/>
    <w:rsid w:val="4D7DF2F0"/>
    <w:rsid w:val="4D98EF09"/>
    <w:rsid w:val="4DB06050"/>
    <w:rsid w:val="4DB4FDAD"/>
    <w:rsid w:val="4DC8BC9F"/>
    <w:rsid w:val="4DD91F74"/>
    <w:rsid w:val="4DE941E9"/>
    <w:rsid w:val="4DFA226C"/>
    <w:rsid w:val="4E10238C"/>
    <w:rsid w:val="4E29EFF4"/>
    <w:rsid w:val="4E2A2B4A"/>
    <w:rsid w:val="4E7E5865"/>
    <w:rsid w:val="4E873AAD"/>
    <w:rsid w:val="4F0A238C"/>
    <w:rsid w:val="4F0E280F"/>
    <w:rsid w:val="4F2F7DD6"/>
    <w:rsid w:val="4F49DF30"/>
    <w:rsid w:val="4F59CC49"/>
    <w:rsid w:val="4F81E879"/>
    <w:rsid w:val="4F850B33"/>
    <w:rsid w:val="4F8C6046"/>
    <w:rsid w:val="4F91F931"/>
    <w:rsid w:val="4F9650D4"/>
    <w:rsid w:val="4FA1BFA5"/>
    <w:rsid w:val="4FC8478D"/>
    <w:rsid w:val="4FF1040A"/>
    <w:rsid w:val="5010DD7D"/>
    <w:rsid w:val="5013CFD8"/>
    <w:rsid w:val="501CAE2F"/>
    <w:rsid w:val="501EBEF6"/>
    <w:rsid w:val="504D9611"/>
    <w:rsid w:val="504E7C1E"/>
    <w:rsid w:val="504EB992"/>
    <w:rsid w:val="5055EDD6"/>
    <w:rsid w:val="506C7659"/>
    <w:rsid w:val="508BC461"/>
    <w:rsid w:val="509E8D2C"/>
    <w:rsid w:val="50AA5E66"/>
    <w:rsid w:val="50AE0BC7"/>
    <w:rsid w:val="50B56BA0"/>
    <w:rsid w:val="50C0C87E"/>
    <w:rsid w:val="50D85927"/>
    <w:rsid w:val="50F575C2"/>
    <w:rsid w:val="50FD3F8D"/>
    <w:rsid w:val="5116C28F"/>
    <w:rsid w:val="51178372"/>
    <w:rsid w:val="511942D0"/>
    <w:rsid w:val="513209B4"/>
    <w:rsid w:val="51401429"/>
    <w:rsid w:val="516417EE"/>
    <w:rsid w:val="51825CE6"/>
    <w:rsid w:val="518A3F70"/>
    <w:rsid w:val="51946E34"/>
    <w:rsid w:val="5199B7F0"/>
    <w:rsid w:val="51A63FA1"/>
    <w:rsid w:val="51E80624"/>
    <w:rsid w:val="51F98E9A"/>
    <w:rsid w:val="521C8AE5"/>
    <w:rsid w:val="52319308"/>
    <w:rsid w:val="5239EE76"/>
    <w:rsid w:val="525556CB"/>
    <w:rsid w:val="5260F812"/>
    <w:rsid w:val="526C6427"/>
    <w:rsid w:val="5282684C"/>
    <w:rsid w:val="529021BB"/>
    <w:rsid w:val="529248C1"/>
    <w:rsid w:val="5293810B"/>
    <w:rsid w:val="52973D3E"/>
    <w:rsid w:val="52A38AAF"/>
    <w:rsid w:val="52A6C715"/>
    <w:rsid w:val="52A6FA24"/>
    <w:rsid w:val="52BAF34A"/>
    <w:rsid w:val="52C40108"/>
    <w:rsid w:val="531B6DA5"/>
    <w:rsid w:val="53B01354"/>
    <w:rsid w:val="53BBF939"/>
    <w:rsid w:val="53C74ED5"/>
    <w:rsid w:val="53C793B7"/>
    <w:rsid w:val="53C7F922"/>
    <w:rsid w:val="53CB53BD"/>
    <w:rsid w:val="53D6157A"/>
    <w:rsid w:val="53F3BA5B"/>
    <w:rsid w:val="54083488"/>
    <w:rsid w:val="5416F6B4"/>
    <w:rsid w:val="542E7749"/>
    <w:rsid w:val="546A6AF4"/>
    <w:rsid w:val="547456B3"/>
    <w:rsid w:val="54B7A671"/>
    <w:rsid w:val="54C2D25C"/>
    <w:rsid w:val="54CA1D8A"/>
    <w:rsid w:val="54CC0EF6"/>
    <w:rsid w:val="54EAE3BA"/>
    <w:rsid w:val="54FE646B"/>
    <w:rsid w:val="54FE8DA9"/>
    <w:rsid w:val="55137357"/>
    <w:rsid w:val="5513B539"/>
    <w:rsid w:val="551791DC"/>
    <w:rsid w:val="554B289A"/>
    <w:rsid w:val="554ECF70"/>
    <w:rsid w:val="55745D73"/>
    <w:rsid w:val="55864BBC"/>
    <w:rsid w:val="55A404E9"/>
    <w:rsid w:val="55D10CC0"/>
    <w:rsid w:val="55DB2B71"/>
    <w:rsid w:val="55E1D3E5"/>
    <w:rsid w:val="560D2E04"/>
    <w:rsid w:val="56135F0C"/>
    <w:rsid w:val="562A8A22"/>
    <w:rsid w:val="56375AFA"/>
    <w:rsid w:val="565A346D"/>
    <w:rsid w:val="568E007A"/>
    <w:rsid w:val="56A93493"/>
    <w:rsid w:val="56D5A9FB"/>
    <w:rsid w:val="56E4995C"/>
    <w:rsid w:val="56ECD547"/>
    <w:rsid w:val="56FDDB08"/>
    <w:rsid w:val="571CC912"/>
    <w:rsid w:val="572837A8"/>
    <w:rsid w:val="572A216A"/>
    <w:rsid w:val="5746D2A7"/>
    <w:rsid w:val="5767F518"/>
    <w:rsid w:val="579E5184"/>
    <w:rsid w:val="57C55546"/>
    <w:rsid w:val="57C87CE8"/>
    <w:rsid w:val="57D32B5B"/>
    <w:rsid w:val="57EB4C43"/>
    <w:rsid w:val="57F0D5D4"/>
    <w:rsid w:val="58131674"/>
    <w:rsid w:val="584151D4"/>
    <w:rsid w:val="585E6BA2"/>
    <w:rsid w:val="58654A9E"/>
    <w:rsid w:val="5869C771"/>
    <w:rsid w:val="5872A92A"/>
    <w:rsid w:val="5877883E"/>
    <w:rsid w:val="5892E480"/>
    <w:rsid w:val="58957B5E"/>
    <w:rsid w:val="58BC40FD"/>
    <w:rsid w:val="58C6D05D"/>
    <w:rsid w:val="58ED4ADA"/>
    <w:rsid w:val="59046B71"/>
    <w:rsid w:val="591BAEC1"/>
    <w:rsid w:val="594664E2"/>
    <w:rsid w:val="59656B3F"/>
    <w:rsid w:val="59966839"/>
    <w:rsid w:val="59C5A13C"/>
    <w:rsid w:val="5A12CDB2"/>
    <w:rsid w:val="5A1E8770"/>
    <w:rsid w:val="5A29FB17"/>
    <w:rsid w:val="5A4738FB"/>
    <w:rsid w:val="5A596CCD"/>
    <w:rsid w:val="5A74B450"/>
    <w:rsid w:val="5A7B45D9"/>
    <w:rsid w:val="5A80D0C7"/>
    <w:rsid w:val="5A922E21"/>
    <w:rsid w:val="5A9C918A"/>
    <w:rsid w:val="5AA2F60B"/>
    <w:rsid w:val="5ACF12ED"/>
    <w:rsid w:val="5B453B63"/>
    <w:rsid w:val="5B4D559A"/>
    <w:rsid w:val="5B4F86C5"/>
    <w:rsid w:val="5B59CE3F"/>
    <w:rsid w:val="5B649091"/>
    <w:rsid w:val="5BC59A66"/>
    <w:rsid w:val="5BC89550"/>
    <w:rsid w:val="5BCD5AAE"/>
    <w:rsid w:val="5BF13B3F"/>
    <w:rsid w:val="5BFBA8CB"/>
    <w:rsid w:val="5C475317"/>
    <w:rsid w:val="5C59B2CC"/>
    <w:rsid w:val="5C678A8A"/>
    <w:rsid w:val="5C6C42FD"/>
    <w:rsid w:val="5C7E5F9F"/>
    <w:rsid w:val="5C956E00"/>
    <w:rsid w:val="5CCA1872"/>
    <w:rsid w:val="5CFCE843"/>
    <w:rsid w:val="5D38C361"/>
    <w:rsid w:val="5D4428F1"/>
    <w:rsid w:val="5D5F661F"/>
    <w:rsid w:val="5D7405A3"/>
    <w:rsid w:val="5D817E35"/>
    <w:rsid w:val="5D99B81F"/>
    <w:rsid w:val="5DA79678"/>
    <w:rsid w:val="5DAB958E"/>
    <w:rsid w:val="5DBC3132"/>
    <w:rsid w:val="5DD1FD19"/>
    <w:rsid w:val="5DE52B07"/>
    <w:rsid w:val="5DE56576"/>
    <w:rsid w:val="5DE86112"/>
    <w:rsid w:val="5E06B3AF"/>
    <w:rsid w:val="5E0F71BF"/>
    <w:rsid w:val="5E1592B0"/>
    <w:rsid w:val="5E223151"/>
    <w:rsid w:val="5E4CA2E0"/>
    <w:rsid w:val="5E6F271C"/>
    <w:rsid w:val="5E94D0AD"/>
    <w:rsid w:val="5E9C3153"/>
    <w:rsid w:val="5EBEE46A"/>
    <w:rsid w:val="5EC9D75F"/>
    <w:rsid w:val="5EF70B87"/>
    <w:rsid w:val="5EF9938C"/>
    <w:rsid w:val="5F207087"/>
    <w:rsid w:val="5F28DC01"/>
    <w:rsid w:val="5F358E9F"/>
    <w:rsid w:val="5F41D2EE"/>
    <w:rsid w:val="5F4CD017"/>
    <w:rsid w:val="5F5B5315"/>
    <w:rsid w:val="5F615B77"/>
    <w:rsid w:val="5F6A5091"/>
    <w:rsid w:val="5F77996B"/>
    <w:rsid w:val="5F820DB7"/>
    <w:rsid w:val="5F9DD510"/>
    <w:rsid w:val="5F9F0DF7"/>
    <w:rsid w:val="5FBEC819"/>
    <w:rsid w:val="5FF853E6"/>
    <w:rsid w:val="60385C23"/>
    <w:rsid w:val="6044D050"/>
    <w:rsid w:val="60707252"/>
    <w:rsid w:val="6072626C"/>
    <w:rsid w:val="608A8A37"/>
    <w:rsid w:val="609208C3"/>
    <w:rsid w:val="60BC407E"/>
    <w:rsid w:val="60BEE30F"/>
    <w:rsid w:val="60BF238C"/>
    <w:rsid w:val="60CC111B"/>
    <w:rsid w:val="60E891ED"/>
    <w:rsid w:val="6100A088"/>
    <w:rsid w:val="610620F2"/>
    <w:rsid w:val="6112E1ED"/>
    <w:rsid w:val="611455FD"/>
    <w:rsid w:val="616F6050"/>
    <w:rsid w:val="617C28CD"/>
    <w:rsid w:val="617FEAB8"/>
    <w:rsid w:val="61A6C7DE"/>
    <w:rsid w:val="61CE48F9"/>
    <w:rsid w:val="61E65CCB"/>
    <w:rsid w:val="61E9535A"/>
    <w:rsid w:val="61F8E203"/>
    <w:rsid w:val="620AB5AB"/>
    <w:rsid w:val="621C68A6"/>
    <w:rsid w:val="6252F479"/>
    <w:rsid w:val="6283769C"/>
    <w:rsid w:val="62B75BA9"/>
    <w:rsid w:val="62DA24D2"/>
    <w:rsid w:val="62DE495D"/>
    <w:rsid w:val="63033409"/>
    <w:rsid w:val="6309043D"/>
    <w:rsid w:val="631B7D12"/>
    <w:rsid w:val="631F391A"/>
    <w:rsid w:val="63201403"/>
    <w:rsid w:val="63275667"/>
    <w:rsid w:val="63464077"/>
    <w:rsid w:val="63484865"/>
    <w:rsid w:val="634F6EBE"/>
    <w:rsid w:val="636E5B6D"/>
    <w:rsid w:val="636F8A9F"/>
    <w:rsid w:val="637371A7"/>
    <w:rsid w:val="637E8427"/>
    <w:rsid w:val="63ADEFBF"/>
    <w:rsid w:val="63E60A72"/>
    <w:rsid w:val="63EC728A"/>
    <w:rsid w:val="63F0B0CF"/>
    <w:rsid w:val="63F1C5ED"/>
    <w:rsid w:val="63F6EA7F"/>
    <w:rsid w:val="64001078"/>
    <w:rsid w:val="6407F651"/>
    <w:rsid w:val="640B0E87"/>
    <w:rsid w:val="64105FC8"/>
    <w:rsid w:val="641C6E00"/>
    <w:rsid w:val="641EB321"/>
    <w:rsid w:val="64217C6C"/>
    <w:rsid w:val="6448630D"/>
    <w:rsid w:val="6464BA5C"/>
    <w:rsid w:val="646C68E6"/>
    <w:rsid w:val="64B22507"/>
    <w:rsid w:val="64C807AA"/>
    <w:rsid w:val="64DE68A0"/>
    <w:rsid w:val="64E210D8"/>
    <w:rsid w:val="64E48DF8"/>
    <w:rsid w:val="6537FFDF"/>
    <w:rsid w:val="654083E2"/>
    <w:rsid w:val="654BADC6"/>
    <w:rsid w:val="65764C9F"/>
    <w:rsid w:val="65817239"/>
    <w:rsid w:val="65819BA8"/>
    <w:rsid w:val="658DB68B"/>
    <w:rsid w:val="65977660"/>
    <w:rsid w:val="65BD9A2D"/>
    <w:rsid w:val="65C208BA"/>
    <w:rsid w:val="65E072A7"/>
    <w:rsid w:val="65EA2713"/>
    <w:rsid w:val="65EEB53A"/>
    <w:rsid w:val="660948A8"/>
    <w:rsid w:val="6615EA1F"/>
    <w:rsid w:val="6623A3A8"/>
    <w:rsid w:val="6629A916"/>
    <w:rsid w:val="6630A5DC"/>
    <w:rsid w:val="6636720A"/>
    <w:rsid w:val="6640A4FF"/>
    <w:rsid w:val="66495446"/>
    <w:rsid w:val="66673154"/>
    <w:rsid w:val="66754372"/>
    <w:rsid w:val="667E0321"/>
    <w:rsid w:val="669A76E1"/>
    <w:rsid w:val="66AA422D"/>
    <w:rsid w:val="66C45FEE"/>
    <w:rsid w:val="66D389DA"/>
    <w:rsid w:val="66E015C2"/>
    <w:rsid w:val="6708B503"/>
    <w:rsid w:val="67121D00"/>
    <w:rsid w:val="671ADF3F"/>
    <w:rsid w:val="671D0F27"/>
    <w:rsid w:val="671DAB34"/>
    <w:rsid w:val="67308E51"/>
    <w:rsid w:val="6745CF89"/>
    <w:rsid w:val="678FCB2D"/>
    <w:rsid w:val="67C57977"/>
    <w:rsid w:val="67E00053"/>
    <w:rsid w:val="68587C47"/>
    <w:rsid w:val="68692569"/>
    <w:rsid w:val="6870DD7A"/>
    <w:rsid w:val="68EDD0FB"/>
    <w:rsid w:val="68F80A7A"/>
    <w:rsid w:val="68FEB519"/>
    <w:rsid w:val="694D8AE1"/>
    <w:rsid w:val="695811A5"/>
    <w:rsid w:val="697359CC"/>
    <w:rsid w:val="6995DDAE"/>
    <w:rsid w:val="699C908E"/>
    <w:rsid w:val="69B5A3E3"/>
    <w:rsid w:val="69BE3A34"/>
    <w:rsid w:val="69D9D43F"/>
    <w:rsid w:val="69DAC4C8"/>
    <w:rsid w:val="69F42FD0"/>
    <w:rsid w:val="69FFF35F"/>
    <w:rsid w:val="6A12C238"/>
    <w:rsid w:val="6A3CC4A1"/>
    <w:rsid w:val="6A69483A"/>
    <w:rsid w:val="6A8A36F9"/>
    <w:rsid w:val="6A9CE718"/>
    <w:rsid w:val="6AA69BB6"/>
    <w:rsid w:val="6AD3D007"/>
    <w:rsid w:val="6AE95B42"/>
    <w:rsid w:val="6B02839F"/>
    <w:rsid w:val="6B243A97"/>
    <w:rsid w:val="6B36CB92"/>
    <w:rsid w:val="6BB20C9B"/>
    <w:rsid w:val="6BC2C6E5"/>
    <w:rsid w:val="6BD045C6"/>
    <w:rsid w:val="6BDA59D7"/>
    <w:rsid w:val="6BF017CB"/>
    <w:rsid w:val="6BF0B6EC"/>
    <w:rsid w:val="6C8F25D1"/>
    <w:rsid w:val="6CA119F9"/>
    <w:rsid w:val="6CC7FA7E"/>
    <w:rsid w:val="6CD289AB"/>
    <w:rsid w:val="6D20862B"/>
    <w:rsid w:val="6D262BFC"/>
    <w:rsid w:val="6D8C640B"/>
    <w:rsid w:val="6D9788F5"/>
    <w:rsid w:val="6DA74402"/>
    <w:rsid w:val="6DB8774D"/>
    <w:rsid w:val="6DC4D5CA"/>
    <w:rsid w:val="6DCBC2B0"/>
    <w:rsid w:val="6DE49828"/>
    <w:rsid w:val="6DEE005E"/>
    <w:rsid w:val="6DF79EB8"/>
    <w:rsid w:val="6DFCB075"/>
    <w:rsid w:val="6E15FF9B"/>
    <w:rsid w:val="6E482F13"/>
    <w:rsid w:val="6E4F64A1"/>
    <w:rsid w:val="6E518909"/>
    <w:rsid w:val="6E6CDF23"/>
    <w:rsid w:val="6E6DE5F4"/>
    <w:rsid w:val="6E7420CA"/>
    <w:rsid w:val="6E8EEC05"/>
    <w:rsid w:val="6EFF5F95"/>
    <w:rsid w:val="6F1B4C78"/>
    <w:rsid w:val="6F6EB11F"/>
    <w:rsid w:val="6F904861"/>
    <w:rsid w:val="6F910E44"/>
    <w:rsid w:val="6F91BE45"/>
    <w:rsid w:val="6FE996E8"/>
    <w:rsid w:val="700655C1"/>
    <w:rsid w:val="701F2803"/>
    <w:rsid w:val="70257BFD"/>
    <w:rsid w:val="7034B7FD"/>
    <w:rsid w:val="70514CAC"/>
    <w:rsid w:val="7084CAD7"/>
    <w:rsid w:val="708C89E8"/>
    <w:rsid w:val="70EE59AC"/>
    <w:rsid w:val="710A8180"/>
    <w:rsid w:val="710C0DA8"/>
    <w:rsid w:val="71263326"/>
    <w:rsid w:val="71589CC6"/>
    <w:rsid w:val="71608A4C"/>
    <w:rsid w:val="7180FBD6"/>
    <w:rsid w:val="71951E06"/>
    <w:rsid w:val="719D387A"/>
    <w:rsid w:val="71A0B626"/>
    <w:rsid w:val="71B453BA"/>
    <w:rsid w:val="71CF8679"/>
    <w:rsid w:val="71D447ED"/>
    <w:rsid w:val="71FD5A8A"/>
    <w:rsid w:val="72453E38"/>
    <w:rsid w:val="726B6FCA"/>
    <w:rsid w:val="72750202"/>
    <w:rsid w:val="7292B7FB"/>
    <w:rsid w:val="72A552FF"/>
    <w:rsid w:val="72AA37FE"/>
    <w:rsid w:val="72C95F07"/>
    <w:rsid w:val="72F5BC35"/>
    <w:rsid w:val="72F9EA2A"/>
    <w:rsid w:val="7301922F"/>
    <w:rsid w:val="730A0F2C"/>
    <w:rsid w:val="730F28E4"/>
    <w:rsid w:val="731FB964"/>
    <w:rsid w:val="73528098"/>
    <w:rsid w:val="738E9B80"/>
    <w:rsid w:val="739F850C"/>
    <w:rsid w:val="73B53474"/>
    <w:rsid w:val="73EBDE58"/>
    <w:rsid w:val="743720BF"/>
    <w:rsid w:val="74575926"/>
    <w:rsid w:val="746A73B4"/>
    <w:rsid w:val="74AF54C8"/>
    <w:rsid w:val="74BEA631"/>
    <w:rsid w:val="74CFE62A"/>
    <w:rsid w:val="74D9F5B4"/>
    <w:rsid w:val="752AC548"/>
    <w:rsid w:val="752C831C"/>
    <w:rsid w:val="7593BCE8"/>
    <w:rsid w:val="75B5CDEF"/>
    <w:rsid w:val="75B7A26C"/>
    <w:rsid w:val="75D6E771"/>
    <w:rsid w:val="75E026C0"/>
    <w:rsid w:val="75FE1E9D"/>
    <w:rsid w:val="75FE6070"/>
    <w:rsid w:val="7600FFC9"/>
    <w:rsid w:val="7617CB4A"/>
    <w:rsid w:val="7684A017"/>
    <w:rsid w:val="76B39FA3"/>
    <w:rsid w:val="770A717A"/>
    <w:rsid w:val="7732E708"/>
    <w:rsid w:val="77531E74"/>
    <w:rsid w:val="775EB1D4"/>
    <w:rsid w:val="7770AF27"/>
    <w:rsid w:val="77B27EE8"/>
    <w:rsid w:val="77D5D08E"/>
    <w:rsid w:val="77F4A32E"/>
    <w:rsid w:val="77F86E19"/>
    <w:rsid w:val="7819BF16"/>
    <w:rsid w:val="7837E4D2"/>
    <w:rsid w:val="783E9D05"/>
    <w:rsid w:val="7845090D"/>
    <w:rsid w:val="785655D8"/>
    <w:rsid w:val="785C55B8"/>
    <w:rsid w:val="787EE3F4"/>
    <w:rsid w:val="7888A597"/>
    <w:rsid w:val="78D8CE21"/>
    <w:rsid w:val="78FAE05E"/>
    <w:rsid w:val="791A8873"/>
    <w:rsid w:val="79AD12CC"/>
    <w:rsid w:val="79AD66D7"/>
    <w:rsid w:val="79B7D41E"/>
    <w:rsid w:val="79EB86A7"/>
    <w:rsid w:val="79EBD075"/>
    <w:rsid w:val="79F8C8CF"/>
    <w:rsid w:val="79FFF43F"/>
    <w:rsid w:val="7A2475F8"/>
    <w:rsid w:val="7A672E0B"/>
    <w:rsid w:val="7A6C9687"/>
    <w:rsid w:val="7A754591"/>
    <w:rsid w:val="7A9250F3"/>
    <w:rsid w:val="7AA932A8"/>
    <w:rsid w:val="7AD4D212"/>
    <w:rsid w:val="7AE5CA3F"/>
    <w:rsid w:val="7AE76BD2"/>
    <w:rsid w:val="7B268FA4"/>
    <w:rsid w:val="7B41F9F4"/>
    <w:rsid w:val="7B471006"/>
    <w:rsid w:val="7B62D90A"/>
    <w:rsid w:val="7B8645BC"/>
    <w:rsid w:val="7B8E5614"/>
    <w:rsid w:val="7B94CC7E"/>
    <w:rsid w:val="7BA3ADC1"/>
    <w:rsid w:val="7BB5573B"/>
    <w:rsid w:val="7BC76645"/>
    <w:rsid w:val="7BD36AD0"/>
    <w:rsid w:val="7C0856C8"/>
    <w:rsid w:val="7C0EEE7C"/>
    <w:rsid w:val="7C777ED2"/>
    <w:rsid w:val="7CA33CF3"/>
    <w:rsid w:val="7CBDF8B0"/>
    <w:rsid w:val="7CD05757"/>
    <w:rsid w:val="7CD52379"/>
    <w:rsid w:val="7CE03A81"/>
    <w:rsid w:val="7D0F169A"/>
    <w:rsid w:val="7D18A36D"/>
    <w:rsid w:val="7D2D3EF5"/>
    <w:rsid w:val="7D455C8A"/>
    <w:rsid w:val="7D4FE774"/>
    <w:rsid w:val="7D5C058E"/>
    <w:rsid w:val="7D5C790B"/>
    <w:rsid w:val="7D68FC13"/>
    <w:rsid w:val="7D8B1F1F"/>
    <w:rsid w:val="7DA83ABD"/>
    <w:rsid w:val="7DAD108B"/>
    <w:rsid w:val="7DB6D9C0"/>
    <w:rsid w:val="7DCD05D7"/>
    <w:rsid w:val="7DDE0305"/>
    <w:rsid w:val="7DF7595B"/>
    <w:rsid w:val="7E0F66AC"/>
    <w:rsid w:val="7E191948"/>
    <w:rsid w:val="7E1C3DE4"/>
    <w:rsid w:val="7E2F3A61"/>
    <w:rsid w:val="7E331CA0"/>
    <w:rsid w:val="7E333CF0"/>
    <w:rsid w:val="7E4A6288"/>
    <w:rsid w:val="7E5C9349"/>
    <w:rsid w:val="7E66C70B"/>
    <w:rsid w:val="7E7D00CB"/>
    <w:rsid w:val="7E7D45AD"/>
    <w:rsid w:val="7E7D5CA3"/>
    <w:rsid w:val="7E8DFDF9"/>
    <w:rsid w:val="7E90ACAE"/>
    <w:rsid w:val="7E96944A"/>
    <w:rsid w:val="7EA71A10"/>
    <w:rsid w:val="7EB4A2C7"/>
    <w:rsid w:val="7ED8BA30"/>
    <w:rsid w:val="7EE4293F"/>
    <w:rsid w:val="7EFB060F"/>
    <w:rsid w:val="7F468F3E"/>
    <w:rsid w:val="7F5E178F"/>
    <w:rsid w:val="7F731213"/>
    <w:rsid w:val="7F8BFF97"/>
    <w:rsid w:val="7FDBF51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05F4"/>
  <w15:docId w15:val="{A3586FBD-7DAE-47BF-A7FA-B23A6337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uiPriority w:val="1"/>
    <w:qFormat/>
    <w:rsid w:val="15C06CFC"/>
    <w:rPr>
      <w:rFonts w:ascii="Arial" w:eastAsia="Arial" w:hAnsi="Arial" w:cs="Times New Roman"/>
      <w:lang w:val="sk-SK"/>
    </w:rPr>
  </w:style>
  <w:style w:type="paragraph" w:styleId="Nadpis1">
    <w:name w:val="heading 1"/>
    <w:basedOn w:val="Normlny"/>
    <w:link w:val="Nadpis1Char"/>
    <w:uiPriority w:val="1"/>
    <w:qFormat/>
    <w:rsid w:val="15C06CFC"/>
    <w:pPr>
      <w:spacing w:before="86"/>
      <w:ind w:left="999" w:hanging="799"/>
      <w:outlineLvl w:val="0"/>
    </w:pPr>
    <w:rPr>
      <w:b/>
      <w:bCs/>
      <w:sz w:val="42"/>
      <w:szCs w:val="42"/>
    </w:rPr>
  </w:style>
  <w:style w:type="paragraph" w:styleId="Nadpis20">
    <w:name w:val="heading 2"/>
    <w:basedOn w:val="Normlny"/>
    <w:uiPriority w:val="1"/>
    <w:qFormat/>
    <w:rsid w:val="15C06CFC"/>
    <w:pPr>
      <w:spacing w:before="92"/>
      <w:ind w:left="746" w:hanging="549"/>
      <w:outlineLvl w:val="1"/>
    </w:pPr>
    <w:rPr>
      <w:b/>
      <w:bCs/>
      <w:sz w:val="28"/>
      <w:szCs w:val="28"/>
    </w:rPr>
  </w:style>
  <w:style w:type="paragraph" w:styleId="Nadpis30">
    <w:name w:val="heading 3"/>
    <w:basedOn w:val="Normlny"/>
    <w:uiPriority w:val="1"/>
    <w:qFormat/>
    <w:rsid w:val="15C06CFC"/>
    <w:pPr>
      <w:spacing w:before="93"/>
      <w:ind w:left="200"/>
      <w:outlineLvl w:val="2"/>
    </w:pPr>
    <w:rPr>
      <w:b/>
      <w:bCs/>
      <w:sz w:val="20"/>
      <w:szCs w:val="20"/>
    </w:rPr>
  </w:style>
  <w:style w:type="paragraph" w:styleId="Nadpis4">
    <w:name w:val="heading 4"/>
    <w:basedOn w:val="Normlny"/>
    <w:uiPriority w:val="1"/>
    <w:qFormat/>
    <w:rsid w:val="15C06CFC"/>
    <w:pPr>
      <w:spacing w:before="171"/>
      <w:ind w:left="200"/>
      <w:outlineLvl w:val="3"/>
    </w:pPr>
    <w:rPr>
      <w:sz w:val="20"/>
      <w:szCs w:val="20"/>
    </w:rPr>
  </w:style>
  <w:style w:type="paragraph" w:styleId="Nadpis5">
    <w:name w:val="heading 5"/>
    <w:basedOn w:val="Normlny"/>
    <w:next w:val="Normlny"/>
    <w:link w:val="Nadpis5Char"/>
    <w:uiPriority w:val="9"/>
    <w:semiHidden/>
    <w:unhideWhenUsed/>
    <w:qFormat/>
    <w:rsid w:val="15C06CFC"/>
    <w:pPr>
      <w:widowControl/>
      <w:spacing w:before="240" w:after="60"/>
      <w:outlineLvl w:val="4"/>
    </w:pPr>
    <w:rPr>
      <w:rFonts w:ascii="Calibri" w:eastAsia="Times New Roman" w:hAnsi="Calibri"/>
      <w:b/>
      <w:bCs/>
      <w:i/>
      <w:iCs/>
      <w:sz w:val="26"/>
      <w:szCs w:val="26"/>
      <w:lang w:eastAsia="cs-CZ"/>
    </w:rPr>
  </w:style>
  <w:style w:type="paragraph" w:styleId="Nadpis6">
    <w:name w:val="heading 6"/>
    <w:basedOn w:val="Normlny"/>
    <w:next w:val="Normlny"/>
    <w:link w:val="Nadpis6Char"/>
    <w:uiPriority w:val="9"/>
    <w:unhideWhenUsed/>
    <w:qFormat/>
    <w:rsid w:val="15C06CFC"/>
    <w:pPr>
      <w:keepNext/>
      <w:keepLines/>
      <w:spacing w:before="40"/>
      <w:outlineLvl w:val="5"/>
    </w:pPr>
    <w:rPr>
      <w:rFonts w:asciiTheme="majorHAnsi" w:eastAsiaTheme="majorEastAsia" w:hAnsiTheme="majorHAnsi" w:cstheme="majorBidi"/>
      <w:color w:val="243F60"/>
    </w:rPr>
  </w:style>
  <w:style w:type="paragraph" w:styleId="Nadpis7">
    <w:name w:val="heading 7"/>
    <w:basedOn w:val="Normlny"/>
    <w:next w:val="Normlny"/>
    <w:link w:val="Nadpis7Char"/>
    <w:uiPriority w:val="9"/>
    <w:unhideWhenUsed/>
    <w:qFormat/>
    <w:rsid w:val="15C06CFC"/>
    <w:pPr>
      <w:keepNext/>
      <w:keepLines/>
      <w:spacing w:before="40"/>
      <w:outlineLvl w:val="6"/>
    </w:pPr>
    <w:rPr>
      <w:rFonts w:asciiTheme="majorHAnsi" w:eastAsiaTheme="majorEastAsia" w:hAnsiTheme="majorHAnsi" w:cstheme="majorBidi"/>
      <w:i/>
      <w:iCs/>
      <w:color w:val="243F60"/>
    </w:rPr>
  </w:style>
  <w:style w:type="paragraph" w:styleId="Nadpis8">
    <w:name w:val="heading 8"/>
    <w:basedOn w:val="Normlny"/>
    <w:next w:val="Normlny"/>
    <w:link w:val="Nadpis8Char"/>
    <w:uiPriority w:val="9"/>
    <w:unhideWhenUsed/>
    <w:qFormat/>
    <w:rsid w:val="15C06CFC"/>
    <w:pPr>
      <w:keepNext/>
      <w:keepLines/>
      <w:spacing w:before="40"/>
      <w:outlineLvl w:val="7"/>
    </w:pPr>
    <w:rPr>
      <w:rFonts w:asciiTheme="majorHAnsi" w:eastAsiaTheme="majorEastAsia" w:hAnsiTheme="majorHAnsi" w:cstheme="majorBidi"/>
      <w:color w:val="272727"/>
      <w:sz w:val="21"/>
      <w:szCs w:val="21"/>
    </w:rPr>
  </w:style>
  <w:style w:type="paragraph" w:styleId="Nadpis9">
    <w:name w:val="heading 9"/>
    <w:basedOn w:val="Normlny"/>
    <w:next w:val="Normlny"/>
    <w:link w:val="Nadpis9Char"/>
    <w:uiPriority w:val="9"/>
    <w:unhideWhenUsed/>
    <w:qFormat/>
    <w:rsid w:val="15C06CFC"/>
    <w:pPr>
      <w:keepNext/>
      <w:keepLines/>
      <w:spacing w:before="40"/>
      <w:outlineLvl w:val="8"/>
    </w:pPr>
    <w:rPr>
      <w:rFonts w:asciiTheme="majorHAnsi" w:eastAsiaTheme="majorEastAsia" w:hAnsiTheme="majorHAnsi" w:cstheme="majorBidi"/>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rsid w:val="00B5018D"/>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15C06CFC"/>
    <w:rPr>
      <w:rFonts w:ascii="Times New Roman" w:eastAsia="Times New Roman" w:hAnsi="Times New Roman"/>
      <w:sz w:val="14"/>
      <w:szCs w:val="14"/>
    </w:rPr>
  </w:style>
  <w:style w:type="paragraph" w:styleId="Odsekzoznamu">
    <w:name w:val="List Paragraph"/>
    <w:basedOn w:val="Normlny"/>
    <w:link w:val="OdsekzoznamuChar"/>
    <w:uiPriority w:val="34"/>
    <w:qFormat/>
    <w:rsid w:val="15C06CFC"/>
    <w:pPr>
      <w:spacing w:before="92"/>
      <w:ind w:left="999" w:hanging="799"/>
    </w:pPr>
    <w:rPr>
      <w:rFonts w:ascii="Times New Roman" w:eastAsia="Times New Roman" w:hAnsi="Times New Roman"/>
    </w:rPr>
  </w:style>
  <w:style w:type="paragraph" w:customStyle="1" w:styleId="TableParagraph">
    <w:name w:val="Table Paragraph"/>
    <w:basedOn w:val="Normlny"/>
    <w:uiPriority w:val="1"/>
    <w:qFormat/>
    <w:rsid w:val="15C06CFC"/>
  </w:style>
  <w:style w:type="paragraph" w:styleId="Textbubliny">
    <w:name w:val="Balloon Text"/>
    <w:basedOn w:val="Normlny"/>
    <w:link w:val="TextbublinyChar"/>
    <w:uiPriority w:val="99"/>
    <w:semiHidden/>
    <w:unhideWhenUsed/>
    <w:rsid w:val="15C06CFC"/>
    <w:rPr>
      <w:rFonts w:ascii="Tahoma" w:hAnsi="Tahoma" w:cs="Tahoma"/>
      <w:sz w:val="16"/>
      <w:szCs w:val="16"/>
    </w:rPr>
  </w:style>
  <w:style w:type="character" w:customStyle="1" w:styleId="TextbublinyChar">
    <w:name w:val="Text bubliny Char"/>
    <w:basedOn w:val="Predvolenpsmoodseku"/>
    <w:link w:val="Textbubliny"/>
    <w:uiPriority w:val="99"/>
    <w:semiHidden/>
    <w:rsid w:val="15C06CFC"/>
    <w:rPr>
      <w:rFonts w:ascii="Tahoma" w:eastAsia="Arial" w:hAnsi="Tahoma" w:cs="Tahoma"/>
      <w:noProof w:val="0"/>
      <w:sz w:val="16"/>
      <w:szCs w:val="16"/>
      <w:lang w:val="sk-SK"/>
    </w:rPr>
  </w:style>
  <w:style w:type="paragraph" w:customStyle="1" w:styleId="Default">
    <w:name w:val="Default"/>
    <w:qFormat/>
    <w:rsid w:val="00B5018D"/>
    <w:pPr>
      <w:widowControl/>
      <w:adjustRightInd w:val="0"/>
    </w:pPr>
    <w:rPr>
      <w:rFonts w:ascii="Times New Roman" w:hAnsi="Times New Roman" w:cs="Times New Roman"/>
      <w:color w:val="000000"/>
      <w:sz w:val="24"/>
      <w:szCs w:val="24"/>
      <w:lang w:val="sk-SK"/>
    </w:rPr>
  </w:style>
  <w:style w:type="table" w:styleId="Mriekatabuky">
    <w:name w:val="Table Grid"/>
    <w:basedOn w:val="Normlnatabuka"/>
    <w:uiPriority w:val="5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15C06CFC"/>
    <w:pPr>
      <w:tabs>
        <w:tab w:val="center" w:pos="4536"/>
        <w:tab w:val="right" w:pos="9072"/>
      </w:tabs>
    </w:pPr>
  </w:style>
  <w:style w:type="character" w:customStyle="1" w:styleId="HlavikaChar">
    <w:name w:val="Hlavička Char"/>
    <w:basedOn w:val="Predvolenpsmoodseku"/>
    <w:link w:val="Hlavika"/>
    <w:uiPriority w:val="99"/>
    <w:rsid w:val="15C06CFC"/>
    <w:rPr>
      <w:rFonts w:ascii="Arial" w:eastAsia="Arial" w:hAnsi="Arial" w:cs="Times New Roman"/>
      <w:noProof w:val="0"/>
      <w:lang w:val="sk-SK"/>
    </w:rPr>
  </w:style>
  <w:style w:type="paragraph" w:styleId="Pta">
    <w:name w:val="footer"/>
    <w:basedOn w:val="Normlny"/>
    <w:link w:val="PtaChar"/>
    <w:uiPriority w:val="99"/>
    <w:unhideWhenUsed/>
    <w:rsid w:val="15C06CFC"/>
    <w:pPr>
      <w:tabs>
        <w:tab w:val="center" w:pos="4536"/>
        <w:tab w:val="right" w:pos="9072"/>
      </w:tabs>
    </w:pPr>
  </w:style>
  <w:style w:type="character" w:customStyle="1" w:styleId="PtaChar">
    <w:name w:val="Päta Char"/>
    <w:basedOn w:val="Predvolenpsmoodseku"/>
    <w:link w:val="Pta"/>
    <w:uiPriority w:val="99"/>
    <w:rsid w:val="15C06CFC"/>
    <w:rPr>
      <w:rFonts w:ascii="Arial" w:eastAsia="Arial" w:hAnsi="Arial" w:cs="Times New Roman"/>
      <w:noProof w:val="0"/>
      <w:lang w:val="sk-SK"/>
    </w:rPr>
  </w:style>
  <w:style w:type="character" w:customStyle="1" w:styleId="Nadpis1Char">
    <w:name w:val="Nadpis 1 Char"/>
    <w:basedOn w:val="Predvolenpsmoodseku"/>
    <w:link w:val="Nadpis1"/>
    <w:uiPriority w:val="1"/>
    <w:rsid w:val="15C06CFC"/>
    <w:rPr>
      <w:rFonts w:ascii="Arial" w:eastAsia="Arial" w:hAnsi="Arial" w:cs="Times New Roman"/>
      <w:b/>
      <w:bCs/>
      <w:noProof w:val="0"/>
      <w:sz w:val="42"/>
      <w:szCs w:val="42"/>
      <w:lang w:val="sk-SK"/>
    </w:rPr>
  </w:style>
  <w:style w:type="table" w:customStyle="1" w:styleId="Mriekatabuky1">
    <w:name w:val="Mriežka tabuľky1"/>
    <w:basedOn w:val="Normlnatabuka"/>
    <w:next w:val="Mriekatabuky"/>
    <w:uiPriority w:val="5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qFormat/>
    <w:rsid w:val="15C06CFC"/>
    <w:pPr>
      <w:widowControl/>
      <w:spacing w:after="200"/>
      <w:jc w:val="both"/>
    </w:pPr>
    <w:rPr>
      <w:rFonts w:ascii="Times New Roman" w:eastAsiaTheme="minorEastAsia" w:hAnsi="Times New Roman" w:cstheme="minorBidi"/>
      <w:sz w:val="20"/>
      <w:szCs w:val="20"/>
    </w:rPr>
  </w:style>
  <w:style w:type="character" w:customStyle="1" w:styleId="TextkomentraChar">
    <w:name w:val="Text komentára Char"/>
    <w:basedOn w:val="Predvolenpsmoodseku"/>
    <w:link w:val="Textkomentra"/>
    <w:uiPriority w:val="99"/>
    <w:rsid w:val="15C06CFC"/>
    <w:rPr>
      <w:rFonts w:ascii="Times New Roman" w:eastAsiaTheme="minorEastAsia" w:hAnsi="Times New Roman" w:cstheme="minorBidi"/>
      <w:noProof w:val="0"/>
      <w:sz w:val="20"/>
      <w:szCs w:val="20"/>
      <w:lang w:val="sk-SK"/>
    </w:rPr>
  </w:style>
  <w:style w:type="character" w:customStyle="1" w:styleId="OdsekzoznamuChar">
    <w:name w:val="Odsek zoznamu Char"/>
    <w:basedOn w:val="Predvolenpsmoodseku"/>
    <w:link w:val="Odsekzoznamu"/>
    <w:uiPriority w:val="34"/>
    <w:rsid w:val="15C06CFC"/>
    <w:rPr>
      <w:rFonts w:ascii="Times New Roman" w:eastAsia="Times New Roman" w:hAnsi="Times New Roman" w:cs="Times New Roman"/>
      <w:noProof w:val="0"/>
      <w:lang w:val="sk-SK"/>
    </w:rPr>
  </w:style>
  <w:style w:type="character" w:customStyle="1" w:styleId="FontStyle48">
    <w:name w:val="Font Style48"/>
    <w:uiPriority w:val="99"/>
    <w:rsid w:val="00B5018D"/>
    <w:rPr>
      <w:rFonts w:ascii="Times New Roman" w:hAnsi="Times New Roman" w:cs="Times New Roman" w:hint="default"/>
      <w:sz w:val="20"/>
      <w:szCs w:val="20"/>
    </w:rPr>
  </w:style>
  <w:style w:type="character" w:customStyle="1" w:styleId="FontStyle47">
    <w:name w:val="Font Style47"/>
    <w:uiPriority w:val="99"/>
    <w:rsid w:val="00B5018D"/>
    <w:rPr>
      <w:rFonts w:ascii="Times New Roman" w:hAnsi="Times New Roman" w:cs="Times New Roman" w:hint="default"/>
      <w:b/>
      <w:bCs/>
      <w:sz w:val="20"/>
      <w:szCs w:val="20"/>
    </w:rPr>
  </w:style>
  <w:style w:type="character" w:styleId="Hypertextovprepojenie">
    <w:name w:val="Hyperlink"/>
    <w:basedOn w:val="Predvolenpsmoodseku"/>
    <w:uiPriority w:val="99"/>
    <w:unhideWhenUsed/>
    <w:rsid w:val="00B5018D"/>
    <w:rPr>
      <w:color w:val="0000FF" w:themeColor="hyperlink"/>
      <w:u w:val="single"/>
    </w:rPr>
  </w:style>
  <w:style w:type="paragraph" w:customStyle="1" w:styleId="Bezriadkovania1">
    <w:name w:val="Bez riadkovania1"/>
    <w:qFormat/>
    <w:rsid w:val="00B5018D"/>
    <w:pPr>
      <w:widowControl/>
      <w:autoSpaceDE/>
      <w:autoSpaceDN/>
    </w:pPr>
    <w:rPr>
      <w:rFonts w:ascii="Times New Roman" w:eastAsia="Times New Roman" w:hAnsi="Times New Roman" w:cs="Times New Roman"/>
      <w:sz w:val="24"/>
      <w:szCs w:val="20"/>
      <w:lang w:val="sk-SK" w:eastAsia="sk-SK"/>
    </w:rPr>
  </w:style>
  <w:style w:type="paragraph" w:customStyle="1" w:styleId="Styl5">
    <w:name w:val="Styl5"/>
    <w:basedOn w:val="Jednacd"/>
    <w:uiPriority w:val="1"/>
    <w:rsid w:val="15C06CFC"/>
    <w:pPr>
      <w:numPr>
        <w:numId w:val="56"/>
      </w:numPr>
    </w:pPr>
  </w:style>
  <w:style w:type="paragraph" w:customStyle="1" w:styleId="Jednacd">
    <w:name w:val="Jednací řád"/>
    <w:basedOn w:val="Normlny"/>
    <w:uiPriority w:val="1"/>
    <w:rsid w:val="15C06CFC"/>
    <w:pPr>
      <w:widowControl/>
    </w:pPr>
    <w:rPr>
      <w:rFonts w:ascii="Times New Roman" w:eastAsia="Times New Roman" w:hAnsi="Times New Roman"/>
      <w:sz w:val="24"/>
      <w:szCs w:val="24"/>
      <w:lang w:val="cs-CZ" w:eastAsia="cs-CZ"/>
    </w:rPr>
  </w:style>
  <w:style w:type="character" w:styleId="Odkaznakomentr">
    <w:name w:val="annotation reference"/>
    <w:basedOn w:val="Predvolenpsmoodseku"/>
    <w:uiPriority w:val="99"/>
    <w:semiHidden/>
    <w:unhideWhenUsed/>
    <w:rsid w:val="00B5018D"/>
    <w:rPr>
      <w:sz w:val="16"/>
      <w:szCs w:val="16"/>
    </w:rPr>
  </w:style>
  <w:style w:type="paragraph" w:styleId="Predmetkomentra">
    <w:name w:val="annotation subject"/>
    <w:basedOn w:val="Textkomentra"/>
    <w:next w:val="Textkomentra"/>
    <w:link w:val="PredmetkomentraChar"/>
    <w:uiPriority w:val="99"/>
    <w:semiHidden/>
    <w:unhideWhenUsed/>
    <w:rsid w:val="15C06CFC"/>
    <w:pPr>
      <w:widowControl w:val="0"/>
      <w:spacing w:after="0"/>
      <w:jc w:val="left"/>
    </w:pPr>
    <w:rPr>
      <w:rFonts w:ascii="Arial" w:eastAsia="Arial" w:hAnsi="Arial" w:cs="Times New Roman"/>
      <w:b/>
      <w:bCs/>
    </w:rPr>
  </w:style>
  <w:style w:type="character" w:customStyle="1" w:styleId="PredmetkomentraChar">
    <w:name w:val="Predmet komentára Char"/>
    <w:basedOn w:val="TextkomentraChar"/>
    <w:link w:val="Predmetkomentra"/>
    <w:uiPriority w:val="99"/>
    <w:semiHidden/>
    <w:rsid w:val="15C06CFC"/>
    <w:rPr>
      <w:rFonts w:ascii="Arial" w:eastAsia="Arial" w:hAnsi="Arial" w:cs="Times New Roman"/>
      <w:b/>
      <w:bCs/>
      <w:noProof w:val="0"/>
      <w:sz w:val="20"/>
      <w:szCs w:val="20"/>
      <w:lang w:val="sk-SK"/>
    </w:rPr>
  </w:style>
  <w:style w:type="character" w:customStyle="1" w:styleId="ZkladntextChar">
    <w:name w:val="Základný text Char"/>
    <w:basedOn w:val="Predvolenpsmoodseku"/>
    <w:link w:val="Zkladntext"/>
    <w:uiPriority w:val="1"/>
    <w:rsid w:val="15C06CFC"/>
    <w:rPr>
      <w:rFonts w:ascii="Times New Roman" w:eastAsia="Times New Roman" w:hAnsi="Times New Roman" w:cs="Times New Roman"/>
      <w:noProof w:val="0"/>
      <w:sz w:val="14"/>
      <w:szCs w:val="14"/>
      <w:lang w:val="sk-SK"/>
    </w:rPr>
  </w:style>
  <w:style w:type="paragraph" w:styleId="Revzia">
    <w:name w:val="Revision"/>
    <w:hidden/>
    <w:uiPriority w:val="99"/>
    <w:semiHidden/>
    <w:rsid w:val="00B5018D"/>
    <w:pPr>
      <w:widowControl/>
      <w:autoSpaceDE/>
      <w:autoSpaceDN/>
    </w:pPr>
    <w:rPr>
      <w:rFonts w:ascii="Arial" w:eastAsia="Arial" w:hAnsi="Arial" w:cs="Times New Roman"/>
    </w:rPr>
  </w:style>
  <w:style w:type="character" w:styleId="PouitHypertextovPrepojenie">
    <w:name w:val="FollowedHyperlink"/>
    <w:basedOn w:val="Predvolenpsmoodseku"/>
    <w:uiPriority w:val="99"/>
    <w:semiHidden/>
    <w:unhideWhenUsed/>
    <w:rsid w:val="00B5018D"/>
    <w:rPr>
      <w:color w:val="800080" w:themeColor="followedHyperlink"/>
      <w:u w:val="single"/>
    </w:rPr>
  </w:style>
  <w:style w:type="character" w:customStyle="1" w:styleId="Nadpis5Char">
    <w:name w:val="Nadpis 5 Char"/>
    <w:basedOn w:val="Predvolenpsmoodseku"/>
    <w:link w:val="Nadpis5"/>
    <w:uiPriority w:val="9"/>
    <w:semiHidden/>
    <w:rsid w:val="15C06CFC"/>
    <w:rPr>
      <w:rFonts w:ascii="Calibri" w:eastAsia="Times New Roman" w:hAnsi="Calibri" w:cs="Times New Roman"/>
      <w:b/>
      <w:bCs/>
      <w:i/>
      <w:iCs/>
      <w:noProof w:val="0"/>
      <w:sz w:val="26"/>
      <w:szCs w:val="26"/>
      <w:lang w:val="sk-SK" w:eastAsia="cs-CZ"/>
    </w:rPr>
  </w:style>
  <w:style w:type="paragraph" w:styleId="Textpoznmkypodiarou">
    <w:name w:val="footnote text"/>
    <w:basedOn w:val="Normlny"/>
    <w:link w:val="TextpoznmkypodiarouChar"/>
    <w:uiPriority w:val="99"/>
    <w:unhideWhenUsed/>
    <w:rsid w:val="15C06CFC"/>
    <w:pPr>
      <w:widowControl/>
    </w:pPr>
    <w:rPr>
      <w:rFonts w:ascii="Times New Roman" w:eastAsia="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rsid w:val="15C06CFC"/>
    <w:rPr>
      <w:rFonts w:ascii="Times New Roman" w:eastAsia="Times New Roman" w:hAnsi="Times New Roman" w:cs="Times New Roman"/>
      <w:noProof w:val="0"/>
      <w:sz w:val="20"/>
      <w:szCs w:val="20"/>
      <w:lang w:val="sk-SK"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qFormat/>
    <w:rsid w:val="00B5018D"/>
    <w:rPr>
      <w:rFonts w:cs="Times New Roman"/>
      <w:vertAlign w:val="superscript"/>
    </w:rPr>
  </w:style>
  <w:style w:type="paragraph" w:customStyle="1" w:styleId="Style38">
    <w:name w:val="Style38"/>
    <w:basedOn w:val="Normlny"/>
    <w:uiPriority w:val="99"/>
    <w:rsid w:val="15C06CFC"/>
    <w:pPr>
      <w:spacing w:line="274" w:lineRule="exact"/>
      <w:ind w:hanging="341"/>
      <w:jc w:val="both"/>
    </w:pPr>
    <w:rPr>
      <w:rFonts w:eastAsia="Times New Roman" w:cs="Arial"/>
      <w:sz w:val="24"/>
      <w:szCs w:val="24"/>
      <w:lang w:eastAsia="sk-SK"/>
    </w:rPr>
  </w:style>
  <w:style w:type="character" w:customStyle="1" w:styleId="FontStyle51">
    <w:name w:val="Font Style51"/>
    <w:uiPriority w:val="99"/>
    <w:rsid w:val="00B5018D"/>
    <w:rPr>
      <w:rFonts w:ascii="Times New Roman" w:hAnsi="Times New Roman" w:cs="Times New Roman" w:hint="default"/>
      <w:sz w:val="22"/>
      <w:szCs w:val="22"/>
    </w:rPr>
  </w:style>
  <w:style w:type="paragraph" w:styleId="Obyajntext">
    <w:name w:val="Plain Text"/>
    <w:basedOn w:val="Normlny"/>
    <w:link w:val="ObyajntextChar"/>
    <w:uiPriority w:val="99"/>
    <w:unhideWhenUsed/>
    <w:rsid w:val="15C06CFC"/>
    <w:pPr>
      <w:widowControl/>
    </w:pPr>
    <w:rPr>
      <w:rFonts w:ascii="Calibri" w:eastAsiaTheme="minorEastAsia" w:hAnsi="Calibri" w:cstheme="minorBidi"/>
    </w:rPr>
  </w:style>
  <w:style w:type="character" w:customStyle="1" w:styleId="ObyajntextChar">
    <w:name w:val="Obyčajný text Char"/>
    <w:basedOn w:val="Predvolenpsmoodseku"/>
    <w:link w:val="Obyajntext"/>
    <w:uiPriority w:val="99"/>
    <w:rsid w:val="15C06CFC"/>
    <w:rPr>
      <w:rFonts w:ascii="Calibri" w:eastAsiaTheme="minorEastAsia" w:hAnsi="Calibri" w:cstheme="minorBidi"/>
      <w:noProof w:val="0"/>
      <w:lang w:val="sk-SK"/>
    </w:rPr>
  </w:style>
  <w:style w:type="character" w:customStyle="1" w:styleId="awspan">
    <w:name w:val="awspan"/>
    <w:basedOn w:val="Predvolenpsmoodseku"/>
    <w:rsid w:val="00B5018D"/>
  </w:style>
  <w:style w:type="paragraph" w:styleId="Textvysvetlivky">
    <w:name w:val="endnote text"/>
    <w:basedOn w:val="Normlny"/>
    <w:link w:val="TextvysvetlivkyChar"/>
    <w:uiPriority w:val="99"/>
    <w:semiHidden/>
    <w:unhideWhenUsed/>
    <w:rsid w:val="15C06CFC"/>
    <w:pPr>
      <w:widowControl/>
    </w:pPr>
    <w:rPr>
      <w:sz w:val="20"/>
      <w:szCs w:val="20"/>
    </w:rPr>
  </w:style>
  <w:style w:type="character" w:customStyle="1" w:styleId="TextvysvetlivkyChar">
    <w:name w:val="Text vysvetlivky Char"/>
    <w:basedOn w:val="Predvolenpsmoodseku"/>
    <w:link w:val="Textvysvetlivky"/>
    <w:uiPriority w:val="99"/>
    <w:semiHidden/>
    <w:rsid w:val="15C06CFC"/>
    <w:rPr>
      <w:noProof w:val="0"/>
      <w:sz w:val="20"/>
      <w:szCs w:val="20"/>
      <w:lang w:val="sk-SK"/>
    </w:rPr>
  </w:style>
  <w:style w:type="character" w:styleId="Odkaznavysvetlivku">
    <w:name w:val="endnote reference"/>
    <w:basedOn w:val="Predvolenpsmoodseku"/>
    <w:uiPriority w:val="99"/>
    <w:semiHidden/>
    <w:unhideWhenUsed/>
    <w:rsid w:val="00B5018D"/>
    <w:rPr>
      <w:vertAlign w:val="superscript"/>
    </w:rPr>
  </w:style>
  <w:style w:type="character" w:styleId="Vrazn">
    <w:name w:val="Strong"/>
    <w:basedOn w:val="Predvolenpsmoodseku"/>
    <w:uiPriority w:val="22"/>
    <w:qFormat/>
    <w:rsid w:val="00B5018D"/>
    <w:rPr>
      <w:b/>
      <w:bCs/>
    </w:rPr>
  </w:style>
  <w:style w:type="character" w:styleId="Zvraznenie">
    <w:name w:val="Emphasis"/>
    <w:basedOn w:val="Predvolenpsmoodseku"/>
    <w:uiPriority w:val="20"/>
    <w:qFormat/>
    <w:rsid w:val="00B5018D"/>
    <w:rPr>
      <w:i/>
      <w:iCs/>
    </w:rPr>
  </w:style>
  <w:style w:type="character" w:customStyle="1" w:styleId="TextpoznmkypodiarouChar1">
    <w:name w:val="Text poznámky pod čiarou Char1"/>
    <w:aliases w:val="Text poznámky pod čiarou 007 Char1,_Poznámka pod čiarou Char1,Schriftart: 9 pt Char1,Schriftart: 10 pt Char1,Schriftart: 8 pt Char2,Schriftart: 8 pt Char Char Char Char1,Schriftart: 8 pt Char Char1,Stinking Styles2 Char1"/>
    <w:basedOn w:val="Predvolenpsmoodseku"/>
    <w:uiPriority w:val="99"/>
    <w:locked/>
    <w:rsid w:val="00B5018D"/>
    <w:rPr>
      <w:rFonts w:ascii="Liberation Serif" w:hAnsi="Liberation Serif" w:cs="Lucida Sans"/>
      <w:color w:val="00000A"/>
      <w:sz w:val="24"/>
      <w:szCs w:val="24"/>
      <w:lang w:val="sk-SK"/>
    </w:rPr>
  </w:style>
  <w:style w:type="character" w:customStyle="1" w:styleId="FootnoteAnchor">
    <w:name w:val="Footnote Anchor"/>
    <w:rsid w:val="00B5018D"/>
    <w:rPr>
      <w:vertAlign w:val="superscript"/>
    </w:rPr>
  </w:style>
  <w:style w:type="paragraph" w:styleId="Normlnywebov">
    <w:name w:val="Normal (Web)"/>
    <w:basedOn w:val="Normlny"/>
    <w:uiPriority w:val="99"/>
    <w:unhideWhenUsed/>
    <w:qFormat/>
    <w:rsid w:val="15C06CFC"/>
    <w:pPr>
      <w:widowControl/>
      <w:spacing w:afterAutospacing="1"/>
    </w:pPr>
    <w:rPr>
      <w:rFonts w:ascii="Times New Roman" w:eastAsia="Times New Roman" w:hAnsi="Times New Roman"/>
      <w:sz w:val="24"/>
      <w:szCs w:val="24"/>
      <w:lang w:eastAsia="sk-SK"/>
    </w:rPr>
  </w:style>
  <w:style w:type="paragraph" w:customStyle="1" w:styleId="gmail-msolistparagraph">
    <w:name w:val="gmail-msolistparagraph"/>
    <w:basedOn w:val="Normlny"/>
    <w:uiPriority w:val="1"/>
    <w:rsid w:val="15C06CFC"/>
    <w:pPr>
      <w:widowControl/>
      <w:spacing w:beforeAutospacing="1" w:afterAutospacing="1"/>
    </w:pPr>
    <w:rPr>
      <w:rFonts w:ascii="Times New Roman" w:eastAsia="Times New Roman" w:hAnsi="Times New Roman"/>
      <w:sz w:val="24"/>
      <w:szCs w:val="24"/>
      <w:lang w:eastAsia="sk-SK"/>
    </w:rPr>
  </w:style>
  <w:style w:type="character" w:customStyle="1" w:styleId="BezriadkovaniaChar">
    <w:name w:val="Bez riadkovania Char"/>
    <w:basedOn w:val="Predvolenpsmoodseku"/>
    <w:link w:val="Bezriadkovania"/>
    <w:uiPriority w:val="1"/>
    <w:locked/>
    <w:rsid w:val="00F27364"/>
    <w:rPr>
      <w:rFonts w:ascii="Times New Roman" w:hAnsi="Times New Roman" w:cs="Times New Roman"/>
    </w:rPr>
  </w:style>
  <w:style w:type="paragraph" w:styleId="Bezriadkovania">
    <w:name w:val="No Spacing"/>
    <w:link w:val="BezriadkovaniaChar"/>
    <w:uiPriority w:val="1"/>
    <w:qFormat/>
    <w:rsid w:val="00F27364"/>
    <w:pPr>
      <w:widowControl/>
      <w:autoSpaceDE/>
      <w:autoSpaceDN/>
    </w:pPr>
    <w:rPr>
      <w:rFonts w:ascii="Times New Roman" w:hAnsi="Times New Roman" w:cs="Times New Roman"/>
    </w:rPr>
  </w:style>
  <w:style w:type="table" w:customStyle="1" w:styleId="Mriekatabuky2">
    <w:name w:val="Mriežka tabuľky2"/>
    <w:basedOn w:val="Normlnatabuka"/>
    <w:next w:val="Mriekatabuky"/>
    <w:uiPriority w:val="59"/>
    <w:rsid w:val="00B5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1">
    <w:name w:val="Font Style91"/>
    <w:rsid w:val="009F655B"/>
    <w:rPr>
      <w:rFonts w:ascii="Times New Roman" w:hAnsi="Times New Roman"/>
      <w:b/>
      <w:i/>
      <w:sz w:val="22"/>
    </w:rPr>
  </w:style>
  <w:style w:type="paragraph" w:styleId="Zkladntext2">
    <w:name w:val="Body Text 2"/>
    <w:basedOn w:val="Normlny"/>
    <w:link w:val="Zkladntext2Char"/>
    <w:uiPriority w:val="99"/>
    <w:semiHidden/>
    <w:unhideWhenUsed/>
    <w:rsid w:val="15C06CFC"/>
    <w:pPr>
      <w:spacing w:after="120" w:line="480" w:lineRule="auto"/>
    </w:pPr>
  </w:style>
  <w:style w:type="character" w:customStyle="1" w:styleId="Zkladntext2Char">
    <w:name w:val="Základný text 2 Char"/>
    <w:basedOn w:val="Predvolenpsmoodseku"/>
    <w:link w:val="Zkladntext2"/>
    <w:uiPriority w:val="99"/>
    <w:semiHidden/>
    <w:rsid w:val="15C06CFC"/>
    <w:rPr>
      <w:rFonts w:ascii="Arial" w:eastAsia="Arial" w:hAnsi="Arial" w:cs="Times New Roman"/>
      <w:noProof w:val="0"/>
      <w:lang w:val="sk-SK"/>
    </w:rPr>
  </w:style>
  <w:style w:type="paragraph" w:customStyle="1" w:styleId="Bullet">
    <w:name w:val="Bullet"/>
    <w:basedOn w:val="Odsekzoznamu"/>
    <w:link w:val="BulletChar"/>
    <w:uiPriority w:val="1"/>
    <w:qFormat/>
    <w:rsid w:val="15C06CFC"/>
    <w:pPr>
      <w:widowControl/>
      <w:numPr>
        <w:numId w:val="67"/>
      </w:numPr>
      <w:spacing w:before="60" w:after="120"/>
      <w:jc w:val="both"/>
    </w:pPr>
    <w:rPr>
      <w:rFonts w:ascii="Verdana" w:hAnsi="Verdana"/>
      <w:sz w:val="20"/>
      <w:szCs w:val="20"/>
    </w:rPr>
  </w:style>
  <w:style w:type="character" w:customStyle="1" w:styleId="BulletChar">
    <w:name w:val="Bullet Char"/>
    <w:link w:val="Bullet"/>
    <w:uiPriority w:val="1"/>
    <w:rsid w:val="15C06CFC"/>
    <w:rPr>
      <w:rFonts w:ascii="Verdana" w:eastAsia="Times New Roman" w:hAnsi="Verdana" w:cs="Times New Roman"/>
      <w:noProof w:val="0"/>
      <w:sz w:val="20"/>
      <w:szCs w:val="20"/>
      <w:lang w:val="sk-SK"/>
    </w:rPr>
  </w:style>
  <w:style w:type="paragraph" w:customStyle="1" w:styleId="Bullet2">
    <w:name w:val="Bullet 2"/>
    <w:basedOn w:val="Bullet"/>
    <w:uiPriority w:val="1"/>
    <w:qFormat/>
    <w:rsid w:val="15C06CFC"/>
    <w:pPr>
      <w:tabs>
        <w:tab w:val="num" w:pos="360"/>
      </w:tabs>
      <w:ind w:left="1134" w:hanging="567"/>
    </w:pPr>
  </w:style>
  <w:style w:type="character" w:customStyle="1" w:styleId="cf01">
    <w:name w:val="cf01"/>
    <w:basedOn w:val="Predvolenpsmoodseku"/>
    <w:rsid w:val="004F2873"/>
    <w:rPr>
      <w:rFonts w:ascii="Segoe UI" w:hAnsi="Segoe UI" w:cs="Segoe UI" w:hint="default"/>
      <w:sz w:val="18"/>
      <w:szCs w:val="18"/>
    </w:rPr>
  </w:style>
  <w:style w:type="paragraph" w:customStyle="1" w:styleId="pf0">
    <w:name w:val="pf0"/>
    <w:basedOn w:val="Normlny"/>
    <w:uiPriority w:val="1"/>
    <w:rsid w:val="15C06CFC"/>
    <w:pPr>
      <w:widowControl/>
      <w:spacing w:beforeAutospacing="1" w:afterAutospacing="1"/>
    </w:pPr>
    <w:rPr>
      <w:rFonts w:ascii="Times New Roman" w:eastAsia="Times New Roman" w:hAnsi="Times New Roman"/>
      <w:sz w:val="24"/>
      <w:szCs w:val="24"/>
      <w:lang w:eastAsia="sk-SK"/>
    </w:rPr>
  </w:style>
  <w:style w:type="character" w:customStyle="1" w:styleId="cf11">
    <w:name w:val="cf11"/>
    <w:basedOn w:val="Predvolenpsmoodseku"/>
    <w:rsid w:val="004F2873"/>
    <w:rPr>
      <w:rFonts w:ascii="Segoe UI" w:hAnsi="Segoe UI" w:cs="Segoe UI" w:hint="default"/>
      <w:i/>
      <w:iCs/>
      <w:sz w:val="18"/>
      <w:szCs w:val="18"/>
    </w:rPr>
  </w:style>
  <w:style w:type="character" w:customStyle="1" w:styleId="cf21">
    <w:name w:val="cf21"/>
    <w:basedOn w:val="Predvolenpsmoodseku"/>
    <w:rsid w:val="004F2873"/>
    <w:rPr>
      <w:rFonts w:ascii="Segoe UI" w:hAnsi="Segoe UI" w:cs="Segoe UI" w:hint="default"/>
      <w:i/>
      <w:iCs/>
      <w:sz w:val="18"/>
      <w:szCs w:val="18"/>
      <w:shd w:val="clear" w:color="auto" w:fill="FFFF00"/>
    </w:rPr>
  </w:style>
  <w:style w:type="character" w:customStyle="1" w:styleId="cf31">
    <w:name w:val="cf31"/>
    <w:basedOn w:val="Predvolenpsmoodseku"/>
    <w:rsid w:val="004F2873"/>
    <w:rPr>
      <w:rFonts w:ascii="Segoe UI" w:hAnsi="Segoe UI" w:cs="Segoe UI" w:hint="default"/>
      <w:b/>
      <w:bCs/>
      <w:i/>
      <w:iCs/>
      <w:sz w:val="18"/>
      <w:szCs w:val="18"/>
    </w:rPr>
  </w:style>
  <w:style w:type="paragraph" w:customStyle="1" w:styleId="Nadpis2">
    <w:name w:val="Nadpis2"/>
    <w:basedOn w:val="Nadpis1"/>
    <w:uiPriority w:val="1"/>
    <w:rsid w:val="15C06CFC"/>
    <w:pPr>
      <w:keepNext/>
      <w:widowControl/>
      <w:numPr>
        <w:ilvl w:val="1"/>
        <w:numId w:val="70"/>
      </w:numPr>
      <w:tabs>
        <w:tab w:val="num" w:pos="360"/>
      </w:tabs>
      <w:spacing w:before="120" w:after="120"/>
      <w:ind w:left="0"/>
    </w:pPr>
    <w:rPr>
      <w:rFonts w:ascii="Arial Narrow" w:eastAsia="Times New Roman" w:hAnsi="Arial Narrow"/>
      <w:sz w:val="32"/>
      <w:szCs w:val="32"/>
      <w:lang w:val="cs-CZ" w:eastAsia="sk-SK"/>
    </w:rPr>
  </w:style>
  <w:style w:type="paragraph" w:customStyle="1" w:styleId="Nadpis3">
    <w:name w:val="Nadpis3"/>
    <w:basedOn w:val="Nadpis2"/>
    <w:link w:val="Nadpis3Char"/>
    <w:uiPriority w:val="1"/>
    <w:rsid w:val="15C06CFC"/>
    <w:pPr>
      <w:ind w:hanging="799"/>
    </w:pPr>
    <w:rPr>
      <w:sz w:val="20"/>
      <w:szCs w:val="20"/>
    </w:rPr>
  </w:style>
  <w:style w:type="character" w:customStyle="1" w:styleId="Nadpis3Char">
    <w:name w:val="Nadpis3 Char"/>
    <w:link w:val="Nadpis3"/>
    <w:uiPriority w:val="1"/>
    <w:rsid w:val="15C06CFC"/>
    <w:rPr>
      <w:rFonts w:ascii="Arial Narrow" w:eastAsia="Times New Roman" w:hAnsi="Arial Narrow" w:cs="Times New Roman"/>
      <w:b/>
      <w:bCs/>
      <w:noProof w:val="0"/>
      <w:sz w:val="20"/>
      <w:szCs w:val="20"/>
      <w:lang w:val="cs-CZ" w:eastAsia="sk-SK"/>
    </w:rPr>
  </w:style>
  <w:style w:type="character" w:styleId="Zstupntext">
    <w:name w:val="Placeholder Text"/>
    <w:basedOn w:val="Predvolenpsmoodseku"/>
    <w:uiPriority w:val="99"/>
    <w:semiHidden/>
    <w:rsid w:val="00EB320E"/>
    <w:rPr>
      <w:color w:val="808080"/>
    </w:rPr>
  </w:style>
  <w:style w:type="character" w:customStyle="1" w:styleId="tl5">
    <w:name w:val="Štýl5"/>
    <w:basedOn w:val="Predvolenpsmoodseku"/>
    <w:uiPriority w:val="1"/>
    <w:rsid w:val="00EB320E"/>
    <w:rPr>
      <w:rFonts w:ascii="Calibri" w:hAnsi="Calibri"/>
      <w:sz w:val="20"/>
    </w:rPr>
  </w:style>
  <w:style w:type="character" w:customStyle="1" w:styleId="tl4">
    <w:name w:val="Štýl4"/>
    <w:basedOn w:val="Predvolenpsmoodseku"/>
    <w:uiPriority w:val="1"/>
    <w:rsid w:val="00145884"/>
    <w:rPr>
      <w:rFonts w:ascii="Calibri" w:hAnsi="Calibri"/>
      <w:sz w:val="20"/>
    </w:rPr>
  </w:style>
  <w:style w:type="character" w:customStyle="1" w:styleId="tl2">
    <w:name w:val="Štýl2"/>
    <w:basedOn w:val="Predvolenpsmoodseku"/>
    <w:uiPriority w:val="1"/>
    <w:rsid w:val="001F47BB"/>
    <w:rPr>
      <w:rFonts w:asciiTheme="minorHAnsi" w:hAnsiTheme="minorHAnsi"/>
      <w:sz w:val="20"/>
    </w:rPr>
  </w:style>
  <w:style w:type="character" w:customStyle="1" w:styleId="tl3">
    <w:name w:val="Štýl3"/>
    <w:basedOn w:val="Predvolenpsmoodseku"/>
    <w:uiPriority w:val="1"/>
    <w:rsid w:val="001F47BB"/>
    <w:rPr>
      <w:rFonts w:ascii="Calibri" w:hAnsi="Calibri"/>
      <w:b w:val="0"/>
      <w:i w:val="0"/>
      <w:sz w:val="20"/>
    </w:rPr>
  </w:style>
  <w:style w:type="paragraph" w:styleId="Nzov">
    <w:name w:val="Title"/>
    <w:basedOn w:val="Normlny"/>
    <w:next w:val="Normlny"/>
    <w:link w:val="NzovChar"/>
    <w:uiPriority w:val="10"/>
    <w:qFormat/>
    <w:rsid w:val="15C06CFC"/>
    <w:pPr>
      <w:contextualSpacing/>
    </w:pPr>
    <w:rPr>
      <w:rFonts w:asciiTheme="majorHAnsi" w:eastAsiaTheme="majorEastAsia" w:hAnsiTheme="majorHAnsi" w:cstheme="majorBidi"/>
      <w:sz w:val="56"/>
      <w:szCs w:val="56"/>
    </w:rPr>
  </w:style>
  <w:style w:type="paragraph" w:styleId="Podtitul">
    <w:name w:val="Subtitle"/>
    <w:basedOn w:val="Normlny"/>
    <w:next w:val="Normlny"/>
    <w:link w:val="PodtitulChar"/>
    <w:uiPriority w:val="11"/>
    <w:qFormat/>
    <w:rsid w:val="15C06CFC"/>
    <w:rPr>
      <w:rFonts w:eastAsiaTheme="minorEastAsia"/>
      <w:color w:val="5A5A5A"/>
    </w:rPr>
  </w:style>
  <w:style w:type="paragraph" w:styleId="Citcia">
    <w:name w:val="Quote"/>
    <w:basedOn w:val="Normlny"/>
    <w:next w:val="Normlny"/>
    <w:link w:val="CitciaChar"/>
    <w:uiPriority w:val="29"/>
    <w:qFormat/>
    <w:rsid w:val="15C06CFC"/>
    <w:pPr>
      <w:spacing w:before="200"/>
      <w:ind w:left="864" w:right="864"/>
      <w:jc w:val="center"/>
    </w:pPr>
    <w:rPr>
      <w:i/>
      <w:iCs/>
      <w:color w:val="404040" w:themeColor="text1" w:themeTint="BF"/>
    </w:rPr>
  </w:style>
  <w:style w:type="paragraph" w:styleId="Zvraznencitcia">
    <w:name w:val="Intense Quote"/>
    <w:basedOn w:val="Normlny"/>
    <w:next w:val="Normlny"/>
    <w:link w:val="ZvraznencitciaChar"/>
    <w:uiPriority w:val="30"/>
    <w:qFormat/>
    <w:rsid w:val="15C06CFC"/>
    <w:pPr>
      <w:spacing w:before="360" w:after="360"/>
      <w:ind w:left="864" w:right="864"/>
      <w:jc w:val="center"/>
    </w:pPr>
    <w:rPr>
      <w:i/>
      <w:iCs/>
      <w:color w:val="4F81BD" w:themeColor="accent1"/>
    </w:rPr>
  </w:style>
  <w:style w:type="character" w:customStyle="1" w:styleId="Nadpis6Char">
    <w:name w:val="Nadpis 6 Char"/>
    <w:basedOn w:val="Predvolenpsmoodseku"/>
    <w:link w:val="Nadpis6"/>
    <w:uiPriority w:val="9"/>
    <w:rsid w:val="15C06CFC"/>
    <w:rPr>
      <w:rFonts w:asciiTheme="majorHAnsi" w:eastAsiaTheme="majorEastAsia" w:hAnsiTheme="majorHAnsi" w:cstheme="majorBidi"/>
      <w:noProof w:val="0"/>
      <w:color w:val="243F60"/>
      <w:lang w:val="sk-SK"/>
    </w:rPr>
  </w:style>
  <w:style w:type="character" w:customStyle="1" w:styleId="Nadpis7Char">
    <w:name w:val="Nadpis 7 Char"/>
    <w:basedOn w:val="Predvolenpsmoodseku"/>
    <w:link w:val="Nadpis7"/>
    <w:uiPriority w:val="9"/>
    <w:rsid w:val="15C06CFC"/>
    <w:rPr>
      <w:rFonts w:asciiTheme="majorHAnsi" w:eastAsiaTheme="majorEastAsia" w:hAnsiTheme="majorHAnsi" w:cstheme="majorBidi"/>
      <w:i/>
      <w:iCs/>
      <w:noProof w:val="0"/>
      <w:color w:val="243F60"/>
      <w:lang w:val="sk-SK"/>
    </w:rPr>
  </w:style>
  <w:style w:type="character" w:customStyle="1" w:styleId="Nadpis8Char">
    <w:name w:val="Nadpis 8 Char"/>
    <w:basedOn w:val="Predvolenpsmoodseku"/>
    <w:link w:val="Nadpis8"/>
    <w:uiPriority w:val="9"/>
    <w:rsid w:val="15C06CFC"/>
    <w:rPr>
      <w:rFonts w:asciiTheme="majorHAnsi" w:eastAsiaTheme="majorEastAsia" w:hAnsiTheme="majorHAnsi" w:cstheme="majorBidi"/>
      <w:noProof w:val="0"/>
      <w:color w:val="272727"/>
      <w:sz w:val="21"/>
      <w:szCs w:val="21"/>
      <w:lang w:val="sk-SK"/>
    </w:rPr>
  </w:style>
  <w:style w:type="character" w:customStyle="1" w:styleId="Nadpis9Char">
    <w:name w:val="Nadpis 9 Char"/>
    <w:basedOn w:val="Predvolenpsmoodseku"/>
    <w:link w:val="Nadpis9"/>
    <w:uiPriority w:val="9"/>
    <w:rsid w:val="15C06CFC"/>
    <w:rPr>
      <w:rFonts w:asciiTheme="majorHAnsi" w:eastAsiaTheme="majorEastAsia" w:hAnsiTheme="majorHAnsi" w:cstheme="majorBidi"/>
      <w:i/>
      <w:iCs/>
      <w:noProof w:val="0"/>
      <w:color w:val="272727"/>
      <w:sz w:val="21"/>
      <w:szCs w:val="21"/>
      <w:lang w:val="sk-SK"/>
    </w:rPr>
  </w:style>
  <w:style w:type="character" w:customStyle="1" w:styleId="NzovChar">
    <w:name w:val="Názov Char"/>
    <w:basedOn w:val="Predvolenpsmoodseku"/>
    <w:link w:val="Nzov"/>
    <w:uiPriority w:val="10"/>
    <w:rsid w:val="15C06CFC"/>
    <w:rPr>
      <w:rFonts w:asciiTheme="majorHAnsi" w:eastAsiaTheme="majorEastAsia" w:hAnsiTheme="majorHAnsi" w:cstheme="majorBidi"/>
      <w:noProof w:val="0"/>
      <w:sz w:val="56"/>
      <w:szCs w:val="56"/>
      <w:lang w:val="sk-SK"/>
    </w:rPr>
  </w:style>
  <w:style w:type="character" w:customStyle="1" w:styleId="PodtitulChar">
    <w:name w:val="Podtitul Char"/>
    <w:basedOn w:val="Predvolenpsmoodseku"/>
    <w:link w:val="Podtitul"/>
    <w:uiPriority w:val="11"/>
    <w:rsid w:val="15C06CFC"/>
    <w:rPr>
      <w:rFonts w:asciiTheme="minorHAnsi" w:eastAsiaTheme="minorEastAsia" w:hAnsiTheme="minorHAnsi" w:cstheme="minorBidi"/>
      <w:noProof w:val="0"/>
      <w:color w:val="5A5A5A"/>
      <w:lang w:val="sk-SK"/>
    </w:rPr>
  </w:style>
  <w:style w:type="character" w:customStyle="1" w:styleId="CitciaChar">
    <w:name w:val="Citácia Char"/>
    <w:basedOn w:val="Predvolenpsmoodseku"/>
    <w:link w:val="Citcia"/>
    <w:uiPriority w:val="29"/>
    <w:rsid w:val="15C06CFC"/>
    <w:rPr>
      <w:i/>
      <w:iCs/>
      <w:noProof w:val="0"/>
      <w:color w:val="404040" w:themeColor="text1" w:themeTint="BF"/>
      <w:lang w:val="sk-SK"/>
    </w:rPr>
  </w:style>
  <w:style w:type="character" w:customStyle="1" w:styleId="ZvraznencitciaChar">
    <w:name w:val="Zvýraznená citácia Char"/>
    <w:basedOn w:val="Predvolenpsmoodseku"/>
    <w:link w:val="Zvraznencitcia"/>
    <w:uiPriority w:val="30"/>
    <w:rsid w:val="15C06CFC"/>
    <w:rPr>
      <w:i/>
      <w:iCs/>
      <w:noProof w:val="0"/>
      <w:color w:val="4F81BD" w:themeColor="accent1"/>
      <w:lang w:val="sk-SK"/>
    </w:rPr>
  </w:style>
  <w:style w:type="paragraph" w:styleId="Obsah1">
    <w:name w:val="toc 1"/>
    <w:basedOn w:val="Normlny"/>
    <w:next w:val="Normlny"/>
    <w:uiPriority w:val="39"/>
    <w:unhideWhenUsed/>
    <w:rsid w:val="15C06CFC"/>
    <w:pPr>
      <w:spacing w:after="100"/>
    </w:pPr>
  </w:style>
  <w:style w:type="paragraph" w:styleId="Obsah2">
    <w:name w:val="toc 2"/>
    <w:basedOn w:val="Normlny"/>
    <w:next w:val="Normlny"/>
    <w:uiPriority w:val="39"/>
    <w:unhideWhenUsed/>
    <w:rsid w:val="15C06CFC"/>
    <w:pPr>
      <w:spacing w:after="100"/>
      <w:ind w:left="220"/>
    </w:pPr>
  </w:style>
  <w:style w:type="paragraph" w:styleId="Obsah3">
    <w:name w:val="toc 3"/>
    <w:basedOn w:val="Normlny"/>
    <w:next w:val="Normlny"/>
    <w:uiPriority w:val="39"/>
    <w:unhideWhenUsed/>
    <w:rsid w:val="15C06CFC"/>
    <w:pPr>
      <w:spacing w:after="100"/>
      <w:ind w:left="440"/>
    </w:pPr>
  </w:style>
  <w:style w:type="paragraph" w:styleId="Obsah4">
    <w:name w:val="toc 4"/>
    <w:basedOn w:val="Normlny"/>
    <w:next w:val="Normlny"/>
    <w:uiPriority w:val="39"/>
    <w:unhideWhenUsed/>
    <w:rsid w:val="15C06CFC"/>
    <w:pPr>
      <w:spacing w:after="100"/>
      <w:ind w:left="660"/>
    </w:pPr>
  </w:style>
  <w:style w:type="paragraph" w:styleId="Obsah5">
    <w:name w:val="toc 5"/>
    <w:basedOn w:val="Normlny"/>
    <w:next w:val="Normlny"/>
    <w:uiPriority w:val="39"/>
    <w:unhideWhenUsed/>
    <w:rsid w:val="15C06CFC"/>
    <w:pPr>
      <w:spacing w:after="100"/>
      <w:ind w:left="880"/>
    </w:pPr>
  </w:style>
  <w:style w:type="paragraph" w:styleId="Obsah6">
    <w:name w:val="toc 6"/>
    <w:basedOn w:val="Normlny"/>
    <w:next w:val="Normlny"/>
    <w:uiPriority w:val="39"/>
    <w:unhideWhenUsed/>
    <w:rsid w:val="15C06CFC"/>
    <w:pPr>
      <w:spacing w:after="100"/>
      <w:ind w:left="1100"/>
    </w:pPr>
  </w:style>
  <w:style w:type="paragraph" w:styleId="Obsah7">
    <w:name w:val="toc 7"/>
    <w:basedOn w:val="Normlny"/>
    <w:next w:val="Normlny"/>
    <w:uiPriority w:val="39"/>
    <w:unhideWhenUsed/>
    <w:rsid w:val="15C06CFC"/>
    <w:pPr>
      <w:spacing w:after="100"/>
      <w:ind w:left="1320"/>
    </w:pPr>
  </w:style>
  <w:style w:type="paragraph" w:styleId="Obsah8">
    <w:name w:val="toc 8"/>
    <w:basedOn w:val="Normlny"/>
    <w:next w:val="Normlny"/>
    <w:uiPriority w:val="39"/>
    <w:unhideWhenUsed/>
    <w:rsid w:val="15C06CFC"/>
    <w:pPr>
      <w:spacing w:after="100"/>
      <w:ind w:left="1540"/>
    </w:pPr>
  </w:style>
  <w:style w:type="paragraph" w:styleId="Obsah9">
    <w:name w:val="toc 9"/>
    <w:basedOn w:val="Normlny"/>
    <w:next w:val="Normlny"/>
    <w:uiPriority w:val="39"/>
    <w:unhideWhenUsed/>
    <w:rsid w:val="15C06CFC"/>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621">
      <w:bodyDiv w:val="1"/>
      <w:marLeft w:val="0"/>
      <w:marRight w:val="0"/>
      <w:marTop w:val="0"/>
      <w:marBottom w:val="0"/>
      <w:divBdr>
        <w:top w:val="none" w:sz="0" w:space="0" w:color="auto"/>
        <w:left w:val="none" w:sz="0" w:space="0" w:color="auto"/>
        <w:bottom w:val="none" w:sz="0" w:space="0" w:color="auto"/>
        <w:right w:val="none" w:sz="0" w:space="0" w:color="auto"/>
      </w:divBdr>
    </w:div>
    <w:div w:id="187452792">
      <w:bodyDiv w:val="1"/>
      <w:marLeft w:val="0"/>
      <w:marRight w:val="0"/>
      <w:marTop w:val="0"/>
      <w:marBottom w:val="0"/>
      <w:divBdr>
        <w:top w:val="none" w:sz="0" w:space="0" w:color="auto"/>
        <w:left w:val="none" w:sz="0" w:space="0" w:color="auto"/>
        <w:bottom w:val="none" w:sz="0" w:space="0" w:color="auto"/>
        <w:right w:val="none" w:sz="0" w:space="0" w:color="auto"/>
      </w:divBdr>
    </w:div>
    <w:div w:id="208566932">
      <w:bodyDiv w:val="1"/>
      <w:marLeft w:val="0"/>
      <w:marRight w:val="0"/>
      <w:marTop w:val="0"/>
      <w:marBottom w:val="0"/>
      <w:divBdr>
        <w:top w:val="none" w:sz="0" w:space="0" w:color="auto"/>
        <w:left w:val="none" w:sz="0" w:space="0" w:color="auto"/>
        <w:bottom w:val="none" w:sz="0" w:space="0" w:color="auto"/>
        <w:right w:val="none" w:sz="0" w:space="0" w:color="auto"/>
      </w:divBdr>
    </w:div>
    <w:div w:id="250434395">
      <w:bodyDiv w:val="1"/>
      <w:marLeft w:val="0"/>
      <w:marRight w:val="0"/>
      <w:marTop w:val="0"/>
      <w:marBottom w:val="0"/>
      <w:divBdr>
        <w:top w:val="none" w:sz="0" w:space="0" w:color="auto"/>
        <w:left w:val="none" w:sz="0" w:space="0" w:color="auto"/>
        <w:bottom w:val="none" w:sz="0" w:space="0" w:color="auto"/>
        <w:right w:val="none" w:sz="0" w:space="0" w:color="auto"/>
      </w:divBdr>
    </w:div>
    <w:div w:id="290596892">
      <w:bodyDiv w:val="1"/>
      <w:marLeft w:val="0"/>
      <w:marRight w:val="0"/>
      <w:marTop w:val="0"/>
      <w:marBottom w:val="0"/>
      <w:divBdr>
        <w:top w:val="none" w:sz="0" w:space="0" w:color="auto"/>
        <w:left w:val="none" w:sz="0" w:space="0" w:color="auto"/>
        <w:bottom w:val="none" w:sz="0" w:space="0" w:color="auto"/>
        <w:right w:val="none" w:sz="0" w:space="0" w:color="auto"/>
      </w:divBdr>
    </w:div>
    <w:div w:id="336200332">
      <w:bodyDiv w:val="1"/>
      <w:marLeft w:val="0"/>
      <w:marRight w:val="0"/>
      <w:marTop w:val="0"/>
      <w:marBottom w:val="0"/>
      <w:divBdr>
        <w:top w:val="none" w:sz="0" w:space="0" w:color="auto"/>
        <w:left w:val="none" w:sz="0" w:space="0" w:color="auto"/>
        <w:bottom w:val="none" w:sz="0" w:space="0" w:color="auto"/>
        <w:right w:val="none" w:sz="0" w:space="0" w:color="auto"/>
      </w:divBdr>
    </w:div>
    <w:div w:id="350575201">
      <w:bodyDiv w:val="1"/>
      <w:marLeft w:val="0"/>
      <w:marRight w:val="0"/>
      <w:marTop w:val="0"/>
      <w:marBottom w:val="0"/>
      <w:divBdr>
        <w:top w:val="none" w:sz="0" w:space="0" w:color="auto"/>
        <w:left w:val="none" w:sz="0" w:space="0" w:color="auto"/>
        <w:bottom w:val="none" w:sz="0" w:space="0" w:color="auto"/>
        <w:right w:val="none" w:sz="0" w:space="0" w:color="auto"/>
      </w:divBdr>
    </w:div>
    <w:div w:id="355620693">
      <w:bodyDiv w:val="1"/>
      <w:marLeft w:val="0"/>
      <w:marRight w:val="0"/>
      <w:marTop w:val="0"/>
      <w:marBottom w:val="0"/>
      <w:divBdr>
        <w:top w:val="none" w:sz="0" w:space="0" w:color="auto"/>
        <w:left w:val="none" w:sz="0" w:space="0" w:color="auto"/>
        <w:bottom w:val="none" w:sz="0" w:space="0" w:color="auto"/>
        <w:right w:val="none" w:sz="0" w:space="0" w:color="auto"/>
      </w:divBdr>
    </w:div>
    <w:div w:id="368381674">
      <w:bodyDiv w:val="1"/>
      <w:marLeft w:val="0"/>
      <w:marRight w:val="0"/>
      <w:marTop w:val="0"/>
      <w:marBottom w:val="0"/>
      <w:divBdr>
        <w:top w:val="none" w:sz="0" w:space="0" w:color="auto"/>
        <w:left w:val="none" w:sz="0" w:space="0" w:color="auto"/>
        <w:bottom w:val="none" w:sz="0" w:space="0" w:color="auto"/>
        <w:right w:val="none" w:sz="0" w:space="0" w:color="auto"/>
      </w:divBdr>
    </w:div>
    <w:div w:id="435712158">
      <w:bodyDiv w:val="1"/>
      <w:marLeft w:val="0"/>
      <w:marRight w:val="0"/>
      <w:marTop w:val="0"/>
      <w:marBottom w:val="0"/>
      <w:divBdr>
        <w:top w:val="none" w:sz="0" w:space="0" w:color="auto"/>
        <w:left w:val="none" w:sz="0" w:space="0" w:color="auto"/>
        <w:bottom w:val="none" w:sz="0" w:space="0" w:color="auto"/>
        <w:right w:val="none" w:sz="0" w:space="0" w:color="auto"/>
      </w:divBdr>
    </w:div>
    <w:div w:id="450705966">
      <w:bodyDiv w:val="1"/>
      <w:marLeft w:val="0"/>
      <w:marRight w:val="0"/>
      <w:marTop w:val="0"/>
      <w:marBottom w:val="0"/>
      <w:divBdr>
        <w:top w:val="none" w:sz="0" w:space="0" w:color="auto"/>
        <w:left w:val="none" w:sz="0" w:space="0" w:color="auto"/>
        <w:bottom w:val="none" w:sz="0" w:space="0" w:color="auto"/>
        <w:right w:val="none" w:sz="0" w:space="0" w:color="auto"/>
      </w:divBdr>
    </w:div>
    <w:div w:id="476336390">
      <w:bodyDiv w:val="1"/>
      <w:marLeft w:val="0"/>
      <w:marRight w:val="0"/>
      <w:marTop w:val="0"/>
      <w:marBottom w:val="0"/>
      <w:divBdr>
        <w:top w:val="none" w:sz="0" w:space="0" w:color="auto"/>
        <w:left w:val="none" w:sz="0" w:space="0" w:color="auto"/>
        <w:bottom w:val="none" w:sz="0" w:space="0" w:color="auto"/>
        <w:right w:val="none" w:sz="0" w:space="0" w:color="auto"/>
      </w:divBdr>
    </w:div>
    <w:div w:id="528681708">
      <w:bodyDiv w:val="1"/>
      <w:marLeft w:val="0"/>
      <w:marRight w:val="0"/>
      <w:marTop w:val="0"/>
      <w:marBottom w:val="0"/>
      <w:divBdr>
        <w:top w:val="none" w:sz="0" w:space="0" w:color="auto"/>
        <w:left w:val="none" w:sz="0" w:space="0" w:color="auto"/>
        <w:bottom w:val="none" w:sz="0" w:space="0" w:color="auto"/>
        <w:right w:val="none" w:sz="0" w:space="0" w:color="auto"/>
      </w:divBdr>
    </w:div>
    <w:div w:id="616371236">
      <w:bodyDiv w:val="1"/>
      <w:marLeft w:val="0"/>
      <w:marRight w:val="0"/>
      <w:marTop w:val="0"/>
      <w:marBottom w:val="0"/>
      <w:divBdr>
        <w:top w:val="none" w:sz="0" w:space="0" w:color="auto"/>
        <w:left w:val="none" w:sz="0" w:space="0" w:color="auto"/>
        <w:bottom w:val="none" w:sz="0" w:space="0" w:color="auto"/>
        <w:right w:val="none" w:sz="0" w:space="0" w:color="auto"/>
      </w:divBdr>
    </w:div>
    <w:div w:id="636379183">
      <w:bodyDiv w:val="1"/>
      <w:marLeft w:val="0"/>
      <w:marRight w:val="0"/>
      <w:marTop w:val="0"/>
      <w:marBottom w:val="0"/>
      <w:divBdr>
        <w:top w:val="none" w:sz="0" w:space="0" w:color="auto"/>
        <w:left w:val="none" w:sz="0" w:space="0" w:color="auto"/>
        <w:bottom w:val="none" w:sz="0" w:space="0" w:color="auto"/>
        <w:right w:val="none" w:sz="0" w:space="0" w:color="auto"/>
      </w:divBdr>
    </w:div>
    <w:div w:id="670448157">
      <w:bodyDiv w:val="1"/>
      <w:marLeft w:val="0"/>
      <w:marRight w:val="0"/>
      <w:marTop w:val="0"/>
      <w:marBottom w:val="0"/>
      <w:divBdr>
        <w:top w:val="none" w:sz="0" w:space="0" w:color="auto"/>
        <w:left w:val="none" w:sz="0" w:space="0" w:color="auto"/>
        <w:bottom w:val="none" w:sz="0" w:space="0" w:color="auto"/>
        <w:right w:val="none" w:sz="0" w:space="0" w:color="auto"/>
      </w:divBdr>
    </w:div>
    <w:div w:id="672343037">
      <w:bodyDiv w:val="1"/>
      <w:marLeft w:val="0"/>
      <w:marRight w:val="0"/>
      <w:marTop w:val="0"/>
      <w:marBottom w:val="0"/>
      <w:divBdr>
        <w:top w:val="none" w:sz="0" w:space="0" w:color="auto"/>
        <w:left w:val="none" w:sz="0" w:space="0" w:color="auto"/>
        <w:bottom w:val="none" w:sz="0" w:space="0" w:color="auto"/>
        <w:right w:val="none" w:sz="0" w:space="0" w:color="auto"/>
      </w:divBdr>
    </w:div>
    <w:div w:id="757364256">
      <w:bodyDiv w:val="1"/>
      <w:marLeft w:val="0"/>
      <w:marRight w:val="0"/>
      <w:marTop w:val="0"/>
      <w:marBottom w:val="0"/>
      <w:divBdr>
        <w:top w:val="none" w:sz="0" w:space="0" w:color="auto"/>
        <w:left w:val="none" w:sz="0" w:space="0" w:color="auto"/>
        <w:bottom w:val="none" w:sz="0" w:space="0" w:color="auto"/>
        <w:right w:val="none" w:sz="0" w:space="0" w:color="auto"/>
      </w:divBdr>
    </w:div>
    <w:div w:id="780490624">
      <w:bodyDiv w:val="1"/>
      <w:marLeft w:val="0"/>
      <w:marRight w:val="0"/>
      <w:marTop w:val="0"/>
      <w:marBottom w:val="0"/>
      <w:divBdr>
        <w:top w:val="none" w:sz="0" w:space="0" w:color="auto"/>
        <w:left w:val="none" w:sz="0" w:space="0" w:color="auto"/>
        <w:bottom w:val="none" w:sz="0" w:space="0" w:color="auto"/>
        <w:right w:val="none" w:sz="0" w:space="0" w:color="auto"/>
      </w:divBdr>
    </w:div>
    <w:div w:id="782578895">
      <w:bodyDiv w:val="1"/>
      <w:marLeft w:val="0"/>
      <w:marRight w:val="0"/>
      <w:marTop w:val="0"/>
      <w:marBottom w:val="0"/>
      <w:divBdr>
        <w:top w:val="none" w:sz="0" w:space="0" w:color="auto"/>
        <w:left w:val="none" w:sz="0" w:space="0" w:color="auto"/>
        <w:bottom w:val="none" w:sz="0" w:space="0" w:color="auto"/>
        <w:right w:val="none" w:sz="0" w:space="0" w:color="auto"/>
      </w:divBdr>
    </w:div>
    <w:div w:id="848527166">
      <w:bodyDiv w:val="1"/>
      <w:marLeft w:val="0"/>
      <w:marRight w:val="0"/>
      <w:marTop w:val="0"/>
      <w:marBottom w:val="0"/>
      <w:divBdr>
        <w:top w:val="none" w:sz="0" w:space="0" w:color="auto"/>
        <w:left w:val="none" w:sz="0" w:space="0" w:color="auto"/>
        <w:bottom w:val="none" w:sz="0" w:space="0" w:color="auto"/>
        <w:right w:val="none" w:sz="0" w:space="0" w:color="auto"/>
      </w:divBdr>
    </w:div>
    <w:div w:id="931939118">
      <w:bodyDiv w:val="1"/>
      <w:marLeft w:val="0"/>
      <w:marRight w:val="0"/>
      <w:marTop w:val="0"/>
      <w:marBottom w:val="0"/>
      <w:divBdr>
        <w:top w:val="none" w:sz="0" w:space="0" w:color="auto"/>
        <w:left w:val="none" w:sz="0" w:space="0" w:color="auto"/>
        <w:bottom w:val="none" w:sz="0" w:space="0" w:color="auto"/>
        <w:right w:val="none" w:sz="0" w:space="0" w:color="auto"/>
      </w:divBdr>
    </w:div>
    <w:div w:id="932740578">
      <w:bodyDiv w:val="1"/>
      <w:marLeft w:val="0"/>
      <w:marRight w:val="0"/>
      <w:marTop w:val="0"/>
      <w:marBottom w:val="0"/>
      <w:divBdr>
        <w:top w:val="none" w:sz="0" w:space="0" w:color="auto"/>
        <w:left w:val="none" w:sz="0" w:space="0" w:color="auto"/>
        <w:bottom w:val="none" w:sz="0" w:space="0" w:color="auto"/>
        <w:right w:val="none" w:sz="0" w:space="0" w:color="auto"/>
      </w:divBdr>
    </w:div>
    <w:div w:id="940189673">
      <w:bodyDiv w:val="1"/>
      <w:marLeft w:val="0"/>
      <w:marRight w:val="0"/>
      <w:marTop w:val="0"/>
      <w:marBottom w:val="0"/>
      <w:divBdr>
        <w:top w:val="none" w:sz="0" w:space="0" w:color="auto"/>
        <w:left w:val="none" w:sz="0" w:space="0" w:color="auto"/>
        <w:bottom w:val="none" w:sz="0" w:space="0" w:color="auto"/>
        <w:right w:val="none" w:sz="0" w:space="0" w:color="auto"/>
      </w:divBdr>
    </w:div>
    <w:div w:id="960576722">
      <w:bodyDiv w:val="1"/>
      <w:marLeft w:val="0"/>
      <w:marRight w:val="0"/>
      <w:marTop w:val="0"/>
      <w:marBottom w:val="0"/>
      <w:divBdr>
        <w:top w:val="none" w:sz="0" w:space="0" w:color="auto"/>
        <w:left w:val="none" w:sz="0" w:space="0" w:color="auto"/>
        <w:bottom w:val="none" w:sz="0" w:space="0" w:color="auto"/>
        <w:right w:val="none" w:sz="0" w:space="0" w:color="auto"/>
      </w:divBdr>
    </w:div>
    <w:div w:id="962422631">
      <w:bodyDiv w:val="1"/>
      <w:marLeft w:val="0"/>
      <w:marRight w:val="0"/>
      <w:marTop w:val="0"/>
      <w:marBottom w:val="0"/>
      <w:divBdr>
        <w:top w:val="none" w:sz="0" w:space="0" w:color="auto"/>
        <w:left w:val="none" w:sz="0" w:space="0" w:color="auto"/>
        <w:bottom w:val="none" w:sz="0" w:space="0" w:color="auto"/>
        <w:right w:val="none" w:sz="0" w:space="0" w:color="auto"/>
      </w:divBdr>
    </w:div>
    <w:div w:id="980428259">
      <w:bodyDiv w:val="1"/>
      <w:marLeft w:val="0"/>
      <w:marRight w:val="0"/>
      <w:marTop w:val="0"/>
      <w:marBottom w:val="0"/>
      <w:divBdr>
        <w:top w:val="none" w:sz="0" w:space="0" w:color="auto"/>
        <w:left w:val="none" w:sz="0" w:space="0" w:color="auto"/>
        <w:bottom w:val="none" w:sz="0" w:space="0" w:color="auto"/>
        <w:right w:val="none" w:sz="0" w:space="0" w:color="auto"/>
      </w:divBdr>
    </w:div>
    <w:div w:id="984429964">
      <w:bodyDiv w:val="1"/>
      <w:marLeft w:val="0"/>
      <w:marRight w:val="0"/>
      <w:marTop w:val="0"/>
      <w:marBottom w:val="0"/>
      <w:divBdr>
        <w:top w:val="none" w:sz="0" w:space="0" w:color="auto"/>
        <w:left w:val="none" w:sz="0" w:space="0" w:color="auto"/>
        <w:bottom w:val="none" w:sz="0" w:space="0" w:color="auto"/>
        <w:right w:val="none" w:sz="0" w:space="0" w:color="auto"/>
      </w:divBdr>
    </w:div>
    <w:div w:id="1112477387">
      <w:bodyDiv w:val="1"/>
      <w:marLeft w:val="0"/>
      <w:marRight w:val="0"/>
      <w:marTop w:val="0"/>
      <w:marBottom w:val="0"/>
      <w:divBdr>
        <w:top w:val="none" w:sz="0" w:space="0" w:color="auto"/>
        <w:left w:val="none" w:sz="0" w:space="0" w:color="auto"/>
        <w:bottom w:val="none" w:sz="0" w:space="0" w:color="auto"/>
        <w:right w:val="none" w:sz="0" w:space="0" w:color="auto"/>
      </w:divBdr>
    </w:div>
    <w:div w:id="1112745722">
      <w:bodyDiv w:val="1"/>
      <w:marLeft w:val="0"/>
      <w:marRight w:val="0"/>
      <w:marTop w:val="0"/>
      <w:marBottom w:val="0"/>
      <w:divBdr>
        <w:top w:val="none" w:sz="0" w:space="0" w:color="auto"/>
        <w:left w:val="none" w:sz="0" w:space="0" w:color="auto"/>
        <w:bottom w:val="none" w:sz="0" w:space="0" w:color="auto"/>
        <w:right w:val="none" w:sz="0" w:space="0" w:color="auto"/>
      </w:divBdr>
    </w:div>
    <w:div w:id="1119378408">
      <w:bodyDiv w:val="1"/>
      <w:marLeft w:val="0"/>
      <w:marRight w:val="0"/>
      <w:marTop w:val="0"/>
      <w:marBottom w:val="0"/>
      <w:divBdr>
        <w:top w:val="none" w:sz="0" w:space="0" w:color="auto"/>
        <w:left w:val="none" w:sz="0" w:space="0" w:color="auto"/>
        <w:bottom w:val="none" w:sz="0" w:space="0" w:color="auto"/>
        <w:right w:val="none" w:sz="0" w:space="0" w:color="auto"/>
      </w:divBdr>
    </w:div>
    <w:div w:id="1151674835">
      <w:bodyDiv w:val="1"/>
      <w:marLeft w:val="0"/>
      <w:marRight w:val="0"/>
      <w:marTop w:val="0"/>
      <w:marBottom w:val="0"/>
      <w:divBdr>
        <w:top w:val="none" w:sz="0" w:space="0" w:color="auto"/>
        <w:left w:val="none" w:sz="0" w:space="0" w:color="auto"/>
        <w:bottom w:val="none" w:sz="0" w:space="0" w:color="auto"/>
        <w:right w:val="none" w:sz="0" w:space="0" w:color="auto"/>
      </w:divBdr>
    </w:div>
    <w:div w:id="1171794292">
      <w:bodyDiv w:val="1"/>
      <w:marLeft w:val="0"/>
      <w:marRight w:val="0"/>
      <w:marTop w:val="0"/>
      <w:marBottom w:val="0"/>
      <w:divBdr>
        <w:top w:val="none" w:sz="0" w:space="0" w:color="auto"/>
        <w:left w:val="none" w:sz="0" w:space="0" w:color="auto"/>
        <w:bottom w:val="none" w:sz="0" w:space="0" w:color="auto"/>
        <w:right w:val="none" w:sz="0" w:space="0" w:color="auto"/>
      </w:divBdr>
    </w:div>
    <w:div w:id="1173380054">
      <w:bodyDiv w:val="1"/>
      <w:marLeft w:val="0"/>
      <w:marRight w:val="0"/>
      <w:marTop w:val="0"/>
      <w:marBottom w:val="0"/>
      <w:divBdr>
        <w:top w:val="none" w:sz="0" w:space="0" w:color="auto"/>
        <w:left w:val="none" w:sz="0" w:space="0" w:color="auto"/>
        <w:bottom w:val="none" w:sz="0" w:space="0" w:color="auto"/>
        <w:right w:val="none" w:sz="0" w:space="0" w:color="auto"/>
      </w:divBdr>
    </w:div>
    <w:div w:id="1206143497">
      <w:bodyDiv w:val="1"/>
      <w:marLeft w:val="0"/>
      <w:marRight w:val="0"/>
      <w:marTop w:val="0"/>
      <w:marBottom w:val="0"/>
      <w:divBdr>
        <w:top w:val="none" w:sz="0" w:space="0" w:color="auto"/>
        <w:left w:val="none" w:sz="0" w:space="0" w:color="auto"/>
        <w:bottom w:val="none" w:sz="0" w:space="0" w:color="auto"/>
        <w:right w:val="none" w:sz="0" w:space="0" w:color="auto"/>
      </w:divBdr>
    </w:div>
    <w:div w:id="1230388920">
      <w:bodyDiv w:val="1"/>
      <w:marLeft w:val="0"/>
      <w:marRight w:val="0"/>
      <w:marTop w:val="0"/>
      <w:marBottom w:val="0"/>
      <w:divBdr>
        <w:top w:val="none" w:sz="0" w:space="0" w:color="auto"/>
        <w:left w:val="none" w:sz="0" w:space="0" w:color="auto"/>
        <w:bottom w:val="none" w:sz="0" w:space="0" w:color="auto"/>
        <w:right w:val="none" w:sz="0" w:space="0" w:color="auto"/>
      </w:divBdr>
      <w:divsChild>
        <w:div w:id="2133669917">
          <w:marLeft w:val="0"/>
          <w:marRight w:val="0"/>
          <w:marTop w:val="0"/>
          <w:marBottom w:val="0"/>
          <w:divBdr>
            <w:top w:val="none" w:sz="0" w:space="0" w:color="auto"/>
            <w:left w:val="none" w:sz="0" w:space="0" w:color="auto"/>
            <w:bottom w:val="none" w:sz="0" w:space="0" w:color="auto"/>
            <w:right w:val="none" w:sz="0" w:space="0" w:color="auto"/>
          </w:divBdr>
        </w:div>
      </w:divsChild>
    </w:div>
    <w:div w:id="1257177142">
      <w:bodyDiv w:val="1"/>
      <w:marLeft w:val="0"/>
      <w:marRight w:val="0"/>
      <w:marTop w:val="0"/>
      <w:marBottom w:val="0"/>
      <w:divBdr>
        <w:top w:val="none" w:sz="0" w:space="0" w:color="auto"/>
        <w:left w:val="none" w:sz="0" w:space="0" w:color="auto"/>
        <w:bottom w:val="none" w:sz="0" w:space="0" w:color="auto"/>
        <w:right w:val="none" w:sz="0" w:space="0" w:color="auto"/>
      </w:divBdr>
    </w:div>
    <w:div w:id="1264999858">
      <w:bodyDiv w:val="1"/>
      <w:marLeft w:val="0"/>
      <w:marRight w:val="0"/>
      <w:marTop w:val="0"/>
      <w:marBottom w:val="0"/>
      <w:divBdr>
        <w:top w:val="none" w:sz="0" w:space="0" w:color="auto"/>
        <w:left w:val="none" w:sz="0" w:space="0" w:color="auto"/>
        <w:bottom w:val="none" w:sz="0" w:space="0" w:color="auto"/>
        <w:right w:val="none" w:sz="0" w:space="0" w:color="auto"/>
      </w:divBdr>
    </w:div>
    <w:div w:id="1331176369">
      <w:bodyDiv w:val="1"/>
      <w:marLeft w:val="0"/>
      <w:marRight w:val="0"/>
      <w:marTop w:val="0"/>
      <w:marBottom w:val="0"/>
      <w:divBdr>
        <w:top w:val="none" w:sz="0" w:space="0" w:color="auto"/>
        <w:left w:val="none" w:sz="0" w:space="0" w:color="auto"/>
        <w:bottom w:val="none" w:sz="0" w:space="0" w:color="auto"/>
        <w:right w:val="none" w:sz="0" w:space="0" w:color="auto"/>
      </w:divBdr>
    </w:div>
    <w:div w:id="1369455059">
      <w:bodyDiv w:val="1"/>
      <w:marLeft w:val="0"/>
      <w:marRight w:val="0"/>
      <w:marTop w:val="0"/>
      <w:marBottom w:val="0"/>
      <w:divBdr>
        <w:top w:val="none" w:sz="0" w:space="0" w:color="auto"/>
        <w:left w:val="none" w:sz="0" w:space="0" w:color="auto"/>
        <w:bottom w:val="none" w:sz="0" w:space="0" w:color="auto"/>
        <w:right w:val="none" w:sz="0" w:space="0" w:color="auto"/>
      </w:divBdr>
    </w:div>
    <w:div w:id="1444838942">
      <w:bodyDiv w:val="1"/>
      <w:marLeft w:val="0"/>
      <w:marRight w:val="0"/>
      <w:marTop w:val="0"/>
      <w:marBottom w:val="0"/>
      <w:divBdr>
        <w:top w:val="none" w:sz="0" w:space="0" w:color="auto"/>
        <w:left w:val="none" w:sz="0" w:space="0" w:color="auto"/>
        <w:bottom w:val="none" w:sz="0" w:space="0" w:color="auto"/>
        <w:right w:val="none" w:sz="0" w:space="0" w:color="auto"/>
      </w:divBdr>
    </w:div>
    <w:div w:id="1448354267">
      <w:bodyDiv w:val="1"/>
      <w:marLeft w:val="0"/>
      <w:marRight w:val="0"/>
      <w:marTop w:val="0"/>
      <w:marBottom w:val="0"/>
      <w:divBdr>
        <w:top w:val="none" w:sz="0" w:space="0" w:color="auto"/>
        <w:left w:val="none" w:sz="0" w:space="0" w:color="auto"/>
        <w:bottom w:val="none" w:sz="0" w:space="0" w:color="auto"/>
        <w:right w:val="none" w:sz="0" w:space="0" w:color="auto"/>
      </w:divBdr>
    </w:div>
    <w:div w:id="1477333430">
      <w:bodyDiv w:val="1"/>
      <w:marLeft w:val="0"/>
      <w:marRight w:val="0"/>
      <w:marTop w:val="0"/>
      <w:marBottom w:val="0"/>
      <w:divBdr>
        <w:top w:val="none" w:sz="0" w:space="0" w:color="auto"/>
        <w:left w:val="none" w:sz="0" w:space="0" w:color="auto"/>
        <w:bottom w:val="none" w:sz="0" w:space="0" w:color="auto"/>
        <w:right w:val="none" w:sz="0" w:space="0" w:color="auto"/>
      </w:divBdr>
    </w:div>
    <w:div w:id="1512722092">
      <w:bodyDiv w:val="1"/>
      <w:marLeft w:val="0"/>
      <w:marRight w:val="0"/>
      <w:marTop w:val="0"/>
      <w:marBottom w:val="0"/>
      <w:divBdr>
        <w:top w:val="none" w:sz="0" w:space="0" w:color="auto"/>
        <w:left w:val="none" w:sz="0" w:space="0" w:color="auto"/>
        <w:bottom w:val="none" w:sz="0" w:space="0" w:color="auto"/>
        <w:right w:val="none" w:sz="0" w:space="0" w:color="auto"/>
      </w:divBdr>
    </w:div>
    <w:div w:id="1518427838">
      <w:bodyDiv w:val="1"/>
      <w:marLeft w:val="0"/>
      <w:marRight w:val="0"/>
      <w:marTop w:val="0"/>
      <w:marBottom w:val="0"/>
      <w:divBdr>
        <w:top w:val="none" w:sz="0" w:space="0" w:color="auto"/>
        <w:left w:val="none" w:sz="0" w:space="0" w:color="auto"/>
        <w:bottom w:val="none" w:sz="0" w:space="0" w:color="auto"/>
        <w:right w:val="none" w:sz="0" w:space="0" w:color="auto"/>
      </w:divBdr>
    </w:div>
    <w:div w:id="1551192353">
      <w:bodyDiv w:val="1"/>
      <w:marLeft w:val="0"/>
      <w:marRight w:val="0"/>
      <w:marTop w:val="0"/>
      <w:marBottom w:val="0"/>
      <w:divBdr>
        <w:top w:val="none" w:sz="0" w:space="0" w:color="auto"/>
        <w:left w:val="none" w:sz="0" w:space="0" w:color="auto"/>
        <w:bottom w:val="none" w:sz="0" w:space="0" w:color="auto"/>
        <w:right w:val="none" w:sz="0" w:space="0" w:color="auto"/>
      </w:divBdr>
    </w:div>
    <w:div w:id="1584144466">
      <w:bodyDiv w:val="1"/>
      <w:marLeft w:val="0"/>
      <w:marRight w:val="0"/>
      <w:marTop w:val="0"/>
      <w:marBottom w:val="0"/>
      <w:divBdr>
        <w:top w:val="none" w:sz="0" w:space="0" w:color="auto"/>
        <w:left w:val="none" w:sz="0" w:space="0" w:color="auto"/>
        <w:bottom w:val="none" w:sz="0" w:space="0" w:color="auto"/>
        <w:right w:val="none" w:sz="0" w:space="0" w:color="auto"/>
      </w:divBdr>
    </w:div>
    <w:div w:id="1590309665">
      <w:bodyDiv w:val="1"/>
      <w:marLeft w:val="0"/>
      <w:marRight w:val="0"/>
      <w:marTop w:val="0"/>
      <w:marBottom w:val="0"/>
      <w:divBdr>
        <w:top w:val="none" w:sz="0" w:space="0" w:color="auto"/>
        <w:left w:val="none" w:sz="0" w:space="0" w:color="auto"/>
        <w:bottom w:val="none" w:sz="0" w:space="0" w:color="auto"/>
        <w:right w:val="none" w:sz="0" w:space="0" w:color="auto"/>
      </w:divBdr>
    </w:div>
    <w:div w:id="1591742458">
      <w:bodyDiv w:val="1"/>
      <w:marLeft w:val="0"/>
      <w:marRight w:val="0"/>
      <w:marTop w:val="0"/>
      <w:marBottom w:val="0"/>
      <w:divBdr>
        <w:top w:val="none" w:sz="0" w:space="0" w:color="auto"/>
        <w:left w:val="none" w:sz="0" w:space="0" w:color="auto"/>
        <w:bottom w:val="none" w:sz="0" w:space="0" w:color="auto"/>
        <w:right w:val="none" w:sz="0" w:space="0" w:color="auto"/>
      </w:divBdr>
    </w:div>
    <w:div w:id="1610431718">
      <w:bodyDiv w:val="1"/>
      <w:marLeft w:val="0"/>
      <w:marRight w:val="0"/>
      <w:marTop w:val="0"/>
      <w:marBottom w:val="0"/>
      <w:divBdr>
        <w:top w:val="none" w:sz="0" w:space="0" w:color="auto"/>
        <w:left w:val="none" w:sz="0" w:space="0" w:color="auto"/>
        <w:bottom w:val="none" w:sz="0" w:space="0" w:color="auto"/>
        <w:right w:val="none" w:sz="0" w:space="0" w:color="auto"/>
      </w:divBdr>
    </w:div>
    <w:div w:id="1626497047">
      <w:bodyDiv w:val="1"/>
      <w:marLeft w:val="0"/>
      <w:marRight w:val="0"/>
      <w:marTop w:val="0"/>
      <w:marBottom w:val="0"/>
      <w:divBdr>
        <w:top w:val="none" w:sz="0" w:space="0" w:color="auto"/>
        <w:left w:val="none" w:sz="0" w:space="0" w:color="auto"/>
        <w:bottom w:val="none" w:sz="0" w:space="0" w:color="auto"/>
        <w:right w:val="none" w:sz="0" w:space="0" w:color="auto"/>
      </w:divBdr>
    </w:div>
    <w:div w:id="1639384174">
      <w:bodyDiv w:val="1"/>
      <w:marLeft w:val="0"/>
      <w:marRight w:val="0"/>
      <w:marTop w:val="0"/>
      <w:marBottom w:val="0"/>
      <w:divBdr>
        <w:top w:val="none" w:sz="0" w:space="0" w:color="auto"/>
        <w:left w:val="none" w:sz="0" w:space="0" w:color="auto"/>
        <w:bottom w:val="none" w:sz="0" w:space="0" w:color="auto"/>
        <w:right w:val="none" w:sz="0" w:space="0" w:color="auto"/>
      </w:divBdr>
    </w:div>
    <w:div w:id="1678075707">
      <w:bodyDiv w:val="1"/>
      <w:marLeft w:val="0"/>
      <w:marRight w:val="0"/>
      <w:marTop w:val="0"/>
      <w:marBottom w:val="0"/>
      <w:divBdr>
        <w:top w:val="none" w:sz="0" w:space="0" w:color="auto"/>
        <w:left w:val="none" w:sz="0" w:space="0" w:color="auto"/>
        <w:bottom w:val="none" w:sz="0" w:space="0" w:color="auto"/>
        <w:right w:val="none" w:sz="0" w:space="0" w:color="auto"/>
      </w:divBdr>
    </w:div>
    <w:div w:id="1680542943">
      <w:bodyDiv w:val="1"/>
      <w:marLeft w:val="0"/>
      <w:marRight w:val="0"/>
      <w:marTop w:val="0"/>
      <w:marBottom w:val="0"/>
      <w:divBdr>
        <w:top w:val="none" w:sz="0" w:space="0" w:color="auto"/>
        <w:left w:val="none" w:sz="0" w:space="0" w:color="auto"/>
        <w:bottom w:val="none" w:sz="0" w:space="0" w:color="auto"/>
        <w:right w:val="none" w:sz="0" w:space="0" w:color="auto"/>
      </w:divBdr>
    </w:div>
    <w:div w:id="1686054740">
      <w:bodyDiv w:val="1"/>
      <w:marLeft w:val="0"/>
      <w:marRight w:val="0"/>
      <w:marTop w:val="0"/>
      <w:marBottom w:val="0"/>
      <w:divBdr>
        <w:top w:val="none" w:sz="0" w:space="0" w:color="auto"/>
        <w:left w:val="none" w:sz="0" w:space="0" w:color="auto"/>
        <w:bottom w:val="none" w:sz="0" w:space="0" w:color="auto"/>
        <w:right w:val="none" w:sz="0" w:space="0" w:color="auto"/>
      </w:divBdr>
    </w:div>
    <w:div w:id="1771193317">
      <w:bodyDiv w:val="1"/>
      <w:marLeft w:val="0"/>
      <w:marRight w:val="0"/>
      <w:marTop w:val="0"/>
      <w:marBottom w:val="0"/>
      <w:divBdr>
        <w:top w:val="none" w:sz="0" w:space="0" w:color="auto"/>
        <w:left w:val="none" w:sz="0" w:space="0" w:color="auto"/>
        <w:bottom w:val="none" w:sz="0" w:space="0" w:color="auto"/>
        <w:right w:val="none" w:sz="0" w:space="0" w:color="auto"/>
      </w:divBdr>
    </w:div>
    <w:div w:id="1810706814">
      <w:bodyDiv w:val="1"/>
      <w:marLeft w:val="0"/>
      <w:marRight w:val="0"/>
      <w:marTop w:val="0"/>
      <w:marBottom w:val="0"/>
      <w:divBdr>
        <w:top w:val="none" w:sz="0" w:space="0" w:color="auto"/>
        <w:left w:val="none" w:sz="0" w:space="0" w:color="auto"/>
        <w:bottom w:val="none" w:sz="0" w:space="0" w:color="auto"/>
        <w:right w:val="none" w:sz="0" w:space="0" w:color="auto"/>
      </w:divBdr>
    </w:div>
    <w:div w:id="1827551507">
      <w:bodyDiv w:val="1"/>
      <w:marLeft w:val="0"/>
      <w:marRight w:val="0"/>
      <w:marTop w:val="0"/>
      <w:marBottom w:val="0"/>
      <w:divBdr>
        <w:top w:val="none" w:sz="0" w:space="0" w:color="auto"/>
        <w:left w:val="none" w:sz="0" w:space="0" w:color="auto"/>
        <w:bottom w:val="none" w:sz="0" w:space="0" w:color="auto"/>
        <w:right w:val="none" w:sz="0" w:space="0" w:color="auto"/>
      </w:divBdr>
    </w:div>
    <w:div w:id="1869876216">
      <w:bodyDiv w:val="1"/>
      <w:marLeft w:val="0"/>
      <w:marRight w:val="0"/>
      <w:marTop w:val="0"/>
      <w:marBottom w:val="0"/>
      <w:divBdr>
        <w:top w:val="none" w:sz="0" w:space="0" w:color="auto"/>
        <w:left w:val="none" w:sz="0" w:space="0" w:color="auto"/>
        <w:bottom w:val="none" w:sz="0" w:space="0" w:color="auto"/>
        <w:right w:val="none" w:sz="0" w:space="0" w:color="auto"/>
      </w:divBdr>
    </w:div>
    <w:div w:id="1931815420">
      <w:bodyDiv w:val="1"/>
      <w:marLeft w:val="0"/>
      <w:marRight w:val="0"/>
      <w:marTop w:val="0"/>
      <w:marBottom w:val="0"/>
      <w:divBdr>
        <w:top w:val="none" w:sz="0" w:space="0" w:color="auto"/>
        <w:left w:val="none" w:sz="0" w:space="0" w:color="auto"/>
        <w:bottom w:val="none" w:sz="0" w:space="0" w:color="auto"/>
        <w:right w:val="none" w:sz="0" w:space="0" w:color="auto"/>
      </w:divBdr>
    </w:div>
    <w:div w:id="1968852308">
      <w:bodyDiv w:val="1"/>
      <w:marLeft w:val="0"/>
      <w:marRight w:val="0"/>
      <w:marTop w:val="0"/>
      <w:marBottom w:val="0"/>
      <w:divBdr>
        <w:top w:val="none" w:sz="0" w:space="0" w:color="auto"/>
        <w:left w:val="none" w:sz="0" w:space="0" w:color="auto"/>
        <w:bottom w:val="none" w:sz="0" w:space="0" w:color="auto"/>
        <w:right w:val="none" w:sz="0" w:space="0" w:color="auto"/>
      </w:divBdr>
    </w:div>
    <w:div w:id="2018343626">
      <w:bodyDiv w:val="1"/>
      <w:marLeft w:val="0"/>
      <w:marRight w:val="0"/>
      <w:marTop w:val="0"/>
      <w:marBottom w:val="0"/>
      <w:divBdr>
        <w:top w:val="none" w:sz="0" w:space="0" w:color="auto"/>
        <w:left w:val="none" w:sz="0" w:space="0" w:color="auto"/>
        <w:bottom w:val="none" w:sz="0" w:space="0" w:color="auto"/>
        <w:right w:val="none" w:sz="0" w:space="0" w:color="auto"/>
      </w:divBdr>
    </w:div>
    <w:div w:id="2046518489">
      <w:bodyDiv w:val="1"/>
      <w:marLeft w:val="0"/>
      <w:marRight w:val="0"/>
      <w:marTop w:val="0"/>
      <w:marBottom w:val="0"/>
      <w:divBdr>
        <w:top w:val="none" w:sz="0" w:space="0" w:color="auto"/>
        <w:left w:val="none" w:sz="0" w:space="0" w:color="auto"/>
        <w:bottom w:val="none" w:sz="0" w:space="0" w:color="auto"/>
        <w:right w:val="none" w:sz="0" w:space="0" w:color="auto"/>
      </w:divBdr>
    </w:div>
    <w:div w:id="2080593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edu.sk/data/att/2312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udpap.sk/sk/statut-a-zriadovacia-listina/" TargetMode="External"/><Relationship Id="rId17" Type="http://schemas.openxmlformats.org/officeDocument/2006/relationships/hyperlink" Target="https://data.europa.eu/doi/10.2766/935432" TargetMode="External"/><Relationship Id="rId2" Type="http://schemas.openxmlformats.org/officeDocument/2006/relationships/customXml" Target="../customXml/item2.xml"/><Relationship Id="rId16" Type="http://schemas.openxmlformats.org/officeDocument/2006/relationships/hyperlink" Target="http://www.elgpn.eu/publications/browse-by-language/english/elgpn-concept-note-no.-6-early-school-leaving-and-lifelong-guidanc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si.sk/wp-content/uploads/2023/12/sprava_2023_v6_dvojstrana-na-web_compressed.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alyza.todarozum.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okovania.sk/Rokovanie.aspx/BodRokovaniaDetail?idMaterial=2659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FAB646CD2C49A58DAB8E485AB3BF63"/>
        <w:category>
          <w:name w:val="Všeobecné"/>
          <w:gallery w:val="placeholder"/>
        </w:category>
        <w:types>
          <w:type w:val="bbPlcHdr"/>
        </w:types>
        <w:behaviors>
          <w:behavior w:val="content"/>
        </w:behaviors>
        <w:guid w:val="{1DEEB4BC-6EAA-45DC-AA07-F44269CDE326}"/>
      </w:docPartPr>
      <w:docPartBody>
        <w:p w:rsidR="008713D0" w:rsidRDefault="00A9455F" w:rsidP="00A9455F">
          <w:pPr>
            <w:pStyle w:val="44FAB646CD2C49A58DAB8E485AB3BF63"/>
          </w:pPr>
          <w:r w:rsidRPr="00F765C5">
            <w:rPr>
              <w:rStyle w:val="Zstupntext"/>
            </w:rPr>
            <w:t>Vyberte položku.</w:t>
          </w:r>
        </w:p>
      </w:docPartBody>
    </w:docPart>
    <w:docPart>
      <w:docPartPr>
        <w:name w:val="7B443FB91168463186E168D86386BAD6"/>
        <w:category>
          <w:name w:val="Všeobecné"/>
          <w:gallery w:val="placeholder"/>
        </w:category>
        <w:types>
          <w:type w:val="bbPlcHdr"/>
        </w:types>
        <w:behaviors>
          <w:behavior w:val="content"/>
        </w:behaviors>
        <w:guid w:val="{DFD4E22A-E069-4863-A288-CE1AD45A8C20}"/>
      </w:docPartPr>
      <w:docPartBody>
        <w:p w:rsidR="008713D0" w:rsidRDefault="00A9455F" w:rsidP="00A9455F">
          <w:pPr>
            <w:pStyle w:val="7B443FB91168463186E168D86386BAD6"/>
          </w:pPr>
          <w:r w:rsidRPr="00F765C5">
            <w:rPr>
              <w:rStyle w:val="Zstupntext"/>
            </w:rPr>
            <w:t>Vyberte položku.</w:t>
          </w:r>
        </w:p>
      </w:docPartBody>
    </w:docPart>
    <w:docPart>
      <w:docPartPr>
        <w:name w:val="90BF2EF719324C51A27C12D64F4CCE98"/>
        <w:category>
          <w:name w:val="Všeobecné"/>
          <w:gallery w:val="placeholder"/>
        </w:category>
        <w:types>
          <w:type w:val="bbPlcHdr"/>
        </w:types>
        <w:behaviors>
          <w:behavior w:val="content"/>
        </w:behaviors>
        <w:guid w:val="{67137CD8-8F5E-47B8-948F-67900639CCAF}"/>
      </w:docPartPr>
      <w:docPartBody>
        <w:p w:rsidR="008713D0" w:rsidRDefault="00A9455F" w:rsidP="00A9455F">
          <w:pPr>
            <w:pStyle w:val="90BF2EF719324C51A27C12D64F4CCE98"/>
          </w:pPr>
          <w:r w:rsidRPr="00F765C5">
            <w:rPr>
              <w:rStyle w:val="Zstupntext"/>
            </w:rPr>
            <w:t>Vyberte položku.</w:t>
          </w:r>
        </w:p>
      </w:docPartBody>
    </w:docPart>
    <w:docPart>
      <w:docPartPr>
        <w:name w:val="1FF3ADE5758A44D280EB6F81022FAA6A"/>
        <w:category>
          <w:name w:val="Všeobecné"/>
          <w:gallery w:val="placeholder"/>
        </w:category>
        <w:types>
          <w:type w:val="bbPlcHdr"/>
        </w:types>
        <w:behaviors>
          <w:behavior w:val="content"/>
        </w:behaviors>
        <w:guid w:val="{55864DE2-7A1E-4659-90F7-068EE7D7091E}"/>
      </w:docPartPr>
      <w:docPartBody>
        <w:p w:rsidR="00461DA1" w:rsidRDefault="001220EE" w:rsidP="001220EE">
          <w:pPr>
            <w:pStyle w:val="1FF3ADE5758A44D280EB6F81022FAA6A"/>
          </w:pPr>
          <w:r w:rsidRPr="00F765C5">
            <w:rPr>
              <w:rStyle w:val="Zstupntext"/>
            </w:rPr>
            <w:t>Vyberte položku.</w:t>
          </w:r>
        </w:p>
      </w:docPartBody>
    </w:docPart>
    <w:docPart>
      <w:docPartPr>
        <w:name w:val="9B972DCFD3314BC89701D7826727E5D1"/>
        <w:category>
          <w:name w:val="Všeobecné"/>
          <w:gallery w:val="placeholder"/>
        </w:category>
        <w:types>
          <w:type w:val="bbPlcHdr"/>
        </w:types>
        <w:behaviors>
          <w:behavior w:val="content"/>
        </w:behaviors>
        <w:guid w:val="{98D91D8A-B043-4422-A428-AA2855E7CF17}"/>
      </w:docPartPr>
      <w:docPartBody>
        <w:p w:rsidR="00461DA1" w:rsidRDefault="001220EE" w:rsidP="001220EE">
          <w:pPr>
            <w:pStyle w:val="9B972DCFD3314BC89701D7826727E5D1"/>
          </w:pPr>
          <w:r w:rsidRPr="00F765C5">
            <w:rPr>
              <w:rStyle w:val="Zstupntext"/>
            </w:rPr>
            <w:t>Vyberte položku.</w:t>
          </w:r>
        </w:p>
      </w:docPartBody>
    </w:docPart>
    <w:docPart>
      <w:docPartPr>
        <w:name w:val="D2B5607355C8447D94CBC98FA1ED638B"/>
        <w:category>
          <w:name w:val="Všeobecné"/>
          <w:gallery w:val="placeholder"/>
        </w:category>
        <w:types>
          <w:type w:val="bbPlcHdr"/>
        </w:types>
        <w:behaviors>
          <w:behavior w:val="content"/>
        </w:behaviors>
        <w:guid w:val="{DEC6E888-1D54-4FC3-A7B2-A41A1CB8B0C6}"/>
      </w:docPartPr>
      <w:docPartBody>
        <w:p w:rsidR="00461DA1" w:rsidRDefault="001220EE" w:rsidP="001220EE">
          <w:pPr>
            <w:pStyle w:val="D2B5607355C8447D94CBC98FA1ED638B"/>
          </w:pPr>
          <w:r w:rsidRPr="00F765C5">
            <w:rPr>
              <w:rStyle w:val="Zstupntext"/>
            </w:rPr>
            <w:t>Vyberte položku.</w:t>
          </w:r>
        </w:p>
      </w:docPartBody>
    </w:docPart>
    <w:docPart>
      <w:docPartPr>
        <w:name w:val="9D08DA0A0C0644A39B360B3CC57CF860"/>
        <w:category>
          <w:name w:val="Všeobecné"/>
          <w:gallery w:val="placeholder"/>
        </w:category>
        <w:types>
          <w:type w:val="bbPlcHdr"/>
        </w:types>
        <w:behaviors>
          <w:behavior w:val="content"/>
        </w:behaviors>
        <w:guid w:val="{73C7EE24-55FF-437B-9743-2D157E1EB2FF}"/>
      </w:docPartPr>
      <w:docPartBody>
        <w:p w:rsidR="00461DA1" w:rsidRDefault="001220EE" w:rsidP="001220EE">
          <w:pPr>
            <w:pStyle w:val="9D08DA0A0C0644A39B360B3CC57CF860"/>
          </w:pPr>
          <w:r w:rsidRPr="00F765C5">
            <w:rPr>
              <w:rStyle w:val="Zstupntext"/>
            </w:rPr>
            <w:t>Vyberte položku.</w:t>
          </w:r>
        </w:p>
      </w:docPartBody>
    </w:docPart>
    <w:docPart>
      <w:docPartPr>
        <w:name w:val="7E97D0EFD2D3459AAAF0037D91873D57"/>
        <w:category>
          <w:name w:val="Všeobecné"/>
          <w:gallery w:val="placeholder"/>
        </w:category>
        <w:types>
          <w:type w:val="bbPlcHdr"/>
        </w:types>
        <w:behaviors>
          <w:behavior w:val="content"/>
        </w:behaviors>
        <w:guid w:val="{CE27DD53-79BD-45E9-82E2-DA6565456AF3}"/>
      </w:docPartPr>
      <w:docPartBody>
        <w:p w:rsidR="00461DA1" w:rsidRDefault="001220EE" w:rsidP="001220EE">
          <w:pPr>
            <w:pStyle w:val="7E97D0EFD2D3459AAAF0037D91873D57"/>
          </w:pPr>
          <w:r w:rsidRPr="00F765C5">
            <w:rPr>
              <w:rStyle w:val="Zstupntext"/>
            </w:rPr>
            <w:t>Vyberte položku.</w:t>
          </w:r>
        </w:p>
      </w:docPartBody>
    </w:docPart>
    <w:docPart>
      <w:docPartPr>
        <w:name w:val="10DE5D2B79B945CB96A35376CAF706B1"/>
        <w:category>
          <w:name w:val="Všeobecné"/>
          <w:gallery w:val="placeholder"/>
        </w:category>
        <w:types>
          <w:type w:val="bbPlcHdr"/>
        </w:types>
        <w:behaviors>
          <w:behavior w:val="content"/>
        </w:behaviors>
        <w:guid w:val="{2C7C3645-9DCE-46B4-8DFA-363C02F4AC0B}"/>
      </w:docPartPr>
      <w:docPartBody>
        <w:p w:rsidR="00461DA1" w:rsidRDefault="001220EE" w:rsidP="001220EE">
          <w:pPr>
            <w:pStyle w:val="10DE5D2B79B945CB96A35376CAF706B1"/>
          </w:pPr>
          <w:r w:rsidRPr="00F765C5">
            <w:rPr>
              <w:rStyle w:val="Zstupntext"/>
            </w:rPr>
            <w:t>Vyberte položku.</w:t>
          </w:r>
        </w:p>
      </w:docPartBody>
    </w:docPart>
    <w:docPart>
      <w:docPartPr>
        <w:name w:val="36B095268D1E4968A593359B7F9ED977"/>
        <w:category>
          <w:name w:val="Všeobecné"/>
          <w:gallery w:val="placeholder"/>
        </w:category>
        <w:types>
          <w:type w:val="bbPlcHdr"/>
        </w:types>
        <w:behaviors>
          <w:behavior w:val="content"/>
        </w:behaviors>
        <w:guid w:val="{0EB13E9D-2FED-4E6D-92AA-456CC09CD909}"/>
      </w:docPartPr>
      <w:docPartBody>
        <w:p w:rsidR="00461DA1" w:rsidRDefault="001220EE" w:rsidP="001220EE">
          <w:pPr>
            <w:pStyle w:val="36B095268D1E4968A593359B7F9ED977"/>
          </w:pPr>
          <w:r w:rsidRPr="00F765C5">
            <w:rPr>
              <w:rStyle w:val="Zstupntext"/>
            </w:rPr>
            <w:t>Vyberte položku.</w:t>
          </w:r>
        </w:p>
      </w:docPartBody>
    </w:docPart>
    <w:docPart>
      <w:docPartPr>
        <w:name w:val="09679A0FA1254F37B0EEFA374F3E7FBF"/>
        <w:category>
          <w:name w:val="Všeobecné"/>
          <w:gallery w:val="placeholder"/>
        </w:category>
        <w:types>
          <w:type w:val="bbPlcHdr"/>
        </w:types>
        <w:behaviors>
          <w:behavior w:val="content"/>
        </w:behaviors>
        <w:guid w:val="{B564C948-F25F-4D61-A896-B8C514F9D3DF}"/>
      </w:docPartPr>
      <w:docPartBody>
        <w:p w:rsidR="003A6381" w:rsidRDefault="00A9258D" w:rsidP="00A9258D">
          <w:pPr>
            <w:pStyle w:val="09679A0FA1254F37B0EEFA374F3E7FBF"/>
          </w:pPr>
          <w:r w:rsidRPr="00F765C5">
            <w:rPr>
              <w:rStyle w:val="Zstupntext"/>
            </w:rPr>
            <w:t>Vyberte položku.</w:t>
          </w:r>
        </w:p>
      </w:docPartBody>
    </w:docPart>
    <w:docPart>
      <w:docPartPr>
        <w:name w:val="F35819BF8A994CBAB89FE4E2AD388155"/>
        <w:category>
          <w:name w:val="Všeobecné"/>
          <w:gallery w:val="placeholder"/>
        </w:category>
        <w:types>
          <w:type w:val="bbPlcHdr"/>
        </w:types>
        <w:behaviors>
          <w:behavior w:val="content"/>
        </w:behaviors>
        <w:guid w:val="{D8333ADF-BCAC-4285-A8D1-3E4C4B14A63F}"/>
      </w:docPartPr>
      <w:docPartBody>
        <w:p w:rsidR="00900276" w:rsidRDefault="00900276" w:rsidP="00900276">
          <w:pPr>
            <w:pStyle w:val="F35819BF8A994CBAB89FE4E2AD388155"/>
          </w:pPr>
          <w:r w:rsidRPr="00F765C5">
            <w:rPr>
              <w:rStyle w:val="Zstupntext"/>
            </w:rPr>
            <w:t>Vyberte položku.</w:t>
          </w:r>
        </w:p>
      </w:docPartBody>
    </w:docPart>
    <w:docPart>
      <w:docPartPr>
        <w:name w:val="B284CCFDA20841ECA9CF310BA8F0F651"/>
        <w:category>
          <w:name w:val="Všeobecné"/>
          <w:gallery w:val="placeholder"/>
        </w:category>
        <w:types>
          <w:type w:val="bbPlcHdr"/>
        </w:types>
        <w:behaviors>
          <w:behavior w:val="content"/>
        </w:behaviors>
        <w:guid w:val="{E75CE9CF-AC92-4C8C-BC22-6340C8A0F6B6}"/>
      </w:docPartPr>
      <w:docPartBody>
        <w:p w:rsidR="00900276" w:rsidRDefault="00900276" w:rsidP="00900276">
          <w:pPr>
            <w:pStyle w:val="B284CCFDA20841ECA9CF310BA8F0F651"/>
          </w:pPr>
          <w:r w:rsidRPr="00F765C5">
            <w:rPr>
              <w:rStyle w:val="Zstupntext"/>
            </w:rPr>
            <w:t>Vyberte položku.</w:t>
          </w:r>
        </w:p>
      </w:docPartBody>
    </w:docPart>
    <w:docPart>
      <w:docPartPr>
        <w:name w:val="BBA7F9C0EF804D2EAEBF64492597111E"/>
        <w:category>
          <w:name w:val="Všeobecné"/>
          <w:gallery w:val="placeholder"/>
        </w:category>
        <w:types>
          <w:type w:val="bbPlcHdr"/>
        </w:types>
        <w:behaviors>
          <w:behavior w:val="content"/>
        </w:behaviors>
        <w:guid w:val="{DF11ABD5-8D91-48E1-B766-A4B619C5A867}"/>
      </w:docPartPr>
      <w:docPartBody>
        <w:p w:rsidR="00900276" w:rsidRDefault="00900276" w:rsidP="00900276">
          <w:pPr>
            <w:pStyle w:val="BBA7F9C0EF804D2EAEBF64492597111E"/>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quot;Calibri&quot;,sans-serif">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ptos Narrow">
    <w:altName w:val="Arial"/>
    <w:charset w:val="00"/>
    <w:family w:val="swiss"/>
    <w:pitch w:val="variable"/>
    <w:sig w:usb0="00000001" w:usb1="00000003" w:usb2="00000000" w:usb3="00000000" w:csb0="0000019F" w:csb1="00000000"/>
  </w:font>
  <w:font w:name="Source Sans Pro">
    <w:altName w:val="Cambria Math"/>
    <w:charset w:val="00"/>
    <w:family w:val="swiss"/>
    <w:pitch w:val="variable"/>
    <w:sig w:usb0="600002F7" w:usb1="02000001" w:usb2="00000000" w:usb3="00000000" w:csb0="0000019F" w:csb1="00000000"/>
  </w:font>
  <w:font w:name="Roboto">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9C"/>
    <w:rsid w:val="000002F8"/>
    <w:rsid w:val="00023C9C"/>
    <w:rsid w:val="001220EE"/>
    <w:rsid w:val="001B5709"/>
    <w:rsid w:val="002C6228"/>
    <w:rsid w:val="003931A7"/>
    <w:rsid w:val="003A6381"/>
    <w:rsid w:val="00410937"/>
    <w:rsid w:val="00461DA1"/>
    <w:rsid w:val="00464EBA"/>
    <w:rsid w:val="00477E36"/>
    <w:rsid w:val="004F5E84"/>
    <w:rsid w:val="006B2F0E"/>
    <w:rsid w:val="00722D5F"/>
    <w:rsid w:val="008713D0"/>
    <w:rsid w:val="008D376F"/>
    <w:rsid w:val="008D513E"/>
    <w:rsid w:val="008F0B16"/>
    <w:rsid w:val="00900276"/>
    <w:rsid w:val="009132CF"/>
    <w:rsid w:val="00A9258D"/>
    <w:rsid w:val="00A9455F"/>
    <w:rsid w:val="00B10AB1"/>
    <w:rsid w:val="00B64E8E"/>
    <w:rsid w:val="00BB30D6"/>
    <w:rsid w:val="00D25C99"/>
    <w:rsid w:val="00D46EEA"/>
    <w:rsid w:val="00DC140D"/>
    <w:rsid w:val="00E110DB"/>
    <w:rsid w:val="00E60647"/>
    <w:rsid w:val="00EA2E74"/>
    <w:rsid w:val="00ED54B3"/>
    <w:rsid w:val="00EF1B6E"/>
    <w:rsid w:val="00F53BBB"/>
    <w:rsid w:val="00FD7C13"/>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00276"/>
    <w:rPr>
      <w:color w:val="808080"/>
    </w:rPr>
  </w:style>
  <w:style w:type="paragraph" w:customStyle="1" w:styleId="44FAB646CD2C49A58DAB8E485AB3BF63">
    <w:name w:val="44FAB646CD2C49A58DAB8E485AB3BF63"/>
    <w:rsid w:val="00A9455F"/>
  </w:style>
  <w:style w:type="paragraph" w:customStyle="1" w:styleId="7B443FB91168463186E168D86386BAD6">
    <w:name w:val="7B443FB91168463186E168D86386BAD6"/>
    <w:rsid w:val="00A9455F"/>
  </w:style>
  <w:style w:type="paragraph" w:customStyle="1" w:styleId="90BF2EF719324C51A27C12D64F4CCE98">
    <w:name w:val="90BF2EF719324C51A27C12D64F4CCE98"/>
    <w:rsid w:val="00A9455F"/>
  </w:style>
  <w:style w:type="paragraph" w:customStyle="1" w:styleId="1FF3ADE5758A44D280EB6F81022FAA6A">
    <w:name w:val="1FF3ADE5758A44D280EB6F81022FAA6A"/>
    <w:rsid w:val="001220EE"/>
  </w:style>
  <w:style w:type="paragraph" w:customStyle="1" w:styleId="9B972DCFD3314BC89701D7826727E5D1">
    <w:name w:val="9B972DCFD3314BC89701D7826727E5D1"/>
    <w:rsid w:val="001220EE"/>
  </w:style>
  <w:style w:type="paragraph" w:customStyle="1" w:styleId="D2B5607355C8447D94CBC98FA1ED638B">
    <w:name w:val="D2B5607355C8447D94CBC98FA1ED638B"/>
    <w:rsid w:val="001220EE"/>
  </w:style>
  <w:style w:type="paragraph" w:customStyle="1" w:styleId="9D08DA0A0C0644A39B360B3CC57CF860">
    <w:name w:val="9D08DA0A0C0644A39B360B3CC57CF860"/>
    <w:rsid w:val="001220EE"/>
  </w:style>
  <w:style w:type="paragraph" w:customStyle="1" w:styleId="7E97D0EFD2D3459AAAF0037D91873D57">
    <w:name w:val="7E97D0EFD2D3459AAAF0037D91873D57"/>
    <w:rsid w:val="001220EE"/>
  </w:style>
  <w:style w:type="paragraph" w:customStyle="1" w:styleId="10DE5D2B79B945CB96A35376CAF706B1">
    <w:name w:val="10DE5D2B79B945CB96A35376CAF706B1"/>
    <w:rsid w:val="001220EE"/>
  </w:style>
  <w:style w:type="paragraph" w:customStyle="1" w:styleId="36B095268D1E4968A593359B7F9ED977">
    <w:name w:val="36B095268D1E4968A593359B7F9ED977"/>
    <w:rsid w:val="001220EE"/>
  </w:style>
  <w:style w:type="paragraph" w:customStyle="1" w:styleId="09679A0FA1254F37B0EEFA374F3E7FBF">
    <w:name w:val="09679A0FA1254F37B0EEFA374F3E7FBF"/>
    <w:rsid w:val="00A9258D"/>
  </w:style>
  <w:style w:type="paragraph" w:customStyle="1" w:styleId="F35819BF8A994CBAB89FE4E2AD388155">
    <w:name w:val="F35819BF8A994CBAB89FE4E2AD388155"/>
    <w:rsid w:val="00900276"/>
  </w:style>
  <w:style w:type="paragraph" w:customStyle="1" w:styleId="B284CCFDA20841ECA9CF310BA8F0F651">
    <w:name w:val="B284CCFDA20841ECA9CF310BA8F0F651"/>
    <w:rsid w:val="00900276"/>
  </w:style>
  <w:style w:type="paragraph" w:customStyle="1" w:styleId="BBA7F9C0EF804D2EAEBF64492597111E">
    <w:name w:val="BBA7F9C0EF804D2EAEBF64492597111E"/>
    <w:rsid w:val="00900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46B5207FB2844BB8C0295D04FCEB00" ma:contentTypeVersion="10" ma:contentTypeDescription="Umožňuje vytvoriť nový dokument." ma:contentTypeScope="" ma:versionID="f4117ef80905cfe2344908ec17fc5c27">
  <xsd:schema xmlns:xsd="http://www.w3.org/2001/XMLSchema" xmlns:xs="http://www.w3.org/2001/XMLSchema" xmlns:p="http://schemas.microsoft.com/office/2006/metadata/properties" xmlns:ns2="874b3501-3214-416f-82ff-7c835e03b85b" xmlns:ns3="927aad66-9417-4069-b743-bc70a7cb67dd" targetNamespace="http://schemas.microsoft.com/office/2006/metadata/properties" ma:root="true" ma:fieldsID="8dad82afd9f90f0afde94b7c14204624" ns2:_="" ns3:_="">
    <xsd:import namespace="874b3501-3214-416f-82ff-7c835e03b85b"/>
    <xsd:import namespace="927aad66-9417-4069-b743-bc70a7cb67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b3501-3214-416f-82ff-7c835e03b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7aad66-9417-4069-b743-bc70a7cb67dd"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91EA-928B-40A3-B5B5-11B724B295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FDD01-C9AA-4020-8103-325B5E3EA508}">
  <ds:schemaRefs>
    <ds:schemaRef ds:uri="http://schemas.microsoft.com/sharepoint/v3/contenttype/forms"/>
  </ds:schemaRefs>
</ds:datastoreItem>
</file>

<file path=customXml/itemProps3.xml><?xml version="1.0" encoding="utf-8"?>
<ds:datastoreItem xmlns:ds="http://schemas.openxmlformats.org/officeDocument/2006/customXml" ds:itemID="{6BDA5D89-D89E-4D4A-ABA9-E92C419FC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b3501-3214-416f-82ff-7c835e03b85b"/>
    <ds:schemaRef ds:uri="927aad66-9417-4069-b743-bc70a7cb6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E5EF2-93B0-46AA-A0FF-313539C3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11967</Words>
  <Characters>68214</Characters>
  <Application>Microsoft Office Word</Application>
  <DocSecurity>0</DocSecurity>
  <Lines>568</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mpsvr sr</dc:creator>
  <cp:lastModifiedBy>Autor</cp:lastModifiedBy>
  <cp:revision>3</cp:revision>
  <cp:lastPrinted>2023-02-24T07:54:00Z</cp:lastPrinted>
  <dcterms:created xsi:type="dcterms:W3CDTF">2024-04-22T10:37:00Z</dcterms:created>
  <dcterms:modified xsi:type="dcterms:W3CDTF">2024-04-26T09:32:00Z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Microsoft® Word 2010</vt:lpwstr>
  </property>
  <property fmtid="{D5CDD505-2E9C-101B-9397-08002B2CF9AE}" pid="4" name="LastSaved">
    <vt:filetime>2018-02-13T00:00:00Z</vt:filetime>
  </property>
  <property fmtid="{D5CDD505-2E9C-101B-9397-08002B2CF9AE}" pid="5" name="ContentTypeId">
    <vt:lpwstr>0x0101001046B5207FB2844BB8C0295D04FCEB00</vt:lpwstr>
  </property>
</Properties>
</file>