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D439" w14:textId="25D43BBF" w:rsidR="00B91EB9" w:rsidRPr="00072DC2" w:rsidRDefault="00B91EB9" w:rsidP="00B91EB9">
      <w:pPr>
        <w:jc w:val="center"/>
        <w:rPr>
          <w:b/>
          <w:bCs/>
          <w:sz w:val="24"/>
          <w:szCs w:val="24"/>
        </w:rPr>
      </w:pPr>
      <w:r w:rsidRPr="00072DC2">
        <w:rPr>
          <w:b/>
          <w:bCs/>
          <w:sz w:val="24"/>
          <w:szCs w:val="24"/>
        </w:rPr>
        <w:t>Zdôvodnenie aktualizácie Kritérií pre výber projektov</w:t>
      </w:r>
      <w:r w:rsidR="009F27CA">
        <w:rPr>
          <w:b/>
          <w:bCs/>
          <w:sz w:val="24"/>
          <w:szCs w:val="24"/>
        </w:rPr>
        <w:t xml:space="preserve"> – úprava a doplnenie kritérií</w:t>
      </w:r>
    </w:p>
    <w:p w14:paraId="37D884DF" w14:textId="77777777" w:rsidR="00B91EB9" w:rsidRPr="00B91EB9" w:rsidRDefault="00B91EB9" w:rsidP="00B91EB9">
      <w:pPr>
        <w:pBdr>
          <w:bottom w:val="single" w:sz="4" w:space="1" w:color="auto"/>
        </w:pBdr>
        <w:jc w:val="center"/>
        <w:rPr>
          <w:b/>
          <w:bCs/>
        </w:rPr>
      </w:pPr>
    </w:p>
    <w:p w14:paraId="086E23A6" w14:textId="77777777" w:rsidR="00B91EB9" w:rsidRDefault="00B91EB9" w:rsidP="00B91EB9">
      <w:pPr>
        <w:rPr>
          <w:rFonts w:eastAsia="Calibri"/>
          <w:b/>
          <w:bCs/>
          <w:highlight w:val="green"/>
          <w:u w:val="single"/>
        </w:rPr>
      </w:pPr>
    </w:p>
    <w:p w14:paraId="37E0AC73" w14:textId="77777777" w:rsidR="00105CD2" w:rsidRDefault="00B91EB9" w:rsidP="00F72396">
      <w:pPr>
        <w:spacing w:before="120" w:after="120"/>
        <w:jc w:val="both"/>
        <w:rPr>
          <w:rFonts w:eastAsia="Calibri"/>
          <w:b/>
          <w:bCs/>
        </w:rPr>
      </w:pPr>
      <w:r w:rsidRPr="00B91EB9">
        <w:rPr>
          <w:rFonts w:eastAsia="Calibri"/>
          <w:b/>
          <w:bCs/>
        </w:rPr>
        <w:t xml:space="preserve">Návrh Kritérií pre výber projektov - Hodnotiace a výberové kritériá pre hodnotenie žiadostí o NFP v rámci Programu Slovensko 2021 – 2027 pre špecifický cieľ: </w:t>
      </w:r>
    </w:p>
    <w:p w14:paraId="7AE032E8" w14:textId="77777777" w:rsidR="00105CD2" w:rsidRDefault="00B91EB9" w:rsidP="00F72396">
      <w:pPr>
        <w:spacing w:before="120" w:after="120"/>
        <w:jc w:val="both"/>
        <w:rPr>
          <w:rFonts w:eastAsia="Calibri"/>
          <w:b/>
          <w:bCs/>
        </w:rPr>
      </w:pPr>
      <w:r w:rsidRPr="00B91EB9">
        <w:rPr>
          <w:rFonts w:eastAsia="Calibri"/>
          <w:b/>
          <w:bCs/>
        </w:rPr>
        <w:t>RSO</w:t>
      </w:r>
      <w:r w:rsidR="00B80281">
        <w:rPr>
          <w:rFonts w:eastAsia="Calibri"/>
          <w:b/>
          <w:bCs/>
        </w:rPr>
        <w:t>2</w:t>
      </w:r>
      <w:r w:rsidRPr="00B91EB9">
        <w:rPr>
          <w:rFonts w:eastAsia="Calibri"/>
          <w:b/>
          <w:bCs/>
        </w:rPr>
        <w:t>.</w:t>
      </w:r>
      <w:r w:rsidR="00B80281">
        <w:rPr>
          <w:rFonts w:eastAsia="Calibri"/>
          <w:b/>
          <w:bCs/>
        </w:rPr>
        <w:t>5</w:t>
      </w:r>
      <w:r w:rsidRPr="00B91EB9">
        <w:rPr>
          <w:rFonts w:eastAsia="Calibri"/>
          <w:b/>
          <w:bCs/>
        </w:rPr>
        <w:t xml:space="preserve"> </w:t>
      </w:r>
      <w:r w:rsidR="00B80281" w:rsidRPr="00B80281">
        <w:rPr>
          <w:rFonts w:eastAsia="Calibri"/>
          <w:b/>
          <w:bCs/>
        </w:rPr>
        <w:t>Podpora prístupu k vode a udržateľného vodného hospodárstva (KF, EFRR)</w:t>
      </w:r>
    </w:p>
    <w:p w14:paraId="53EC7C95" w14:textId="2379067D" w:rsidR="00105CD2" w:rsidRDefault="00105CD2" w:rsidP="00F72396">
      <w:pPr>
        <w:spacing w:before="120" w:after="12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O</w:t>
      </w:r>
      <w:r w:rsidR="00B80281">
        <w:rPr>
          <w:rFonts w:eastAsia="Calibri"/>
          <w:b/>
          <w:bCs/>
        </w:rPr>
        <w:t>patrenie 2.5.1</w:t>
      </w:r>
      <w:r>
        <w:rPr>
          <w:rFonts w:eastAsia="Calibri"/>
          <w:b/>
          <w:bCs/>
        </w:rPr>
        <w:t xml:space="preserve"> </w:t>
      </w:r>
      <w:r w:rsidRPr="00105CD2">
        <w:rPr>
          <w:rFonts w:eastAsia="Calibri"/>
          <w:b/>
          <w:bCs/>
        </w:rPr>
        <w:t>Výstavba stokovej siete a čistiarní odpadových vôd v aglomeráciách nad 2000 EO v zmysle záväzkov SR voči EÚ</w:t>
      </w:r>
      <w:r>
        <w:rPr>
          <w:rFonts w:eastAsia="Calibri"/>
          <w:b/>
          <w:bCs/>
        </w:rPr>
        <w:t xml:space="preserve">, </w:t>
      </w:r>
      <w:r w:rsidRPr="00DA6A25">
        <w:rPr>
          <w:rFonts w:eastAsia="Calibri"/>
          <w:b/>
          <w:bCs/>
          <w:u w:val="single"/>
        </w:rPr>
        <w:t xml:space="preserve">verzia </w:t>
      </w:r>
      <w:r>
        <w:rPr>
          <w:rFonts w:eastAsia="Calibri"/>
          <w:b/>
          <w:bCs/>
          <w:u w:val="single"/>
        </w:rPr>
        <w:t>2</w:t>
      </w:r>
      <w:r>
        <w:rPr>
          <w:rFonts w:eastAsia="Calibri"/>
          <w:b/>
          <w:bCs/>
        </w:rPr>
        <w:t xml:space="preserve"> – úprava a doplnenie</w:t>
      </w:r>
    </w:p>
    <w:p w14:paraId="045A5978" w14:textId="45E84D52" w:rsidR="00B91EB9" w:rsidRPr="00105CD2" w:rsidRDefault="00105CD2" w:rsidP="00F72396">
      <w:pPr>
        <w:spacing w:before="120" w:after="12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Opatrenie 2.5.4 </w:t>
      </w:r>
      <w:r w:rsidRPr="00105CD2">
        <w:rPr>
          <w:rFonts w:eastAsia="Calibri"/>
          <w:b/>
          <w:bCs/>
        </w:rPr>
        <w:t>Výstavba verejných vodovodov v obciach nad 2000 obyvateľov a v obciach do 2000 obyvateľov mimo dobiehajúcich regiónov za podmienky súbežnej výstavy alebo existencie infraštruktúry na nakladanie s odpadovými vodami, konkrétne aktivita Výstavba verejných vodovodov v obciach nad 2000 obyvateľov za podmienky súbežnej výstavby alebo existencie infraštruktúry na nakladanie s komunálnymi odpadovými vodami</w:t>
      </w:r>
      <w:r>
        <w:rPr>
          <w:rFonts w:eastAsia="Calibri"/>
          <w:b/>
          <w:bCs/>
        </w:rPr>
        <w:t>,</w:t>
      </w:r>
      <w:r w:rsidR="00B91EB9" w:rsidRPr="00B91EB9">
        <w:rPr>
          <w:rFonts w:eastAsia="Calibri"/>
          <w:b/>
          <w:bCs/>
        </w:rPr>
        <w:t xml:space="preserve"> </w:t>
      </w:r>
      <w:r w:rsidR="00B91EB9" w:rsidRPr="00DA6A25">
        <w:rPr>
          <w:rFonts w:eastAsia="Calibri"/>
          <w:b/>
          <w:bCs/>
          <w:u w:val="single"/>
        </w:rPr>
        <w:t xml:space="preserve">verzia </w:t>
      </w:r>
      <w:r w:rsidR="000A6A1E">
        <w:rPr>
          <w:rFonts w:eastAsia="Calibri"/>
          <w:b/>
          <w:bCs/>
          <w:u w:val="single"/>
        </w:rPr>
        <w:t>2</w:t>
      </w:r>
      <w:r w:rsidR="000A6A1E">
        <w:rPr>
          <w:rFonts w:eastAsia="Calibri"/>
          <w:b/>
          <w:bCs/>
        </w:rPr>
        <w:t xml:space="preserve"> – úprava a dop</w:t>
      </w:r>
      <w:r>
        <w:rPr>
          <w:rFonts w:eastAsia="Calibri"/>
          <w:b/>
          <w:bCs/>
        </w:rPr>
        <w:t>lnenie</w:t>
      </w:r>
    </w:p>
    <w:p w14:paraId="3C2717C4" w14:textId="77777777" w:rsidR="008975F5" w:rsidRDefault="008975F5" w:rsidP="00F72396">
      <w:pPr>
        <w:spacing w:before="120" w:after="120"/>
        <w:jc w:val="both"/>
        <w:rPr>
          <w:rFonts w:eastAsia="Calibri"/>
          <w:u w:val="single"/>
        </w:rPr>
      </w:pPr>
    </w:p>
    <w:p w14:paraId="192712FC" w14:textId="606274C8" w:rsidR="006C2D0A" w:rsidRPr="00CF1D94" w:rsidRDefault="009F27CA" w:rsidP="00F72396">
      <w:pPr>
        <w:spacing w:before="120" w:after="120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H</w:t>
      </w:r>
      <w:r w:rsidR="00B91EB9" w:rsidRPr="00B91EB9">
        <w:rPr>
          <w:rFonts w:eastAsia="Calibri"/>
          <w:u w:val="single"/>
        </w:rPr>
        <w:t xml:space="preserve">odnotiace kritéria (verzia </w:t>
      </w:r>
      <w:r w:rsidR="00105CD2">
        <w:rPr>
          <w:rFonts w:eastAsia="Calibri"/>
          <w:u w:val="single"/>
        </w:rPr>
        <w:t>1</w:t>
      </w:r>
      <w:r w:rsidR="00B91EB9" w:rsidRPr="00B91EB9">
        <w:rPr>
          <w:rFonts w:eastAsia="Calibri"/>
          <w:u w:val="single"/>
        </w:rPr>
        <w:t xml:space="preserve">) boli </w:t>
      </w:r>
      <w:r w:rsidR="006C2D0A" w:rsidRPr="00CF1D94">
        <w:rPr>
          <w:rFonts w:eastAsia="Calibri"/>
          <w:u w:val="single"/>
        </w:rPr>
        <w:t xml:space="preserve">prerokované </w:t>
      </w:r>
      <w:r w:rsidR="00B91EB9" w:rsidRPr="00B91EB9">
        <w:rPr>
          <w:rFonts w:eastAsia="Calibri"/>
          <w:u w:val="single"/>
        </w:rPr>
        <w:t xml:space="preserve">na </w:t>
      </w:r>
      <w:r w:rsidR="0056151E">
        <w:rPr>
          <w:rFonts w:eastAsia="Calibri"/>
          <w:u w:val="single"/>
        </w:rPr>
        <w:t>2</w:t>
      </w:r>
      <w:r w:rsidR="00B91EB9" w:rsidRPr="00B91EB9">
        <w:rPr>
          <w:rFonts w:eastAsia="Calibri"/>
          <w:u w:val="single"/>
        </w:rPr>
        <w:t xml:space="preserve">. </w:t>
      </w:r>
      <w:r w:rsidR="00FD7D74">
        <w:rPr>
          <w:rFonts w:eastAsia="Calibri"/>
          <w:u w:val="single"/>
        </w:rPr>
        <w:t>zasadnutí komisie pre PO2</w:t>
      </w:r>
      <w:r w:rsidR="00AC7D7B">
        <w:rPr>
          <w:rFonts w:eastAsia="Calibri"/>
          <w:u w:val="single"/>
        </w:rPr>
        <w:t xml:space="preserve"> dňa 07</w:t>
      </w:r>
      <w:r w:rsidR="00B91EB9" w:rsidRPr="00B91EB9">
        <w:rPr>
          <w:rFonts w:eastAsia="Calibri"/>
          <w:u w:val="single"/>
        </w:rPr>
        <w:t>.</w:t>
      </w:r>
      <w:r w:rsidR="00AC7D7B">
        <w:rPr>
          <w:rFonts w:eastAsia="Calibri"/>
          <w:u w:val="single"/>
        </w:rPr>
        <w:t xml:space="preserve"> 07</w:t>
      </w:r>
      <w:r w:rsidR="006C2D0A" w:rsidRPr="00CF1D94">
        <w:rPr>
          <w:rFonts w:eastAsia="Calibri"/>
          <w:u w:val="single"/>
        </w:rPr>
        <w:t>.</w:t>
      </w:r>
      <w:r w:rsidR="00AC7D7B">
        <w:rPr>
          <w:rFonts w:eastAsia="Calibri"/>
          <w:u w:val="single"/>
        </w:rPr>
        <w:t xml:space="preserve"> 2023 a schválené na 4</w:t>
      </w:r>
      <w:r w:rsidR="006C2D0A" w:rsidRPr="00CF1D94">
        <w:rPr>
          <w:rFonts w:eastAsia="Calibri"/>
          <w:u w:val="single"/>
        </w:rPr>
        <w:t>. zasadnutí Monitorovacieho výb</w:t>
      </w:r>
      <w:r w:rsidR="00AC7D7B">
        <w:rPr>
          <w:rFonts w:eastAsia="Calibri"/>
          <w:u w:val="single"/>
        </w:rPr>
        <w:t>oru pre Program Slovensko dňa 28. 07. 2023</w:t>
      </w:r>
      <w:r w:rsidR="006C2D0A" w:rsidRPr="00CF1D94">
        <w:rPr>
          <w:rFonts w:eastAsia="Calibri"/>
          <w:u w:val="single"/>
        </w:rPr>
        <w:t>.</w:t>
      </w:r>
    </w:p>
    <w:p w14:paraId="5022B767" w14:textId="6871FB0A" w:rsidR="009F27CA" w:rsidRDefault="00B91EB9" w:rsidP="00F72396">
      <w:pPr>
        <w:spacing w:before="120" w:after="120"/>
        <w:jc w:val="both"/>
        <w:rPr>
          <w:rFonts w:eastAsia="Calibri"/>
        </w:rPr>
      </w:pPr>
      <w:r w:rsidRPr="00B91EB9">
        <w:rPr>
          <w:rFonts w:eastAsia="Calibri"/>
        </w:rPr>
        <w:t>K</w:t>
      </w:r>
      <w:r w:rsidR="006B7387">
        <w:rPr>
          <w:rFonts w:eastAsia="Calibri"/>
        </w:rPr>
        <w:t xml:space="preserve"> navrhovanej </w:t>
      </w:r>
      <w:r w:rsidRPr="00B91EB9">
        <w:rPr>
          <w:rFonts w:eastAsia="Calibri"/>
        </w:rPr>
        <w:t>aktualizácii hodnotiacich kritérií do</w:t>
      </w:r>
      <w:r w:rsidR="006B7387">
        <w:rPr>
          <w:rFonts w:eastAsia="Calibri"/>
        </w:rPr>
        <w:t>chádza nasledovne</w:t>
      </w:r>
      <w:r w:rsidR="00F72396">
        <w:rPr>
          <w:rFonts w:eastAsia="Calibri"/>
        </w:rPr>
        <w:t>:</w:t>
      </w:r>
      <w:bookmarkStart w:id="0" w:name="_GoBack"/>
      <w:bookmarkEnd w:id="0"/>
    </w:p>
    <w:p w14:paraId="579A421C" w14:textId="043254CC" w:rsidR="009F27CA" w:rsidRPr="0000309E" w:rsidRDefault="009F27CA" w:rsidP="0000309E">
      <w:pPr>
        <w:spacing w:before="240" w:after="240"/>
        <w:jc w:val="both"/>
        <w:rPr>
          <w:rFonts w:eastAsia="Calibri"/>
          <w:b/>
          <w:bCs/>
        </w:rPr>
      </w:pPr>
      <w:r w:rsidRPr="0000309E">
        <w:rPr>
          <w:rFonts w:eastAsia="Calibri"/>
          <w:b/>
          <w:bCs/>
        </w:rPr>
        <w:t>Úprava hodnotiacich kritérií v</w:t>
      </w:r>
      <w:r w:rsidR="00A06B18">
        <w:rPr>
          <w:rFonts w:eastAsia="Calibri"/>
          <w:b/>
          <w:bCs/>
        </w:rPr>
        <w:t> </w:t>
      </w:r>
      <w:r w:rsidRPr="0000309E">
        <w:rPr>
          <w:rFonts w:eastAsia="Calibri"/>
          <w:b/>
          <w:bCs/>
        </w:rPr>
        <w:t>časti</w:t>
      </w:r>
      <w:r w:rsidR="00A06B18">
        <w:rPr>
          <w:rFonts w:eastAsia="Calibri"/>
          <w:b/>
          <w:bCs/>
        </w:rPr>
        <w:t>:</w:t>
      </w:r>
    </w:p>
    <w:p w14:paraId="7FA2593F" w14:textId="55A41D06" w:rsidR="00D7118A" w:rsidRPr="00AE1F6D" w:rsidRDefault="00F35600" w:rsidP="00AE1F6D">
      <w:pPr>
        <w:pStyle w:val="Odsekzoznamu"/>
        <w:numPr>
          <w:ilvl w:val="0"/>
          <w:numId w:val="7"/>
        </w:numPr>
        <w:spacing w:before="120" w:after="240"/>
        <w:jc w:val="both"/>
        <w:rPr>
          <w:rFonts w:ascii="Arial Narrow" w:eastAsia="Helvetica" w:hAnsi="Arial Narrow" w:cs="Arial"/>
          <w:b/>
          <w:caps/>
          <w:color w:val="833C0B" w:themeColor="accent2" w:themeShade="80"/>
        </w:rPr>
      </w:pPr>
      <w:r w:rsidRPr="00AE1F6D">
        <w:rPr>
          <w:rFonts w:eastAsia="Calibri"/>
          <w:b/>
          <w:bCs/>
        </w:rPr>
        <w:t>Opatrenie 2.5.1 Výstavba stokovej siete a čistiarní odpadových vôd v aglomeráciách nad 2000 EO v zmysle záväzkov SR voči EÚ</w:t>
      </w:r>
    </w:p>
    <w:p w14:paraId="51A9154A" w14:textId="77777777" w:rsidR="008975F5" w:rsidRDefault="00D76D14" w:rsidP="00F35600">
      <w:pPr>
        <w:spacing w:before="120" w:after="120"/>
        <w:jc w:val="both"/>
      </w:pPr>
      <w:r>
        <w:rPr>
          <w:rFonts w:asciiTheme="minorHAnsi" w:hAnsiTheme="minorHAnsi" w:cstheme="minorHAnsi"/>
          <w:color w:val="000000" w:themeColor="text1"/>
        </w:rPr>
        <w:t xml:space="preserve">Uznesenie vlády SR č. 40 z 23. 01. 2024 ukladá ministrovi </w:t>
      </w:r>
      <w:r>
        <w:t xml:space="preserve">životného prostredia SR v termíne do 31. 12. 2024 </w:t>
      </w:r>
      <w:r w:rsidRPr="00D76D14">
        <w:rPr>
          <w:i/>
        </w:rPr>
        <w:t>„</w:t>
      </w:r>
      <w:r w:rsidRPr="00D76D14">
        <w:rPr>
          <w:i/>
          <w:iCs/>
        </w:rPr>
        <w:t>pri realizácii programového vyhlásenia vlády v oblasti programu rozvoja verejných vodovodov a verejných kanalizácií zapracovať do hodnotiacich kritérií pre určenie poradia výberu uchádzačov aj zasiahnutie obcí a miest zemetrasením“</w:t>
      </w:r>
      <w:r w:rsidR="00AE1F6D">
        <w:rPr>
          <w:i/>
          <w:iCs/>
        </w:rPr>
        <w:t xml:space="preserve"> </w:t>
      </w:r>
      <w:r w:rsidR="00AE1F6D" w:rsidRPr="00AE1F6D">
        <w:rPr>
          <w:iCs/>
        </w:rPr>
        <w:t>(</w:t>
      </w:r>
      <w:r w:rsidR="00AE1F6D">
        <w:rPr>
          <w:iCs/>
        </w:rPr>
        <w:t>ďalej aj „</w:t>
      </w:r>
      <w:r w:rsidR="00AE1F6D">
        <w:rPr>
          <w:rFonts w:eastAsia="Calibri"/>
        </w:rPr>
        <w:t>Uznesenie vlády č. 40 zo dňa 23. 01. 2024“)</w:t>
      </w:r>
      <w:r w:rsidRPr="00D76D14">
        <w:rPr>
          <w:i/>
        </w:rPr>
        <w:t>.</w:t>
      </w:r>
      <w:r>
        <w:t xml:space="preserve"> </w:t>
      </w:r>
    </w:p>
    <w:p w14:paraId="20A08F42" w14:textId="1694485F" w:rsidR="00EA57BD" w:rsidRDefault="00EA57BD" w:rsidP="00F35600">
      <w:pPr>
        <w:spacing w:before="120" w:after="120"/>
        <w:jc w:val="both"/>
      </w:pPr>
      <w:r w:rsidRPr="00AF6A8B">
        <w:t xml:space="preserve">V nadväznosti </w:t>
      </w:r>
      <w:r w:rsidR="003858F1" w:rsidRPr="00AF6A8B">
        <w:t>na uvedené Sekcia vôd Ministerstva životného prostredia SR identifikovala 6 aglomerácií nad 2000 EO, ktorých obce boli zasiahnuté zemetrasením</w:t>
      </w:r>
      <w:r w:rsidR="00C57290" w:rsidRPr="00AF6A8B">
        <w:t xml:space="preserve"> a následné bolo možné pristúpiť k</w:t>
      </w:r>
      <w:r w:rsidR="00C57290" w:rsidRPr="00B33BC6">
        <w:rPr>
          <w:b/>
        </w:rPr>
        <w:t> úprave Výberového kritéria</w:t>
      </w:r>
      <w:r w:rsidR="00C57290">
        <w:t xml:space="preserve">. </w:t>
      </w:r>
    </w:p>
    <w:p w14:paraId="1F041D4D" w14:textId="4D487E71" w:rsidR="0076661D" w:rsidRPr="00D76D14" w:rsidRDefault="00C57290" w:rsidP="0076661D">
      <w:pPr>
        <w:spacing w:before="120" w:after="120"/>
        <w:jc w:val="both"/>
      </w:pPr>
      <w:r>
        <w:t xml:space="preserve">V rámci Výberového kritéria </w:t>
      </w:r>
      <w:r w:rsidR="008975F5">
        <w:t xml:space="preserve">tvoria </w:t>
      </w:r>
      <w:r>
        <w:t xml:space="preserve">samostatnú 5. skupinu žiadosti o NFP, ktoré obsahujú aktivitu samostatnej výstavby verejného vodovodu. 5. skupina sa </w:t>
      </w:r>
      <w:r w:rsidR="008975F5">
        <w:t xml:space="preserve">následne bude </w:t>
      </w:r>
      <w:r>
        <w:t>del</w:t>
      </w:r>
      <w:r w:rsidR="008975F5">
        <w:t>iť</w:t>
      </w:r>
      <w:r>
        <w:t xml:space="preserve"> na podskupiny: 5.1 – aglomerácie nad 2000 EO, ktorých obce boli zasiahnuté zemetrasením a </w:t>
      </w:r>
      <w:r w:rsidRPr="00C57290">
        <w:t>5.2 – ostatné aglomerácie obsahujúce aktivitu samostatnej výstavby verejného vodovodu.</w:t>
      </w:r>
    </w:p>
    <w:p w14:paraId="3A1FDCC1" w14:textId="23C01444" w:rsidR="00AE1F6D" w:rsidRPr="00AE1F6D" w:rsidRDefault="00AE1F6D" w:rsidP="00AE1F6D">
      <w:pPr>
        <w:pStyle w:val="Odsekzoznamu"/>
        <w:numPr>
          <w:ilvl w:val="0"/>
          <w:numId w:val="7"/>
        </w:numPr>
        <w:spacing w:before="240" w:after="240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Opatrenie 2.5.4 </w:t>
      </w:r>
      <w:r w:rsidRPr="00105CD2">
        <w:rPr>
          <w:rFonts w:eastAsia="Calibri"/>
          <w:b/>
          <w:bCs/>
        </w:rPr>
        <w:t>Výstavba verejných vodovodov v obciach nad 2000 obyvateľov a v obciach do 2000 obyvateľov mimo dobiehajúcich regiónov za podmienky súbežnej výstavy alebo existencie infraštruktúry na nakladanie s odpadovými vodami, konkrétne aktivita Výstavba verejných vodovodov v obciach nad 2000 obyvateľov za podmienky súbežnej výstavby alebo existencie infraštruktúry na nakladanie s komunálnymi odpadovými vodami</w:t>
      </w:r>
    </w:p>
    <w:p w14:paraId="31BD2429" w14:textId="588D59FD" w:rsidR="00B76EF1" w:rsidRDefault="00AE1F6D" w:rsidP="00AE1F6D">
      <w:pPr>
        <w:spacing w:before="240" w:after="240"/>
        <w:jc w:val="both"/>
        <w:rPr>
          <w:rFonts w:eastAsia="Calibri"/>
          <w:b/>
        </w:rPr>
      </w:pPr>
      <w:r>
        <w:rPr>
          <w:rFonts w:eastAsia="Calibri"/>
        </w:rPr>
        <w:t>V nadväznosti na Uznesenie vlády č. 40 zo dňa 23. 01. 2024</w:t>
      </w:r>
      <w:r w:rsidR="007F60F0">
        <w:rPr>
          <w:rFonts w:eastAsia="Calibri"/>
        </w:rPr>
        <w:t xml:space="preserve"> a</w:t>
      </w:r>
      <w:r w:rsidR="00C35E96">
        <w:rPr>
          <w:rFonts w:eastAsia="Calibri"/>
        </w:rPr>
        <w:t xml:space="preserve"> vyššie uvedenú </w:t>
      </w:r>
      <w:r w:rsidR="007F60F0">
        <w:rPr>
          <w:rFonts w:eastAsia="Calibri"/>
        </w:rPr>
        <w:t xml:space="preserve">identifikáciu 6 aglomerácií nad 2000 EO, </w:t>
      </w:r>
      <w:r w:rsidR="007F60F0" w:rsidRPr="007F60F0">
        <w:rPr>
          <w:rFonts w:eastAsia="Calibri"/>
        </w:rPr>
        <w:t>ktorých obce boli zasiahnuté zemetrasením</w:t>
      </w:r>
      <w:r w:rsidR="00C35E96">
        <w:rPr>
          <w:rFonts w:eastAsia="Calibri"/>
        </w:rPr>
        <w:t>,</w:t>
      </w:r>
      <w:r w:rsidR="007F60F0" w:rsidRPr="007F60F0">
        <w:rPr>
          <w:rFonts w:eastAsia="Calibri"/>
        </w:rPr>
        <w:t xml:space="preserve"> bolo možné</w:t>
      </w:r>
      <w:r w:rsidR="007F60F0" w:rsidRPr="00C35E96">
        <w:rPr>
          <w:rFonts w:eastAsia="Calibri"/>
        </w:rPr>
        <w:t xml:space="preserve"> </w:t>
      </w:r>
      <w:r w:rsidR="007F60F0" w:rsidRPr="00AF6A8B">
        <w:rPr>
          <w:rFonts w:eastAsia="Calibri"/>
        </w:rPr>
        <w:t>pristúpiť</w:t>
      </w:r>
      <w:r w:rsidR="007F60F0" w:rsidRPr="007F60F0">
        <w:rPr>
          <w:rFonts w:eastAsia="Calibri"/>
          <w:b/>
        </w:rPr>
        <w:t xml:space="preserve"> k úprave Výberového kritéria.</w:t>
      </w:r>
    </w:p>
    <w:p w14:paraId="172937B4" w14:textId="5D5A6F90" w:rsidR="007F60F0" w:rsidRPr="00B76EF1" w:rsidRDefault="00011770" w:rsidP="00AE1F6D">
      <w:pPr>
        <w:spacing w:before="240" w:after="240"/>
        <w:jc w:val="both"/>
        <w:rPr>
          <w:rFonts w:eastAsia="Calibri"/>
          <w:b/>
        </w:rPr>
      </w:pPr>
      <w:r>
        <w:rPr>
          <w:rFonts w:eastAsia="Calibri"/>
        </w:rPr>
        <w:t>Ž</w:t>
      </w:r>
      <w:r w:rsidR="007F60F0">
        <w:rPr>
          <w:rFonts w:eastAsia="Calibri"/>
        </w:rPr>
        <w:t xml:space="preserve">iadosti </w:t>
      </w:r>
      <w:r w:rsidR="007F60F0" w:rsidRPr="007F60F0">
        <w:rPr>
          <w:rFonts w:eastAsia="Calibri"/>
        </w:rPr>
        <w:t>o</w:t>
      </w:r>
      <w:r>
        <w:rPr>
          <w:rFonts w:eastAsia="Calibri"/>
        </w:rPr>
        <w:t> </w:t>
      </w:r>
      <w:r w:rsidR="007F60F0" w:rsidRPr="007F60F0">
        <w:rPr>
          <w:rFonts w:eastAsia="Calibri"/>
        </w:rPr>
        <w:t>NFP</w:t>
      </w:r>
      <w:r>
        <w:rPr>
          <w:rFonts w:eastAsia="Calibri"/>
        </w:rPr>
        <w:t xml:space="preserve"> predložené v rámci opatrenia 2.5.4 </w:t>
      </w:r>
      <w:r w:rsidR="007F60F0" w:rsidRPr="007F60F0">
        <w:rPr>
          <w:rFonts w:eastAsia="Calibri"/>
        </w:rPr>
        <w:t xml:space="preserve"> sú zaradené do 5. skupiny a následne </w:t>
      </w:r>
      <w:r w:rsidR="00C35E96">
        <w:rPr>
          <w:rFonts w:eastAsia="Calibri"/>
        </w:rPr>
        <w:t xml:space="preserve">budú </w:t>
      </w:r>
      <w:r w:rsidR="007F60F0" w:rsidRPr="007F60F0">
        <w:rPr>
          <w:rFonts w:eastAsia="Calibri"/>
        </w:rPr>
        <w:t>rozdelené do podskupín 5.1 a 5.2 žiadostí o NFP v zmysle výberových kritérií pre opatrenie 2.5.1</w:t>
      </w:r>
      <w:r w:rsidR="00E05CCB">
        <w:rPr>
          <w:rFonts w:eastAsia="Calibri"/>
        </w:rPr>
        <w:t xml:space="preserve">. </w:t>
      </w:r>
    </w:p>
    <w:p w14:paraId="263B245A" w14:textId="77777777" w:rsidR="00B76EF1" w:rsidRDefault="00B76EF1" w:rsidP="00B76EF1">
      <w:pPr>
        <w:spacing w:before="120" w:after="120"/>
        <w:jc w:val="both"/>
        <w:rPr>
          <w:rFonts w:eastAsia="Calibri"/>
        </w:rPr>
      </w:pPr>
    </w:p>
    <w:p w14:paraId="0C2140EC" w14:textId="49FDD89F" w:rsidR="00C81D0E" w:rsidRPr="00B76EF1" w:rsidRDefault="006B2FAD" w:rsidP="00B76EF1">
      <w:pPr>
        <w:spacing w:before="120" w:after="120"/>
        <w:jc w:val="both"/>
        <w:rPr>
          <w:rFonts w:asciiTheme="minorHAnsi" w:eastAsia="Calibri" w:hAnsiTheme="minorHAnsi" w:cstheme="minorHAnsi"/>
        </w:rPr>
      </w:pPr>
      <w:r w:rsidRPr="006B2FAD">
        <w:rPr>
          <w:rFonts w:eastAsia="Calibri"/>
        </w:rPr>
        <w:lastRenderedPageBreak/>
        <w:t>Schválením takto definovaný</w:t>
      </w:r>
      <w:r w:rsidR="00DE77D4">
        <w:rPr>
          <w:rFonts w:eastAsia="Calibri"/>
        </w:rPr>
        <w:t>ch</w:t>
      </w:r>
      <w:r w:rsidRPr="006B2FAD">
        <w:rPr>
          <w:rFonts w:eastAsia="Calibri"/>
        </w:rPr>
        <w:t xml:space="preserve"> hodnotiaci</w:t>
      </w:r>
      <w:r w:rsidR="00DE77D4">
        <w:rPr>
          <w:rFonts w:eastAsia="Calibri"/>
        </w:rPr>
        <w:t>ch</w:t>
      </w:r>
      <w:r w:rsidRPr="006B2FAD">
        <w:rPr>
          <w:rFonts w:eastAsia="Calibri"/>
        </w:rPr>
        <w:t xml:space="preserve"> kritéri</w:t>
      </w:r>
      <w:r w:rsidR="00DE77D4">
        <w:rPr>
          <w:rFonts w:eastAsia="Calibri"/>
        </w:rPr>
        <w:t>í</w:t>
      </w:r>
      <w:r w:rsidRPr="006B2FAD">
        <w:rPr>
          <w:rFonts w:eastAsia="Calibri"/>
        </w:rPr>
        <w:t xml:space="preserve"> pre časť </w:t>
      </w:r>
      <w:r w:rsidR="00FD7D74">
        <w:rPr>
          <w:rFonts w:eastAsia="Calibri"/>
        </w:rPr>
        <w:t xml:space="preserve">II. Výberové kritériá </w:t>
      </w:r>
      <w:r w:rsidRPr="006B2FAD">
        <w:rPr>
          <w:rFonts w:eastAsia="Calibri"/>
        </w:rPr>
        <w:t xml:space="preserve">bude zabezpečené </w:t>
      </w:r>
      <w:r w:rsidR="00B76EF1">
        <w:rPr>
          <w:rFonts w:eastAsia="Calibri"/>
        </w:rPr>
        <w:t xml:space="preserve">plnenie úlohy D.19 Uznesenia </w:t>
      </w:r>
      <w:r w:rsidR="00B76EF1">
        <w:rPr>
          <w:rFonts w:asciiTheme="minorHAnsi" w:hAnsiTheme="minorHAnsi" w:cstheme="minorHAnsi"/>
          <w:color w:val="000000" w:themeColor="text1"/>
        </w:rPr>
        <w:t>vlády SR č. 40 z 23. 01. 2024</w:t>
      </w:r>
      <w:r w:rsidR="00B76EF1">
        <w:rPr>
          <w:i/>
          <w:iCs/>
        </w:rPr>
        <w:t>.</w:t>
      </w:r>
    </w:p>
    <w:p w14:paraId="72C44897" w14:textId="77777777" w:rsidR="00C81D0E" w:rsidRPr="00C81D0E" w:rsidRDefault="00C81D0E" w:rsidP="00C81D0E">
      <w:pPr>
        <w:spacing w:before="120" w:after="120"/>
        <w:jc w:val="both"/>
        <w:rPr>
          <w:rFonts w:eastAsia="Calibri"/>
        </w:rPr>
      </w:pPr>
    </w:p>
    <w:sectPr w:rsidR="00C81D0E" w:rsidRPr="00C81D0E" w:rsidSect="0000309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7BB7" w14:textId="77777777" w:rsidR="00911BAF" w:rsidRDefault="00911BAF" w:rsidP="00B91EB9">
      <w:r>
        <w:separator/>
      </w:r>
    </w:p>
  </w:endnote>
  <w:endnote w:type="continuationSeparator" w:id="0">
    <w:p w14:paraId="158997C0" w14:textId="77777777" w:rsidR="00911BAF" w:rsidRDefault="00911BAF" w:rsidP="00B9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19695"/>
      <w:docPartObj>
        <w:docPartGallery w:val="Page Numbers (Bottom of Page)"/>
        <w:docPartUnique/>
      </w:docPartObj>
    </w:sdtPr>
    <w:sdtEndPr/>
    <w:sdtContent>
      <w:p w14:paraId="2CD4CFAD" w14:textId="41DB3898" w:rsidR="00DE77D4" w:rsidRDefault="00DE77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A8B">
          <w:rPr>
            <w:noProof/>
          </w:rPr>
          <w:t>1</w:t>
        </w:r>
        <w:r>
          <w:fldChar w:fldCharType="end"/>
        </w:r>
      </w:p>
    </w:sdtContent>
  </w:sdt>
  <w:p w14:paraId="455541C0" w14:textId="77777777" w:rsidR="00DE77D4" w:rsidRDefault="00DE77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B6A4" w14:textId="77777777" w:rsidR="00911BAF" w:rsidRDefault="00911BAF" w:rsidP="00B91EB9">
      <w:r>
        <w:separator/>
      </w:r>
    </w:p>
  </w:footnote>
  <w:footnote w:type="continuationSeparator" w:id="0">
    <w:p w14:paraId="177B25C2" w14:textId="77777777" w:rsidR="00911BAF" w:rsidRDefault="00911BAF" w:rsidP="00B9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43C"/>
    <w:multiLevelType w:val="hybridMultilevel"/>
    <w:tmpl w:val="62DAD844"/>
    <w:lvl w:ilvl="0" w:tplc="BC442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9B2"/>
    <w:multiLevelType w:val="hybridMultilevel"/>
    <w:tmpl w:val="2D7A0076"/>
    <w:lvl w:ilvl="0" w:tplc="FE5C9C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3351"/>
    <w:multiLevelType w:val="hybridMultilevel"/>
    <w:tmpl w:val="ACC6A4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5079"/>
    <w:multiLevelType w:val="hybridMultilevel"/>
    <w:tmpl w:val="25D60B9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7FB7"/>
    <w:multiLevelType w:val="hybridMultilevel"/>
    <w:tmpl w:val="C7F0E5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90"/>
    <w:rsid w:val="0000309E"/>
    <w:rsid w:val="00011770"/>
    <w:rsid w:val="00072DC2"/>
    <w:rsid w:val="00072F45"/>
    <w:rsid w:val="000861D1"/>
    <w:rsid w:val="000938F1"/>
    <w:rsid w:val="000A6A1E"/>
    <w:rsid w:val="00105CD2"/>
    <w:rsid w:val="00141FCB"/>
    <w:rsid w:val="001622EC"/>
    <w:rsid w:val="001F6DDD"/>
    <w:rsid w:val="00283142"/>
    <w:rsid w:val="00304D4C"/>
    <w:rsid w:val="00361C20"/>
    <w:rsid w:val="003858F1"/>
    <w:rsid w:val="003C49B9"/>
    <w:rsid w:val="00461708"/>
    <w:rsid w:val="004829E9"/>
    <w:rsid w:val="005338C5"/>
    <w:rsid w:val="00554023"/>
    <w:rsid w:val="0056151E"/>
    <w:rsid w:val="005F35BA"/>
    <w:rsid w:val="006272D5"/>
    <w:rsid w:val="006624A1"/>
    <w:rsid w:val="006938D4"/>
    <w:rsid w:val="006A1E14"/>
    <w:rsid w:val="006B2FAD"/>
    <w:rsid w:val="006B7387"/>
    <w:rsid w:val="006C2D0A"/>
    <w:rsid w:val="00762F92"/>
    <w:rsid w:val="0076661D"/>
    <w:rsid w:val="0079347F"/>
    <w:rsid w:val="007B7553"/>
    <w:rsid w:val="007F60F0"/>
    <w:rsid w:val="008975F5"/>
    <w:rsid w:val="00911BAF"/>
    <w:rsid w:val="0093450E"/>
    <w:rsid w:val="00992565"/>
    <w:rsid w:val="00993031"/>
    <w:rsid w:val="009C39E6"/>
    <w:rsid w:val="009F27CA"/>
    <w:rsid w:val="00A06B18"/>
    <w:rsid w:val="00A1350F"/>
    <w:rsid w:val="00AA59D1"/>
    <w:rsid w:val="00AB6EB4"/>
    <w:rsid w:val="00AC7A24"/>
    <w:rsid w:val="00AC7D7B"/>
    <w:rsid w:val="00AE1F6D"/>
    <w:rsid w:val="00AF6A8B"/>
    <w:rsid w:val="00B054BA"/>
    <w:rsid w:val="00B33BC6"/>
    <w:rsid w:val="00B76EF1"/>
    <w:rsid w:val="00B80281"/>
    <w:rsid w:val="00B91EB9"/>
    <w:rsid w:val="00C35E96"/>
    <w:rsid w:val="00C57290"/>
    <w:rsid w:val="00C81D0E"/>
    <w:rsid w:val="00CA2490"/>
    <w:rsid w:val="00CF1D94"/>
    <w:rsid w:val="00D2090C"/>
    <w:rsid w:val="00D7118A"/>
    <w:rsid w:val="00D76D14"/>
    <w:rsid w:val="00DA6A25"/>
    <w:rsid w:val="00DE77D4"/>
    <w:rsid w:val="00DF3C7F"/>
    <w:rsid w:val="00E05CCB"/>
    <w:rsid w:val="00E1670B"/>
    <w:rsid w:val="00E20A1A"/>
    <w:rsid w:val="00EA57BD"/>
    <w:rsid w:val="00EB03AD"/>
    <w:rsid w:val="00EC1D8B"/>
    <w:rsid w:val="00F35600"/>
    <w:rsid w:val="00F72396"/>
    <w:rsid w:val="00FA06CA"/>
    <w:rsid w:val="00FA36E7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433A"/>
  <w15:chartTrackingRefBased/>
  <w15:docId w15:val="{08D70B43-16B2-46C0-BDBF-5931ACA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39E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2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E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EB9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91E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1EB9"/>
    <w:rPr>
      <w:rFonts w:ascii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6C2D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F723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83142"/>
    <w:rPr>
      <w:color w:val="0563C1"/>
      <w:u w:val="single"/>
    </w:rPr>
  </w:style>
  <w:style w:type="paragraph" w:styleId="Revzia">
    <w:name w:val="Revision"/>
    <w:hidden/>
    <w:uiPriority w:val="99"/>
    <w:semiHidden/>
    <w:rsid w:val="009F27CA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B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Lakota Peter</cp:lastModifiedBy>
  <cp:revision>2</cp:revision>
  <dcterms:created xsi:type="dcterms:W3CDTF">2024-04-15T15:06:00Z</dcterms:created>
  <dcterms:modified xsi:type="dcterms:W3CDTF">2024-04-15T15:06:00Z</dcterms:modified>
</cp:coreProperties>
</file>