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D7AB1" w14:textId="76294B5D" w:rsidR="00B05430" w:rsidRPr="00B05430" w:rsidRDefault="00B05430" w:rsidP="00B05430"/>
    <w:p w14:paraId="1DCE3F40" w14:textId="77777777" w:rsidR="00FE3061" w:rsidRPr="00211B0F" w:rsidRDefault="001C7394" w:rsidP="00211B0F">
      <w:pPr>
        <w:pStyle w:val="Nadpis3"/>
        <w:jc w:val="both"/>
        <w:rPr>
          <w:rFonts w:ascii="Calibri" w:hAnsi="Calibri" w:cs="Calibri"/>
          <w:b/>
          <w:color w:val="215E99" w:themeColor="text2" w:themeTint="BF"/>
          <w:sz w:val="26"/>
          <w:lang w:val="en-GB"/>
        </w:rPr>
      </w:pPr>
      <w:r w:rsidRPr="00211B0F">
        <w:rPr>
          <w:rFonts w:ascii="Calibri" w:hAnsi="Calibri" w:cs="Calibri"/>
          <w:b/>
          <w:color w:val="215E99" w:themeColor="text2" w:themeTint="BF"/>
          <w:sz w:val="26"/>
        </w:rPr>
        <w:t xml:space="preserve">Návrh na schválenie transferu vo výške </w:t>
      </w:r>
      <w:r w:rsidRPr="00211B0F">
        <w:rPr>
          <w:rFonts w:ascii="Calibri" w:hAnsi="Calibri" w:cs="Calibri"/>
          <w:b/>
          <w:bCs/>
          <w:color w:val="215E99" w:themeColor="text2" w:themeTint="BF"/>
          <w:sz w:val="26"/>
        </w:rPr>
        <w:t>425 000 €</w:t>
      </w:r>
      <w:r w:rsidRPr="00211B0F">
        <w:rPr>
          <w:rFonts w:ascii="Calibri" w:hAnsi="Calibri" w:cs="Calibri"/>
          <w:b/>
          <w:color w:val="215E99" w:themeColor="text2" w:themeTint="BF"/>
          <w:sz w:val="26"/>
        </w:rPr>
        <w:t xml:space="preserve"> z opatrenia 1.2.2 </w:t>
      </w:r>
      <w:r w:rsidRPr="003A2708">
        <w:rPr>
          <w:rFonts w:ascii="Calibri" w:hAnsi="Calibri" w:cs="Calibri"/>
          <w:b/>
          <w:color w:val="215E99" w:themeColor="text2" w:themeTint="BF"/>
          <w:sz w:val="26"/>
        </w:rPr>
        <w:t>alokácie KR UMR Banská Bystrica do opatrenia 1.2.2 al</w:t>
      </w:r>
      <w:bookmarkStart w:id="0" w:name="_GoBack"/>
      <w:bookmarkEnd w:id="0"/>
      <w:r w:rsidRPr="003A2708">
        <w:rPr>
          <w:rFonts w:ascii="Calibri" w:hAnsi="Calibri" w:cs="Calibri"/>
          <w:b/>
          <w:color w:val="215E99" w:themeColor="text2" w:themeTint="BF"/>
          <w:sz w:val="26"/>
        </w:rPr>
        <w:t>okácie RP BBSK n</w:t>
      </w:r>
      <w:r w:rsidRPr="00211B0F">
        <w:rPr>
          <w:rFonts w:ascii="Calibri" w:hAnsi="Calibri" w:cs="Calibri"/>
          <w:b/>
          <w:color w:val="215E99" w:themeColor="text2" w:themeTint="BF"/>
          <w:sz w:val="26"/>
        </w:rPr>
        <w:t xml:space="preserve">a PZ IÚI </w:t>
      </w:r>
      <w:r w:rsidRPr="00211B0F">
        <w:rPr>
          <w:rFonts w:ascii="Calibri" w:hAnsi="Calibri" w:cs="Calibri"/>
          <w:b/>
          <w:bCs/>
          <w:color w:val="215E99" w:themeColor="text2" w:themeTint="BF"/>
          <w:sz w:val="26"/>
        </w:rPr>
        <w:t>Podpora rozvoja tvorby, spracovania, využívania a prepájanie dát BB RSC</w:t>
      </w:r>
    </w:p>
    <w:p w14:paraId="1BD02E15" w14:textId="77777777" w:rsidR="00FE0D81" w:rsidRDefault="00FE0D81" w:rsidP="00C405E6">
      <w:pPr>
        <w:tabs>
          <w:tab w:val="left" w:pos="6585"/>
        </w:tabs>
        <w:jc w:val="both"/>
        <w:rPr>
          <w:rFonts w:ascii="Calibri" w:hAnsi="Calibri" w:cs="Calibri"/>
          <w:sz w:val="20"/>
          <w:szCs w:val="20"/>
        </w:rPr>
      </w:pPr>
    </w:p>
    <w:p w14:paraId="5E9507A4" w14:textId="48584695" w:rsidR="00C405E6" w:rsidRPr="009E1F3F" w:rsidRDefault="00C405E6" w:rsidP="00C405E6">
      <w:pPr>
        <w:tabs>
          <w:tab w:val="left" w:pos="6585"/>
        </w:tabs>
        <w:jc w:val="both"/>
        <w:rPr>
          <w:rFonts w:ascii="Calibri" w:hAnsi="Calibri" w:cs="Calibri"/>
          <w:b/>
        </w:rPr>
      </w:pPr>
      <w:r w:rsidRPr="009E1F3F">
        <w:rPr>
          <w:rFonts w:ascii="Calibri" w:hAnsi="Calibri" w:cs="Calibri"/>
          <w:b/>
        </w:rPr>
        <w:t>Dôvodom transferu</w:t>
      </w:r>
      <w:r w:rsidR="00211B0F" w:rsidRPr="009E1F3F">
        <w:rPr>
          <w:rFonts w:ascii="Calibri" w:hAnsi="Calibri" w:cs="Calibri"/>
          <w:b/>
        </w:rPr>
        <w:t xml:space="preserve"> medzi Kooperačnou radou udržateľného mestského rozvoja (KR UMR) Banská Bystrica</w:t>
      </w:r>
      <w:r w:rsidRPr="009E1F3F">
        <w:rPr>
          <w:rFonts w:ascii="Calibri" w:hAnsi="Calibri" w:cs="Calibri"/>
          <w:b/>
        </w:rPr>
        <w:t xml:space="preserve"> </w:t>
      </w:r>
      <w:r w:rsidR="00211B0F" w:rsidRPr="009E1F3F">
        <w:rPr>
          <w:rFonts w:ascii="Calibri" w:hAnsi="Calibri" w:cs="Calibri"/>
          <w:b/>
        </w:rPr>
        <w:t xml:space="preserve">a Radou partnerstva BBSK </w:t>
      </w:r>
      <w:r w:rsidRPr="009E1F3F">
        <w:rPr>
          <w:rFonts w:ascii="Calibri" w:hAnsi="Calibri" w:cs="Calibri"/>
          <w:b/>
        </w:rPr>
        <w:t xml:space="preserve">je plánované rozšírenie aktivít projektového zámeru IÚI </w:t>
      </w:r>
      <w:r w:rsidRPr="009E1F3F">
        <w:rPr>
          <w:rFonts w:ascii="Calibri" w:hAnsi="Calibri" w:cs="Calibri"/>
          <w:b/>
          <w:i/>
          <w:iCs/>
        </w:rPr>
        <w:t xml:space="preserve">Podpora rozvoja tvorby, spracovania, využívania a prepájania dát BB RSC, ID 4554. </w:t>
      </w:r>
      <w:r w:rsidRPr="009E1F3F">
        <w:rPr>
          <w:rFonts w:ascii="Calibri" w:hAnsi="Calibri" w:cs="Calibri"/>
          <w:b/>
        </w:rPr>
        <w:t>Aktualizovaný projektový zámer IÚI bude predložený na schválenie Rade partnerstva v 2Q/2025. </w:t>
      </w:r>
    </w:p>
    <w:p w14:paraId="13D31A5D" w14:textId="5004BCA0" w:rsidR="00C405E6" w:rsidRPr="009E1F3F" w:rsidRDefault="00C405E6" w:rsidP="00C405E6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 xml:space="preserve">Návrh na schválenie transferu je predkladaný na rozhodovanie písomnou procedúrou - per </w:t>
      </w:r>
      <w:proofErr w:type="spellStart"/>
      <w:r w:rsidRPr="009E1F3F">
        <w:rPr>
          <w:rFonts w:ascii="Calibri" w:hAnsi="Calibri" w:cs="Calibri"/>
        </w:rPr>
        <w:t>rollam</w:t>
      </w:r>
      <w:proofErr w:type="spellEnd"/>
      <w:r w:rsidRPr="009E1F3F">
        <w:rPr>
          <w:rFonts w:ascii="Calibri" w:hAnsi="Calibri" w:cs="Calibri"/>
        </w:rPr>
        <w:t xml:space="preserve"> z dôvodu potreby zaslania predmetného uznesenia ako materiálu na najbližšie rokovanie Komisie pre Cieľ politiky </w:t>
      </w:r>
      <w:r w:rsidR="003647B9" w:rsidRPr="009E1F3F">
        <w:rPr>
          <w:rFonts w:ascii="Calibri" w:hAnsi="Calibri" w:cs="Calibri"/>
        </w:rPr>
        <w:t>5</w:t>
      </w:r>
      <w:r w:rsidRPr="009E1F3F">
        <w:rPr>
          <w:rFonts w:ascii="Calibri" w:hAnsi="Calibri" w:cs="Calibri"/>
        </w:rPr>
        <w:t xml:space="preserve"> a následne na Monitorovací výbor Programu Slovensko 2021-2027, ktorý daný transfer alokácie schvaľuje.  </w:t>
      </w:r>
      <w:r w:rsidR="00062CD4" w:rsidRPr="009E1F3F">
        <w:rPr>
          <w:rFonts w:ascii="Calibri" w:hAnsi="Calibri" w:cs="Calibri"/>
        </w:rPr>
        <w:t xml:space="preserve">Predpokladané celkové výdavky PZ IUI ID 4554 sú 543 000 </w:t>
      </w:r>
      <w:r w:rsidR="002703F6" w:rsidRPr="009E1F3F">
        <w:rPr>
          <w:rFonts w:ascii="Calibri" w:hAnsi="Calibri" w:cs="Calibri"/>
        </w:rPr>
        <w:t>€.</w:t>
      </w:r>
    </w:p>
    <w:p w14:paraId="54C3E1A0" w14:textId="1906474C" w:rsidR="0083644A" w:rsidRPr="009E1F3F" w:rsidRDefault="0083644A" w:rsidP="00C405E6">
      <w:pPr>
        <w:tabs>
          <w:tab w:val="left" w:pos="6585"/>
        </w:tabs>
        <w:jc w:val="both"/>
        <w:rPr>
          <w:rFonts w:ascii="Calibri" w:hAnsi="Calibri" w:cs="Calibri"/>
          <w:b/>
        </w:rPr>
      </w:pPr>
      <w:r w:rsidRPr="009E1F3F">
        <w:rPr>
          <w:rFonts w:ascii="Calibri" w:hAnsi="Calibri" w:cs="Calibri"/>
        </w:rPr>
        <w:t xml:space="preserve">Rada partnerstva pre integrovaný územný rozvoj Banskobystrického samosprávneho kraja mimo rokovania – rozhodnutím písomnou procedúrou, ktorá sa uskutočnila </w:t>
      </w:r>
      <w:r w:rsidRPr="009E1F3F">
        <w:rPr>
          <w:rFonts w:ascii="Calibri" w:hAnsi="Calibri" w:cs="Calibri"/>
          <w:b/>
        </w:rPr>
        <w:t xml:space="preserve">odo dňa 17. januára 2025 do 31. januára 2025 schválila uznesením č. </w:t>
      </w:r>
      <w:r w:rsidR="00FE0D81" w:rsidRPr="009E1F3F">
        <w:rPr>
          <w:rFonts w:ascii="Calibri" w:hAnsi="Calibri" w:cs="Calibri"/>
          <w:b/>
        </w:rPr>
        <w:t>4/2025</w:t>
      </w:r>
      <w:r w:rsidR="00FE0D81" w:rsidRPr="009E1F3F">
        <w:rPr>
          <w:rFonts w:ascii="Calibri" w:hAnsi="Calibri" w:cs="Calibri"/>
        </w:rPr>
        <w:t xml:space="preserve"> </w:t>
      </w:r>
      <w:r w:rsidRPr="009E1F3F">
        <w:rPr>
          <w:rFonts w:ascii="Calibri" w:hAnsi="Calibri" w:cs="Calibri"/>
          <w:b/>
        </w:rPr>
        <w:t>transfer vo výške 425 000</w:t>
      </w:r>
      <w:r w:rsidRPr="009E1F3F">
        <w:rPr>
          <w:rFonts w:ascii="Calibri" w:hAnsi="Calibri" w:cs="Calibri"/>
          <w:b/>
          <w:bCs/>
        </w:rPr>
        <w:t xml:space="preserve"> </w:t>
      </w:r>
      <w:r w:rsidRPr="009E1F3F">
        <w:rPr>
          <w:rFonts w:ascii="Calibri" w:hAnsi="Calibri" w:cs="Calibri"/>
          <w:b/>
        </w:rPr>
        <w:t>€ (zdroj EFRR 85 %, EÚ)</w:t>
      </w:r>
      <w:r w:rsidRPr="009E1F3F">
        <w:rPr>
          <w:rFonts w:ascii="Calibri" w:hAnsi="Calibri" w:cs="Calibri"/>
        </w:rPr>
        <w:t xml:space="preserve"> </w:t>
      </w:r>
      <w:r w:rsidRPr="009E1F3F">
        <w:rPr>
          <w:rFonts w:ascii="Calibri" w:hAnsi="Calibri" w:cs="Calibri"/>
          <w:b/>
        </w:rPr>
        <w:t>z opatrenia 1.2.2 alokácie Kooperačnej rady udržateľného mestského rozvoja (KR UMR) Banská Bystrica do opatrenia 1.2.2 alokácie Rady partnerstva BBSK</w:t>
      </w:r>
      <w:r w:rsidRPr="009E1F3F">
        <w:rPr>
          <w:rFonts w:ascii="Calibri" w:hAnsi="Calibri" w:cs="Calibri"/>
        </w:rPr>
        <w:t xml:space="preserve"> na PZ IÚI Podpora rozvoja tvorby, spracovania, využívania a prepájania dát BB RSC (ID 4554), žiadateľa Banskobystrická regionálna správa ciest, a. s. </w:t>
      </w:r>
      <w:r w:rsidRPr="009E1F3F">
        <w:rPr>
          <w:rFonts w:ascii="Calibri" w:hAnsi="Calibri" w:cs="Calibri"/>
          <w:b/>
        </w:rPr>
        <w:t>na základe uznesenia KR UMR Banská Bystrica č. 18/2025 zo dňa 15.1.2025.   </w:t>
      </w:r>
    </w:p>
    <w:p w14:paraId="397176CE" w14:textId="77777777" w:rsidR="00C405E6" w:rsidRPr="009E1F3F" w:rsidRDefault="00C405E6" w:rsidP="00460165">
      <w:pPr>
        <w:tabs>
          <w:tab w:val="left" w:pos="6585"/>
        </w:tabs>
        <w:rPr>
          <w:rFonts w:ascii="Calibri" w:hAnsi="Calibri" w:cs="Calibri"/>
        </w:rPr>
      </w:pPr>
    </w:p>
    <w:p w14:paraId="4EB4C5CD" w14:textId="31AB44FC" w:rsidR="00D924F1" w:rsidRPr="009E1F3F" w:rsidRDefault="00D924F1" w:rsidP="00DB7D65">
      <w:pPr>
        <w:pStyle w:val="Odsekzoznamu"/>
        <w:numPr>
          <w:ilvl w:val="0"/>
          <w:numId w:val="19"/>
        </w:numPr>
        <w:tabs>
          <w:tab w:val="left" w:pos="6585"/>
        </w:tabs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Východiská projektu</w:t>
      </w:r>
    </w:p>
    <w:p w14:paraId="081539B8" w14:textId="3C41FF8E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 xml:space="preserve">Predmetný projektový zámer sa zameriava na podporu rozvoja obcí, miest a regiónov prostredníctvom implementácie inovatívnych technologických a netechnologických riešení, inteligentného riadenia a efektívnejšieho rozhodovania. </w:t>
      </w:r>
      <w:r w:rsidR="00DB7D65" w:rsidRPr="009E1F3F">
        <w:rPr>
          <w:rFonts w:ascii="Calibri" w:hAnsi="Calibri" w:cs="Calibri"/>
        </w:rPr>
        <w:t>Kľúčovým</w:t>
      </w:r>
      <w:r w:rsidRPr="009E1F3F">
        <w:rPr>
          <w:rFonts w:ascii="Calibri" w:hAnsi="Calibri" w:cs="Calibri"/>
        </w:rPr>
        <w:t xml:space="preserve"> cieľom je podpora tvorby, spracovania, využívania a prepájania dát vo verejnej správe.</w:t>
      </w:r>
    </w:p>
    <w:p w14:paraId="3153FF11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 xml:space="preserve">V kontexte Banskobystrickej regionálnej správy ciest, </w:t>
      </w:r>
      <w:proofErr w:type="spellStart"/>
      <w:r w:rsidRPr="009E1F3F">
        <w:rPr>
          <w:rFonts w:ascii="Calibri" w:hAnsi="Calibri" w:cs="Calibri"/>
        </w:rPr>
        <w:t>a.s</w:t>
      </w:r>
      <w:proofErr w:type="spellEnd"/>
      <w:r w:rsidRPr="009E1F3F">
        <w:rPr>
          <w:rFonts w:ascii="Calibri" w:hAnsi="Calibri" w:cs="Calibri"/>
        </w:rPr>
        <w:t>., tento projekt rieši vytvorenie komplexného softvérového systému na integráciu existujúcich a vytváranie nových dátových zdrojov. Tieto dáta budú syntetizované a analyticky spracované s cieľom efektívneho rozhodovania pri úpravách, údržbe a rozvoji cestnej siete a dopravnej infraštruktúry.</w:t>
      </w:r>
    </w:p>
    <w:p w14:paraId="1D705754" w14:textId="77777777" w:rsidR="00EB4C54" w:rsidRPr="009E1F3F" w:rsidRDefault="00EB4C54" w:rsidP="00EB4C54">
      <w:pPr>
        <w:tabs>
          <w:tab w:val="left" w:pos="6585"/>
        </w:tabs>
        <w:jc w:val="both"/>
        <w:rPr>
          <w:rFonts w:ascii="Calibri" w:hAnsi="Calibri" w:cs="Calibri"/>
        </w:rPr>
      </w:pPr>
    </w:p>
    <w:p w14:paraId="7E6D03FE" w14:textId="49206577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Ciele projektu</w:t>
      </w:r>
    </w:p>
    <w:p w14:paraId="373F18CA" w14:textId="77777777" w:rsidR="00D924F1" w:rsidRPr="009E1F3F" w:rsidRDefault="00D924F1" w:rsidP="00EB4C54">
      <w:pPr>
        <w:numPr>
          <w:ilvl w:val="0"/>
          <w:numId w:val="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 xml:space="preserve">Vytvorenie digitálneho </w:t>
      </w:r>
      <w:proofErr w:type="spellStart"/>
      <w:r w:rsidRPr="009E1F3F">
        <w:rPr>
          <w:rFonts w:ascii="Calibri" w:hAnsi="Calibri" w:cs="Calibri"/>
        </w:rPr>
        <w:t>geo</w:t>
      </w:r>
      <w:proofErr w:type="spellEnd"/>
      <w:r w:rsidRPr="009E1F3F">
        <w:rPr>
          <w:rFonts w:ascii="Calibri" w:hAnsi="Calibri" w:cs="Calibri"/>
        </w:rPr>
        <w:t>-informačného systému ako centrálneho bodu pre správu dát a informácií.</w:t>
      </w:r>
    </w:p>
    <w:p w14:paraId="0AA6DE6B" w14:textId="5254F192" w:rsidR="00D924F1" w:rsidRPr="009E1F3F" w:rsidRDefault="00D924F1" w:rsidP="00EB4C54">
      <w:pPr>
        <w:numPr>
          <w:ilvl w:val="0"/>
          <w:numId w:val="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 xml:space="preserve">Zber, spracovanie a syntéza dát o cestnej sieti, dopravnej infraštruktúre a </w:t>
      </w:r>
      <w:r w:rsidR="00DB7D65" w:rsidRPr="009E1F3F">
        <w:rPr>
          <w:rFonts w:ascii="Calibri" w:hAnsi="Calibri" w:cs="Calibri"/>
        </w:rPr>
        <w:t>pridruženej</w:t>
      </w:r>
      <w:r w:rsidRPr="009E1F3F">
        <w:rPr>
          <w:rFonts w:ascii="Calibri" w:hAnsi="Calibri" w:cs="Calibri"/>
        </w:rPr>
        <w:t xml:space="preserve"> agende.</w:t>
      </w:r>
    </w:p>
    <w:p w14:paraId="3EAF6AF7" w14:textId="77777777" w:rsidR="00D924F1" w:rsidRPr="009E1F3F" w:rsidRDefault="00D924F1" w:rsidP="00EB4C54">
      <w:pPr>
        <w:numPr>
          <w:ilvl w:val="0"/>
          <w:numId w:val="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Implementácia jednotného dátového modelu.</w:t>
      </w:r>
    </w:p>
    <w:p w14:paraId="6AA75321" w14:textId="77777777" w:rsidR="00D924F1" w:rsidRPr="009E1F3F" w:rsidRDefault="00D924F1" w:rsidP="00EB4C54">
      <w:pPr>
        <w:numPr>
          <w:ilvl w:val="0"/>
          <w:numId w:val="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Poskytovanie analytických nástrojov na efektívne rozhodovanie.</w:t>
      </w:r>
    </w:p>
    <w:p w14:paraId="5A5CA489" w14:textId="1CBD4116" w:rsidR="00DB7D65" w:rsidRPr="009E1F3F" w:rsidRDefault="00D924F1" w:rsidP="00EB4C54">
      <w:pPr>
        <w:numPr>
          <w:ilvl w:val="0"/>
          <w:numId w:val="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Zdieľanie otvorených údajov so širšou verejnosťou.</w:t>
      </w:r>
    </w:p>
    <w:p w14:paraId="1BE410A9" w14:textId="77777777" w:rsidR="00DB7D65" w:rsidRPr="009E1F3F" w:rsidRDefault="00DB7D65" w:rsidP="00EB4C54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47E41A5E" w14:textId="77777777" w:rsidR="00FE0D81" w:rsidRPr="009E1F3F" w:rsidRDefault="00FE0D81" w:rsidP="00EB4C54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61A39351" w14:textId="77777777" w:rsidR="00FE0D81" w:rsidRPr="009E1F3F" w:rsidRDefault="00FE0D81" w:rsidP="00EB4C54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4B12B6A8" w14:textId="29D7E471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Hlavné činnosti a harmonogram projektu</w:t>
      </w:r>
    </w:p>
    <w:p w14:paraId="27F627CB" w14:textId="77777777" w:rsidR="00D924F1" w:rsidRPr="009E1F3F" w:rsidRDefault="00D924F1" w:rsidP="00EB4C54">
      <w:pPr>
        <w:numPr>
          <w:ilvl w:val="0"/>
          <w:numId w:val="20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Zber a integrácia rôznorodých dát:</w:t>
      </w:r>
      <w:r w:rsidRPr="009E1F3F">
        <w:rPr>
          <w:rFonts w:ascii="Calibri" w:hAnsi="Calibri" w:cs="Calibri"/>
        </w:rPr>
        <w:t xml:space="preserve"> cestná databanka, kataster, 3D </w:t>
      </w:r>
      <w:proofErr w:type="spellStart"/>
      <w:r w:rsidRPr="009E1F3F">
        <w:rPr>
          <w:rFonts w:ascii="Calibri" w:hAnsi="Calibri" w:cs="Calibri"/>
        </w:rPr>
        <w:t>skeny</w:t>
      </w:r>
      <w:proofErr w:type="spellEnd"/>
      <w:r w:rsidRPr="009E1F3F">
        <w:rPr>
          <w:rFonts w:ascii="Calibri" w:hAnsi="Calibri" w:cs="Calibri"/>
        </w:rPr>
        <w:t>, senzory, kamery.</w:t>
      </w:r>
    </w:p>
    <w:p w14:paraId="29616BA4" w14:textId="242E73E6" w:rsidR="00D924F1" w:rsidRPr="009E1F3F" w:rsidRDefault="00D924F1" w:rsidP="00EB4C54">
      <w:pPr>
        <w:numPr>
          <w:ilvl w:val="0"/>
          <w:numId w:val="20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Vytvorenie jednotného dátového modelu a analytickej vrstvy:</w:t>
      </w:r>
      <w:r w:rsidRPr="009E1F3F">
        <w:rPr>
          <w:rFonts w:ascii="Calibri" w:hAnsi="Calibri" w:cs="Calibri"/>
        </w:rPr>
        <w:t xml:space="preserve"> spracovanie a kategorizácia dát pre lepšiu </w:t>
      </w:r>
      <w:proofErr w:type="spellStart"/>
      <w:r w:rsidR="00DB7D65" w:rsidRPr="009E1F3F">
        <w:rPr>
          <w:rFonts w:ascii="Calibri" w:hAnsi="Calibri" w:cs="Calibri"/>
        </w:rPr>
        <w:t>analytiku</w:t>
      </w:r>
      <w:proofErr w:type="spellEnd"/>
      <w:r w:rsidRPr="009E1F3F">
        <w:rPr>
          <w:rFonts w:ascii="Calibri" w:hAnsi="Calibri" w:cs="Calibri"/>
        </w:rPr>
        <w:t>.</w:t>
      </w:r>
    </w:p>
    <w:p w14:paraId="196B44B4" w14:textId="77777777" w:rsidR="00D924F1" w:rsidRPr="009E1F3F" w:rsidRDefault="00D924F1" w:rsidP="00EB4C54">
      <w:pPr>
        <w:numPr>
          <w:ilvl w:val="0"/>
          <w:numId w:val="20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Testovanie a nasadenie do praxe:</w:t>
      </w:r>
      <w:r w:rsidRPr="009E1F3F">
        <w:rPr>
          <w:rFonts w:ascii="Calibri" w:hAnsi="Calibri" w:cs="Calibri"/>
        </w:rPr>
        <w:t xml:space="preserve"> implementácia riešenia a sprístupnenie otvorených údajov.</w:t>
      </w:r>
    </w:p>
    <w:p w14:paraId="433763DD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Projekt bude realizovaný etapovo, so vzájomnou nadväznosťou jednotlivých aktivít od zberu dát cez modelovanie až po rutinnú prevádzku.</w:t>
      </w:r>
    </w:p>
    <w:p w14:paraId="2BD2A68B" w14:textId="18112748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</w:p>
    <w:p w14:paraId="4B4BE7F4" w14:textId="4ED9079D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Očakávané výstupy a prínosy</w:t>
      </w:r>
    </w:p>
    <w:p w14:paraId="3A0E6417" w14:textId="77777777" w:rsidR="00D924F1" w:rsidRPr="009E1F3F" w:rsidRDefault="00D924F1" w:rsidP="00EB4C54">
      <w:pPr>
        <w:numPr>
          <w:ilvl w:val="0"/>
          <w:numId w:val="12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Centrálne dátové prostredie:</w:t>
      </w:r>
      <w:r w:rsidRPr="009E1F3F">
        <w:rPr>
          <w:rFonts w:ascii="Calibri" w:hAnsi="Calibri" w:cs="Calibri"/>
        </w:rPr>
        <w:t xml:space="preserve"> jednotný model dostupný pre jednotlivé referáty a oddelenia.</w:t>
      </w:r>
    </w:p>
    <w:p w14:paraId="5522A823" w14:textId="77777777" w:rsidR="00D924F1" w:rsidRPr="009E1F3F" w:rsidRDefault="00D924F1" w:rsidP="00EB4C54">
      <w:pPr>
        <w:numPr>
          <w:ilvl w:val="0"/>
          <w:numId w:val="12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Analytické nástroje:</w:t>
      </w:r>
      <w:r w:rsidRPr="009E1F3F">
        <w:rPr>
          <w:rFonts w:ascii="Calibri" w:hAnsi="Calibri" w:cs="Calibri"/>
        </w:rPr>
        <w:t xml:space="preserve"> podpora pre strategické rozhodovanie, územné plánovanie a monitorovanie životného prostredia.</w:t>
      </w:r>
    </w:p>
    <w:p w14:paraId="293C0731" w14:textId="77777777" w:rsidR="00DB7D65" w:rsidRPr="009E1F3F" w:rsidRDefault="00D924F1" w:rsidP="00EB4C54">
      <w:pPr>
        <w:numPr>
          <w:ilvl w:val="0"/>
          <w:numId w:val="12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Otvorené dáta:</w:t>
      </w:r>
      <w:r w:rsidRPr="009E1F3F">
        <w:rPr>
          <w:rFonts w:ascii="Calibri" w:hAnsi="Calibri" w:cs="Calibri"/>
        </w:rPr>
        <w:t xml:space="preserve"> automatizovaná tvorba a zverejňovanie otvorených údajov a analytických výstupov.</w:t>
      </w:r>
    </w:p>
    <w:p w14:paraId="61A13806" w14:textId="77777777" w:rsidR="00DB7D65" w:rsidRPr="009E1F3F" w:rsidRDefault="00DB7D65" w:rsidP="00EB4C54">
      <w:pPr>
        <w:tabs>
          <w:tab w:val="left" w:pos="6585"/>
        </w:tabs>
        <w:jc w:val="both"/>
        <w:rPr>
          <w:rFonts w:ascii="Calibri" w:hAnsi="Calibri" w:cs="Calibri"/>
        </w:rPr>
      </w:pPr>
    </w:p>
    <w:p w14:paraId="66BF168A" w14:textId="171805E7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Cieľová skupina a benefity</w:t>
      </w:r>
    </w:p>
    <w:p w14:paraId="4BD0A212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Primárna cieľová skupina:</w:t>
      </w:r>
    </w:p>
    <w:p w14:paraId="1DE662A2" w14:textId="77777777" w:rsidR="00D924F1" w:rsidRPr="009E1F3F" w:rsidRDefault="00D924F1" w:rsidP="00EB4C54">
      <w:pPr>
        <w:numPr>
          <w:ilvl w:val="0"/>
          <w:numId w:val="13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Interné tímy verejnej správy a údržby ciest.</w:t>
      </w:r>
    </w:p>
    <w:p w14:paraId="2A62AF61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Sekundárna cieľová skupina:</w:t>
      </w:r>
    </w:p>
    <w:p w14:paraId="26EEDD81" w14:textId="77777777" w:rsidR="00D924F1" w:rsidRPr="009E1F3F" w:rsidRDefault="00D924F1" w:rsidP="00EB4C54">
      <w:pPr>
        <w:numPr>
          <w:ilvl w:val="0"/>
          <w:numId w:val="14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Občania, akademická obec a podnikatelia.</w:t>
      </w:r>
    </w:p>
    <w:p w14:paraId="34B4595B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  <w:b/>
          <w:bCs/>
        </w:rPr>
        <w:t>Benefity:</w:t>
      </w:r>
    </w:p>
    <w:p w14:paraId="05D4DA71" w14:textId="77777777" w:rsidR="00D924F1" w:rsidRPr="009E1F3F" w:rsidRDefault="00D924F1" w:rsidP="00EB4C54">
      <w:pPr>
        <w:numPr>
          <w:ilvl w:val="0"/>
          <w:numId w:val="15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Efektívnejšia správa a údržba cestnej infraštruktúry.</w:t>
      </w:r>
    </w:p>
    <w:p w14:paraId="51CCE77C" w14:textId="77777777" w:rsidR="00D924F1" w:rsidRPr="009E1F3F" w:rsidRDefault="00D924F1" w:rsidP="00EB4C54">
      <w:pPr>
        <w:numPr>
          <w:ilvl w:val="0"/>
          <w:numId w:val="15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Vyššia dostupnosť analytických a otvorených dát.</w:t>
      </w:r>
    </w:p>
    <w:p w14:paraId="3CD94FFF" w14:textId="77777777" w:rsidR="00D924F1" w:rsidRPr="009E1F3F" w:rsidRDefault="00D924F1" w:rsidP="00EB4C54">
      <w:pPr>
        <w:numPr>
          <w:ilvl w:val="0"/>
          <w:numId w:val="15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Zvýšenie kvality služieb pre obyvateľov.</w:t>
      </w:r>
    </w:p>
    <w:p w14:paraId="77DEBC34" w14:textId="77777777" w:rsidR="00D924F1" w:rsidRPr="009E1F3F" w:rsidRDefault="00D924F1" w:rsidP="00EB4C54">
      <w:pPr>
        <w:numPr>
          <w:ilvl w:val="0"/>
          <w:numId w:val="15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Inteligentné rozhodovanie založené na presných a aktuálnych informáciách.</w:t>
      </w:r>
    </w:p>
    <w:p w14:paraId="5CEE6182" w14:textId="77777777" w:rsidR="00975703" w:rsidRPr="009E1F3F" w:rsidRDefault="00975703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36E71D8A" w14:textId="1589CF7B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 xml:space="preserve">Detailné prínosy pre </w:t>
      </w:r>
      <w:r w:rsidR="00975703" w:rsidRPr="009E1F3F">
        <w:rPr>
          <w:rFonts w:ascii="Calibri" w:hAnsi="Calibri" w:cs="Calibri"/>
          <w:b/>
          <w:bCs/>
        </w:rPr>
        <w:t>región</w:t>
      </w:r>
    </w:p>
    <w:p w14:paraId="5B64FA58" w14:textId="77777777" w:rsidR="00D924F1" w:rsidRPr="009E1F3F" w:rsidRDefault="00D924F1" w:rsidP="00EB4C54">
      <w:pPr>
        <w:numPr>
          <w:ilvl w:val="0"/>
          <w:numId w:val="16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Efektívnejšie spracovanie dát pre inteligentné rozhodovanie a plánovanie.</w:t>
      </w:r>
    </w:p>
    <w:p w14:paraId="4BE4D92F" w14:textId="77777777" w:rsidR="00D924F1" w:rsidRPr="009E1F3F" w:rsidRDefault="00D924F1" w:rsidP="00EB4C54">
      <w:pPr>
        <w:numPr>
          <w:ilvl w:val="0"/>
          <w:numId w:val="16"/>
        </w:numPr>
        <w:tabs>
          <w:tab w:val="left" w:pos="6585"/>
        </w:tabs>
        <w:jc w:val="both"/>
        <w:rPr>
          <w:rFonts w:ascii="Calibri" w:hAnsi="Calibri" w:cs="Calibri"/>
        </w:rPr>
      </w:pPr>
      <w:proofErr w:type="spellStart"/>
      <w:r w:rsidRPr="009E1F3F">
        <w:rPr>
          <w:rFonts w:ascii="Calibri" w:hAnsi="Calibri" w:cs="Calibri"/>
        </w:rPr>
        <w:t>Geo</w:t>
      </w:r>
      <w:proofErr w:type="spellEnd"/>
      <w:r w:rsidRPr="009E1F3F">
        <w:rPr>
          <w:rFonts w:ascii="Calibri" w:hAnsi="Calibri" w:cs="Calibri"/>
        </w:rPr>
        <w:t>-informačné dáta pre územné plánovanie a monitorovanie životného prostredia.</w:t>
      </w:r>
    </w:p>
    <w:p w14:paraId="256CCA66" w14:textId="77777777" w:rsidR="00D924F1" w:rsidRPr="009E1F3F" w:rsidRDefault="00D924F1" w:rsidP="00EB4C54">
      <w:pPr>
        <w:numPr>
          <w:ilvl w:val="0"/>
          <w:numId w:val="16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lastRenderedPageBreak/>
        <w:t>Presné dáta pre budovanie a správu cestnej infraštruktúry.</w:t>
      </w:r>
    </w:p>
    <w:p w14:paraId="2E54E1F8" w14:textId="77777777" w:rsidR="00975703" w:rsidRPr="009E1F3F" w:rsidRDefault="00975703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3394AF03" w14:textId="77777777" w:rsidR="00FE0D81" w:rsidRPr="009E1F3F" w:rsidRDefault="00FE0D81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3E76FC8C" w14:textId="77777777" w:rsidR="00FE0D81" w:rsidRPr="009E1F3F" w:rsidRDefault="00FE0D81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6275CF4D" w14:textId="77777777" w:rsidR="00FE0D81" w:rsidRPr="009E1F3F" w:rsidRDefault="00FE0D81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4FA14678" w14:textId="77777777" w:rsidR="00FE0D81" w:rsidRPr="009E1F3F" w:rsidRDefault="00FE0D81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5A288064" w14:textId="77777777" w:rsidR="00FE0D81" w:rsidRPr="009E1F3F" w:rsidRDefault="00FE0D81" w:rsidP="00975703">
      <w:pPr>
        <w:tabs>
          <w:tab w:val="left" w:pos="6585"/>
        </w:tabs>
        <w:ind w:left="720"/>
        <w:jc w:val="both"/>
        <w:rPr>
          <w:rFonts w:ascii="Calibri" w:hAnsi="Calibri" w:cs="Calibri"/>
        </w:rPr>
      </w:pPr>
    </w:p>
    <w:p w14:paraId="599D7B3A" w14:textId="5368641F" w:rsidR="00D924F1" w:rsidRPr="009E1F3F" w:rsidRDefault="00D924F1" w:rsidP="00EB4C54">
      <w:pPr>
        <w:pStyle w:val="Odsekzoznamu"/>
        <w:numPr>
          <w:ilvl w:val="0"/>
          <w:numId w:val="19"/>
        </w:num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Detailné prínosy pre občanov a podnikateľskú obec</w:t>
      </w:r>
    </w:p>
    <w:p w14:paraId="098D478D" w14:textId="77777777" w:rsidR="00D924F1" w:rsidRPr="009E1F3F" w:rsidRDefault="00D924F1" w:rsidP="00EB4C54">
      <w:pPr>
        <w:numPr>
          <w:ilvl w:val="0"/>
          <w:numId w:val="1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Zvýšenie kvality života prostredníctvom efektívnejšej výstavby a údržby komunikácií.</w:t>
      </w:r>
    </w:p>
    <w:p w14:paraId="0BFE99C8" w14:textId="77777777" w:rsidR="00D924F1" w:rsidRPr="009E1F3F" w:rsidRDefault="00D924F1" w:rsidP="00EB4C54">
      <w:pPr>
        <w:numPr>
          <w:ilvl w:val="0"/>
          <w:numId w:val="1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Prístup k otvoreným dátam, ktoré podporujú akademické projekty a podnikanie.</w:t>
      </w:r>
    </w:p>
    <w:p w14:paraId="415E51EB" w14:textId="77777777" w:rsidR="00D924F1" w:rsidRPr="009E1F3F" w:rsidRDefault="00D924F1" w:rsidP="00EB4C54">
      <w:pPr>
        <w:numPr>
          <w:ilvl w:val="0"/>
          <w:numId w:val="17"/>
        </w:num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Transparentnejšie a kvalitnejšie verejné služby.</w:t>
      </w:r>
    </w:p>
    <w:p w14:paraId="3C785518" w14:textId="77777777" w:rsidR="00FE0D81" w:rsidRPr="009E1F3F" w:rsidRDefault="00FE0D81" w:rsidP="00FE0D81">
      <w:pPr>
        <w:tabs>
          <w:tab w:val="left" w:pos="6585"/>
        </w:tabs>
        <w:jc w:val="both"/>
        <w:rPr>
          <w:rFonts w:ascii="Calibri" w:hAnsi="Calibri" w:cs="Calibri"/>
        </w:rPr>
      </w:pPr>
    </w:p>
    <w:p w14:paraId="5A796A0E" w14:textId="20D9DA91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  <w:b/>
          <w:bCs/>
        </w:rPr>
      </w:pPr>
      <w:r w:rsidRPr="009E1F3F">
        <w:rPr>
          <w:rFonts w:ascii="Calibri" w:hAnsi="Calibri" w:cs="Calibri"/>
          <w:b/>
          <w:bCs/>
        </w:rPr>
        <w:t>Záver</w:t>
      </w:r>
    </w:p>
    <w:p w14:paraId="7EE67213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>Projekt prinesie zásadné zlepšenie v správe dát, efektívnom rozhodovaní a rozvoji cestnej infraštruktúry v Banskobystrickom kraji. Implementácia riešenia podporí strategické rozhodovanie, územné plánovanie a monitorovanie životného prostredia, čo prispeje k zlepšeniu kvality života obyvateľov a efektívnemu rozvoju regiónu.</w:t>
      </w:r>
    </w:p>
    <w:p w14:paraId="4FBB6BDA" w14:textId="77777777" w:rsidR="00D924F1" w:rsidRPr="009E1F3F" w:rsidRDefault="00D924F1" w:rsidP="00EB4C54">
      <w:pPr>
        <w:tabs>
          <w:tab w:val="left" w:pos="6585"/>
        </w:tabs>
        <w:jc w:val="both"/>
        <w:rPr>
          <w:rFonts w:ascii="Calibri" w:hAnsi="Calibri" w:cs="Calibri"/>
        </w:rPr>
      </w:pPr>
    </w:p>
    <w:p w14:paraId="79946BF7" w14:textId="0A02C210" w:rsidR="0094385F" w:rsidRPr="009E1F3F" w:rsidRDefault="0094385F" w:rsidP="00EB4C54">
      <w:pPr>
        <w:tabs>
          <w:tab w:val="left" w:pos="6585"/>
        </w:tabs>
        <w:jc w:val="both"/>
        <w:rPr>
          <w:rFonts w:ascii="Calibri" w:hAnsi="Calibri" w:cs="Calibri"/>
        </w:rPr>
      </w:pPr>
      <w:r w:rsidRPr="009E1F3F">
        <w:rPr>
          <w:rFonts w:ascii="Calibri" w:hAnsi="Calibri" w:cs="Calibri"/>
        </w:rPr>
        <w:tab/>
      </w:r>
    </w:p>
    <w:sectPr w:rsidR="0094385F" w:rsidRPr="009E1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E3250" w14:textId="77777777" w:rsidR="0061586E" w:rsidRDefault="0061586E" w:rsidP="0094385F">
      <w:pPr>
        <w:spacing w:after="0" w:line="240" w:lineRule="auto"/>
      </w:pPr>
      <w:r>
        <w:separator/>
      </w:r>
    </w:p>
  </w:endnote>
  <w:endnote w:type="continuationSeparator" w:id="0">
    <w:p w14:paraId="2395C5A2" w14:textId="77777777" w:rsidR="0061586E" w:rsidRDefault="0061586E" w:rsidP="0094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4F099" w14:textId="77777777" w:rsidR="0061586E" w:rsidRDefault="0061586E" w:rsidP="0094385F">
      <w:pPr>
        <w:spacing w:after="0" w:line="240" w:lineRule="auto"/>
      </w:pPr>
      <w:r>
        <w:separator/>
      </w:r>
    </w:p>
  </w:footnote>
  <w:footnote w:type="continuationSeparator" w:id="0">
    <w:p w14:paraId="1E0AA517" w14:textId="77777777" w:rsidR="0061586E" w:rsidRDefault="0061586E" w:rsidP="00943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C56B6" w14:textId="490C3871" w:rsidR="0094385F" w:rsidRDefault="001C7394">
    <w:pPr>
      <w:pStyle w:val="Hlavika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4DE2010" wp14:editId="3AF9700A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6" name="Obrázok 6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AF8"/>
    <w:multiLevelType w:val="multilevel"/>
    <w:tmpl w:val="A8C04AB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44E03"/>
    <w:multiLevelType w:val="multilevel"/>
    <w:tmpl w:val="0262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B5897"/>
    <w:multiLevelType w:val="multilevel"/>
    <w:tmpl w:val="BA9229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6983E8D"/>
    <w:multiLevelType w:val="multilevel"/>
    <w:tmpl w:val="07301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15771"/>
    <w:multiLevelType w:val="multilevel"/>
    <w:tmpl w:val="9306C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7F3895"/>
    <w:multiLevelType w:val="multilevel"/>
    <w:tmpl w:val="F834A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3A5AE9"/>
    <w:multiLevelType w:val="multilevel"/>
    <w:tmpl w:val="EB38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F172B"/>
    <w:multiLevelType w:val="multilevel"/>
    <w:tmpl w:val="E4E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E6F25"/>
    <w:multiLevelType w:val="multilevel"/>
    <w:tmpl w:val="DC24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9C2DB7"/>
    <w:multiLevelType w:val="multilevel"/>
    <w:tmpl w:val="1674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0A7A00"/>
    <w:multiLevelType w:val="multilevel"/>
    <w:tmpl w:val="342E3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831D02"/>
    <w:multiLevelType w:val="multilevel"/>
    <w:tmpl w:val="212C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3117F"/>
    <w:multiLevelType w:val="multilevel"/>
    <w:tmpl w:val="EFDA1B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B36A76"/>
    <w:multiLevelType w:val="multilevel"/>
    <w:tmpl w:val="DDA0DAD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EBF02FB"/>
    <w:multiLevelType w:val="multilevel"/>
    <w:tmpl w:val="2C58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211A2D"/>
    <w:multiLevelType w:val="multilevel"/>
    <w:tmpl w:val="DA769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60710FAA"/>
    <w:multiLevelType w:val="multilevel"/>
    <w:tmpl w:val="3674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AB248F"/>
    <w:multiLevelType w:val="multilevel"/>
    <w:tmpl w:val="7EE45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6DC03001"/>
    <w:multiLevelType w:val="hybridMultilevel"/>
    <w:tmpl w:val="BE345556"/>
    <w:lvl w:ilvl="0" w:tplc="4F70DB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2CE3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CE4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2D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9617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AA44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4CDC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72E1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523C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D6657"/>
    <w:multiLevelType w:val="multilevel"/>
    <w:tmpl w:val="DCF2BD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5243E04"/>
    <w:multiLevelType w:val="multilevel"/>
    <w:tmpl w:val="B3FE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2"/>
  </w:num>
  <w:num w:numId="5">
    <w:abstractNumId w:val="19"/>
  </w:num>
  <w:num w:numId="6">
    <w:abstractNumId w:val="12"/>
  </w:num>
  <w:num w:numId="7">
    <w:abstractNumId w:val="11"/>
  </w:num>
  <w:num w:numId="8">
    <w:abstractNumId w:val="5"/>
  </w:num>
  <w:num w:numId="9">
    <w:abstractNumId w:val="9"/>
  </w:num>
  <w:num w:numId="10">
    <w:abstractNumId w:val="20"/>
  </w:num>
  <w:num w:numId="11">
    <w:abstractNumId w:val="7"/>
  </w:num>
  <w:num w:numId="12">
    <w:abstractNumId w:val="10"/>
  </w:num>
  <w:num w:numId="13">
    <w:abstractNumId w:val="4"/>
  </w:num>
  <w:num w:numId="14">
    <w:abstractNumId w:val="14"/>
  </w:num>
  <w:num w:numId="15">
    <w:abstractNumId w:val="6"/>
  </w:num>
  <w:num w:numId="16">
    <w:abstractNumId w:val="16"/>
  </w:num>
  <w:num w:numId="17">
    <w:abstractNumId w:val="1"/>
  </w:num>
  <w:num w:numId="18">
    <w:abstractNumId w:val="0"/>
  </w:num>
  <w:num w:numId="19">
    <w:abstractNumId w:val="3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430"/>
    <w:rsid w:val="00051312"/>
    <w:rsid w:val="00062CD4"/>
    <w:rsid w:val="00081D68"/>
    <w:rsid w:val="000D1E29"/>
    <w:rsid w:val="000E511A"/>
    <w:rsid w:val="001A0AC4"/>
    <w:rsid w:val="001C7394"/>
    <w:rsid w:val="002055C3"/>
    <w:rsid w:val="00211B0F"/>
    <w:rsid w:val="002703F6"/>
    <w:rsid w:val="002F57EF"/>
    <w:rsid w:val="003647B9"/>
    <w:rsid w:val="003A2708"/>
    <w:rsid w:val="003A6945"/>
    <w:rsid w:val="00460165"/>
    <w:rsid w:val="00516283"/>
    <w:rsid w:val="005A6D44"/>
    <w:rsid w:val="0061586E"/>
    <w:rsid w:val="00695B2F"/>
    <w:rsid w:val="00697758"/>
    <w:rsid w:val="0078750A"/>
    <w:rsid w:val="0083644A"/>
    <w:rsid w:val="0086450E"/>
    <w:rsid w:val="00905842"/>
    <w:rsid w:val="0094385F"/>
    <w:rsid w:val="009749EC"/>
    <w:rsid w:val="00975703"/>
    <w:rsid w:val="009E1F3F"/>
    <w:rsid w:val="00A91AB5"/>
    <w:rsid w:val="00AD03FE"/>
    <w:rsid w:val="00B05430"/>
    <w:rsid w:val="00B10AA6"/>
    <w:rsid w:val="00B920FF"/>
    <w:rsid w:val="00C405E6"/>
    <w:rsid w:val="00CA049C"/>
    <w:rsid w:val="00CD617E"/>
    <w:rsid w:val="00D22F4F"/>
    <w:rsid w:val="00D653AC"/>
    <w:rsid w:val="00D924F1"/>
    <w:rsid w:val="00DB7D65"/>
    <w:rsid w:val="00E02C2F"/>
    <w:rsid w:val="00E1336E"/>
    <w:rsid w:val="00EB4C54"/>
    <w:rsid w:val="00EE4641"/>
    <w:rsid w:val="00FE0B09"/>
    <w:rsid w:val="00FE0D81"/>
    <w:rsid w:val="00FE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71E9E"/>
  <w15:chartTrackingRefBased/>
  <w15:docId w15:val="{7385707F-5F9E-447E-8ED5-2A49F59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05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5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054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05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054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05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05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05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05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54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B054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054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054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054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054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054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054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0543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05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05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05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05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05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0543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0543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0543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054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05430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B05430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94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85F"/>
  </w:style>
  <w:style w:type="paragraph" w:styleId="Pta">
    <w:name w:val="footer"/>
    <w:basedOn w:val="Normlny"/>
    <w:link w:val="PtaChar"/>
    <w:uiPriority w:val="99"/>
    <w:unhideWhenUsed/>
    <w:rsid w:val="0094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3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7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1071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51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0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7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Badínská Mariana</dc:creator>
  <cp:keywords/>
  <dc:description/>
  <cp:lastModifiedBy>Dobroň, Michal</cp:lastModifiedBy>
  <cp:revision>27</cp:revision>
  <dcterms:created xsi:type="dcterms:W3CDTF">2025-01-27T09:54:00Z</dcterms:created>
  <dcterms:modified xsi:type="dcterms:W3CDTF">2025-02-04T10:36:00Z</dcterms:modified>
</cp:coreProperties>
</file>